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8A62" w14:textId="730ED820" w:rsidR="00095BBA" w:rsidRDefault="00095BBA" w:rsidP="008C0C40">
      <w:pPr>
        <w:pStyle w:val="HChG"/>
      </w:pPr>
    </w:p>
    <w:p w14:paraId="1B8642A2" w14:textId="08B6EFD6" w:rsidR="00CD6F60" w:rsidRDefault="00CD6F60" w:rsidP="00CD6F60"/>
    <w:p w14:paraId="6D1B93F2" w14:textId="77777777" w:rsidR="00CD6F60" w:rsidRPr="00CD6F60" w:rsidRDefault="00CD6F60" w:rsidP="00CD6F60"/>
    <w:p w14:paraId="4D450657" w14:textId="77777777" w:rsidR="00143CF1" w:rsidRPr="0079666C" w:rsidRDefault="008C0C40" w:rsidP="00143CF1">
      <w:pPr>
        <w:pStyle w:val="HChG"/>
        <w:jc w:val="both"/>
      </w:pPr>
      <w:r>
        <w:tab/>
      </w:r>
      <w:r>
        <w:tab/>
      </w:r>
      <w:r w:rsidR="00143CF1" w:rsidRPr="0079666C">
        <w:t>Proposal for the 09 Series of Amendments to UN Regulation No. 16 (Safety-belts)</w:t>
      </w:r>
      <w:r w:rsidR="00143CF1">
        <w:t xml:space="preserve"> </w:t>
      </w:r>
      <w:r w:rsidR="00143CF1" w:rsidRPr="0079666C">
        <w:footnoteReference w:customMarkFollows="1" w:id="2"/>
        <w:t>*</w:t>
      </w:r>
    </w:p>
    <w:p w14:paraId="6C1113C4" w14:textId="77777777" w:rsidR="00143CF1" w:rsidRPr="0079666C" w:rsidRDefault="00143CF1" w:rsidP="00143CF1">
      <w:pPr>
        <w:pStyle w:val="H1G"/>
      </w:pPr>
      <w:r w:rsidRPr="0079666C">
        <w:tab/>
      </w:r>
      <w:r w:rsidRPr="0079666C">
        <w:tab/>
        <w:t>Submitted by the expert from the Netherlands</w:t>
      </w:r>
    </w:p>
    <w:p w14:paraId="43367217" w14:textId="59563D0A" w:rsidR="00CB40FB" w:rsidRPr="00143CF1" w:rsidRDefault="00143CF1" w:rsidP="00143CF1">
      <w:pPr>
        <w:pStyle w:val="HChG"/>
        <w:rPr>
          <w:b w:val="0"/>
          <w:sz w:val="20"/>
        </w:rPr>
      </w:pPr>
      <w:r>
        <w:rPr>
          <w:b w:val="0"/>
          <w:sz w:val="20"/>
        </w:rPr>
        <w:tab/>
      </w:r>
      <w:r>
        <w:rPr>
          <w:b w:val="0"/>
          <w:sz w:val="20"/>
        </w:rPr>
        <w:tab/>
      </w:r>
      <w:r w:rsidRPr="00143CF1">
        <w:rPr>
          <w:b w:val="0"/>
          <w:sz w:val="20"/>
        </w:rPr>
        <w:t xml:space="preserve">The text reproduced below was prepared by the Ad Hoc Group on Child Restraint Systems to introduce definitions, </w:t>
      </w:r>
      <w:proofErr w:type="gramStart"/>
      <w:r w:rsidRPr="00143CF1">
        <w:rPr>
          <w:b w:val="0"/>
          <w:sz w:val="20"/>
        </w:rPr>
        <w:t>requirements</w:t>
      </w:r>
      <w:proofErr w:type="gramEnd"/>
      <w:r w:rsidRPr="00143CF1">
        <w:rPr>
          <w:b w:val="0"/>
          <w:sz w:val="20"/>
        </w:rPr>
        <w:t xml:space="preserve"> and a test procedure for lower tether anchorages. The modifications to the existing text of the UN Regulation by document ECE/TRANS/WP.29/GRSP/2023/</w:t>
      </w:r>
      <w:r>
        <w:rPr>
          <w:b w:val="0"/>
          <w:sz w:val="20"/>
        </w:rPr>
        <w:t>9</w:t>
      </w:r>
      <w:r w:rsidRPr="00143CF1">
        <w:rPr>
          <w:b w:val="0"/>
          <w:sz w:val="20"/>
        </w:rPr>
        <w:t xml:space="preserve"> are marked in “bold </w:t>
      </w:r>
      <w:proofErr w:type="gramStart"/>
      <w:r w:rsidRPr="00143CF1">
        <w:rPr>
          <w:b w:val="0"/>
          <w:sz w:val="20"/>
        </w:rPr>
        <w:t>black“ for</w:t>
      </w:r>
      <w:proofErr w:type="gramEnd"/>
      <w:r w:rsidRPr="00143CF1">
        <w:rPr>
          <w:b w:val="0"/>
          <w:sz w:val="20"/>
        </w:rPr>
        <w:t xml:space="preserve"> new or strikethrough for deleted characters. The modifications made by this document are marked in </w:t>
      </w:r>
      <w:r w:rsidRPr="00143CF1">
        <w:rPr>
          <w:b w:val="0"/>
          <w:color w:val="0070C0"/>
          <w:sz w:val="20"/>
        </w:rPr>
        <w:t>“</w:t>
      </w:r>
      <w:r w:rsidRPr="00143CF1">
        <w:rPr>
          <w:color w:val="0070C0"/>
          <w:sz w:val="20"/>
        </w:rPr>
        <w:t>(bold)</w:t>
      </w:r>
      <w:r w:rsidRPr="00143CF1">
        <w:rPr>
          <w:b w:val="0"/>
          <w:color w:val="0070C0"/>
          <w:sz w:val="20"/>
        </w:rPr>
        <w:t xml:space="preserve"> blue”</w:t>
      </w:r>
      <w:r w:rsidRPr="00143CF1">
        <w:rPr>
          <w:b w:val="0"/>
          <w:sz w:val="20"/>
        </w:rPr>
        <w:t xml:space="preserve"> for new or strikethrough for deleted characters.</w:t>
      </w:r>
    </w:p>
    <w:p w14:paraId="0A3D9926" w14:textId="7DB7CD78" w:rsidR="00AA2E18" w:rsidRDefault="00AA2E18" w:rsidP="00CB40FB">
      <w:pPr>
        <w:pStyle w:val="HChG"/>
        <w:rPr>
          <w:sz w:val="21"/>
          <w:szCs w:val="21"/>
        </w:rPr>
      </w:pPr>
    </w:p>
    <w:p w14:paraId="1949B045" w14:textId="285E6B17" w:rsidR="00AA2E18" w:rsidRPr="00E877E8" w:rsidRDefault="008C0C40" w:rsidP="00CB40FB">
      <w:pPr>
        <w:pStyle w:val="HChG"/>
        <w:ind w:firstLine="0"/>
      </w:pPr>
      <w:r>
        <w:br w:type="page"/>
      </w:r>
    </w:p>
    <w:p w14:paraId="675D9AC1" w14:textId="134DE7D6" w:rsidR="00742698" w:rsidRPr="007F00C5" w:rsidRDefault="00742698" w:rsidP="0004687D">
      <w:pPr>
        <w:pStyle w:val="HChG"/>
        <w:numPr>
          <w:ilvl w:val="0"/>
          <w:numId w:val="24"/>
        </w:numPr>
      </w:pPr>
      <w:r w:rsidRPr="007F00C5">
        <w:lastRenderedPageBreak/>
        <w:t>Proposal</w:t>
      </w:r>
    </w:p>
    <w:p w14:paraId="5AA1E3A8" w14:textId="654BFE9A" w:rsidR="00AA2E18" w:rsidRDefault="00AA2E18">
      <w:pPr>
        <w:suppressAutoHyphens w:val="0"/>
        <w:spacing w:line="240" w:lineRule="auto"/>
      </w:pPr>
    </w:p>
    <w:p w14:paraId="1EABEE26" w14:textId="77777777" w:rsidR="00143CF1" w:rsidRPr="00143CF1" w:rsidRDefault="00143CF1" w:rsidP="00143CF1">
      <w:pPr>
        <w:pStyle w:val="SingleTxtG"/>
        <w:ind w:left="2268" w:hanging="1134"/>
        <w:rPr>
          <w:color w:val="0070C0"/>
        </w:rPr>
      </w:pPr>
      <w:r w:rsidRPr="00143CF1">
        <w:rPr>
          <w:i/>
          <w:color w:val="0070C0"/>
        </w:rPr>
        <w:t>Paragraph 2.34</w:t>
      </w:r>
      <w:r w:rsidRPr="00143CF1">
        <w:rPr>
          <w:i/>
          <w:iCs/>
          <w:color w:val="0070C0"/>
        </w:rPr>
        <w:t xml:space="preserve">., </w:t>
      </w:r>
      <w:r w:rsidRPr="00143CF1">
        <w:rPr>
          <w:color w:val="0070C0"/>
        </w:rPr>
        <w:t>amend to read:</w:t>
      </w:r>
    </w:p>
    <w:p w14:paraId="44DBFD00" w14:textId="77777777" w:rsidR="00143CF1" w:rsidRPr="00143CF1" w:rsidRDefault="00143CF1" w:rsidP="00143CF1">
      <w:pPr>
        <w:pStyle w:val="para"/>
        <w:rPr>
          <w:color w:val="0070C0"/>
          <w:lang w:val="en-GB"/>
        </w:rPr>
      </w:pPr>
      <w:r w:rsidRPr="00143CF1">
        <w:rPr>
          <w:iCs/>
          <w:color w:val="0070C0"/>
          <w:lang w:val="en-US"/>
        </w:rPr>
        <w:tab/>
      </w:r>
      <w:r w:rsidRPr="00143CF1">
        <w:rPr>
          <w:color w:val="0070C0"/>
          <w:lang w:val="en-US"/>
        </w:rPr>
        <w:t>"</w:t>
      </w:r>
      <w:r w:rsidRPr="00143CF1">
        <w:rPr>
          <w:i/>
          <w:color w:val="0070C0"/>
          <w:lang w:val="en-US"/>
        </w:rPr>
        <w:t>Anti-rotation device</w:t>
      </w:r>
      <w:r w:rsidRPr="00143CF1">
        <w:rPr>
          <w:color w:val="0070C0"/>
          <w:lang w:val="en-US"/>
        </w:rPr>
        <w:t>"</w:t>
      </w:r>
    </w:p>
    <w:p w14:paraId="4685B0A2" w14:textId="77777777" w:rsidR="00143CF1" w:rsidRPr="00143CF1" w:rsidRDefault="00143CF1" w:rsidP="00143CF1">
      <w:pPr>
        <w:pStyle w:val="a"/>
        <w:rPr>
          <w:color w:val="0070C0"/>
        </w:rPr>
      </w:pPr>
      <w:r w:rsidRPr="00143CF1">
        <w:rPr>
          <w:color w:val="0070C0"/>
        </w:rPr>
        <w:t>(a)</w:t>
      </w:r>
      <w:r w:rsidRPr="00143CF1">
        <w:rPr>
          <w:color w:val="0070C0"/>
        </w:rPr>
        <w:tab/>
        <w:t>An anti-rotation device for an ISOFIX universal child restraint system consists of the ISOFIX top-</w:t>
      </w:r>
      <w:proofErr w:type="gramStart"/>
      <w:r w:rsidRPr="00143CF1">
        <w:rPr>
          <w:color w:val="0070C0"/>
        </w:rPr>
        <w:t>tether;</w:t>
      </w:r>
      <w:proofErr w:type="gramEnd"/>
    </w:p>
    <w:p w14:paraId="11D60335" w14:textId="77777777" w:rsidR="00143CF1" w:rsidRPr="00143CF1" w:rsidRDefault="00143CF1" w:rsidP="00143CF1">
      <w:pPr>
        <w:pStyle w:val="a"/>
        <w:rPr>
          <w:color w:val="0070C0"/>
        </w:rPr>
      </w:pPr>
      <w:r w:rsidRPr="00143CF1">
        <w:rPr>
          <w:color w:val="0070C0"/>
        </w:rPr>
        <w:t>(b)</w:t>
      </w:r>
      <w:r w:rsidRPr="00143CF1">
        <w:rPr>
          <w:color w:val="0070C0"/>
        </w:rPr>
        <w:tab/>
        <w:t xml:space="preserve">An anti-rotation device for an ISOFIX semi-universal child restraint system consists of a top tether, the vehicle dashboard or a support leg intended to limit the rotation of the restraint during a frontal </w:t>
      </w:r>
      <w:proofErr w:type="gramStart"/>
      <w:r w:rsidRPr="00143CF1">
        <w:rPr>
          <w:color w:val="0070C0"/>
        </w:rPr>
        <w:t>impact;</w:t>
      </w:r>
      <w:proofErr w:type="gramEnd"/>
    </w:p>
    <w:p w14:paraId="5A45BF40" w14:textId="4BBA65A9" w:rsidR="00143CF1" w:rsidRPr="00143CF1" w:rsidRDefault="00143CF1" w:rsidP="00143CF1">
      <w:pPr>
        <w:pStyle w:val="a"/>
        <w:rPr>
          <w:bCs/>
          <w:color w:val="0070C0"/>
        </w:rPr>
      </w:pPr>
      <w:r w:rsidRPr="00143CF1">
        <w:rPr>
          <w:color w:val="0070C0"/>
        </w:rPr>
        <w:t>(c)</w:t>
      </w:r>
      <w:r w:rsidRPr="00143CF1">
        <w:rPr>
          <w:color w:val="0070C0"/>
        </w:rPr>
        <w:tab/>
      </w:r>
      <w:r w:rsidRPr="00143CF1">
        <w:rPr>
          <w:bCs/>
          <w:color w:val="0070C0"/>
        </w:rPr>
        <w:t xml:space="preserve">An anti-rotation device for an </w:t>
      </w:r>
      <w:proofErr w:type="spellStart"/>
      <w:r w:rsidRPr="00143CF1">
        <w:rPr>
          <w:bCs/>
          <w:color w:val="0070C0"/>
        </w:rPr>
        <w:t>i</w:t>
      </w:r>
      <w:proofErr w:type="spellEnd"/>
      <w:r w:rsidRPr="00143CF1">
        <w:rPr>
          <w:bCs/>
          <w:color w:val="0070C0"/>
        </w:rPr>
        <w:t>-Size</w:t>
      </w:r>
      <w:r w:rsidRPr="00143CF1">
        <w:rPr>
          <w:b/>
          <w:color w:val="0070C0"/>
        </w:rPr>
        <w:t xml:space="preserve"> E</w:t>
      </w:r>
      <w:r w:rsidRPr="00F66334">
        <w:rPr>
          <w:b/>
          <w:color w:val="0070C0"/>
        </w:rPr>
        <w:t>nhanced C</w:t>
      </w:r>
      <w:r w:rsidRPr="00F66334">
        <w:rPr>
          <w:b/>
          <w:bCs/>
          <w:color w:val="0070C0"/>
        </w:rPr>
        <w:t xml:space="preserve">hild </w:t>
      </w:r>
      <w:r w:rsidRPr="00F66334">
        <w:rPr>
          <w:b/>
          <w:color w:val="0070C0"/>
        </w:rPr>
        <w:t>R</w:t>
      </w:r>
      <w:r w:rsidRPr="00F66334">
        <w:rPr>
          <w:b/>
          <w:bCs/>
          <w:color w:val="0070C0"/>
        </w:rPr>
        <w:t xml:space="preserve">estraint </w:t>
      </w:r>
      <w:r w:rsidRPr="00F66334">
        <w:rPr>
          <w:b/>
          <w:color w:val="0070C0"/>
        </w:rPr>
        <w:t>S</w:t>
      </w:r>
      <w:r w:rsidRPr="00F66334">
        <w:rPr>
          <w:b/>
          <w:bCs/>
          <w:color w:val="0070C0"/>
        </w:rPr>
        <w:t>ystem</w:t>
      </w:r>
      <w:r w:rsidRPr="00143CF1">
        <w:rPr>
          <w:bCs/>
          <w:color w:val="0070C0"/>
        </w:rPr>
        <w:t xml:space="preserve"> consists of either a top tether or a support leg, which is intended to limit the rotation of the restraint during a frontal </w:t>
      </w:r>
      <w:proofErr w:type="gramStart"/>
      <w:r w:rsidRPr="00143CF1">
        <w:rPr>
          <w:bCs/>
          <w:color w:val="0070C0"/>
        </w:rPr>
        <w:t>impact;</w:t>
      </w:r>
      <w:proofErr w:type="gramEnd"/>
    </w:p>
    <w:p w14:paraId="40C6E087" w14:textId="77777777" w:rsidR="00143CF1" w:rsidRPr="00143CF1" w:rsidRDefault="00143CF1" w:rsidP="00143CF1">
      <w:pPr>
        <w:pStyle w:val="a"/>
        <w:rPr>
          <w:b/>
          <w:bCs/>
          <w:color w:val="0070C0"/>
        </w:rPr>
      </w:pPr>
      <w:r w:rsidRPr="00143CF1">
        <w:rPr>
          <w:b/>
          <w:bCs/>
          <w:color w:val="0070C0"/>
          <w:spacing w:val="-1"/>
        </w:rPr>
        <w:t>(d)</w:t>
      </w:r>
      <w:r w:rsidRPr="00143CF1">
        <w:rPr>
          <w:b/>
          <w:bCs/>
          <w:color w:val="0070C0"/>
          <w:spacing w:val="-1"/>
        </w:rPr>
        <w:tab/>
        <w:t xml:space="preserve">An anti-rotation device for </w:t>
      </w:r>
      <w:r w:rsidRPr="00143CF1">
        <w:rPr>
          <w:b/>
          <w:bCs/>
          <w:color w:val="0070C0"/>
        </w:rPr>
        <w:t>a</w:t>
      </w:r>
      <w:r w:rsidRPr="00143CF1">
        <w:rPr>
          <w:b/>
          <w:bCs/>
          <w:color w:val="0070C0"/>
          <w:spacing w:val="-1"/>
        </w:rPr>
        <w:t xml:space="preserve"> "specific vehicle" (Enhanced) Child Restraint System may comprise </w:t>
      </w:r>
      <w:r w:rsidRPr="00143CF1">
        <w:rPr>
          <w:b/>
          <w:bCs/>
          <w:color w:val="0070C0"/>
        </w:rPr>
        <w:t>a</w:t>
      </w:r>
      <w:r w:rsidRPr="00143CF1">
        <w:rPr>
          <w:b/>
          <w:bCs/>
          <w:color w:val="0070C0"/>
          <w:spacing w:val="27"/>
        </w:rPr>
        <w:t xml:space="preserve"> </w:t>
      </w:r>
      <w:r w:rsidRPr="00143CF1">
        <w:rPr>
          <w:b/>
          <w:bCs/>
          <w:color w:val="0070C0"/>
          <w:spacing w:val="-1"/>
        </w:rPr>
        <w:t xml:space="preserve">top tether, </w:t>
      </w:r>
      <w:r w:rsidRPr="00143CF1">
        <w:rPr>
          <w:b/>
          <w:bCs/>
          <w:color w:val="0070C0"/>
        </w:rPr>
        <w:t>a</w:t>
      </w:r>
      <w:r w:rsidRPr="00143CF1">
        <w:rPr>
          <w:b/>
          <w:bCs/>
          <w:color w:val="0070C0"/>
          <w:spacing w:val="-1"/>
        </w:rPr>
        <w:t xml:space="preserve"> support leg, lower tether strap(s) or, any other means capable of limiting the rotation</w:t>
      </w:r>
    </w:p>
    <w:p w14:paraId="28A07290" w14:textId="77777777" w:rsidR="00143CF1" w:rsidRPr="00143CF1" w:rsidRDefault="00143CF1" w:rsidP="00143CF1">
      <w:pPr>
        <w:pStyle w:val="a"/>
        <w:rPr>
          <w:color w:val="0070C0"/>
        </w:rPr>
      </w:pPr>
      <w:r w:rsidRPr="00143CF1">
        <w:rPr>
          <w:color w:val="0070C0"/>
        </w:rPr>
        <w:t>(</w:t>
      </w:r>
      <w:r w:rsidRPr="00143CF1">
        <w:rPr>
          <w:strike/>
          <w:color w:val="0070C0"/>
        </w:rPr>
        <w:t>d</w:t>
      </w:r>
      <w:r w:rsidRPr="00143CF1">
        <w:rPr>
          <w:b/>
          <w:bCs/>
          <w:color w:val="0070C0"/>
        </w:rPr>
        <w:t>e</w:t>
      </w:r>
      <w:r w:rsidRPr="00143CF1">
        <w:rPr>
          <w:color w:val="0070C0"/>
        </w:rPr>
        <w:t>)</w:t>
      </w:r>
      <w:r w:rsidRPr="00143CF1">
        <w:rPr>
          <w:color w:val="0070C0"/>
        </w:rPr>
        <w:tab/>
        <w:t xml:space="preserve">For ISOFIX, </w:t>
      </w:r>
      <w:proofErr w:type="spellStart"/>
      <w:r w:rsidRPr="00143CF1">
        <w:rPr>
          <w:color w:val="0070C0"/>
        </w:rPr>
        <w:t>i</w:t>
      </w:r>
      <w:proofErr w:type="spellEnd"/>
      <w:r w:rsidRPr="00143CF1">
        <w:rPr>
          <w:color w:val="0070C0"/>
        </w:rPr>
        <w:t xml:space="preserve">-Size, universal and semi-universal, </w:t>
      </w:r>
      <w:r w:rsidRPr="00143CF1">
        <w:rPr>
          <w:b/>
          <w:bCs/>
          <w:color w:val="0070C0"/>
        </w:rPr>
        <w:t>(Enhanced)</w:t>
      </w:r>
      <w:r w:rsidRPr="00143CF1">
        <w:rPr>
          <w:color w:val="0070C0"/>
        </w:rPr>
        <w:t xml:space="preserve"> </w:t>
      </w:r>
      <w:r w:rsidRPr="00143CF1">
        <w:rPr>
          <w:b/>
          <w:bCs/>
          <w:color w:val="0070C0"/>
        </w:rPr>
        <w:t>C</w:t>
      </w:r>
      <w:r w:rsidRPr="00143CF1">
        <w:rPr>
          <w:color w:val="0070C0"/>
        </w:rPr>
        <w:t xml:space="preserve">hild </w:t>
      </w:r>
      <w:r w:rsidRPr="00143CF1">
        <w:rPr>
          <w:b/>
          <w:bCs/>
          <w:color w:val="0070C0"/>
        </w:rPr>
        <w:t>R</w:t>
      </w:r>
      <w:r w:rsidRPr="00143CF1">
        <w:rPr>
          <w:color w:val="0070C0"/>
        </w:rPr>
        <w:t xml:space="preserve">estraint </w:t>
      </w:r>
      <w:r w:rsidRPr="00143CF1">
        <w:rPr>
          <w:b/>
          <w:bCs/>
          <w:color w:val="0070C0"/>
        </w:rPr>
        <w:t>S</w:t>
      </w:r>
      <w:r w:rsidRPr="00143CF1">
        <w:rPr>
          <w:color w:val="0070C0"/>
        </w:rPr>
        <w:t>ystems the vehicle seat itself does not constitute an anti-rotation device.</w:t>
      </w:r>
    </w:p>
    <w:p w14:paraId="2E57B7C9" w14:textId="77777777" w:rsidR="00143CF1" w:rsidRDefault="00143CF1" w:rsidP="00143CF1">
      <w:pPr>
        <w:pStyle w:val="SingleTxtG"/>
        <w:ind w:left="2268" w:hanging="1134"/>
        <w:rPr>
          <w:i/>
        </w:rPr>
      </w:pPr>
    </w:p>
    <w:p w14:paraId="763259B5" w14:textId="77777777" w:rsidR="00143CF1" w:rsidRPr="0079666C" w:rsidRDefault="00143CF1" w:rsidP="00143CF1">
      <w:pPr>
        <w:pStyle w:val="SingleTxtG"/>
        <w:ind w:left="2268" w:hanging="1134"/>
      </w:pPr>
      <w:r w:rsidRPr="0079666C">
        <w:rPr>
          <w:i/>
        </w:rPr>
        <w:t>Insert new paragraphs 2.48. to 2.54.,</w:t>
      </w:r>
      <w:r w:rsidRPr="0079666C">
        <w:t xml:space="preserve"> to read:</w:t>
      </w:r>
    </w:p>
    <w:p w14:paraId="04A85DBB" w14:textId="77777777" w:rsidR="00143CF1" w:rsidRPr="0079666C" w:rsidRDefault="00143CF1" w:rsidP="00143CF1">
      <w:pPr>
        <w:spacing w:after="120"/>
        <w:ind w:left="2268" w:right="1134" w:hanging="1134"/>
        <w:jc w:val="both"/>
        <w:rPr>
          <w:b/>
        </w:rPr>
      </w:pPr>
      <w:r w:rsidRPr="0079666C">
        <w:rPr>
          <w:b/>
        </w:rPr>
        <w:t>"2.48.</w:t>
      </w:r>
      <w:r w:rsidRPr="0079666C">
        <w:rPr>
          <w:b/>
        </w:rPr>
        <w:tab/>
      </w:r>
      <w:r w:rsidRPr="0079666C">
        <w:rPr>
          <w:b/>
          <w:i/>
        </w:rPr>
        <w:t>"Lower tether anchorage (LTA)"</w:t>
      </w:r>
      <w:r w:rsidRPr="0079666C">
        <w:rPr>
          <w:b/>
        </w:rPr>
        <w:t xml:space="preserve">: anchorage on the vehicle seat track or on or close to the vehicle floor to which a Lower tether bracket can be attached or is integrated. The Lower tether bracket may or may not be part of the vehicle approval. </w:t>
      </w:r>
    </w:p>
    <w:p w14:paraId="4A2094D7" w14:textId="070A5B20" w:rsidR="00143CF1" w:rsidRPr="0079666C" w:rsidRDefault="00143CF1" w:rsidP="00143CF1">
      <w:pPr>
        <w:spacing w:after="120"/>
        <w:ind w:left="2268" w:right="1134" w:hanging="1134"/>
        <w:jc w:val="both"/>
        <w:rPr>
          <w:b/>
        </w:rPr>
      </w:pPr>
      <w:r w:rsidRPr="0079666C">
        <w:rPr>
          <w:b/>
        </w:rPr>
        <w:t>2.49.</w:t>
      </w:r>
      <w:r w:rsidRPr="0079666C">
        <w:rPr>
          <w:b/>
        </w:rPr>
        <w:tab/>
      </w:r>
      <w:r w:rsidRPr="0079666C">
        <w:rPr>
          <w:b/>
          <w:i/>
        </w:rPr>
        <w:t>"Lower tether"</w:t>
      </w:r>
      <w:r w:rsidRPr="0079666C">
        <w:rPr>
          <w:b/>
        </w:rPr>
        <w:t xml:space="preserve">: type of </w:t>
      </w:r>
      <w:r w:rsidRPr="00F66334">
        <w:rPr>
          <w:b/>
          <w:color w:val="0070C0"/>
        </w:rPr>
        <w:t>anti-rotation</w:t>
      </w:r>
      <w:r w:rsidRPr="0079666C">
        <w:rPr>
          <w:b/>
        </w:rPr>
        <w:t xml:space="preserve"> device intended to restrict the rearward rotation of a rearward-facing </w:t>
      </w:r>
      <w:r w:rsidRPr="00143CF1">
        <w:rPr>
          <w:b/>
          <w:color w:val="0070C0"/>
        </w:rPr>
        <w:t>(E)</w:t>
      </w:r>
      <w:r w:rsidRPr="0079666C">
        <w:rPr>
          <w:b/>
        </w:rPr>
        <w:t>CRS</w:t>
      </w:r>
      <w:r>
        <w:rPr>
          <w:b/>
        </w:rPr>
        <w:t>.</w:t>
      </w:r>
    </w:p>
    <w:p w14:paraId="5EFAE800" w14:textId="77777777" w:rsidR="00143CF1" w:rsidRPr="0079666C" w:rsidRDefault="00143CF1" w:rsidP="00143CF1">
      <w:pPr>
        <w:spacing w:after="120"/>
        <w:ind w:left="2268" w:right="1134" w:hanging="1134"/>
        <w:jc w:val="both"/>
        <w:rPr>
          <w:b/>
        </w:rPr>
      </w:pPr>
      <w:r w:rsidRPr="0079666C">
        <w:rPr>
          <w:b/>
        </w:rPr>
        <w:t>2.50.</w:t>
      </w:r>
      <w:r w:rsidRPr="0079666C">
        <w:rPr>
          <w:b/>
        </w:rPr>
        <w:tab/>
      </w:r>
      <w:r w:rsidRPr="0079666C">
        <w:rPr>
          <w:b/>
          <w:i/>
        </w:rPr>
        <w:t>"Lower tether strap"</w:t>
      </w:r>
      <w:r w:rsidRPr="0079666C">
        <w:rPr>
          <w:b/>
        </w:rPr>
        <w:t xml:space="preserve">: a webbing strap (or equivalent) which extends from the back of </w:t>
      </w:r>
      <w:r w:rsidRPr="00143CF1">
        <w:rPr>
          <w:b/>
          <w:color w:val="0070C0"/>
        </w:rPr>
        <w:t>a Specific Vehicle (E)CRS</w:t>
      </w:r>
      <w:r w:rsidRPr="0079666C">
        <w:rPr>
          <w:b/>
        </w:rPr>
        <w:t xml:space="preserve"> to the lower tether anchorage in the vehicle and which is equipped with an adjustment device, a tensioning-relieving device, and a lower tether connector.</w:t>
      </w:r>
    </w:p>
    <w:p w14:paraId="5AA3376B" w14:textId="77777777" w:rsidR="00143CF1" w:rsidRPr="0079666C" w:rsidRDefault="00143CF1" w:rsidP="00143CF1">
      <w:pPr>
        <w:spacing w:after="120"/>
        <w:ind w:left="2268" w:right="1134" w:hanging="1134"/>
        <w:jc w:val="both"/>
        <w:rPr>
          <w:b/>
          <w:lang w:eastAsia="ja-JP"/>
        </w:rPr>
      </w:pPr>
      <w:r w:rsidRPr="0079666C">
        <w:rPr>
          <w:b/>
          <w:lang w:eastAsia="ja-JP"/>
        </w:rPr>
        <w:t>2.51.</w:t>
      </w:r>
      <w:r w:rsidRPr="0079666C">
        <w:rPr>
          <w:b/>
          <w:lang w:eastAsia="ja-JP"/>
        </w:rPr>
        <w:tab/>
      </w:r>
      <w:r w:rsidRPr="0079666C">
        <w:rPr>
          <w:b/>
          <w:i/>
          <w:lang w:eastAsia="ja-JP"/>
        </w:rPr>
        <w:t>"Lower tether connector"</w:t>
      </w:r>
      <w:r w:rsidRPr="0079666C">
        <w:rPr>
          <w:b/>
          <w:lang w:eastAsia="ja-JP"/>
        </w:rPr>
        <w:t xml:space="preserve"> means a device intended to be attached to a lower tether bracket.</w:t>
      </w:r>
    </w:p>
    <w:p w14:paraId="4291E188" w14:textId="0F05B36F" w:rsidR="00143CF1" w:rsidRPr="0079666C" w:rsidRDefault="00143CF1" w:rsidP="00143CF1">
      <w:pPr>
        <w:spacing w:after="120"/>
        <w:ind w:left="2268" w:right="1134" w:hanging="1134"/>
        <w:jc w:val="both"/>
        <w:rPr>
          <w:b/>
          <w:lang w:eastAsia="ja-JP"/>
        </w:rPr>
      </w:pPr>
      <w:r w:rsidRPr="0079666C">
        <w:rPr>
          <w:b/>
          <w:lang w:eastAsia="ja-JP"/>
        </w:rPr>
        <w:t>2.52.</w:t>
      </w:r>
      <w:r w:rsidRPr="0079666C">
        <w:rPr>
          <w:b/>
          <w:lang w:eastAsia="ja-JP"/>
        </w:rPr>
        <w:tab/>
      </w:r>
      <w:r w:rsidRPr="0079666C">
        <w:rPr>
          <w:b/>
          <w:i/>
          <w:lang w:eastAsia="ja-JP"/>
        </w:rPr>
        <w:t>"Lower tether hook"</w:t>
      </w:r>
      <w:r w:rsidRPr="0079666C">
        <w:rPr>
          <w:b/>
          <w:lang w:eastAsia="ja-JP"/>
        </w:rPr>
        <w:t xml:space="preserve"> means a connector typically used to attach a lower tether strap to a lower tether bracket and which is the same and has the same dimensions as the ISOFIX top tether hook as defined in figure 3 of Annex 4 of </w:t>
      </w:r>
      <w:r>
        <w:rPr>
          <w:b/>
          <w:lang w:eastAsia="ja-JP"/>
        </w:rPr>
        <w:t xml:space="preserve">UN </w:t>
      </w:r>
      <w:r w:rsidRPr="0079666C">
        <w:rPr>
          <w:b/>
          <w:lang w:eastAsia="ja-JP"/>
        </w:rPr>
        <w:t xml:space="preserve">Regulation </w:t>
      </w:r>
      <w:r>
        <w:rPr>
          <w:b/>
          <w:lang w:eastAsia="ja-JP"/>
        </w:rPr>
        <w:t xml:space="preserve">No. </w:t>
      </w:r>
      <w:r w:rsidR="004E45B3" w:rsidRPr="004E45B3">
        <w:rPr>
          <w:b/>
          <w:color w:val="0070C0"/>
          <w:lang w:eastAsia="ja-JP"/>
        </w:rPr>
        <w:t>145</w:t>
      </w:r>
      <w:r w:rsidRPr="0079666C">
        <w:rPr>
          <w:b/>
          <w:lang w:eastAsia="ja-JP"/>
        </w:rPr>
        <w:t>.</w:t>
      </w:r>
    </w:p>
    <w:p w14:paraId="7185FA31" w14:textId="77777777" w:rsidR="00143CF1" w:rsidRPr="0079666C" w:rsidRDefault="00143CF1" w:rsidP="00143CF1">
      <w:pPr>
        <w:spacing w:after="120"/>
        <w:ind w:left="2268" w:right="1134" w:hanging="1134"/>
        <w:jc w:val="both"/>
        <w:rPr>
          <w:b/>
          <w:lang w:eastAsia="ja-JP"/>
        </w:rPr>
      </w:pPr>
      <w:r w:rsidRPr="0079666C">
        <w:rPr>
          <w:b/>
          <w:lang w:eastAsia="ja-JP"/>
        </w:rPr>
        <w:t xml:space="preserve">2.53. </w:t>
      </w:r>
      <w:r w:rsidRPr="0079666C">
        <w:rPr>
          <w:b/>
          <w:lang w:eastAsia="ja-JP"/>
        </w:rPr>
        <w:tab/>
      </w:r>
      <w:r w:rsidRPr="0079666C">
        <w:rPr>
          <w:b/>
          <w:i/>
          <w:lang w:eastAsia="ja-JP"/>
        </w:rPr>
        <w:t>"Lower tether bracket"</w:t>
      </w:r>
      <w:r w:rsidRPr="0079666C">
        <w:rPr>
          <w:b/>
          <w:lang w:eastAsia="ja-JP"/>
        </w:rPr>
        <w:t xml:space="preserve"> means the bracket that is attached to or integrated with the lower tether anchorage</w:t>
      </w:r>
      <w:r>
        <w:rPr>
          <w:b/>
          <w:lang w:eastAsia="ja-JP"/>
        </w:rPr>
        <w:t>.</w:t>
      </w:r>
    </w:p>
    <w:p w14:paraId="3BDC1732" w14:textId="77777777" w:rsidR="00143CF1" w:rsidRPr="0079666C" w:rsidRDefault="00143CF1" w:rsidP="00143CF1">
      <w:pPr>
        <w:spacing w:after="120"/>
        <w:ind w:left="2268" w:right="1134" w:hanging="1134"/>
        <w:jc w:val="both"/>
        <w:rPr>
          <w:b/>
          <w:lang w:eastAsia="ja-JP"/>
        </w:rPr>
      </w:pPr>
      <w:r w:rsidRPr="0079666C">
        <w:rPr>
          <w:b/>
          <w:lang w:eastAsia="ja-JP"/>
        </w:rPr>
        <w:t>2.54.</w:t>
      </w:r>
      <w:r w:rsidRPr="0079666C">
        <w:rPr>
          <w:b/>
          <w:lang w:eastAsia="ja-JP"/>
        </w:rPr>
        <w:tab/>
      </w:r>
      <w:r w:rsidRPr="0079666C">
        <w:rPr>
          <w:b/>
          <w:i/>
          <w:lang w:eastAsia="ja-JP"/>
        </w:rPr>
        <w:t>"Generic lower tether bracket"</w:t>
      </w:r>
      <w:r w:rsidRPr="0079666C">
        <w:rPr>
          <w:b/>
          <w:lang w:eastAsia="ja-JP"/>
        </w:rPr>
        <w:t xml:space="preserve"> means the generic bracket provided by the ECRS manufacturer together with the ECRS, to be attached to the LTA as indicated by the vehicle manufacturer."</w:t>
      </w:r>
    </w:p>
    <w:p w14:paraId="0572BA80" w14:textId="77777777" w:rsidR="00143CF1" w:rsidRPr="0079666C" w:rsidRDefault="00143CF1" w:rsidP="00143CF1">
      <w:pPr>
        <w:spacing w:after="120"/>
        <w:ind w:left="2268" w:right="1134" w:hanging="1134"/>
        <w:jc w:val="both"/>
        <w:rPr>
          <w:i/>
          <w:lang w:eastAsia="ja-JP"/>
        </w:rPr>
      </w:pPr>
      <w:r w:rsidRPr="0079666C">
        <w:rPr>
          <w:i/>
          <w:lang w:eastAsia="ja-JP"/>
        </w:rPr>
        <w:t>Paragraph 15.5.7</w:t>
      </w:r>
      <w:r w:rsidRPr="0079666C">
        <w:rPr>
          <w:iCs/>
          <w:lang w:eastAsia="ja-JP"/>
        </w:rPr>
        <w:t>., shall be deleted</w:t>
      </w:r>
    </w:p>
    <w:p w14:paraId="1D69721B" w14:textId="77777777" w:rsidR="00143CF1" w:rsidRPr="0079666C" w:rsidRDefault="00143CF1" w:rsidP="00143CF1">
      <w:pPr>
        <w:spacing w:after="120"/>
        <w:ind w:left="2268" w:right="1134" w:hanging="1134"/>
        <w:jc w:val="both"/>
        <w:rPr>
          <w:lang w:eastAsia="ja-JP"/>
        </w:rPr>
      </w:pPr>
      <w:r w:rsidRPr="0079666C">
        <w:rPr>
          <w:i/>
          <w:lang w:eastAsia="ja-JP"/>
        </w:rPr>
        <w:t xml:space="preserve">Insert new paragraphs 15.6. to 15.6.4., </w:t>
      </w:r>
      <w:r w:rsidRPr="0079666C">
        <w:rPr>
          <w:lang w:eastAsia="ja-JP"/>
        </w:rPr>
        <w:t>to read:</w:t>
      </w:r>
    </w:p>
    <w:p w14:paraId="4F791403" w14:textId="77777777" w:rsidR="0086674E" w:rsidRPr="0086674E" w:rsidRDefault="0086674E" w:rsidP="0086674E">
      <w:pPr>
        <w:spacing w:after="120" w:line="240" w:lineRule="auto"/>
        <w:ind w:left="2268" w:right="1134" w:hanging="1134"/>
        <w:jc w:val="both"/>
        <w:rPr>
          <w:b/>
          <w:bCs/>
          <w:color w:val="0070C0"/>
        </w:rPr>
      </w:pPr>
      <w:r w:rsidRPr="0086674E">
        <w:rPr>
          <w:b/>
          <w:bCs/>
          <w:color w:val="0070C0"/>
        </w:rPr>
        <w:t>"15.6</w:t>
      </w:r>
      <w:r w:rsidRPr="0086674E">
        <w:rPr>
          <w:b/>
          <w:bCs/>
          <w:color w:val="0070C0"/>
        </w:rPr>
        <w:tab/>
        <w:t>As from the official date of entry into force of the 09 series of amendments, no Contracting Party applying this Regulation shall refuse to grant or refuse to accept UN type approvals under this Regulation as amended by the 9 series of amendments.</w:t>
      </w:r>
    </w:p>
    <w:p w14:paraId="7301A801" w14:textId="77777777" w:rsidR="0086674E" w:rsidRPr="0086674E" w:rsidRDefault="0086674E" w:rsidP="0086674E">
      <w:pPr>
        <w:spacing w:after="120" w:line="240" w:lineRule="auto"/>
        <w:ind w:left="2268" w:right="1134" w:hanging="1134"/>
        <w:jc w:val="both"/>
        <w:rPr>
          <w:b/>
          <w:bCs/>
          <w:color w:val="0070C0"/>
        </w:rPr>
      </w:pPr>
      <w:r w:rsidRPr="0086674E">
        <w:rPr>
          <w:b/>
          <w:bCs/>
          <w:color w:val="0070C0"/>
        </w:rPr>
        <w:lastRenderedPageBreak/>
        <w:t>15.6.1.</w:t>
      </w:r>
      <w:r w:rsidRPr="0086674E">
        <w:rPr>
          <w:b/>
          <w:bCs/>
          <w:color w:val="0070C0"/>
        </w:rPr>
        <w:tab/>
        <w:t>As from 1 September 2026, Contracting Parties applying this Regulation shall not be obliged to accept UN type approvals to the preceding series of amendments that were first issued on or after 1 September 2026.</w:t>
      </w:r>
    </w:p>
    <w:p w14:paraId="2197244D" w14:textId="77777777" w:rsidR="0086674E" w:rsidRPr="0086674E" w:rsidRDefault="0086674E" w:rsidP="0086674E">
      <w:pPr>
        <w:spacing w:after="120" w:line="240" w:lineRule="auto"/>
        <w:ind w:left="2268" w:right="1134" w:hanging="1134"/>
        <w:jc w:val="both"/>
        <w:rPr>
          <w:b/>
          <w:bCs/>
          <w:color w:val="0070C0"/>
          <w:lang w:val="en-US"/>
        </w:rPr>
      </w:pPr>
      <w:r w:rsidRPr="0086674E">
        <w:rPr>
          <w:b/>
          <w:bCs/>
          <w:color w:val="0070C0"/>
          <w:lang w:val="en-US"/>
        </w:rPr>
        <w:t>15.6.2.</w:t>
      </w:r>
      <w:r w:rsidRPr="0086674E">
        <w:rPr>
          <w:b/>
          <w:bCs/>
          <w:color w:val="0070C0"/>
          <w:lang w:val="en-US"/>
        </w:rPr>
        <w:tab/>
        <w:t xml:space="preserve">Contracting Parties applying this Regulation shall continue to accept type-approvals of vehicles, </w:t>
      </w:r>
      <w:r w:rsidRPr="0086674E">
        <w:rPr>
          <w:b/>
          <w:bCs/>
          <w:color w:val="0070C0"/>
        </w:rPr>
        <w:t xml:space="preserve">safety-belts, </w:t>
      </w:r>
      <w:r w:rsidRPr="0086674E">
        <w:rPr>
          <w:b/>
          <w:bCs/>
          <w:color w:val="0070C0"/>
          <w:lang w:val="en-US"/>
        </w:rPr>
        <w:t>and restraint systems according to any of the preceding series of amendments, first issued before 1 September 2026, provided the transitional provisions in these respective previous series of amendments foresee this possibility.</w:t>
      </w:r>
    </w:p>
    <w:p w14:paraId="3E587437" w14:textId="77777777" w:rsidR="0086674E" w:rsidRPr="0086674E" w:rsidRDefault="0086674E" w:rsidP="0086674E">
      <w:pPr>
        <w:spacing w:after="120"/>
        <w:ind w:left="2268" w:right="1134" w:hanging="1134"/>
        <w:jc w:val="both"/>
        <w:rPr>
          <w:b/>
          <w:bCs/>
          <w:color w:val="0070C0"/>
        </w:rPr>
      </w:pPr>
      <w:r w:rsidRPr="0086674E">
        <w:rPr>
          <w:b/>
          <w:bCs/>
          <w:color w:val="0070C0"/>
        </w:rPr>
        <w:t>15.6.3.</w:t>
      </w:r>
      <w:r w:rsidRPr="0086674E">
        <w:rPr>
          <w:b/>
          <w:bCs/>
          <w:color w:val="0070C0"/>
        </w:rPr>
        <w:tab/>
        <w:t>Contracting Parties applying this Regulation may grant type-approvals according to any preceding series of amendments to this Regulation.</w:t>
      </w:r>
    </w:p>
    <w:p w14:paraId="626F3E71" w14:textId="1CAA968F" w:rsidR="0086674E" w:rsidRPr="0086674E" w:rsidRDefault="0086674E" w:rsidP="0086674E">
      <w:pPr>
        <w:spacing w:after="120"/>
        <w:ind w:left="2268" w:right="1134" w:hanging="1134"/>
        <w:jc w:val="both"/>
        <w:rPr>
          <w:b/>
          <w:bCs/>
          <w:color w:val="0070C0"/>
        </w:rPr>
      </w:pPr>
      <w:r w:rsidRPr="0086674E">
        <w:rPr>
          <w:b/>
          <w:bCs/>
          <w:color w:val="0070C0"/>
        </w:rPr>
        <w:t>15.6.4.</w:t>
      </w:r>
      <w:r w:rsidRPr="0086674E">
        <w:rPr>
          <w:b/>
          <w:bCs/>
          <w:color w:val="0070C0"/>
        </w:rPr>
        <w:tab/>
        <w:t>Contracting Parties applying this Regulation shall continue to grant extensions of existing approvals to any preceding series of amendments to this Regulation.</w:t>
      </w:r>
      <w:r>
        <w:rPr>
          <w:b/>
          <w:bCs/>
          <w:color w:val="0070C0"/>
        </w:rPr>
        <w:t>”</w:t>
      </w:r>
    </w:p>
    <w:p w14:paraId="1B7C21B1" w14:textId="7F753B83" w:rsidR="00143CF1" w:rsidRPr="0079666C" w:rsidRDefault="00143CF1" w:rsidP="00143CF1">
      <w:pPr>
        <w:suppressAutoHyphens w:val="0"/>
        <w:spacing w:line="240" w:lineRule="auto"/>
        <w:rPr>
          <w:i/>
          <w:lang w:eastAsia="ja-JP"/>
        </w:rPr>
      </w:pPr>
    </w:p>
    <w:p w14:paraId="0425440B" w14:textId="77777777" w:rsidR="00143CF1" w:rsidRPr="0079666C" w:rsidRDefault="00143CF1" w:rsidP="00143CF1">
      <w:pPr>
        <w:pStyle w:val="SingleTxtG"/>
        <w:ind w:left="0"/>
        <w:rPr>
          <w:lang w:eastAsia="ja-JP"/>
        </w:rPr>
      </w:pPr>
      <w:r w:rsidRPr="0079666C">
        <w:rPr>
          <w:i/>
          <w:lang w:eastAsia="ja-JP"/>
        </w:rPr>
        <w:t>Annex 2</w:t>
      </w:r>
      <w:r w:rsidRPr="0079666C">
        <w:rPr>
          <w:lang w:eastAsia="ja-JP"/>
        </w:rPr>
        <w:t>, amend to read:</w:t>
      </w:r>
    </w:p>
    <w:p w14:paraId="24B00B13" w14:textId="77777777" w:rsidR="00143CF1" w:rsidRPr="0079666C" w:rsidRDefault="00143CF1" w:rsidP="00143CF1">
      <w:pPr>
        <w:pStyle w:val="HChG"/>
        <w:keepNext w:val="0"/>
        <w:keepLines w:val="0"/>
        <w:rPr>
          <w:b w:val="0"/>
          <w:sz w:val="20"/>
        </w:rPr>
      </w:pPr>
      <w:r w:rsidRPr="0079666C">
        <w:rPr>
          <w:b w:val="0"/>
          <w:sz w:val="20"/>
          <w:lang w:eastAsia="ja-JP"/>
        </w:rPr>
        <w:t>"</w:t>
      </w:r>
      <w:r w:rsidRPr="0079666C">
        <w:rPr>
          <w:szCs w:val="28"/>
        </w:rPr>
        <w:t>Annex 2</w:t>
      </w:r>
    </w:p>
    <w:p w14:paraId="10A5B0C5" w14:textId="77777777" w:rsidR="00143CF1" w:rsidRPr="0079666C" w:rsidRDefault="00143CF1" w:rsidP="00143CF1">
      <w:pPr>
        <w:pStyle w:val="SingleTxtG"/>
        <w:spacing w:before="120" w:line="240" w:lineRule="auto"/>
        <w:contextualSpacing/>
        <w:rPr>
          <w:lang w:eastAsia="ja-JP"/>
        </w:rPr>
      </w:pPr>
      <w:r w:rsidRPr="0079666C">
        <w:rPr>
          <w:lang w:eastAsia="ja-JP"/>
        </w:rPr>
        <w:t>…</w:t>
      </w:r>
    </w:p>
    <w:p w14:paraId="3F7B3960" w14:textId="77777777" w:rsidR="00143CF1" w:rsidRPr="0079666C" w:rsidRDefault="00143CF1" w:rsidP="00143CF1">
      <w:pPr>
        <w:pStyle w:val="SingleTxtG"/>
      </w:pPr>
    </w:p>
    <w:p w14:paraId="75550079" w14:textId="77777777" w:rsidR="00143CF1" w:rsidRPr="0079666C" w:rsidRDefault="00143CF1" w:rsidP="00143CF1">
      <w:pPr>
        <w:pStyle w:val="SingleTxtG"/>
      </w:pPr>
    </w:p>
    <w:p w14:paraId="590011AD" w14:textId="77777777" w:rsidR="00143CF1" w:rsidRPr="0079666C" w:rsidRDefault="00143CF1" w:rsidP="00143CF1">
      <w:pPr>
        <w:framePr w:w="7557" w:h="2018" w:hRule="exact" w:hSpace="90" w:vSpace="90" w:wrap="auto" w:vAnchor="text" w:hAnchor="margin" w:x="2403" w:y="1"/>
        <w:pBdr>
          <w:top w:val="single" w:sz="6" w:space="0" w:color="FFFFFF"/>
          <w:left w:val="single" w:sz="6" w:space="0" w:color="FFFFFF"/>
          <w:bottom w:val="single" w:sz="6" w:space="0" w:color="FFFFFF"/>
          <w:right w:val="single" w:sz="6" w:space="0" w:color="FFFFFF"/>
        </w:pBdr>
        <w:jc w:val="both"/>
        <w:rPr>
          <w:lang w:eastAsia="en-GB"/>
        </w:rPr>
      </w:pPr>
      <w:r w:rsidRPr="0079666C">
        <w:rPr>
          <w:noProof/>
          <w:lang w:val="nl-NL" w:eastAsia="nl-NL"/>
        </w:rPr>
        <mc:AlternateContent>
          <mc:Choice Requires="wps">
            <w:drawing>
              <wp:anchor distT="0" distB="0" distL="114300" distR="114300" simplePos="0" relativeHeight="251659264" behindDoc="0" locked="0" layoutInCell="1" allowOverlap="1" wp14:anchorId="47708199" wp14:editId="4228ADDD">
                <wp:simplePos x="0" y="0"/>
                <wp:positionH relativeFrom="column">
                  <wp:posOffset>741680</wp:posOffset>
                </wp:positionH>
                <wp:positionV relativeFrom="paragraph">
                  <wp:posOffset>937260</wp:posOffset>
                </wp:positionV>
                <wp:extent cx="1225550" cy="317500"/>
                <wp:effectExtent l="0" t="0" r="0" b="635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04834" w14:textId="77777777" w:rsidR="00143CF1" w:rsidRDefault="00143CF1" w:rsidP="00143CF1">
                            <w:pPr>
                              <w:rPr>
                                <w:rFonts w:ascii="Arial" w:hAnsi="Arial" w:cs="Arial"/>
                              </w:rPr>
                            </w:pPr>
                            <w:r w:rsidRPr="004C366A">
                              <w:rPr>
                                <w:rFonts w:ascii="Arial" w:hAnsi="Arial" w:cs="Arial"/>
                                <w:b/>
                                <w:sz w:val="44"/>
                                <w:szCs w:val="44"/>
                                <w:lang w:val="en-US"/>
                              </w:rPr>
                              <w:t>09</w:t>
                            </w:r>
                            <w:r>
                              <w:rPr>
                                <w:rFonts w:ascii="Arial" w:hAnsi="Arial" w:cs="Arial"/>
                                <w:color w:val="FFFFFF"/>
                                <w:sz w:val="44"/>
                                <w:szCs w:val="44"/>
                                <w:lang w:val="en-US"/>
                              </w:rPr>
                              <w:t xml:space="preserve"> </w:t>
                            </w:r>
                            <w:r>
                              <w:rPr>
                                <w:rFonts w:ascii="Arial" w:hAnsi="Arial" w:cs="Arial"/>
                                <w:sz w:val="44"/>
                                <w:szCs w:val="44"/>
                                <w:lang w:val="en-US"/>
                              </w:rPr>
                              <w:t>2439</w:t>
                            </w:r>
                          </w:p>
                          <w:p w14:paraId="5B6EA47E" w14:textId="77777777" w:rsidR="00143CF1" w:rsidRDefault="00143CF1" w:rsidP="00143CF1">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7708199" id="_x0000_t202" coordsize="21600,21600" o:spt="202" path="m,l,21600r21600,l21600,xe">
                <v:stroke joinstyle="miter"/>
                <v:path gradientshapeok="t" o:connecttype="rect"/>
              </v:shapetype>
              <v:shape id="Text Box 61" o:spid="_x0000_s1026" type="#_x0000_t202" style="position:absolute;left:0;text-align:left;margin-left:58.4pt;margin-top:73.8pt;width:96.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" stroked="f">
                <v:textbox inset="0,0,0,0">
                  <w:txbxContent>
                    <w:p w14:paraId="12D04834" w14:textId="77777777" w:rsidR="00143CF1" w:rsidRDefault="00143CF1" w:rsidP="00143CF1">
                      <w:pPr>
                        <w:rPr>
                          <w:rFonts w:ascii="Arial" w:hAnsi="Arial" w:cs="Arial"/>
                        </w:rPr>
                      </w:pPr>
                      <w:r w:rsidRPr="004C366A">
                        <w:rPr>
                          <w:rFonts w:ascii="Arial" w:hAnsi="Arial" w:cs="Arial"/>
                          <w:b/>
                          <w:sz w:val="44"/>
                          <w:szCs w:val="44"/>
                          <w:lang w:val="en-US"/>
                        </w:rPr>
                        <w:t>09</w:t>
                      </w:r>
                      <w:r>
                        <w:rPr>
                          <w:rFonts w:ascii="Arial" w:hAnsi="Arial" w:cs="Arial"/>
                          <w:color w:val="FFFFFF"/>
                          <w:sz w:val="44"/>
                          <w:szCs w:val="44"/>
                          <w:lang w:val="en-US"/>
                        </w:rPr>
                        <w:t xml:space="preserve"> </w:t>
                      </w:r>
                      <w:r>
                        <w:rPr>
                          <w:rFonts w:ascii="Arial" w:hAnsi="Arial" w:cs="Arial"/>
                          <w:sz w:val="44"/>
                          <w:szCs w:val="44"/>
                          <w:lang w:val="en-US"/>
                        </w:rPr>
                        <w:t>2439</w:t>
                      </w:r>
                    </w:p>
                    <w:p w14:paraId="5B6EA47E" w14:textId="77777777" w:rsidR="00143CF1" w:rsidRDefault="00143CF1" w:rsidP="00143CF1">
                      <w:pPr>
                        <w:rPr>
                          <w:rFonts w:ascii="Arial" w:hAnsi="Arial" w:cs="Arial"/>
                        </w:rPr>
                      </w:pPr>
                    </w:p>
                  </w:txbxContent>
                </v:textbox>
                <w10:wrap type="square"/>
              </v:shape>
            </w:pict>
          </mc:Fallback>
        </mc:AlternateContent>
      </w:r>
      <w:r w:rsidRPr="0079666C">
        <w:rPr>
          <w:noProof/>
          <w:lang w:val="nl-NL" w:eastAsia="nl-NL"/>
        </w:rPr>
        <w:drawing>
          <wp:inline distT="0" distB="0" distL="0" distR="0" wp14:anchorId="2DA2C49D" wp14:editId="585D7FE5">
            <wp:extent cx="2552467" cy="1266825"/>
            <wp:effectExtent l="0" t="0" r="63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27" t="-563" r="46237" b="-563"/>
                    <a:stretch/>
                  </pic:blipFill>
                  <pic:spPr bwMode="auto">
                    <a:xfrm>
                      <a:off x="0" y="0"/>
                      <a:ext cx="2552467" cy="1266825"/>
                    </a:xfrm>
                    <a:prstGeom prst="rect">
                      <a:avLst/>
                    </a:prstGeom>
                    <a:noFill/>
                    <a:ln>
                      <a:noFill/>
                    </a:ln>
                    <a:extLst>
                      <a:ext uri="{53640926-AAD7-44D8-BBD7-CCE9431645EC}">
                        <a14:shadowObscured xmlns:a14="http://schemas.microsoft.com/office/drawing/2010/main"/>
                      </a:ext>
                    </a:extLst>
                  </pic:spPr>
                </pic:pic>
              </a:graphicData>
            </a:graphic>
          </wp:inline>
        </w:drawing>
      </w:r>
    </w:p>
    <w:p w14:paraId="72B2ED17" w14:textId="77777777" w:rsidR="00143CF1" w:rsidRPr="0079666C" w:rsidRDefault="00143CF1" w:rsidP="00143CF1">
      <w:pPr>
        <w:tabs>
          <w:tab w:val="left" w:pos="-1242"/>
          <w:tab w:val="left" w:pos="-720"/>
          <w:tab w:val="left" w:pos="0"/>
          <w:tab w:val="left" w:pos="1473"/>
        </w:tabs>
        <w:jc w:val="both"/>
      </w:pPr>
    </w:p>
    <w:p w14:paraId="553E83FD" w14:textId="77777777" w:rsidR="00143CF1" w:rsidRPr="0079666C" w:rsidRDefault="00143CF1" w:rsidP="00143CF1">
      <w:pPr>
        <w:pStyle w:val="SingleTxtG"/>
        <w:tabs>
          <w:tab w:val="left" w:pos="3402"/>
        </w:tabs>
        <w:ind w:left="2250" w:hanging="1116"/>
      </w:pPr>
    </w:p>
    <w:p w14:paraId="5A5A6BD5" w14:textId="77777777" w:rsidR="00143CF1" w:rsidRPr="0079666C" w:rsidRDefault="00143CF1" w:rsidP="00143CF1">
      <w:pPr>
        <w:pStyle w:val="SingleTxtG"/>
        <w:tabs>
          <w:tab w:val="left" w:pos="3402"/>
        </w:tabs>
        <w:ind w:left="2250" w:hanging="1116"/>
      </w:pPr>
    </w:p>
    <w:p w14:paraId="59E7ABEF" w14:textId="77777777" w:rsidR="00143CF1" w:rsidRPr="0079666C" w:rsidRDefault="00143CF1" w:rsidP="00143CF1">
      <w:pPr>
        <w:pStyle w:val="SingleTxtG"/>
        <w:tabs>
          <w:tab w:val="left" w:pos="3402"/>
        </w:tabs>
        <w:ind w:left="2250" w:hanging="1116"/>
      </w:pPr>
    </w:p>
    <w:p w14:paraId="27BBDCB2" w14:textId="77777777" w:rsidR="00143CF1" w:rsidRPr="0079666C" w:rsidRDefault="00143CF1" w:rsidP="00143CF1">
      <w:pPr>
        <w:pStyle w:val="SingleTxtG"/>
        <w:tabs>
          <w:tab w:val="left" w:pos="3402"/>
        </w:tabs>
        <w:ind w:left="2250" w:hanging="1116"/>
      </w:pPr>
    </w:p>
    <w:p w14:paraId="6D0E6F94" w14:textId="77777777" w:rsidR="00143CF1" w:rsidRPr="0079666C" w:rsidRDefault="00143CF1" w:rsidP="00143CF1">
      <w:pPr>
        <w:pStyle w:val="SingleTxtG"/>
        <w:tabs>
          <w:tab w:val="left" w:pos="3402"/>
        </w:tabs>
        <w:ind w:left="2250" w:hanging="1116"/>
      </w:pPr>
    </w:p>
    <w:p w14:paraId="5DDB7594" w14:textId="77777777" w:rsidR="00143CF1" w:rsidRPr="0079666C" w:rsidRDefault="00143CF1" w:rsidP="00143CF1">
      <w:pPr>
        <w:pStyle w:val="SingleTxtG"/>
        <w:tabs>
          <w:tab w:val="left" w:pos="3402"/>
        </w:tabs>
        <w:ind w:left="2250" w:hanging="1116"/>
      </w:pPr>
    </w:p>
    <w:p w14:paraId="473A8F7F" w14:textId="77777777" w:rsidR="00143CF1" w:rsidRPr="0079666C" w:rsidRDefault="00143CF1" w:rsidP="00143CF1">
      <w:pPr>
        <w:pStyle w:val="SingleTxtG"/>
        <w:tabs>
          <w:tab w:val="left" w:pos="3402"/>
        </w:tabs>
        <w:ind w:left="2250" w:hanging="1116"/>
      </w:pPr>
    </w:p>
    <w:p w14:paraId="2C9FE815" w14:textId="77777777" w:rsidR="00143CF1" w:rsidRPr="0079666C" w:rsidRDefault="00143CF1" w:rsidP="00143CF1">
      <w:pPr>
        <w:pStyle w:val="SingleTxtG"/>
        <w:ind w:leftChars="600" w:left="1200" w:firstLine="501"/>
      </w:pPr>
      <w:r w:rsidRPr="0079666C">
        <w:t xml:space="preserve">The above … amended by the </w:t>
      </w:r>
      <w:r w:rsidRPr="0079666C">
        <w:rPr>
          <w:b/>
        </w:rPr>
        <w:t>0</w:t>
      </w:r>
      <w:r w:rsidRPr="0079666C">
        <w:rPr>
          <w:b/>
          <w:lang w:eastAsia="ja-JP"/>
        </w:rPr>
        <w:t>9</w:t>
      </w:r>
      <w:r w:rsidRPr="0079666C">
        <w:t xml:space="preserve"> series of amendments.</w:t>
      </w:r>
    </w:p>
    <w:p w14:paraId="0D974B84" w14:textId="77777777" w:rsidR="00143CF1" w:rsidRPr="0079666C" w:rsidRDefault="00143CF1" w:rsidP="00143CF1">
      <w:pPr>
        <w:pStyle w:val="SingleTxtG"/>
        <w:keepNext/>
        <w:keepLines/>
        <w:ind w:left="2251" w:hanging="1117"/>
        <w:contextualSpacing/>
        <w:rPr>
          <w:b/>
          <w:lang w:eastAsia="ja-JP"/>
        </w:rPr>
      </w:pPr>
      <w:r w:rsidRPr="0079666C">
        <w:t>…</w:t>
      </w:r>
    </w:p>
    <w:p w14:paraId="0038D149" w14:textId="77777777" w:rsidR="00143CF1" w:rsidRPr="0079666C" w:rsidRDefault="00143CF1" w:rsidP="00143CF1">
      <w:pPr>
        <w:pStyle w:val="SingleTxtG"/>
        <w:rPr>
          <w:lang w:eastAsia="en-GB"/>
        </w:rPr>
      </w:pPr>
      <w:r w:rsidRPr="0079666C">
        <w:rPr>
          <w:noProof/>
          <w:lang w:val="nl-NL" w:eastAsia="nl-NL"/>
        </w:rPr>
        <mc:AlternateContent>
          <mc:Choice Requires="wps">
            <w:drawing>
              <wp:anchor distT="0" distB="0" distL="114300" distR="114300" simplePos="0" relativeHeight="251661312" behindDoc="0" locked="0" layoutInCell="1" allowOverlap="1" wp14:anchorId="16004B43" wp14:editId="2453FF5D">
                <wp:simplePos x="0" y="0"/>
                <wp:positionH relativeFrom="column">
                  <wp:posOffset>3544570</wp:posOffset>
                </wp:positionH>
                <wp:positionV relativeFrom="paragraph">
                  <wp:posOffset>391160</wp:posOffset>
                </wp:positionV>
                <wp:extent cx="1344930" cy="346710"/>
                <wp:effectExtent l="0" t="0" r="26670" b="1524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46710"/>
                        </a:xfrm>
                        <a:prstGeom prst="rect">
                          <a:avLst/>
                        </a:prstGeom>
                        <a:solidFill>
                          <a:srgbClr val="FFFFFF"/>
                        </a:solidFill>
                        <a:ln w="9525">
                          <a:solidFill>
                            <a:srgbClr val="FFFFFF"/>
                          </a:solidFill>
                          <a:miter lim="800000"/>
                          <a:headEnd/>
                          <a:tailEnd/>
                        </a:ln>
                      </wps:spPr>
                      <wps:txbx>
                        <w:txbxContent>
                          <w:p w14:paraId="3EA9590E" w14:textId="77777777" w:rsidR="00143CF1" w:rsidRDefault="00143CF1" w:rsidP="00143CF1">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sidRPr="004C366A">
                              <w:rPr>
                                <w:rFonts w:ascii="Arial" w:hAnsi="Arial" w:cs="Arial"/>
                                <w:b/>
                                <w:sz w:val="48"/>
                                <w:szCs w:val="48"/>
                                <w:lang w:val="fr-CH"/>
                              </w:rPr>
                              <w:t>09</w:t>
                            </w:r>
                            <w:r>
                              <w:rPr>
                                <w:rFonts w:ascii="Arial" w:hAnsi="Arial" w:cs="Arial"/>
                                <w:sz w:val="48"/>
                                <w:szCs w:val="48"/>
                                <w:lang w:val="fr-CH"/>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004B43" id="Text Box 60" o:spid="_x0000_s1027" type="#_x0000_t202" style="position:absolute;left:0;text-align:left;margin-left:279.1pt;margin-top:30.8pt;width:105.9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" strokecolor="white">
                <v:textbox>
                  <w:txbxContent>
                    <w:p w14:paraId="3EA9590E" w14:textId="77777777" w:rsidR="00143CF1" w:rsidRDefault="00143CF1" w:rsidP="00143CF1">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sidRPr="004C366A">
                        <w:rPr>
                          <w:rFonts w:ascii="Arial" w:hAnsi="Arial" w:cs="Arial"/>
                          <w:b/>
                          <w:sz w:val="48"/>
                          <w:szCs w:val="48"/>
                          <w:lang w:val="fr-CH"/>
                        </w:rPr>
                        <w:t>09</w:t>
                      </w:r>
                      <w:r>
                        <w:rPr>
                          <w:rFonts w:ascii="Arial" w:hAnsi="Arial" w:cs="Arial"/>
                          <w:sz w:val="48"/>
                          <w:szCs w:val="48"/>
                          <w:lang w:val="fr-CH"/>
                        </w:rPr>
                        <w:t xml:space="preserve">   2439</w:t>
                      </w:r>
                    </w:p>
                  </w:txbxContent>
                </v:textbox>
              </v:shape>
            </w:pict>
          </mc:Fallback>
        </mc:AlternateContent>
      </w:r>
      <w:r w:rsidRPr="0079666C">
        <w:rPr>
          <w:noProof/>
          <w:lang w:val="nl-NL" w:eastAsia="nl-NL"/>
        </w:rPr>
        <w:drawing>
          <wp:anchor distT="0" distB="0" distL="114300" distR="114300" simplePos="0" relativeHeight="251660288" behindDoc="0" locked="0" layoutInCell="1" allowOverlap="0" wp14:anchorId="45786B33" wp14:editId="37B56A41">
            <wp:simplePos x="0" y="0"/>
            <wp:positionH relativeFrom="column">
              <wp:posOffset>445135</wp:posOffset>
            </wp:positionH>
            <wp:positionV relativeFrom="paragraph">
              <wp:posOffset>276860</wp:posOffset>
            </wp:positionV>
            <wp:extent cx="5339080" cy="950595"/>
            <wp:effectExtent l="0" t="0" r="0" b="1905"/>
            <wp:wrapTopAndBottom/>
            <wp:docPr id="59" name="Picture 59"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9080" cy="950595"/>
                    </a:xfrm>
                    <a:prstGeom prst="rect">
                      <a:avLst/>
                    </a:prstGeom>
                    <a:noFill/>
                  </pic:spPr>
                </pic:pic>
              </a:graphicData>
            </a:graphic>
            <wp14:sizeRelH relativeFrom="page">
              <wp14:pctWidth>0</wp14:pctWidth>
            </wp14:sizeRelH>
            <wp14:sizeRelV relativeFrom="page">
              <wp14:pctHeight>0</wp14:pctHeight>
            </wp14:sizeRelV>
          </wp:anchor>
        </w:drawing>
      </w:r>
    </w:p>
    <w:p w14:paraId="1EC19831" w14:textId="77777777" w:rsidR="00143CF1" w:rsidRPr="0079666C" w:rsidRDefault="00143CF1" w:rsidP="00143CF1">
      <w:pPr>
        <w:pStyle w:val="SingleTxtG"/>
        <w:keepNext/>
        <w:keepLines/>
        <w:spacing w:after="240"/>
        <w:ind w:left="2251" w:hanging="1117"/>
        <w:rPr>
          <w:b/>
          <w:lang w:eastAsia="ja-JP"/>
        </w:rPr>
      </w:pPr>
    </w:p>
    <w:p w14:paraId="03F84BE6" w14:textId="77777777" w:rsidR="00143CF1" w:rsidRPr="0079666C" w:rsidRDefault="00143CF1" w:rsidP="00143CF1">
      <w:pPr>
        <w:pStyle w:val="SingleTxtG"/>
        <w:spacing w:before="120"/>
        <w:ind w:firstLine="567"/>
      </w:pPr>
      <w:r w:rsidRPr="0079666C">
        <w:t xml:space="preserve">The above … included the </w:t>
      </w:r>
      <w:r w:rsidRPr="0079666C">
        <w:rPr>
          <w:b/>
          <w:bCs/>
        </w:rPr>
        <w:t>0</w:t>
      </w:r>
      <w:r w:rsidRPr="0079666C">
        <w:rPr>
          <w:b/>
          <w:bCs/>
          <w:lang w:eastAsia="ja-JP"/>
        </w:rPr>
        <w:t>9</w:t>
      </w:r>
      <w:r w:rsidRPr="0079666C">
        <w:t xml:space="preserve"> series of amendments and Regulation No. 52 the 01 series of amendments. </w:t>
      </w:r>
    </w:p>
    <w:p w14:paraId="67846BFA" w14:textId="77777777" w:rsidR="00143CF1" w:rsidRPr="0079666C" w:rsidRDefault="00143CF1" w:rsidP="00143CF1">
      <w:pPr>
        <w:pStyle w:val="SingleTxtG"/>
        <w:ind w:left="2268" w:hanging="1134"/>
      </w:pPr>
      <w:r w:rsidRPr="0079666C">
        <w:t>…</w:t>
      </w:r>
    </w:p>
    <w:p w14:paraId="5E2F4337" w14:textId="77777777" w:rsidR="00143CF1" w:rsidRPr="0079666C" w:rsidRDefault="00143CF1" w:rsidP="00143CF1">
      <w:pPr>
        <w:pStyle w:val="SingleTxtG"/>
        <w:ind w:left="2268" w:hanging="1134"/>
        <w:rPr>
          <w:lang w:eastAsia="en-GB"/>
        </w:rPr>
      </w:pPr>
      <w:r w:rsidRPr="0079666C">
        <w:t>2.</w:t>
      </w:r>
      <w:r w:rsidRPr="0079666C">
        <w:tab/>
        <w:t xml:space="preserve">Arrangements of the safety-belt approval marks (see paragraph 5.3.5. of this Regulation) </w:t>
      </w:r>
    </w:p>
    <w:p w14:paraId="56327650" w14:textId="77777777" w:rsidR="00143CF1" w:rsidRPr="0079666C" w:rsidRDefault="00143CF1" w:rsidP="00143CF1">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firstLine="2880"/>
      </w:pPr>
      <w:r w:rsidRPr="0079666C">
        <w:rPr>
          <w:rFonts w:eastAsia="SimSun"/>
          <w:spacing w:val="-2"/>
        </w:rPr>
        <w:object w:dxaOrig="1380" w:dyaOrig="615" w14:anchorId="024B8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pt;height:30.55pt" o:ole="">
            <v:imagedata r:id="rId13" o:title=""/>
          </v:shape>
          <o:OLEObject Type="Embed" ProgID="PBrush" ShapeID="_x0000_i1025" DrawAspect="Content" ObjectID="_1745903291" r:id="rId14"/>
        </w:object>
      </w:r>
    </w:p>
    <w:p w14:paraId="68F1B307" w14:textId="77777777" w:rsidR="00143CF1" w:rsidRPr="0079666C" w:rsidRDefault="00143CF1" w:rsidP="00143CF1">
      <w:pPr>
        <w:framePr w:w="8317" w:h="2108" w:hRule="exact" w:hSpace="90" w:vSpace="90" w:wrap="auto" w:vAnchor="text" w:hAnchor="margin" w:x="1486" w:y="183"/>
        <w:pBdr>
          <w:top w:val="single" w:sz="6" w:space="0" w:color="FFFFFF"/>
          <w:left w:val="single" w:sz="6" w:space="0" w:color="FFFFFF"/>
          <w:bottom w:val="single" w:sz="6" w:space="0" w:color="FFFFFF"/>
          <w:right w:val="single" w:sz="6" w:space="0" w:color="FFFFFF"/>
        </w:pBdr>
        <w:jc w:val="both"/>
      </w:pPr>
      <w:r w:rsidRPr="0079666C">
        <w:rPr>
          <w:noProof/>
          <w:lang w:val="nl-NL" w:eastAsia="nl-NL"/>
        </w:rPr>
        <w:lastRenderedPageBreak/>
        <mc:AlternateContent>
          <mc:Choice Requires="wps">
            <w:drawing>
              <wp:anchor distT="0" distB="0" distL="114300" distR="114300" simplePos="0" relativeHeight="251662336" behindDoc="0" locked="0" layoutInCell="1" allowOverlap="1" wp14:anchorId="45BA1A94" wp14:editId="0F9A66E0">
                <wp:simplePos x="0" y="0"/>
                <wp:positionH relativeFrom="column">
                  <wp:posOffset>405130</wp:posOffset>
                </wp:positionH>
                <wp:positionV relativeFrom="paragraph">
                  <wp:posOffset>820420</wp:posOffset>
                </wp:positionV>
                <wp:extent cx="1371600" cy="354965"/>
                <wp:effectExtent l="0" t="0" r="0" b="6985"/>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A3B6B" w14:textId="77777777" w:rsidR="00143CF1" w:rsidRDefault="00143CF1" w:rsidP="00143CF1">
                            <w:pPr>
                              <w:jc w:val="center"/>
                              <w:rPr>
                                <w:rFonts w:ascii="Arial" w:hAnsi="Arial" w:cs="Arial"/>
                                <w:color w:val="FFFFFF"/>
                                <w:sz w:val="44"/>
                                <w:szCs w:val="44"/>
                                <w:lang w:val="fr-CH"/>
                              </w:rPr>
                            </w:pPr>
                            <w:r w:rsidRPr="004C366A">
                              <w:rPr>
                                <w:rFonts w:ascii="Arial" w:hAnsi="Arial" w:cs="Arial"/>
                                <w:b/>
                                <w:sz w:val="44"/>
                                <w:szCs w:val="44"/>
                                <w:lang w:val="fr-CH"/>
                              </w:rPr>
                              <w:t>09</w:t>
                            </w:r>
                            <w:r>
                              <w:rPr>
                                <w:rFonts w:ascii="Arial" w:hAnsi="Arial" w:cs="Arial"/>
                                <w:color w:val="FFFFFF"/>
                                <w:sz w:val="44"/>
                                <w:szCs w:val="44"/>
                                <w:lang w:val="fr-CH"/>
                              </w:rPr>
                              <w:t xml:space="preserve"> </w:t>
                            </w:r>
                            <w:r>
                              <w:rPr>
                                <w:rFonts w:ascii="Arial" w:hAnsi="Arial" w:cs="Arial"/>
                                <w:sz w:val="44"/>
                                <w:szCs w:val="44"/>
                                <w:lang w:val="fr-CH"/>
                              </w:rPr>
                              <w:t>2439</w:t>
                            </w:r>
                          </w:p>
                          <w:p w14:paraId="4656165E" w14:textId="77777777" w:rsidR="00143CF1" w:rsidRDefault="00143CF1" w:rsidP="00143CF1">
                            <w:pPr>
                              <w:rPr>
                                <w:rFonts w:ascii="Arial" w:hAnsi="Arial" w:cs="Arial"/>
                                <w:color w:val="FFFFFF"/>
                                <w:sz w:val="44"/>
                                <w:szCs w:val="4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BA1A94" id="Text Box 58" o:spid="_x0000_s1028" type="#_x0000_t202" style="position:absolute;left:0;text-align:left;margin-left:31.9pt;margin-top:64.6pt;width:108pt;height:2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" stroked="f">
                <v:textbox inset="0,0,0,0">
                  <w:txbxContent>
                    <w:p w14:paraId="01CA3B6B" w14:textId="77777777" w:rsidR="00143CF1" w:rsidRDefault="00143CF1" w:rsidP="00143CF1">
                      <w:pPr>
                        <w:jc w:val="center"/>
                        <w:rPr>
                          <w:rFonts w:ascii="Arial" w:hAnsi="Arial" w:cs="Arial"/>
                          <w:color w:val="FFFFFF"/>
                          <w:sz w:val="44"/>
                          <w:szCs w:val="44"/>
                          <w:lang w:val="fr-CH"/>
                        </w:rPr>
                      </w:pPr>
                      <w:r w:rsidRPr="004C366A">
                        <w:rPr>
                          <w:rFonts w:ascii="Arial" w:hAnsi="Arial" w:cs="Arial"/>
                          <w:b/>
                          <w:sz w:val="44"/>
                          <w:szCs w:val="44"/>
                          <w:lang w:val="fr-CH"/>
                        </w:rPr>
                        <w:t>09</w:t>
                      </w:r>
                      <w:r>
                        <w:rPr>
                          <w:rFonts w:ascii="Arial" w:hAnsi="Arial" w:cs="Arial"/>
                          <w:color w:val="FFFFFF"/>
                          <w:sz w:val="44"/>
                          <w:szCs w:val="44"/>
                          <w:lang w:val="fr-CH"/>
                        </w:rPr>
                        <w:t xml:space="preserve"> </w:t>
                      </w:r>
                      <w:r>
                        <w:rPr>
                          <w:rFonts w:ascii="Arial" w:hAnsi="Arial" w:cs="Arial"/>
                          <w:sz w:val="44"/>
                          <w:szCs w:val="44"/>
                          <w:lang w:val="fr-CH"/>
                        </w:rPr>
                        <w:t>2439</w:t>
                      </w:r>
                    </w:p>
                    <w:p w14:paraId="4656165E" w14:textId="77777777" w:rsidR="00143CF1" w:rsidRDefault="00143CF1" w:rsidP="00143CF1">
                      <w:pPr>
                        <w:rPr>
                          <w:rFonts w:ascii="Arial" w:hAnsi="Arial" w:cs="Arial"/>
                          <w:color w:val="FFFFFF"/>
                          <w:sz w:val="44"/>
                          <w:szCs w:val="44"/>
                          <w:lang w:val="fr-CH"/>
                        </w:rPr>
                      </w:pPr>
                    </w:p>
                  </w:txbxContent>
                </v:textbox>
                <w10:wrap type="square"/>
              </v:shape>
            </w:pict>
          </mc:Fallback>
        </mc:AlternateContent>
      </w:r>
      <w:r w:rsidRPr="0079666C">
        <w:rPr>
          <w:noProof/>
          <w:lang w:val="nl-NL" w:eastAsia="nl-NL"/>
        </w:rPr>
        <w:drawing>
          <wp:inline distT="0" distB="0" distL="0" distR="0" wp14:anchorId="31696150" wp14:editId="32C70DE9">
            <wp:extent cx="4543425" cy="11525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l="-697" t="-981" r="-697" b="-981"/>
                    <a:stretch>
                      <a:fillRect/>
                    </a:stretch>
                  </pic:blipFill>
                  <pic:spPr bwMode="auto">
                    <a:xfrm>
                      <a:off x="0" y="0"/>
                      <a:ext cx="4543425" cy="1152525"/>
                    </a:xfrm>
                    <a:prstGeom prst="rect">
                      <a:avLst/>
                    </a:prstGeom>
                    <a:noFill/>
                    <a:ln>
                      <a:noFill/>
                    </a:ln>
                  </pic:spPr>
                </pic:pic>
              </a:graphicData>
            </a:graphic>
          </wp:inline>
        </w:drawing>
      </w:r>
    </w:p>
    <w:p w14:paraId="1B6DF6D3" w14:textId="77777777" w:rsidR="00143CF1" w:rsidRPr="0079666C" w:rsidRDefault="00143CF1" w:rsidP="00143CF1">
      <w:pPr>
        <w:tabs>
          <w:tab w:val="right" w:pos="8505"/>
        </w:tabs>
        <w:jc w:val="both"/>
      </w:pPr>
      <w:r w:rsidRPr="0079666C">
        <w:tab/>
        <w:t>a = 8 mm min.</w:t>
      </w:r>
    </w:p>
    <w:p w14:paraId="64A2C9FA" w14:textId="77777777" w:rsidR="00143CF1" w:rsidRPr="0079666C" w:rsidRDefault="00143CF1" w:rsidP="00143CF1">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pPr>
    </w:p>
    <w:p w14:paraId="542B670B" w14:textId="77777777" w:rsidR="00143CF1" w:rsidRPr="0079666C" w:rsidRDefault="00143CF1" w:rsidP="00143CF1">
      <w:pPr>
        <w:pStyle w:val="SingleTxtG"/>
      </w:pPr>
      <w:r w:rsidRPr="0079666C">
        <w:tab/>
        <w:t>The belt … the 06, 07</w:t>
      </w:r>
      <w:r w:rsidRPr="0079666C">
        <w:rPr>
          <w:b/>
        </w:rPr>
        <w:t>,</w:t>
      </w:r>
      <w:r w:rsidRPr="0079666C">
        <w:t xml:space="preserve"> </w:t>
      </w:r>
      <w:r w:rsidRPr="0079666C">
        <w:rPr>
          <w:strike/>
        </w:rPr>
        <w:t>or</w:t>
      </w:r>
      <w:r w:rsidRPr="0079666C">
        <w:t xml:space="preserve"> 08 </w:t>
      </w:r>
      <w:r w:rsidRPr="0079666C">
        <w:rPr>
          <w:b/>
        </w:rPr>
        <w:t>or 09</w:t>
      </w:r>
      <w:r w:rsidRPr="0079666C">
        <w:t xml:space="preserve"> series of amendments at the time of approval.</w:t>
      </w:r>
    </w:p>
    <w:p w14:paraId="201CE811" w14:textId="77777777" w:rsidR="00143CF1" w:rsidRPr="0079666C" w:rsidRDefault="00143CF1" w:rsidP="00143CF1">
      <w:pPr>
        <w:suppressAutoHyphens w:val="0"/>
        <w:spacing w:line="240" w:lineRule="auto"/>
        <w:rPr>
          <w:spacing w:val="-2"/>
        </w:rPr>
      </w:pPr>
      <w:r w:rsidRPr="0079666C">
        <w:rPr>
          <w:spacing w:val="-2"/>
        </w:rPr>
        <w:br w:type="page"/>
      </w:r>
    </w:p>
    <w:p w14:paraId="0FFF8A34" w14:textId="77777777" w:rsidR="00143CF1" w:rsidRPr="0079666C" w:rsidRDefault="00143CF1" w:rsidP="00143CF1">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rPr>
          <w:spacing w:val="-2"/>
        </w:rPr>
      </w:pPr>
    </w:p>
    <w:p w14:paraId="59659EF1" w14:textId="77777777" w:rsidR="00143CF1" w:rsidRPr="0079666C" w:rsidRDefault="00143CF1" w:rsidP="00143CF1">
      <w:pPr>
        <w:pStyle w:val="Heading6"/>
        <w:ind w:firstLine="2880"/>
        <w:rPr>
          <w:rFonts w:eastAsia="SimSun"/>
        </w:rPr>
      </w:pPr>
      <w:r w:rsidRPr="0079666C">
        <w:rPr>
          <w:rFonts w:eastAsia="SimSun"/>
        </w:rPr>
        <w:t xml:space="preserve">B </w:t>
      </w:r>
      <w:r w:rsidRPr="0079666C">
        <w:rPr>
          <w:rFonts w:eastAsia="SimSun"/>
        </w:rPr>
        <w:sym w:font="Symbol" w:char="F0AE"/>
      </w:r>
      <w:r w:rsidRPr="0079666C">
        <w:rPr>
          <w:rFonts w:eastAsia="SimSun"/>
        </w:rPr>
        <w:t xml:space="preserve"> 4 m</w:t>
      </w:r>
    </w:p>
    <w:p w14:paraId="2A8F6A47" w14:textId="77777777" w:rsidR="00143CF1" w:rsidRPr="0079666C" w:rsidRDefault="00143CF1" w:rsidP="00143CF1">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r w:rsidRPr="0079666C">
        <w:rPr>
          <w:noProof/>
          <w:lang w:val="nl-NL" w:eastAsia="nl-NL"/>
        </w:rPr>
        <mc:AlternateContent>
          <mc:Choice Requires="wps">
            <w:drawing>
              <wp:anchor distT="0" distB="0" distL="114300" distR="114300" simplePos="0" relativeHeight="251663360" behindDoc="0" locked="0" layoutInCell="1" allowOverlap="1" wp14:anchorId="196D60F0" wp14:editId="142CA0FF">
                <wp:simplePos x="0" y="0"/>
                <wp:positionH relativeFrom="column">
                  <wp:posOffset>121920</wp:posOffset>
                </wp:positionH>
                <wp:positionV relativeFrom="paragraph">
                  <wp:posOffset>959485</wp:posOffset>
                </wp:positionV>
                <wp:extent cx="1871980" cy="346075"/>
                <wp:effectExtent l="0" t="0" r="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4EB37" w14:textId="77777777" w:rsidR="00143CF1" w:rsidRDefault="00143CF1" w:rsidP="00143CF1">
                            <w:pPr>
                              <w:jc w:val="center"/>
                              <w:rPr>
                                <w:rFonts w:ascii="Arial" w:hAnsi="Arial" w:cs="Arial"/>
                                <w:color w:val="FFFFFF"/>
                                <w:sz w:val="44"/>
                                <w:szCs w:val="44"/>
                                <w:lang w:val="fr-CH"/>
                              </w:rPr>
                            </w:pPr>
                            <w:r w:rsidRPr="004C366A">
                              <w:rPr>
                                <w:rFonts w:ascii="Arial" w:hAnsi="Arial" w:cs="Arial"/>
                                <w:b/>
                                <w:sz w:val="44"/>
                                <w:szCs w:val="44"/>
                                <w:lang w:val="fr-CH"/>
                              </w:rPr>
                              <w:t>09</w:t>
                            </w:r>
                            <w:r>
                              <w:rPr>
                                <w:rFonts w:ascii="Arial" w:hAnsi="Arial" w:cs="Arial"/>
                                <w:color w:val="FFFFFF"/>
                                <w:sz w:val="44"/>
                                <w:szCs w:val="44"/>
                                <w:lang w:val="fr-CH"/>
                              </w:rPr>
                              <w:t xml:space="preserve"> </w:t>
                            </w:r>
                            <w:r>
                              <w:rPr>
                                <w:rFonts w:ascii="Arial" w:hAnsi="Arial" w:cs="Arial"/>
                                <w:sz w:val="44"/>
                                <w:szCs w:val="44"/>
                                <w:lang w:val="fr-CH"/>
                              </w:rPr>
                              <w:t>2489</w:t>
                            </w:r>
                          </w:p>
                          <w:p w14:paraId="24E0905F" w14:textId="77777777" w:rsidR="00143CF1" w:rsidRDefault="00143CF1" w:rsidP="00143CF1">
                            <w:pPr>
                              <w:rPr>
                                <w:rFonts w:ascii="Arial" w:hAnsi="Arial" w:cs="Arial"/>
                                <w:color w:val="FFFFFF"/>
                                <w:sz w:val="44"/>
                                <w:szCs w:val="4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6D60F0" id="Text Box 57" o:spid="_x0000_s1029" type="#_x0000_t202" style="position:absolute;left:0;text-align:left;margin-left:9.6pt;margin-top:75.55pt;width:147.4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" stroked="f">
                <v:textbox inset="0,0,0,0">
                  <w:txbxContent>
                    <w:p w14:paraId="6FA4EB37" w14:textId="77777777" w:rsidR="00143CF1" w:rsidRDefault="00143CF1" w:rsidP="00143CF1">
                      <w:pPr>
                        <w:jc w:val="center"/>
                        <w:rPr>
                          <w:rFonts w:ascii="Arial" w:hAnsi="Arial" w:cs="Arial"/>
                          <w:color w:val="FFFFFF"/>
                          <w:sz w:val="44"/>
                          <w:szCs w:val="44"/>
                          <w:lang w:val="fr-CH"/>
                        </w:rPr>
                      </w:pPr>
                      <w:r w:rsidRPr="004C366A">
                        <w:rPr>
                          <w:rFonts w:ascii="Arial" w:hAnsi="Arial" w:cs="Arial"/>
                          <w:b/>
                          <w:sz w:val="44"/>
                          <w:szCs w:val="44"/>
                          <w:lang w:val="fr-CH"/>
                        </w:rPr>
                        <w:t>09</w:t>
                      </w:r>
                      <w:r>
                        <w:rPr>
                          <w:rFonts w:ascii="Arial" w:hAnsi="Arial" w:cs="Arial"/>
                          <w:color w:val="FFFFFF"/>
                          <w:sz w:val="44"/>
                          <w:szCs w:val="44"/>
                          <w:lang w:val="fr-CH"/>
                        </w:rPr>
                        <w:t xml:space="preserve"> </w:t>
                      </w:r>
                      <w:r>
                        <w:rPr>
                          <w:rFonts w:ascii="Arial" w:hAnsi="Arial" w:cs="Arial"/>
                          <w:sz w:val="44"/>
                          <w:szCs w:val="44"/>
                          <w:lang w:val="fr-CH"/>
                        </w:rPr>
                        <w:t>2489</w:t>
                      </w:r>
                    </w:p>
                    <w:p w14:paraId="24E0905F" w14:textId="77777777" w:rsidR="00143CF1" w:rsidRDefault="00143CF1" w:rsidP="00143CF1">
                      <w:pPr>
                        <w:rPr>
                          <w:rFonts w:ascii="Arial" w:hAnsi="Arial" w:cs="Arial"/>
                          <w:color w:val="FFFFFF"/>
                          <w:sz w:val="44"/>
                          <w:szCs w:val="44"/>
                          <w:lang w:val="fr-CH"/>
                        </w:rPr>
                      </w:pPr>
                    </w:p>
                  </w:txbxContent>
                </v:textbox>
                <w10:wrap type="square"/>
              </v:shape>
            </w:pict>
          </mc:Fallback>
        </mc:AlternateContent>
      </w:r>
      <w:r w:rsidRPr="0079666C">
        <w:rPr>
          <w:rFonts w:eastAsia="SimSun"/>
          <w:spacing w:val="-2"/>
        </w:rPr>
        <w:object w:dxaOrig="7530" w:dyaOrig="2010" w14:anchorId="265BF5B0">
          <v:shape id="_x0000_i1026" type="#_x0000_t75" style="width:375pt;height:101.95pt" o:ole="" o:allowoverlap="f">
            <v:imagedata r:id="rId16" o:title="" croptop="-162f" cropbottom="-162f" cropleft="-387f" cropright="-387f"/>
          </v:shape>
          <o:OLEObject Type="Embed" ProgID="Word.Picture.8" ShapeID="_x0000_i1026" DrawAspect="Content" ObjectID="_1745903292" r:id="rId17"/>
        </w:object>
      </w:r>
    </w:p>
    <w:p w14:paraId="5AED00C1" w14:textId="77777777" w:rsidR="00143CF1" w:rsidRPr="0079666C" w:rsidRDefault="00143CF1" w:rsidP="00143CF1">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p>
    <w:p w14:paraId="5142D995" w14:textId="77777777" w:rsidR="00143CF1" w:rsidRPr="0079666C" w:rsidRDefault="00143CF1" w:rsidP="00143CF1">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p>
    <w:p w14:paraId="0CA2116F" w14:textId="77777777" w:rsidR="00143CF1" w:rsidRPr="0079666C" w:rsidRDefault="00143CF1" w:rsidP="00143CF1">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rPr>
      </w:pPr>
    </w:p>
    <w:p w14:paraId="40837CCE" w14:textId="77777777" w:rsidR="00143CF1" w:rsidRPr="0079666C" w:rsidRDefault="00143CF1" w:rsidP="00143CF1">
      <w:pPr>
        <w:tabs>
          <w:tab w:val="left" w:pos="566"/>
          <w:tab w:val="left" w:pos="2834"/>
          <w:tab w:val="left" w:pos="5760"/>
          <w:tab w:val="left" w:pos="6480"/>
          <w:tab w:val="left" w:pos="7200"/>
          <w:tab w:val="left" w:pos="7920"/>
          <w:tab w:val="left" w:pos="8640"/>
          <w:tab w:val="left" w:pos="9360"/>
        </w:tabs>
        <w:spacing w:after="240"/>
        <w:jc w:val="both"/>
      </w:pPr>
    </w:p>
    <w:p w14:paraId="0F57CE7E" w14:textId="77777777" w:rsidR="00143CF1" w:rsidRPr="0079666C" w:rsidRDefault="00143CF1" w:rsidP="00143CF1">
      <w:pPr>
        <w:pStyle w:val="SingleTxtG"/>
      </w:pPr>
      <w:r w:rsidRPr="0079666C">
        <w:tab/>
      </w:r>
    </w:p>
    <w:p w14:paraId="36998194" w14:textId="77777777" w:rsidR="00143CF1" w:rsidRPr="0079666C" w:rsidRDefault="00143CF1" w:rsidP="00143CF1">
      <w:pPr>
        <w:pStyle w:val="SingleTxtG"/>
      </w:pPr>
    </w:p>
    <w:p w14:paraId="3A0CE162" w14:textId="77777777" w:rsidR="00143CF1" w:rsidRPr="0079666C" w:rsidRDefault="00143CF1" w:rsidP="00143CF1">
      <w:pPr>
        <w:pStyle w:val="SingleTxtG"/>
      </w:pPr>
    </w:p>
    <w:p w14:paraId="1B2F458B" w14:textId="77777777" w:rsidR="00143CF1" w:rsidRPr="0079666C" w:rsidRDefault="00143CF1" w:rsidP="00143CF1">
      <w:pPr>
        <w:pStyle w:val="SingleTxtG"/>
      </w:pPr>
    </w:p>
    <w:p w14:paraId="7F8BB045" w14:textId="77777777" w:rsidR="00143CF1" w:rsidRPr="0079666C" w:rsidRDefault="00143CF1" w:rsidP="00143CF1">
      <w:pPr>
        <w:pStyle w:val="SingleTxtG"/>
      </w:pPr>
    </w:p>
    <w:p w14:paraId="2CF651E9" w14:textId="77777777" w:rsidR="00143CF1" w:rsidRPr="0079666C" w:rsidRDefault="00143CF1" w:rsidP="00143CF1">
      <w:pPr>
        <w:pStyle w:val="SingleTxtG"/>
      </w:pPr>
    </w:p>
    <w:p w14:paraId="00B12174" w14:textId="77777777" w:rsidR="00143CF1" w:rsidRPr="0079666C" w:rsidRDefault="00143CF1" w:rsidP="00143CF1">
      <w:pPr>
        <w:pStyle w:val="SingleTxtG"/>
      </w:pPr>
    </w:p>
    <w:p w14:paraId="265D0F65" w14:textId="77777777" w:rsidR="00143CF1" w:rsidRPr="0079666C" w:rsidRDefault="00143CF1" w:rsidP="00143CF1">
      <w:pPr>
        <w:pStyle w:val="SingleTxtG"/>
      </w:pPr>
      <w:r w:rsidRPr="0079666C">
        <w:t>The belt … 06, 07</w:t>
      </w:r>
      <w:r w:rsidRPr="0079666C">
        <w:rPr>
          <w:b/>
        </w:rPr>
        <w:t>,</w:t>
      </w:r>
      <w:r w:rsidRPr="0079666C">
        <w:t xml:space="preserve"> </w:t>
      </w:r>
      <w:r w:rsidRPr="0079666C">
        <w:rPr>
          <w:strike/>
        </w:rPr>
        <w:t>or</w:t>
      </w:r>
      <w:r w:rsidRPr="0079666C">
        <w:t xml:space="preserve"> 08 </w:t>
      </w:r>
      <w:r w:rsidRPr="0079666C">
        <w:rPr>
          <w:b/>
        </w:rPr>
        <w:t>or 09</w:t>
      </w:r>
      <w:r w:rsidRPr="0079666C">
        <w:t xml:space="preserve"> series of amendments at the time of approval.</w:t>
      </w:r>
    </w:p>
    <w:p w14:paraId="5B246EA2" w14:textId="77777777" w:rsidR="00143CF1" w:rsidRPr="0079666C" w:rsidRDefault="00143CF1" w:rsidP="00143CF1">
      <w:pPr>
        <w:pStyle w:val="SingleTxtG"/>
        <w:rPr>
          <w:lang w:eastAsia="en-GB"/>
        </w:rPr>
      </w:pPr>
      <w:r w:rsidRPr="0079666C">
        <w:t>…</w:t>
      </w:r>
    </w:p>
    <w:p w14:paraId="1FB51322" w14:textId="77777777" w:rsidR="00143CF1" w:rsidRPr="0079666C" w:rsidRDefault="00143CF1" w:rsidP="00143CF1">
      <w:pPr>
        <w:pStyle w:val="SingleTxtG"/>
        <w:ind w:left="1701"/>
        <w:rPr>
          <w:lang w:eastAsia="en-GB"/>
        </w:rPr>
      </w:pPr>
      <w:r w:rsidRPr="0079666C">
        <w:rPr>
          <w:noProof/>
          <w:lang w:val="nl-NL" w:eastAsia="nl-NL"/>
        </w:rPr>
        <w:drawing>
          <wp:inline distT="0" distB="0" distL="0" distR="0" wp14:anchorId="0F2906E5" wp14:editId="33FA31C5">
            <wp:extent cx="2129681" cy="1923838"/>
            <wp:effectExtent l="0" t="0" r="4445" b="63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9359" cy="1932581"/>
                    </a:xfrm>
                    <a:prstGeom prst="rect">
                      <a:avLst/>
                    </a:prstGeom>
                    <a:noFill/>
                    <a:ln>
                      <a:noFill/>
                    </a:ln>
                  </pic:spPr>
                </pic:pic>
              </a:graphicData>
            </a:graphic>
          </wp:inline>
        </w:drawing>
      </w:r>
    </w:p>
    <w:p w14:paraId="00ABCC15" w14:textId="77777777" w:rsidR="00143CF1" w:rsidRPr="0079666C" w:rsidRDefault="00143CF1" w:rsidP="00143CF1">
      <w:pPr>
        <w:pStyle w:val="SingleTxtG"/>
        <w:rPr>
          <w:lang w:eastAsia="en-GB"/>
        </w:rPr>
      </w:pPr>
    </w:p>
    <w:p w14:paraId="59C0F51A" w14:textId="77777777" w:rsidR="00143CF1" w:rsidRPr="0079666C" w:rsidRDefault="00143CF1" w:rsidP="00143CF1">
      <w:pPr>
        <w:pStyle w:val="SingleTxtG"/>
      </w:pPr>
      <w:r w:rsidRPr="0079666C">
        <w:tab/>
        <w:t>The belt bearing … the 06, 07</w:t>
      </w:r>
      <w:r w:rsidRPr="0079666C">
        <w:rPr>
          <w:b/>
        </w:rPr>
        <w:t>,</w:t>
      </w:r>
      <w:r w:rsidRPr="0079666C">
        <w:t xml:space="preserve"> </w:t>
      </w:r>
      <w:r w:rsidRPr="0079666C">
        <w:rPr>
          <w:strike/>
        </w:rPr>
        <w:t>or</w:t>
      </w:r>
      <w:r w:rsidRPr="0079666C">
        <w:t xml:space="preserve"> 08 </w:t>
      </w:r>
      <w:r w:rsidRPr="0079666C">
        <w:rPr>
          <w:b/>
        </w:rPr>
        <w:t xml:space="preserve">or </w:t>
      </w:r>
      <w:proofErr w:type="gramStart"/>
      <w:r w:rsidRPr="0079666C">
        <w:rPr>
          <w:b/>
        </w:rPr>
        <w:t>09</w:t>
      </w:r>
      <w:r w:rsidRPr="0079666C">
        <w:t xml:space="preserve">  series</w:t>
      </w:r>
      <w:proofErr w:type="gramEnd"/>
      <w:r w:rsidRPr="0079666C">
        <w:t xml:space="preserve"> of amendments at the time of approval.</w:t>
      </w:r>
    </w:p>
    <w:p w14:paraId="5A87DE7B" w14:textId="77777777" w:rsidR="00143CF1" w:rsidRPr="0079666C" w:rsidRDefault="00143CF1" w:rsidP="00143CF1">
      <w:pPr>
        <w:tabs>
          <w:tab w:val="left" w:pos="1053"/>
          <w:tab w:val="right" w:pos="1653"/>
          <w:tab w:val="left" w:pos="2253"/>
          <w:tab w:val="right" w:pos="4053"/>
          <w:tab w:val="left" w:pos="6453"/>
        </w:tabs>
        <w:ind w:left="1843"/>
        <w:jc w:val="both"/>
      </w:pPr>
      <w:r w:rsidRPr="0079666C">
        <w:rPr>
          <w:noProof/>
          <w:lang w:val="nl-NL" w:eastAsia="nl-NL"/>
        </w:rPr>
        <w:drawing>
          <wp:inline distT="0" distB="0" distL="0" distR="0" wp14:anchorId="20541D59" wp14:editId="55F69D72">
            <wp:extent cx="1828800" cy="1888121"/>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8373" cy="1928978"/>
                    </a:xfrm>
                    <a:prstGeom prst="rect">
                      <a:avLst/>
                    </a:prstGeom>
                    <a:noFill/>
                    <a:ln>
                      <a:noFill/>
                    </a:ln>
                  </pic:spPr>
                </pic:pic>
              </a:graphicData>
            </a:graphic>
          </wp:inline>
        </w:drawing>
      </w:r>
    </w:p>
    <w:p w14:paraId="296EF98A" w14:textId="77777777" w:rsidR="00143CF1" w:rsidRPr="0079666C" w:rsidRDefault="00143CF1" w:rsidP="00143CF1">
      <w:pPr>
        <w:pStyle w:val="SingleTxtG"/>
      </w:pPr>
      <w:r w:rsidRPr="0079666C">
        <w:tab/>
        <w:t>The belt … the 06, 07</w:t>
      </w:r>
      <w:r w:rsidRPr="0079666C">
        <w:rPr>
          <w:b/>
        </w:rPr>
        <w:t>,</w:t>
      </w:r>
      <w:r w:rsidRPr="0079666C">
        <w:t xml:space="preserve"> </w:t>
      </w:r>
      <w:r w:rsidRPr="0079666C">
        <w:rPr>
          <w:strike/>
        </w:rPr>
        <w:t>or</w:t>
      </w:r>
      <w:r w:rsidRPr="0079666C">
        <w:t xml:space="preserve"> 08 </w:t>
      </w:r>
      <w:r w:rsidRPr="0079666C">
        <w:rPr>
          <w:b/>
        </w:rPr>
        <w:t>or 09</w:t>
      </w:r>
      <w:r w:rsidRPr="0079666C">
        <w:t> series of amendments at the time of approval.</w:t>
      </w:r>
    </w:p>
    <w:p w14:paraId="2167E958" w14:textId="77777777" w:rsidR="00143CF1" w:rsidRPr="0079666C" w:rsidRDefault="00143CF1" w:rsidP="00143CF1">
      <w:pPr>
        <w:keepNext/>
        <w:keepLines/>
        <w:tabs>
          <w:tab w:val="right" w:pos="693"/>
          <w:tab w:val="left" w:pos="1053"/>
          <w:tab w:val="right" w:pos="1653"/>
          <w:tab w:val="left" w:pos="2253"/>
          <w:tab w:val="right" w:pos="4053"/>
          <w:tab w:val="left" w:pos="6453"/>
        </w:tabs>
        <w:ind w:firstLine="1797"/>
        <w:jc w:val="both"/>
      </w:pPr>
      <w:r w:rsidRPr="0079666C">
        <w:rPr>
          <w:rFonts w:eastAsia="SimSun"/>
        </w:rPr>
        <w:object w:dxaOrig="1950" w:dyaOrig="645" w14:anchorId="30ED1877">
          <v:shape id="_x0000_i1027" type="#_x0000_t75" style="width:97.9pt;height:32.85pt" o:ole="">
            <v:imagedata r:id="rId20" o:title=""/>
          </v:shape>
          <o:OLEObject Type="Embed" ProgID="PBrush" ShapeID="_x0000_i1027" DrawAspect="Content" ObjectID="_1745903293" r:id="rId21"/>
        </w:object>
      </w:r>
      <w:r w:rsidRPr="0079666C">
        <w:rPr>
          <w:noProof/>
          <w:lang w:val="nl-NL" w:eastAsia="nl-NL"/>
        </w:rPr>
        <mc:AlternateContent>
          <mc:Choice Requires="wps">
            <w:drawing>
              <wp:anchor distT="0" distB="0" distL="114300" distR="114300" simplePos="0" relativeHeight="251666432" behindDoc="0" locked="0" layoutInCell="1" allowOverlap="1" wp14:anchorId="71030E81" wp14:editId="1D5060E1">
                <wp:simplePos x="0" y="0"/>
                <wp:positionH relativeFrom="column">
                  <wp:posOffset>1062355</wp:posOffset>
                </wp:positionH>
                <wp:positionV relativeFrom="paragraph">
                  <wp:posOffset>1840865</wp:posOffset>
                </wp:positionV>
                <wp:extent cx="1680845" cy="4572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F5BDC" w14:textId="77777777" w:rsidR="00143CF1" w:rsidRDefault="00143CF1" w:rsidP="00143CF1">
                            <w:pPr>
                              <w:rPr>
                                <w:sz w:val="56"/>
                                <w:szCs w:val="56"/>
                              </w:rPr>
                            </w:pPr>
                            <w:r w:rsidRPr="004C366A">
                              <w:rPr>
                                <w:rFonts w:ascii="Arial" w:hAnsi="Arial" w:cs="Arial"/>
                                <w:b/>
                                <w:sz w:val="56"/>
                                <w:szCs w:val="56"/>
                                <w:lang w:val="fr-CH"/>
                              </w:rPr>
                              <w:t>09</w:t>
                            </w:r>
                            <w:r>
                              <w:rPr>
                                <w:rFonts w:ascii="Arial" w:hAnsi="Arial" w:cs="Arial"/>
                                <w:sz w:val="56"/>
                                <w:szCs w:val="56"/>
                                <w:lang w:val="fr-CH"/>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030E81" id="Text Box 53" o:spid="_x0000_s1030" type="#_x0000_t202" style="position:absolute;left:0;text-align:left;margin-left:83.65pt;margin-top:144.95pt;width:132.3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bzhQIAABg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" stroked="f">
                <v:textbox>
                  <w:txbxContent>
                    <w:p w14:paraId="560F5BDC" w14:textId="77777777" w:rsidR="00143CF1" w:rsidRDefault="00143CF1" w:rsidP="00143CF1">
                      <w:pPr>
                        <w:rPr>
                          <w:sz w:val="56"/>
                          <w:szCs w:val="56"/>
                        </w:rPr>
                      </w:pPr>
                      <w:r w:rsidRPr="004C366A">
                        <w:rPr>
                          <w:rFonts w:ascii="Arial" w:hAnsi="Arial" w:cs="Arial"/>
                          <w:b/>
                          <w:sz w:val="56"/>
                          <w:szCs w:val="56"/>
                          <w:lang w:val="fr-CH"/>
                        </w:rPr>
                        <w:t>09</w:t>
                      </w:r>
                      <w:r>
                        <w:rPr>
                          <w:rFonts w:ascii="Arial" w:hAnsi="Arial" w:cs="Arial"/>
                          <w:sz w:val="56"/>
                          <w:szCs w:val="56"/>
                          <w:lang w:val="fr-CH"/>
                        </w:rPr>
                        <w:t xml:space="preserve"> 2439</w:t>
                      </w:r>
                    </w:p>
                  </w:txbxContent>
                </v:textbox>
              </v:shape>
            </w:pict>
          </mc:Fallback>
        </mc:AlternateContent>
      </w:r>
      <w:r w:rsidRPr="0079666C">
        <w:rPr>
          <w:noProof/>
          <w:lang w:val="nl-NL" w:eastAsia="nl-NL"/>
        </w:rPr>
        <mc:AlternateContent>
          <mc:Choice Requires="wps">
            <w:drawing>
              <wp:anchor distT="0" distB="0" distL="114300" distR="114300" simplePos="0" relativeHeight="251664384" behindDoc="0" locked="0" layoutInCell="1" allowOverlap="1" wp14:anchorId="2FA14E83" wp14:editId="5A4DC8F6">
                <wp:simplePos x="0" y="0"/>
                <wp:positionH relativeFrom="column">
                  <wp:posOffset>2743200</wp:posOffset>
                </wp:positionH>
                <wp:positionV relativeFrom="paragraph">
                  <wp:posOffset>87630</wp:posOffset>
                </wp:positionV>
                <wp:extent cx="10287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3EE7A" w14:textId="77777777" w:rsidR="00143CF1" w:rsidRDefault="00143CF1" w:rsidP="00143CF1">
                            <w:r>
                              <w:t>a </w:t>
                            </w:r>
                            <w:r>
                              <w:sym w:font="Symbol" w:char="F0B3"/>
                            </w:r>
                            <w:r>
                              <w:t xml:space="preserve">  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A14E83" id="Text Box 52" o:spid="_x0000_s1031" type="#_x0000_t202" style="position:absolute;left:0;text-align:left;margin-left:3in;margin-top:6.9pt;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Zgg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" stroked="f">
                <v:textbox>
                  <w:txbxContent>
                    <w:p w14:paraId="2643EE7A" w14:textId="77777777" w:rsidR="00143CF1" w:rsidRDefault="00143CF1" w:rsidP="00143CF1">
                      <w:r>
                        <w:t>a </w:t>
                      </w:r>
                      <w:r>
                        <w:sym w:font="Symbol" w:char="F0B3"/>
                      </w:r>
                      <w:r>
                        <w:t xml:space="preserve">  8 mm</w:t>
                      </w:r>
                    </w:p>
                  </w:txbxContent>
                </v:textbox>
              </v:shape>
            </w:pict>
          </mc:Fallback>
        </mc:AlternateContent>
      </w:r>
    </w:p>
    <w:p w14:paraId="2A6F9004" w14:textId="77777777" w:rsidR="00143CF1" w:rsidRPr="0079666C" w:rsidRDefault="00143CF1" w:rsidP="00143CF1">
      <w:pPr>
        <w:tabs>
          <w:tab w:val="right" w:pos="693"/>
          <w:tab w:val="left" w:pos="1053"/>
          <w:tab w:val="right" w:pos="1653"/>
          <w:tab w:val="left" w:pos="2253"/>
          <w:tab w:val="right" w:pos="4053"/>
          <w:tab w:val="left" w:pos="6453"/>
        </w:tabs>
        <w:ind w:firstLine="1800"/>
        <w:jc w:val="both"/>
      </w:pPr>
      <w:r w:rsidRPr="0079666C">
        <w:rPr>
          <w:noProof/>
          <w:lang w:val="nl-NL" w:eastAsia="nl-NL"/>
        </w:rPr>
        <w:drawing>
          <wp:anchor distT="57785" distB="57785" distL="57785" distR="57785" simplePos="0" relativeHeight="251665408" behindDoc="0" locked="0" layoutInCell="1" allowOverlap="0" wp14:anchorId="7523693E" wp14:editId="6A897498">
            <wp:simplePos x="0" y="0"/>
            <wp:positionH relativeFrom="margin">
              <wp:posOffset>1179195</wp:posOffset>
            </wp:positionH>
            <wp:positionV relativeFrom="paragraph">
              <wp:posOffset>191135</wp:posOffset>
            </wp:positionV>
            <wp:extent cx="3355975" cy="1768475"/>
            <wp:effectExtent l="0" t="0" r="0" b="3175"/>
            <wp:wrapTopAndBottom/>
            <wp:docPr id="51" name="Picture 5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titled"/>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355975" cy="1768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4F4A207" w14:textId="77777777" w:rsidR="00143CF1" w:rsidRPr="0079666C" w:rsidRDefault="00143CF1" w:rsidP="00143CF1">
      <w:pPr>
        <w:tabs>
          <w:tab w:val="right" w:pos="693"/>
          <w:tab w:val="left" w:pos="1053"/>
          <w:tab w:val="right" w:pos="1653"/>
          <w:tab w:val="left" w:pos="2253"/>
          <w:tab w:val="right" w:pos="4053"/>
          <w:tab w:val="left" w:pos="6453"/>
        </w:tabs>
        <w:ind w:firstLine="1800"/>
        <w:jc w:val="both"/>
      </w:pPr>
      <w:r w:rsidRPr="0079666C">
        <w:tab/>
      </w:r>
      <w:r w:rsidRPr="0079666C">
        <w:tab/>
      </w:r>
      <w:r w:rsidRPr="0079666C">
        <w:tab/>
        <w:t>a = 8 mm min.</w:t>
      </w:r>
    </w:p>
    <w:p w14:paraId="07F89F58" w14:textId="77777777" w:rsidR="00143CF1" w:rsidRPr="0079666C" w:rsidRDefault="00143CF1" w:rsidP="00143CF1">
      <w:pPr>
        <w:tabs>
          <w:tab w:val="right" w:pos="693"/>
          <w:tab w:val="left" w:pos="1053"/>
          <w:tab w:val="left" w:pos="1701"/>
          <w:tab w:val="right" w:pos="4053"/>
          <w:tab w:val="left" w:pos="6453"/>
        </w:tabs>
        <w:jc w:val="both"/>
      </w:pPr>
    </w:p>
    <w:p w14:paraId="68059A4E" w14:textId="77777777" w:rsidR="00143CF1" w:rsidRPr="0079666C" w:rsidRDefault="00143CF1" w:rsidP="00143CF1">
      <w:pPr>
        <w:tabs>
          <w:tab w:val="right" w:pos="693"/>
          <w:tab w:val="left" w:pos="1053"/>
          <w:tab w:val="left" w:pos="1701"/>
          <w:tab w:val="right" w:pos="4053"/>
          <w:tab w:val="left" w:pos="6453"/>
        </w:tabs>
        <w:jc w:val="both"/>
      </w:pPr>
    </w:p>
    <w:p w14:paraId="39FD8A0A" w14:textId="77777777" w:rsidR="00143CF1" w:rsidRPr="0079666C" w:rsidRDefault="00143CF1" w:rsidP="00143CF1">
      <w:pPr>
        <w:framePr w:w="2755" w:h="2256" w:hRule="exact" w:wrap="auto" w:vAnchor="text" w:hAnchor="page" w:x="3389" w:y="-1"/>
        <w:jc w:val="both"/>
      </w:pPr>
      <w:r w:rsidRPr="0079666C">
        <w:rPr>
          <w:noProof/>
          <w:lang w:val="nl-NL" w:eastAsia="nl-NL"/>
        </w:rPr>
        <w:drawing>
          <wp:inline distT="0" distB="0" distL="0" distR="0" wp14:anchorId="364ADBD6" wp14:editId="70E07ACE">
            <wp:extent cx="1752600" cy="1428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t="-7204" b="-7204"/>
                    <a:stretch>
                      <a:fillRect/>
                    </a:stretch>
                  </pic:blipFill>
                  <pic:spPr bwMode="auto">
                    <a:xfrm>
                      <a:off x="0" y="0"/>
                      <a:ext cx="1752600" cy="1428750"/>
                    </a:xfrm>
                    <a:prstGeom prst="rect">
                      <a:avLst/>
                    </a:prstGeom>
                    <a:noFill/>
                    <a:ln>
                      <a:noFill/>
                    </a:ln>
                  </pic:spPr>
                </pic:pic>
              </a:graphicData>
            </a:graphic>
          </wp:inline>
        </w:drawing>
      </w:r>
    </w:p>
    <w:p w14:paraId="4EA56418" w14:textId="77777777" w:rsidR="00143CF1" w:rsidRPr="0079666C" w:rsidRDefault="00143CF1" w:rsidP="00143CF1">
      <w:pPr>
        <w:tabs>
          <w:tab w:val="right" w:pos="693"/>
          <w:tab w:val="left" w:pos="1053"/>
          <w:tab w:val="left" w:pos="1701"/>
          <w:tab w:val="right" w:pos="4053"/>
          <w:tab w:val="left" w:pos="6453"/>
        </w:tabs>
        <w:jc w:val="both"/>
      </w:pPr>
    </w:p>
    <w:p w14:paraId="39FDCAFB" w14:textId="77777777" w:rsidR="00143CF1" w:rsidRPr="0079666C" w:rsidRDefault="00143CF1" w:rsidP="00143CF1">
      <w:pPr>
        <w:tabs>
          <w:tab w:val="right" w:pos="693"/>
          <w:tab w:val="left" w:pos="1053"/>
          <w:tab w:val="left" w:pos="1701"/>
          <w:tab w:val="right" w:pos="4053"/>
          <w:tab w:val="left" w:pos="6453"/>
        </w:tabs>
        <w:jc w:val="both"/>
      </w:pPr>
    </w:p>
    <w:p w14:paraId="5860C5FD" w14:textId="77777777" w:rsidR="00143CF1" w:rsidRPr="0079666C" w:rsidRDefault="00143CF1" w:rsidP="00143CF1">
      <w:pPr>
        <w:tabs>
          <w:tab w:val="right" w:pos="693"/>
          <w:tab w:val="left" w:pos="1053"/>
          <w:tab w:val="left" w:pos="1701"/>
          <w:tab w:val="right" w:pos="4053"/>
          <w:tab w:val="left" w:pos="6453"/>
        </w:tabs>
        <w:jc w:val="both"/>
      </w:pPr>
    </w:p>
    <w:p w14:paraId="13986DB4" w14:textId="77777777" w:rsidR="00143CF1" w:rsidRPr="0079666C" w:rsidRDefault="00143CF1" w:rsidP="00143CF1">
      <w:pPr>
        <w:tabs>
          <w:tab w:val="right" w:pos="693"/>
          <w:tab w:val="left" w:pos="1053"/>
          <w:tab w:val="left" w:pos="1701"/>
          <w:tab w:val="right" w:pos="4053"/>
          <w:tab w:val="left" w:pos="6453"/>
        </w:tabs>
        <w:jc w:val="both"/>
      </w:pPr>
    </w:p>
    <w:p w14:paraId="59B5505B" w14:textId="77777777" w:rsidR="00143CF1" w:rsidRPr="0079666C" w:rsidRDefault="00143CF1" w:rsidP="00143CF1">
      <w:pPr>
        <w:tabs>
          <w:tab w:val="right" w:pos="693"/>
          <w:tab w:val="left" w:pos="1053"/>
          <w:tab w:val="left" w:pos="1701"/>
          <w:tab w:val="right" w:pos="4053"/>
          <w:tab w:val="left" w:pos="6453"/>
        </w:tabs>
        <w:jc w:val="both"/>
      </w:pPr>
    </w:p>
    <w:p w14:paraId="1BD89538" w14:textId="77777777" w:rsidR="00143CF1" w:rsidRPr="0079666C" w:rsidRDefault="00143CF1" w:rsidP="00143CF1">
      <w:pPr>
        <w:tabs>
          <w:tab w:val="right" w:pos="693"/>
          <w:tab w:val="left" w:pos="1053"/>
          <w:tab w:val="left" w:pos="1701"/>
          <w:tab w:val="right" w:pos="4053"/>
          <w:tab w:val="left" w:pos="6453"/>
        </w:tabs>
        <w:jc w:val="both"/>
      </w:pPr>
    </w:p>
    <w:p w14:paraId="5EE136DF" w14:textId="77777777" w:rsidR="00143CF1" w:rsidRPr="0079666C" w:rsidRDefault="00143CF1" w:rsidP="00143CF1">
      <w:pPr>
        <w:tabs>
          <w:tab w:val="right" w:pos="693"/>
          <w:tab w:val="left" w:pos="1053"/>
          <w:tab w:val="left" w:pos="1701"/>
          <w:tab w:val="right" w:pos="4053"/>
          <w:tab w:val="left" w:pos="6453"/>
        </w:tabs>
        <w:jc w:val="both"/>
      </w:pPr>
    </w:p>
    <w:p w14:paraId="0102E554" w14:textId="77777777" w:rsidR="00143CF1" w:rsidRPr="0079666C" w:rsidRDefault="00143CF1" w:rsidP="00143CF1">
      <w:pPr>
        <w:tabs>
          <w:tab w:val="right" w:pos="693"/>
          <w:tab w:val="left" w:pos="1053"/>
          <w:tab w:val="left" w:pos="1701"/>
          <w:tab w:val="right" w:pos="4053"/>
          <w:tab w:val="left" w:pos="6453"/>
        </w:tabs>
        <w:jc w:val="both"/>
      </w:pPr>
    </w:p>
    <w:p w14:paraId="67247299" w14:textId="77777777" w:rsidR="00143CF1" w:rsidRPr="0079666C" w:rsidRDefault="00143CF1" w:rsidP="00143CF1">
      <w:pPr>
        <w:tabs>
          <w:tab w:val="right" w:pos="693"/>
          <w:tab w:val="left" w:pos="1053"/>
          <w:tab w:val="left" w:pos="1701"/>
          <w:tab w:val="right" w:pos="4053"/>
          <w:tab w:val="left" w:pos="6453"/>
        </w:tabs>
        <w:jc w:val="both"/>
      </w:pPr>
    </w:p>
    <w:p w14:paraId="7C4D426D" w14:textId="77777777" w:rsidR="00143CF1" w:rsidRPr="0079666C" w:rsidRDefault="00143CF1" w:rsidP="00143CF1">
      <w:pPr>
        <w:tabs>
          <w:tab w:val="left" w:pos="567"/>
        </w:tabs>
        <w:autoSpaceDE w:val="0"/>
        <w:jc w:val="both"/>
      </w:pPr>
    </w:p>
    <w:p w14:paraId="3AFA5C04" w14:textId="77777777" w:rsidR="00143CF1" w:rsidRPr="0079666C" w:rsidRDefault="00143CF1" w:rsidP="00143CF1">
      <w:pPr>
        <w:tabs>
          <w:tab w:val="left" w:pos="567"/>
        </w:tabs>
        <w:autoSpaceDE w:val="0"/>
        <w:jc w:val="both"/>
      </w:pPr>
    </w:p>
    <w:p w14:paraId="31A8C837" w14:textId="77777777" w:rsidR="00143CF1" w:rsidRPr="0079666C" w:rsidRDefault="00143CF1" w:rsidP="00143CF1">
      <w:pPr>
        <w:pStyle w:val="SingleTxtG"/>
      </w:pPr>
      <w:r w:rsidRPr="0079666C">
        <w:tab/>
        <w:t>The belt … the 06</w:t>
      </w:r>
      <w:r w:rsidRPr="0079666C">
        <w:rPr>
          <w:bCs/>
        </w:rPr>
        <w:t>, 07</w:t>
      </w:r>
      <w:r w:rsidRPr="0079666C">
        <w:rPr>
          <w:b/>
          <w:bCs/>
        </w:rPr>
        <w:t>,</w:t>
      </w:r>
      <w:r w:rsidRPr="0079666C">
        <w:rPr>
          <w:bCs/>
        </w:rPr>
        <w:t xml:space="preserve"> </w:t>
      </w:r>
      <w:r w:rsidRPr="0079666C">
        <w:rPr>
          <w:bCs/>
          <w:strike/>
        </w:rPr>
        <w:t>or</w:t>
      </w:r>
      <w:r w:rsidRPr="0079666C">
        <w:rPr>
          <w:bCs/>
        </w:rPr>
        <w:t xml:space="preserve"> 08 </w:t>
      </w:r>
      <w:r w:rsidRPr="0079666C">
        <w:rPr>
          <w:b/>
          <w:bCs/>
        </w:rPr>
        <w:t>or 09</w:t>
      </w:r>
      <w:r w:rsidRPr="0079666C">
        <w:rPr>
          <w:bCs/>
        </w:rPr>
        <w:t> series of amendments</w:t>
      </w:r>
      <w:r w:rsidRPr="0079666C">
        <w:t xml:space="preserve"> at the time of approval. This belt shall not be fitted to vehicles of category M</w:t>
      </w:r>
      <w:r w:rsidRPr="0079666C">
        <w:rPr>
          <w:vertAlign w:val="subscript"/>
        </w:rPr>
        <w:t>1</w:t>
      </w:r>
      <w:r w:rsidRPr="0079666C">
        <w:t>.</w:t>
      </w:r>
    </w:p>
    <w:p w14:paraId="3315B9C0" w14:textId="77777777" w:rsidR="00143CF1" w:rsidRPr="0079666C" w:rsidRDefault="00143CF1" w:rsidP="00143CF1">
      <w:pPr>
        <w:tabs>
          <w:tab w:val="right" w:pos="693"/>
          <w:tab w:val="left" w:pos="1053"/>
          <w:tab w:val="left" w:pos="1701"/>
          <w:tab w:val="right" w:pos="4053"/>
          <w:tab w:val="left" w:pos="6453"/>
        </w:tabs>
        <w:jc w:val="both"/>
      </w:pPr>
      <w:r w:rsidRPr="0079666C">
        <w:rPr>
          <w:noProof/>
          <w:lang w:val="nl-NL" w:eastAsia="nl-NL"/>
        </w:rPr>
        <mc:AlternateContent>
          <mc:Choice Requires="wps">
            <w:drawing>
              <wp:anchor distT="0" distB="0" distL="114300" distR="114300" simplePos="0" relativeHeight="251667456" behindDoc="0" locked="0" layoutInCell="1" allowOverlap="1" wp14:anchorId="6ED41769" wp14:editId="59930A9C">
                <wp:simplePos x="0" y="0"/>
                <wp:positionH relativeFrom="column">
                  <wp:posOffset>1858645</wp:posOffset>
                </wp:positionH>
                <wp:positionV relativeFrom="paragraph">
                  <wp:posOffset>118745</wp:posOffset>
                </wp:positionV>
                <wp:extent cx="2268855" cy="2696210"/>
                <wp:effectExtent l="0" t="0" r="17145" b="279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14:paraId="172072D9" w14:textId="77777777" w:rsidR="00143CF1" w:rsidRDefault="00143CF1" w:rsidP="00143CF1">
                            <w:pPr>
                              <w:rPr>
                                <w:lang w:val="fr-CH"/>
                              </w:rPr>
                            </w:pPr>
                          </w:p>
                          <w:p w14:paraId="52E2AEF8" w14:textId="77777777" w:rsidR="00143CF1" w:rsidRDefault="00143CF1" w:rsidP="00143CF1">
                            <w:pPr>
                              <w:rPr>
                                <w:lang w:val="fr-CH"/>
                              </w:rPr>
                            </w:pPr>
                          </w:p>
                          <w:p w14:paraId="5D5F4C83" w14:textId="77777777" w:rsidR="00143CF1" w:rsidRPr="004C366A" w:rsidRDefault="00143CF1" w:rsidP="00143CF1">
                            <w:pPr>
                              <w:jc w:val="center"/>
                              <w:rPr>
                                <w:sz w:val="40"/>
                                <w:szCs w:val="40"/>
                                <w:lang w:val="fr-CH"/>
                              </w:rPr>
                            </w:pPr>
                            <w:r w:rsidRPr="004C366A">
                              <w:rPr>
                                <w:sz w:val="40"/>
                                <w:szCs w:val="40"/>
                                <w:lang w:val="fr-CH"/>
                              </w:rPr>
                              <w:t>Aer4m</w:t>
                            </w:r>
                          </w:p>
                          <w:p w14:paraId="2C07376D" w14:textId="77777777" w:rsidR="00143CF1" w:rsidRDefault="00143CF1" w:rsidP="00143CF1">
                            <w:pPr>
                              <w:rPr>
                                <w:b/>
                                <w:sz w:val="40"/>
                                <w:szCs w:val="4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ED41769" id="Text Box 50" o:spid="_x0000_s1032" type="#_x0000_t202" style="position:absolute;left:0;text-align:left;margin-left:146.35pt;margin-top:9.35pt;width:178.65pt;height:2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">
                <v:textbox>
                  <w:txbxContent>
                    <w:p w14:paraId="172072D9" w14:textId="77777777" w:rsidR="00143CF1" w:rsidRDefault="00143CF1" w:rsidP="00143CF1">
                      <w:pPr>
                        <w:rPr>
                          <w:lang w:val="fr-CH"/>
                        </w:rPr>
                      </w:pPr>
                    </w:p>
                    <w:p w14:paraId="52E2AEF8" w14:textId="77777777" w:rsidR="00143CF1" w:rsidRDefault="00143CF1" w:rsidP="00143CF1">
                      <w:pPr>
                        <w:rPr>
                          <w:lang w:val="fr-CH"/>
                        </w:rPr>
                      </w:pPr>
                    </w:p>
                    <w:p w14:paraId="5D5F4C83" w14:textId="77777777" w:rsidR="00143CF1" w:rsidRPr="004C366A" w:rsidRDefault="00143CF1" w:rsidP="00143CF1">
                      <w:pPr>
                        <w:jc w:val="center"/>
                        <w:rPr>
                          <w:sz w:val="40"/>
                          <w:szCs w:val="40"/>
                          <w:lang w:val="fr-CH"/>
                        </w:rPr>
                      </w:pPr>
                      <w:r w:rsidRPr="004C366A">
                        <w:rPr>
                          <w:sz w:val="40"/>
                          <w:szCs w:val="40"/>
                          <w:lang w:val="fr-CH"/>
                        </w:rPr>
                        <w:t>Aer4m</w:t>
                      </w:r>
                    </w:p>
                    <w:p w14:paraId="2C07376D" w14:textId="77777777" w:rsidR="00143CF1" w:rsidRDefault="00143CF1" w:rsidP="00143CF1">
                      <w:pPr>
                        <w:rPr>
                          <w:b/>
                          <w:sz w:val="40"/>
                          <w:szCs w:val="40"/>
                          <w:lang w:val="fr-CH"/>
                        </w:rPr>
                      </w:pPr>
                    </w:p>
                  </w:txbxContent>
                </v:textbox>
              </v:shape>
            </w:pict>
          </mc:Fallback>
        </mc:AlternateContent>
      </w:r>
      <w:r w:rsidRPr="0079666C">
        <w:rPr>
          <w:noProof/>
          <w:lang w:val="nl-NL" w:eastAsia="nl-NL"/>
        </w:rPr>
        <mc:AlternateContent>
          <mc:Choice Requires="wps">
            <w:drawing>
              <wp:anchor distT="0" distB="0" distL="114300" distR="114300" simplePos="0" relativeHeight="251668480" behindDoc="0" locked="0" layoutInCell="1" allowOverlap="1" wp14:anchorId="790AD910" wp14:editId="30362536">
                <wp:simplePos x="0" y="0"/>
                <wp:positionH relativeFrom="column">
                  <wp:posOffset>2597150</wp:posOffset>
                </wp:positionH>
                <wp:positionV relativeFrom="paragraph">
                  <wp:posOffset>825500</wp:posOffset>
                </wp:positionV>
                <wp:extent cx="796925" cy="714375"/>
                <wp:effectExtent l="0" t="0" r="22225" b="28575"/>
                <wp:wrapNone/>
                <wp:docPr id="49" name="Flowchart: Connector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14:paraId="2BE6116A" w14:textId="77777777" w:rsidR="00143CF1" w:rsidRDefault="00143CF1" w:rsidP="00143CF1">
                            <w:pPr>
                              <w:rPr>
                                <w:b/>
                                <w:sz w:val="48"/>
                                <w:szCs w:val="48"/>
                                <w:lang w:val="fr-CH"/>
                              </w:rPr>
                            </w:pPr>
                            <w:r>
                              <w:rPr>
                                <w:b/>
                                <w:sz w:val="48"/>
                                <w:szCs w:val="48"/>
                                <w:lang w:val="fr-CH"/>
                              </w:rPr>
                              <w:t>E</w:t>
                            </w:r>
                            <w:r>
                              <w:rPr>
                                <w:b/>
                                <w:sz w:val="48"/>
                                <w:szCs w:val="48"/>
                                <w:vertAlign w:val="subscript"/>
                                <w:lang w:val="fr-CH"/>
                              </w:rPr>
                              <w:t>4</w:t>
                            </w:r>
                          </w:p>
                          <w:p w14:paraId="3436C78E" w14:textId="77777777" w:rsidR="00143CF1" w:rsidRDefault="00143CF1" w:rsidP="00143CF1">
                            <w:pPr>
                              <w:rPr>
                                <w:b/>
                                <w:sz w:val="48"/>
                                <w:szCs w:val="48"/>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90AD91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9" o:spid="_x0000_s1033" type="#_x0000_t120" style="position:absolute;left:0;text-align:left;margin-left:204.5pt;margin-top:65pt;width:62.7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">
                <v:textbox>
                  <w:txbxContent>
                    <w:p w14:paraId="2BE6116A" w14:textId="77777777" w:rsidR="00143CF1" w:rsidRDefault="00143CF1" w:rsidP="00143CF1">
                      <w:pPr>
                        <w:rPr>
                          <w:b/>
                          <w:sz w:val="48"/>
                          <w:szCs w:val="48"/>
                          <w:lang w:val="fr-CH"/>
                        </w:rPr>
                      </w:pPr>
                      <w:r>
                        <w:rPr>
                          <w:b/>
                          <w:sz w:val="48"/>
                          <w:szCs w:val="48"/>
                          <w:lang w:val="fr-CH"/>
                        </w:rPr>
                        <w:t>E</w:t>
                      </w:r>
                      <w:r>
                        <w:rPr>
                          <w:b/>
                          <w:sz w:val="48"/>
                          <w:szCs w:val="48"/>
                          <w:vertAlign w:val="subscript"/>
                          <w:lang w:val="fr-CH"/>
                        </w:rPr>
                        <w:t>4</w:t>
                      </w:r>
                    </w:p>
                    <w:p w14:paraId="3436C78E" w14:textId="77777777" w:rsidR="00143CF1" w:rsidRDefault="00143CF1" w:rsidP="00143CF1">
                      <w:pPr>
                        <w:rPr>
                          <w:b/>
                          <w:sz w:val="48"/>
                          <w:szCs w:val="48"/>
                          <w:lang w:val="fr-CH"/>
                        </w:rPr>
                      </w:pPr>
                    </w:p>
                  </w:txbxContent>
                </v:textbox>
              </v:shape>
            </w:pict>
          </mc:Fallback>
        </mc:AlternateContent>
      </w:r>
      <w:r w:rsidRPr="0079666C">
        <w:rPr>
          <w:noProof/>
          <w:lang w:val="nl-NL" w:eastAsia="nl-NL"/>
        </w:rPr>
        <mc:AlternateContent>
          <mc:Choice Requires="wps">
            <w:drawing>
              <wp:anchor distT="0" distB="0" distL="114300" distR="114300" simplePos="0" relativeHeight="251669504" behindDoc="0" locked="0" layoutInCell="1" allowOverlap="1" wp14:anchorId="283E5FC3" wp14:editId="7BEC78D4">
                <wp:simplePos x="0" y="0"/>
                <wp:positionH relativeFrom="column">
                  <wp:posOffset>2292350</wp:posOffset>
                </wp:positionH>
                <wp:positionV relativeFrom="paragraph">
                  <wp:posOffset>2172335</wp:posOffset>
                </wp:positionV>
                <wp:extent cx="1407160" cy="451485"/>
                <wp:effectExtent l="0" t="0" r="21590" b="2476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14:paraId="6F92EC10" w14:textId="77777777" w:rsidR="00143CF1" w:rsidRPr="004C366A" w:rsidRDefault="00143CF1" w:rsidP="00143CF1">
                            <w:pPr>
                              <w:spacing w:line="180" w:lineRule="atLeast"/>
                              <w:jc w:val="center"/>
                              <w:rPr>
                                <w:sz w:val="40"/>
                                <w:szCs w:val="40"/>
                                <w:lang w:val="fr-CH"/>
                              </w:rPr>
                            </w:pPr>
                            <w:r w:rsidRPr="004C366A">
                              <w:rPr>
                                <w:sz w:val="40"/>
                                <w:szCs w:val="40"/>
                                <w:lang w:val="fr-CH"/>
                              </w:rPr>
                              <w:t>AIRBAG</w:t>
                            </w:r>
                          </w:p>
                          <w:p w14:paraId="727706E3" w14:textId="77777777" w:rsidR="00143CF1" w:rsidRDefault="00143CF1" w:rsidP="00143CF1">
                            <w:pPr>
                              <w:rPr>
                                <w:b/>
                                <w:sz w:val="40"/>
                                <w:szCs w:val="4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3E5FC3" id="Text Box 48" o:spid="_x0000_s1034" type="#_x0000_t202" style="position:absolute;left:0;text-align:left;margin-left:180.5pt;margin-top:171.05pt;width:110.8pt;height:3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">
                <v:textbox>
                  <w:txbxContent>
                    <w:p w14:paraId="6F92EC10" w14:textId="77777777" w:rsidR="00143CF1" w:rsidRPr="004C366A" w:rsidRDefault="00143CF1" w:rsidP="00143CF1">
                      <w:pPr>
                        <w:spacing w:line="180" w:lineRule="atLeast"/>
                        <w:jc w:val="center"/>
                        <w:rPr>
                          <w:sz w:val="40"/>
                          <w:szCs w:val="40"/>
                          <w:lang w:val="fr-CH"/>
                        </w:rPr>
                      </w:pPr>
                      <w:r w:rsidRPr="004C366A">
                        <w:rPr>
                          <w:sz w:val="40"/>
                          <w:szCs w:val="40"/>
                          <w:lang w:val="fr-CH"/>
                        </w:rPr>
                        <w:t>AIRBAG</w:t>
                      </w:r>
                    </w:p>
                    <w:p w14:paraId="727706E3" w14:textId="77777777" w:rsidR="00143CF1" w:rsidRDefault="00143CF1" w:rsidP="00143CF1">
                      <w:pPr>
                        <w:rPr>
                          <w:b/>
                          <w:sz w:val="40"/>
                          <w:szCs w:val="40"/>
                          <w:lang w:val="fr-CH"/>
                        </w:rPr>
                      </w:pPr>
                    </w:p>
                  </w:txbxContent>
                </v:textbox>
              </v:shape>
            </w:pict>
          </mc:Fallback>
        </mc:AlternateContent>
      </w:r>
      <w:r w:rsidRPr="0079666C">
        <w:rPr>
          <w:noProof/>
          <w:lang w:val="nl-NL" w:eastAsia="nl-NL"/>
        </w:rPr>
        <mc:AlternateContent>
          <mc:Choice Requires="wps">
            <w:drawing>
              <wp:anchor distT="0" distB="0" distL="114300" distR="114300" simplePos="0" relativeHeight="251670528" behindDoc="0" locked="0" layoutInCell="1" allowOverlap="1" wp14:anchorId="39E457AD" wp14:editId="080448AA">
                <wp:simplePos x="0" y="0"/>
                <wp:positionH relativeFrom="column">
                  <wp:posOffset>2292350</wp:posOffset>
                </wp:positionH>
                <wp:positionV relativeFrom="paragraph">
                  <wp:posOffset>1639570</wp:posOffset>
                </wp:positionV>
                <wp:extent cx="1318895" cy="361315"/>
                <wp:effectExtent l="0" t="0" r="0" b="6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8598B" w14:textId="77777777" w:rsidR="00143CF1" w:rsidRDefault="00143CF1" w:rsidP="00143CF1">
                            <w:pPr>
                              <w:jc w:val="center"/>
                              <w:rPr>
                                <w:b/>
                                <w:sz w:val="44"/>
                                <w:szCs w:val="44"/>
                                <w:lang w:val="fr-CH"/>
                              </w:rPr>
                            </w:pPr>
                            <w:r w:rsidRPr="004C366A">
                              <w:rPr>
                                <w:b/>
                                <w:sz w:val="44"/>
                                <w:szCs w:val="44"/>
                                <w:lang w:val="fr-CH"/>
                              </w:rPr>
                              <w:t>09</w:t>
                            </w:r>
                            <w:r w:rsidRPr="004C366A">
                              <w:rPr>
                                <w:sz w:val="44"/>
                                <w:szCs w:val="44"/>
                                <w:lang w:val="fr-CH"/>
                              </w:rPr>
                              <w:t>2439</w:t>
                            </w:r>
                          </w:p>
                          <w:p w14:paraId="22BFE60A" w14:textId="77777777" w:rsidR="00143CF1" w:rsidRDefault="00143CF1" w:rsidP="00143CF1">
                            <w:pPr>
                              <w:rPr>
                                <w:b/>
                                <w:sz w:val="44"/>
                                <w:szCs w:val="44"/>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E457AD" id="Text Box 47" o:spid="_x0000_s1035" type="#_x0000_t202" style="position:absolute;left:0;text-align:left;margin-left:180.5pt;margin-top:129.1pt;width:103.85pt;height: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LahQIAABg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" stroked="f">
                <v:textbox>
                  <w:txbxContent>
                    <w:p w14:paraId="2EE8598B" w14:textId="77777777" w:rsidR="00143CF1" w:rsidRDefault="00143CF1" w:rsidP="00143CF1">
                      <w:pPr>
                        <w:jc w:val="center"/>
                        <w:rPr>
                          <w:b/>
                          <w:sz w:val="44"/>
                          <w:szCs w:val="44"/>
                          <w:lang w:val="fr-CH"/>
                        </w:rPr>
                      </w:pPr>
                      <w:r w:rsidRPr="004C366A">
                        <w:rPr>
                          <w:b/>
                          <w:sz w:val="44"/>
                          <w:szCs w:val="44"/>
                          <w:lang w:val="fr-CH"/>
                        </w:rPr>
                        <w:t>09</w:t>
                      </w:r>
                      <w:r w:rsidRPr="004C366A">
                        <w:rPr>
                          <w:sz w:val="44"/>
                          <w:szCs w:val="44"/>
                          <w:lang w:val="fr-CH"/>
                        </w:rPr>
                        <w:t>2439</w:t>
                      </w:r>
                    </w:p>
                    <w:p w14:paraId="22BFE60A" w14:textId="77777777" w:rsidR="00143CF1" w:rsidRDefault="00143CF1" w:rsidP="00143CF1">
                      <w:pPr>
                        <w:rPr>
                          <w:b/>
                          <w:sz w:val="44"/>
                          <w:szCs w:val="44"/>
                          <w:lang w:val="fr-CH"/>
                        </w:rPr>
                      </w:pPr>
                    </w:p>
                  </w:txbxContent>
                </v:textbox>
              </v:shape>
            </w:pict>
          </mc:Fallback>
        </mc:AlternateContent>
      </w:r>
    </w:p>
    <w:p w14:paraId="6383D76F" w14:textId="77777777" w:rsidR="00143CF1" w:rsidRPr="0079666C" w:rsidRDefault="00143CF1" w:rsidP="00143CF1">
      <w:pPr>
        <w:tabs>
          <w:tab w:val="right" w:pos="693"/>
          <w:tab w:val="left" w:pos="1053"/>
          <w:tab w:val="left" w:pos="1701"/>
          <w:tab w:val="right" w:pos="4053"/>
          <w:tab w:val="left" w:pos="6453"/>
        </w:tabs>
        <w:jc w:val="both"/>
      </w:pPr>
    </w:p>
    <w:p w14:paraId="53ECB19D" w14:textId="77777777" w:rsidR="00143CF1" w:rsidRPr="0079666C" w:rsidRDefault="00143CF1" w:rsidP="00143CF1">
      <w:pPr>
        <w:tabs>
          <w:tab w:val="right" w:pos="693"/>
          <w:tab w:val="left" w:pos="1053"/>
          <w:tab w:val="left" w:pos="1701"/>
          <w:tab w:val="right" w:pos="4053"/>
          <w:tab w:val="left" w:pos="6453"/>
        </w:tabs>
        <w:jc w:val="both"/>
      </w:pPr>
    </w:p>
    <w:p w14:paraId="3A66AA47" w14:textId="77777777" w:rsidR="00143CF1" w:rsidRPr="0079666C" w:rsidRDefault="00143CF1" w:rsidP="00143CF1">
      <w:pPr>
        <w:tabs>
          <w:tab w:val="right" w:pos="693"/>
          <w:tab w:val="left" w:pos="1053"/>
          <w:tab w:val="left" w:pos="1701"/>
          <w:tab w:val="right" w:pos="4053"/>
          <w:tab w:val="left" w:pos="6453"/>
        </w:tabs>
        <w:jc w:val="both"/>
      </w:pPr>
    </w:p>
    <w:p w14:paraId="0F9F4242" w14:textId="77777777" w:rsidR="00143CF1" w:rsidRPr="0079666C" w:rsidRDefault="00143CF1" w:rsidP="00143CF1">
      <w:pPr>
        <w:tabs>
          <w:tab w:val="right" w:pos="693"/>
          <w:tab w:val="left" w:pos="1053"/>
          <w:tab w:val="left" w:pos="1701"/>
          <w:tab w:val="right" w:pos="4053"/>
          <w:tab w:val="left" w:pos="6453"/>
        </w:tabs>
        <w:jc w:val="both"/>
      </w:pPr>
    </w:p>
    <w:p w14:paraId="6BBD96FF" w14:textId="77777777" w:rsidR="00143CF1" w:rsidRPr="0079666C" w:rsidRDefault="00143CF1" w:rsidP="00143CF1">
      <w:pPr>
        <w:tabs>
          <w:tab w:val="right" w:pos="693"/>
          <w:tab w:val="left" w:pos="1053"/>
          <w:tab w:val="left" w:pos="1701"/>
          <w:tab w:val="right" w:pos="4053"/>
          <w:tab w:val="left" w:pos="6453"/>
        </w:tabs>
        <w:jc w:val="both"/>
      </w:pPr>
    </w:p>
    <w:p w14:paraId="6356973E" w14:textId="77777777" w:rsidR="00143CF1" w:rsidRPr="0079666C" w:rsidRDefault="00143CF1" w:rsidP="00143CF1">
      <w:pPr>
        <w:tabs>
          <w:tab w:val="right" w:pos="693"/>
          <w:tab w:val="left" w:pos="1053"/>
          <w:tab w:val="left" w:pos="1701"/>
          <w:tab w:val="right" w:pos="4053"/>
          <w:tab w:val="left" w:pos="6453"/>
        </w:tabs>
        <w:jc w:val="both"/>
      </w:pPr>
    </w:p>
    <w:p w14:paraId="0BF500DD" w14:textId="77777777" w:rsidR="00143CF1" w:rsidRPr="0079666C" w:rsidRDefault="00143CF1" w:rsidP="00143CF1">
      <w:pPr>
        <w:tabs>
          <w:tab w:val="right" w:pos="693"/>
          <w:tab w:val="left" w:pos="1053"/>
          <w:tab w:val="left" w:pos="1701"/>
          <w:tab w:val="right" w:pos="4053"/>
          <w:tab w:val="left" w:pos="6453"/>
        </w:tabs>
        <w:jc w:val="both"/>
      </w:pPr>
    </w:p>
    <w:p w14:paraId="512EE1DF" w14:textId="77777777" w:rsidR="00143CF1" w:rsidRPr="0079666C" w:rsidRDefault="00143CF1" w:rsidP="00143CF1">
      <w:pPr>
        <w:tabs>
          <w:tab w:val="right" w:pos="693"/>
          <w:tab w:val="left" w:pos="1053"/>
          <w:tab w:val="left" w:pos="1701"/>
          <w:tab w:val="right" w:pos="4053"/>
          <w:tab w:val="left" w:pos="6453"/>
        </w:tabs>
        <w:jc w:val="both"/>
      </w:pPr>
    </w:p>
    <w:p w14:paraId="0E9BFBB6" w14:textId="77777777" w:rsidR="00143CF1" w:rsidRPr="0079666C" w:rsidRDefault="00143CF1" w:rsidP="00143CF1">
      <w:pPr>
        <w:tabs>
          <w:tab w:val="right" w:pos="693"/>
          <w:tab w:val="left" w:pos="1053"/>
          <w:tab w:val="left" w:pos="1701"/>
          <w:tab w:val="right" w:pos="4053"/>
          <w:tab w:val="left" w:pos="6453"/>
        </w:tabs>
        <w:jc w:val="both"/>
      </w:pPr>
    </w:p>
    <w:p w14:paraId="1114247A" w14:textId="77777777" w:rsidR="00143CF1" w:rsidRPr="0079666C" w:rsidRDefault="00143CF1" w:rsidP="00143CF1">
      <w:pPr>
        <w:tabs>
          <w:tab w:val="right" w:pos="693"/>
          <w:tab w:val="left" w:pos="1053"/>
          <w:tab w:val="left" w:pos="1701"/>
          <w:tab w:val="right" w:pos="4053"/>
          <w:tab w:val="left" w:pos="6453"/>
        </w:tabs>
        <w:jc w:val="both"/>
      </w:pPr>
    </w:p>
    <w:p w14:paraId="4CC80801" w14:textId="77777777" w:rsidR="00143CF1" w:rsidRPr="0079666C" w:rsidRDefault="00143CF1" w:rsidP="00143CF1">
      <w:pPr>
        <w:tabs>
          <w:tab w:val="right" w:pos="693"/>
          <w:tab w:val="left" w:pos="1053"/>
          <w:tab w:val="left" w:pos="1701"/>
          <w:tab w:val="right" w:pos="4053"/>
          <w:tab w:val="left" w:pos="6453"/>
        </w:tabs>
        <w:jc w:val="both"/>
      </w:pPr>
    </w:p>
    <w:p w14:paraId="30E7E43B" w14:textId="77777777" w:rsidR="00143CF1" w:rsidRPr="0079666C" w:rsidRDefault="00143CF1" w:rsidP="00143CF1">
      <w:pPr>
        <w:tabs>
          <w:tab w:val="right" w:pos="693"/>
          <w:tab w:val="left" w:pos="1053"/>
          <w:tab w:val="left" w:pos="1701"/>
          <w:tab w:val="right" w:pos="4053"/>
          <w:tab w:val="left" w:pos="6453"/>
        </w:tabs>
        <w:jc w:val="both"/>
      </w:pPr>
    </w:p>
    <w:p w14:paraId="4B2B8B6B" w14:textId="77777777" w:rsidR="00143CF1" w:rsidRPr="0079666C" w:rsidRDefault="00143CF1" w:rsidP="00143CF1">
      <w:pPr>
        <w:tabs>
          <w:tab w:val="right" w:pos="693"/>
          <w:tab w:val="left" w:pos="1053"/>
          <w:tab w:val="left" w:pos="1701"/>
          <w:tab w:val="right" w:pos="4053"/>
          <w:tab w:val="left" w:pos="6453"/>
        </w:tabs>
        <w:jc w:val="both"/>
      </w:pPr>
    </w:p>
    <w:p w14:paraId="6090557F" w14:textId="77777777" w:rsidR="00143CF1" w:rsidRPr="0079666C" w:rsidRDefault="00143CF1" w:rsidP="00143CF1">
      <w:pPr>
        <w:tabs>
          <w:tab w:val="right" w:pos="693"/>
          <w:tab w:val="left" w:pos="1053"/>
          <w:tab w:val="left" w:pos="1701"/>
          <w:tab w:val="right" w:pos="4053"/>
          <w:tab w:val="left" w:pos="6453"/>
        </w:tabs>
        <w:jc w:val="both"/>
      </w:pPr>
    </w:p>
    <w:p w14:paraId="1C2CC9DF" w14:textId="77777777" w:rsidR="00143CF1" w:rsidRPr="0079666C" w:rsidRDefault="00143CF1" w:rsidP="00143CF1">
      <w:pPr>
        <w:tabs>
          <w:tab w:val="right" w:pos="693"/>
          <w:tab w:val="left" w:pos="1053"/>
          <w:tab w:val="left" w:pos="1701"/>
          <w:tab w:val="right" w:pos="4053"/>
          <w:tab w:val="left" w:pos="6453"/>
        </w:tabs>
        <w:jc w:val="both"/>
      </w:pPr>
    </w:p>
    <w:p w14:paraId="7D493697" w14:textId="77777777" w:rsidR="00143CF1" w:rsidRPr="0079666C" w:rsidRDefault="00143CF1" w:rsidP="00143CF1">
      <w:pPr>
        <w:tabs>
          <w:tab w:val="right" w:pos="693"/>
          <w:tab w:val="left" w:pos="1053"/>
          <w:tab w:val="left" w:pos="1701"/>
          <w:tab w:val="right" w:pos="4053"/>
          <w:tab w:val="left" w:pos="6453"/>
        </w:tabs>
        <w:jc w:val="both"/>
      </w:pPr>
    </w:p>
    <w:p w14:paraId="7CC0431A" w14:textId="77777777" w:rsidR="00143CF1" w:rsidRPr="0079666C" w:rsidRDefault="00143CF1" w:rsidP="00143CF1">
      <w:pPr>
        <w:tabs>
          <w:tab w:val="right" w:pos="693"/>
          <w:tab w:val="left" w:pos="1053"/>
          <w:tab w:val="left" w:pos="1701"/>
          <w:tab w:val="right" w:pos="4053"/>
          <w:tab w:val="left" w:pos="6453"/>
        </w:tabs>
        <w:jc w:val="both"/>
      </w:pPr>
    </w:p>
    <w:p w14:paraId="76DB2D36" w14:textId="77777777" w:rsidR="00143CF1" w:rsidRPr="0079666C" w:rsidRDefault="00143CF1" w:rsidP="00143CF1">
      <w:pPr>
        <w:tabs>
          <w:tab w:val="right" w:pos="693"/>
          <w:tab w:val="left" w:pos="1053"/>
          <w:tab w:val="left" w:pos="1701"/>
          <w:tab w:val="right" w:pos="4053"/>
          <w:tab w:val="left" w:pos="6453"/>
        </w:tabs>
        <w:jc w:val="both"/>
      </w:pPr>
    </w:p>
    <w:p w14:paraId="516258B1" w14:textId="77777777" w:rsidR="00143CF1" w:rsidRPr="0079666C" w:rsidRDefault="00143CF1" w:rsidP="00143CF1">
      <w:pPr>
        <w:tabs>
          <w:tab w:val="right" w:pos="693"/>
          <w:tab w:val="left" w:pos="1053"/>
          <w:tab w:val="left" w:pos="1701"/>
          <w:tab w:val="right" w:pos="4053"/>
          <w:tab w:val="left" w:pos="6453"/>
        </w:tabs>
        <w:jc w:val="both"/>
      </w:pPr>
    </w:p>
    <w:p w14:paraId="44F163AE" w14:textId="77777777" w:rsidR="00143CF1" w:rsidRPr="0079666C" w:rsidRDefault="00143CF1" w:rsidP="00143CF1">
      <w:pPr>
        <w:pStyle w:val="SingleTxtG"/>
        <w:ind w:left="1276"/>
      </w:pPr>
      <w:r w:rsidRPr="0079666C">
        <w:tab/>
        <w:t>The … 06, 07</w:t>
      </w:r>
      <w:r w:rsidRPr="0079666C">
        <w:rPr>
          <w:b/>
        </w:rPr>
        <w:t>,</w:t>
      </w:r>
      <w:r w:rsidRPr="0079666C">
        <w:t xml:space="preserve"> </w:t>
      </w:r>
      <w:r w:rsidRPr="0079666C">
        <w:rPr>
          <w:strike/>
        </w:rPr>
        <w:t>or</w:t>
      </w:r>
      <w:r w:rsidRPr="0079666C">
        <w:t xml:space="preserve"> 08 </w:t>
      </w:r>
      <w:r w:rsidRPr="0079666C">
        <w:rPr>
          <w:b/>
        </w:rPr>
        <w:t>or 09</w:t>
      </w:r>
      <w:r w:rsidRPr="0079666C">
        <w:t xml:space="preserve"> series of amendments at the time of the approval. This safety-belt has to be fitted to a vehicle equipped with an airbag in the given seating position."</w:t>
      </w:r>
    </w:p>
    <w:p w14:paraId="7B89DAD5" w14:textId="77777777" w:rsidR="00143CF1" w:rsidRPr="0079666C" w:rsidRDefault="00143CF1" w:rsidP="00143CF1">
      <w:pPr>
        <w:pStyle w:val="HChG"/>
        <w:rPr>
          <w:b w:val="0"/>
          <w:iCs/>
          <w:sz w:val="20"/>
        </w:rPr>
      </w:pPr>
      <w:r w:rsidRPr="0079666C">
        <w:rPr>
          <w:b w:val="0"/>
          <w:i/>
          <w:sz w:val="20"/>
        </w:rPr>
        <w:lastRenderedPageBreak/>
        <w:t xml:space="preserve">Annex 17, </w:t>
      </w:r>
      <w:r w:rsidRPr="00800D68">
        <w:rPr>
          <w:b w:val="0"/>
          <w:i/>
          <w:color w:val="0070C0"/>
          <w:sz w:val="20"/>
        </w:rPr>
        <w:t>paragraph 1.1. and 1.2.</w:t>
      </w:r>
      <w:r>
        <w:rPr>
          <w:b w:val="0"/>
          <w:i/>
          <w:sz w:val="20"/>
        </w:rPr>
        <w:t xml:space="preserve">; </w:t>
      </w:r>
      <w:r w:rsidRPr="0079666C">
        <w:rPr>
          <w:b w:val="0"/>
          <w:iCs/>
          <w:sz w:val="20"/>
        </w:rPr>
        <w:t>amend to read:</w:t>
      </w:r>
    </w:p>
    <w:p w14:paraId="729D084C" w14:textId="77777777" w:rsidR="00143CF1" w:rsidRPr="0079666C" w:rsidRDefault="00143CF1" w:rsidP="00143CF1">
      <w:pPr>
        <w:pStyle w:val="HChG"/>
      </w:pPr>
      <w:r w:rsidRPr="0079666C">
        <w:t>"Annex 17</w:t>
      </w:r>
    </w:p>
    <w:p w14:paraId="0D54539C" w14:textId="77777777" w:rsidR="00143CF1" w:rsidRPr="0079666C" w:rsidRDefault="00143CF1" w:rsidP="00143CF1">
      <w:pPr>
        <w:pStyle w:val="HChG"/>
      </w:pPr>
      <w:r w:rsidRPr="0079666C">
        <w:tab/>
      </w:r>
      <w:r w:rsidRPr="0079666C">
        <w:tab/>
        <w:t xml:space="preserve">Requirements for the Installation of Safety-Belts and Restraint Systems for Adult Occupants of Power-Driven Vehicles on Forward Facing Seats, for the Installation of Child Restraint Systems </w:t>
      </w:r>
    </w:p>
    <w:p w14:paraId="77182EDB" w14:textId="77777777" w:rsidR="00143CF1" w:rsidRPr="0079666C" w:rsidRDefault="00143CF1" w:rsidP="00143CF1">
      <w:pPr>
        <w:pStyle w:val="SingleTxtG"/>
        <w:ind w:left="2268" w:hanging="1134"/>
      </w:pPr>
      <w:r w:rsidRPr="0079666C">
        <w:t>1.</w:t>
      </w:r>
      <w:r w:rsidRPr="0079666C">
        <w:tab/>
        <w:t>Compatibility with child restraint systems</w:t>
      </w:r>
    </w:p>
    <w:p w14:paraId="75CA87AF" w14:textId="77777777" w:rsidR="00143CF1" w:rsidRPr="0079666C" w:rsidRDefault="00143CF1" w:rsidP="00143CF1">
      <w:pPr>
        <w:pStyle w:val="SingleTxtG"/>
        <w:ind w:left="2268" w:hanging="1134"/>
        <w:rPr>
          <w:spacing w:val="-4"/>
        </w:rPr>
      </w:pPr>
      <w:r w:rsidRPr="0079666C">
        <w:rPr>
          <w:spacing w:val="-4"/>
        </w:rPr>
        <w:t>1.1.</w:t>
      </w:r>
      <w:r w:rsidRPr="0079666C">
        <w:rPr>
          <w:spacing w:val="-4"/>
        </w:rPr>
        <w:tab/>
        <w:t xml:space="preserve">The vehicle manufacturer shall include in the vehicle handbook, simple advice to the vehicle user on the suitability of each passenger seating position for the fitting of child restraint systems. This information shall be given by pictograms or in the national language, or at least one of the national languages, of the country in which the vehicle is offered for sale. </w:t>
      </w:r>
    </w:p>
    <w:p w14:paraId="75C435CA" w14:textId="77777777" w:rsidR="00143CF1" w:rsidRPr="0079666C" w:rsidRDefault="00143CF1" w:rsidP="00143CF1">
      <w:pPr>
        <w:pStyle w:val="SingleTxtG"/>
        <w:ind w:left="2268" w:hanging="1134"/>
        <w:rPr>
          <w:strike/>
          <w:spacing w:val="-2"/>
        </w:rPr>
      </w:pPr>
      <w:r w:rsidRPr="0079666C">
        <w:tab/>
        <w:t>For each forward-facing passenger seating position, and for each specified ISOFIX position, the vehicle manufacturer shall indicate:</w:t>
      </w:r>
    </w:p>
    <w:p w14:paraId="035071E9" w14:textId="77777777" w:rsidR="00143CF1" w:rsidRPr="0079666C" w:rsidRDefault="00143CF1" w:rsidP="00143CF1">
      <w:pPr>
        <w:pStyle w:val="SingleTxtG"/>
        <w:ind w:left="2835" w:hanging="567"/>
        <w:rPr>
          <w:strike/>
          <w:spacing w:val="-4"/>
        </w:rPr>
      </w:pPr>
      <w:r w:rsidRPr="0079666C">
        <w:rPr>
          <w:spacing w:val="-4"/>
        </w:rPr>
        <w:t>(a)</w:t>
      </w:r>
      <w:r w:rsidRPr="0079666C">
        <w:rPr>
          <w:spacing w:val="-4"/>
        </w:rPr>
        <w:tab/>
        <w:t>If the seating position is suitable for child restraints of the "universal" category (see paragraph 1.2. below); and/or</w:t>
      </w:r>
    </w:p>
    <w:p w14:paraId="402E9DEF" w14:textId="77777777" w:rsidR="00143CF1" w:rsidRPr="0079666C" w:rsidRDefault="00143CF1" w:rsidP="00143CF1">
      <w:pPr>
        <w:pStyle w:val="SingleTxtG"/>
        <w:ind w:left="2835" w:hanging="567"/>
        <w:rPr>
          <w:spacing w:val="-4"/>
        </w:rPr>
      </w:pPr>
      <w:r w:rsidRPr="0079666C">
        <w:rPr>
          <w:spacing w:val="-4"/>
        </w:rPr>
        <w:t>(b)</w:t>
      </w:r>
      <w:r w:rsidRPr="0079666C">
        <w:rPr>
          <w:spacing w:val="-4"/>
        </w:rPr>
        <w:tab/>
        <w:t xml:space="preserve">If the seating position is suitable for </w:t>
      </w:r>
      <w:proofErr w:type="spellStart"/>
      <w:r w:rsidRPr="0079666C">
        <w:rPr>
          <w:spacing w:val="-4"/>
        </w:rPr>
        <w:t>i</w:t>
      </w:r>
      <w:proofErr w:type="spellEnd"/>
      <w:r w:rsidRPr="0079666C">
        <w:rPr>
          <w:spacing w:val="-4"/>
        </w:rPr>
        <w:t>-size child restraint systems (see paragraph 1.4. below); and/or</w:t>
      </w:r>
    </w:p>
    <w:p w14:paraId="576DACB2" w14:textId="49F8680F" w:rsidR="00143CF1" w:rsidRPr="0079666C" w:rsidRDefault="00143CF1" w:rsidP="00143CF1">
      <w:pPr>
        <w:pStyle w:val="SingleTxtG"/>
        <w:ind w:left="2835" w:hanging="567"/>
        <w:rPr>
          <w:b/>
          <w:bCs/>
          <w:spacing w:val="-4"/>
        </w:rPr>
      </w:pPr>
      <w:r w:rsidRPr="0079666C">
        <w:rPr>
          <w:b/>
          <w:bCs/>
          <w:spacing w:val="-4"/>
        </w:rPr>
        <w:t>(c)</w:t>
      </w:r>
      <w:r w:rsidRPr="0079666C">
        <w:rPr>
          <w:b/>
          <w:bCs/>
          <w:spacing w:val="-4"/>
        </w:rPr>
        <w:tab/>
        <w:t>If the seating position is suitable for child restraint systems equipped with lower tether</w:t>
      </w:r>
      <w:r w:rsidR="00800D68">
        <w:rPr>
          <w:b/>
          <w:bCs/>
          <w:spacing w:val="-4"/>
        </w:rPr>
        <w:t xml:space="preserve"> </w:t>
      </w:r>
      <w:r w:rsidRPr="00800D68">
        <w:rPr>
          <w:b/>
          <w:bCs/>
          <w:color w:val="0070C0"/>
          <w:spacing w:val="-4"/>
        </w:rPr>
        <w:t>attachments</w:t>
      </w:r>
      <w:r w:rsidRPr="0079666C">
        <w:rPr>
          <w:b/>
          <w:bCs/>
          <w:spacing w:val="-4"/>
        </w:rPr>
        <w:t>; and/or</w:t>
      </w:r>
    </w:p>
    <w:p w14:paraId="25871576" w14:textId="77777777" w:rsidR="00143CF1" w:rsidRPr="0079666C" w:rsidRDefault="00143CF1" w:rsidP="00143CF1">
      <w:pPr>
        <w:pStyle w:val="SingleTxtG"/>
        <w:ind w:left="2835" w:hanging="567"/>
        <w:rPr>
          <w:spacing w:val="-4"/>
        </w:rPr>
      </w:pPr>
      <w:r w:rsidRPr="0079666C">
        <w:rPr>
          <w:spacing w:val="-4"/>
        </w:rPr>
        <w:t>(</w:t>
      </w:r>
      <w:r w:rsidRPr="0079666C">
        <w:rPr>
          <w:strike/>
          <w:spacing w:val="-4"/>
        </w:rPr>
        <w:t>c</w:t>
      </w:r>
      <w:r w:rsidRPr="0079666C">
        <w:rPr>
          <w:b/>
          <w:spacing w:val="-4"/>
        </w:rPr>
        <w:t>d</w:t>
      </w:r>
      <w:r w:rsidRPr="0079666C">
        <w:rPr>
          <w:spacing w:val="-4"/>
        </w:rPr>
        <w:t>)</w:t>
      </w:r>
      <w:r w:rsidRPr="0079666C">
        <w:rPr>
          <w:spacing w:val="-4"/>
        </w:rPr>
        <w:tab/>
        <w:t>If the seating position is suitable for child restraint systems other than those specified above (</w:t>
      </w:r>
      <w:proofErr w:type="gramStart"/>
      <w:r w:rsidRPr="0079666C">
        <w:rPr>
          <w:spacing w:val="-4"/>
        </w:rPr>
        <w:t>e.g.</w:t>
      </w:r>
      <w:proofErr w:type="gramEnd"/>
      <w:r w:rsidRPr="0079666C">
        <w:rPr>
          <w:spacing w:val="-4"/>
        </w:rPr>
        <w:t xml:space="preserve"> see paragraph 1.3. below).</w:t>
      </w:r>
    </w:p>
    <w:p w14:paraId="4A4F1FD1" w14:textId="77777777" w:rsidR="00143CF1" w:rsidRDefault="00143CF1" w:rsidP="00143CF1">
      <w:pPr>
        <w:pStyle w:val="SingleTxtG"/>
        <w:ind w:left="2268" w:hanging="1134"/>
      </w:pPr>
      <w:r w:rsidRPr="0079666C">
        <w:tab/>
        <w:t>…</w:t>
      </w:r>
    </w:p>
    <w:p w14:paraId="5884677F" w14:textId="77777777" w:rsidR="00143CF1" w:rsidRPr="00800D68" w:rsidRDefault="00143CF1" w:rsidP="00143CF1">
      <w:pPr>
        <w:pStyle w:val="SingleTxtG"/>
        <w:ind w:left="2268" w:hanging="1134"/>
        <w:rPr>
          <w:color w:val="0070C0"/>
        </w:rPr>
      </w:pPr>
      <w:r w:rsidRPr="00800D68">
        <w:rPr>
          <w:color w:val="0070C0"/>
        </w:rPr>
        <w:t>1.2.</w:t>
      </w:r>
      <w:r w:rsidRPr="00800D68">
        <w:rPr>
          <w:color w:val="0070C0"/>
        </w:rPr>
        <w:tab/>
        <w:t xml:space="preserve">A child restraint system of the universal category means a child restraint approved to the "universal" category of UN Regulation No. 44, </w:t>
      </w:r>
      <w:r w:rsidRPr="00800D68">
        <w:rPr>
          <w:b/>
          <w:color w:val="0070C0"/>
        </w:rPr>
        <w:t>04</w:t>
      </w:r>
      <w:r w:rsidRPr="00800D68">
        <w:rPr>
          <w:color w:val="0070C0"/>
        </w:rPr>
        <w:t xml:space="preserve"> series of amendments </w:t>
      </w:r>
      <w:r w:rsidRPr="00800D68">
        <w:rPr>
          <w:b/>
          <w:color w:val="0070C0"/>
        </w:rPr>
        <w:t>or to one of the universal categories of UN Regulation No. 129 (or subsequent amendments)</w:t>
      </w:r>
      <w:r w:rsidRPr="00800D68">
        <w:rPr>
          <w:color w:val="0070C0"/>
        </w:rPr>
        <w:t>. Positions, which are indicated by the vehicle manufacturer as being suitable for the installation of child restraints systems of the universal category shall comply with the provisions of Appendix 1 and Appendix 5 to this annex."</w:t>
      </w:r>
    </w:p>
    <w:p w14:paraId="6A83536B" w14:textId="77777777" w:rsidR="00143CF1" w:rsidRPr="0079666C" w:rsidRDefault="00143CF1" w:rsidP="00143CF1">
      <w:pPr>
        <w:pStyle w:val="HChG"/>
        <w:rPr>
          <w:bCs/>
          <w:spacing w:val="-4"/>
        </w:rPr>
      </w:pPr>
      <w:r w:rsidRPr="0079666C">
        <w:rPr>
          <w:b w:val="0"/>
          <w:i/>
          <w:sz w:val="20"/>
        </w:rPr>
        <w:t xml:space="preserve">Annex 17 – Appendix 3, </w:t>
      </w:r>
      <w:r w:rsidRPr="0079666C">
        <w:rPr>
          <w:b w:val="0"/>
          <w:iCs/>
          <w:sz w:val="20"/>
        </w:rPr>
        <w:t>amend to read:</w:t>
      </w:r>
    </w:p>
    <w:p w14:paraId="4B24195F" w14:textId="77777777" w:rsidR="00143CF1" w:rsidRPr="0079666C" w:rsidRDefault="00143CF1" w:rsidP="00143CF1">
      <w:pPr>
        <w:pStyle w:val="HChG"/>
      </w:pPr>
      <w:r w:rsidRPr="0079666C">
        <w:t>"Annex 17 – Appendix 3</w:t>
      </w:r>
    </w:p>
    <w:p w14:paraId="42EE21C3" w14:textId="77777777" w:rsidR="00143CF1" w:rsidRPr="0079666C" w:rsidRDefault="00143CF1" w:rsidP="00143CF1">
      <w:pPr>
        <w:pStyle w:val="HChG"/>
      </w:pPr>
      <w:r w:rsidRPr="0079666C">
        <w:tab/>
      </w:r>
      <w:r w:rsidRPr="0079666C">
        <w:tab/>
        <w:t xml:space="preserve">Example of detailed information </w:t>
      </w:r>
      <w:proofErr w:type="gramStart"/>
      <w:r w:rsidRPr="0079666C">
        <w:t>e.g.</w:t>
      </w:r>
      <w:proofErr w:type="gramEnd"/>
      <w:r w:rsidRPr="0079666C">
        <w:t xml:space="preserve"> for child restraint system manufacturers</w:t>
      </w:r>
    </w:p>
    <w:p w14:paraId="4491FDEC" w14:textId="77777777" w:rsidR="00143CF1" w:rsidRPr="0079666C" w:rsidRDefault="00143CF1" w:rsidP="00143CF1">
      <w:pPr>
        <w:pStyle w:val="Heading1"/>
        <w:ind w:left="0"/>
      </w:pPr>
      <w:r w:rsidRPr="0079666C">
        <w:tab/>
      </w:r>
      <w:r w:rsidRPr="0079666C">
        <w:tab/>
        <w:t>Table 1</w:t>
      </w:r>
    </w:p>
    <w:p w14:paraId="2FC71689" w14:textId="77777777" w:rsidR="00143CF1" w:rsidRPr="0079666C" w:rsidRDefault="00143CF1" w:rsidP="00143CF1">
      <w:pPr>
        <w:pStyle w:val="SingleTxtG"/>
        <w:rPr>
          <w:b/>
        </w:rPr>
      </w:pPr>
      <w:r w:rsidRPr="0079666C">
        <w:rPr>
          <w:b/>
        </w:rPr>
        <w:t xml:space="preserve">Technical </w:t>
      </w:r>
      <w:r>
        <w:rPr>
          <w:b/>
        </w:rPr>
        <w:t>I</w:t>
      </w:r>
      <w:r w:rsidRPr="0079666C">
        <w:rPr>
          <w:b/>
        </w:rPr>
        <w:t xml:space="preserve">nformation </w:t>
      </w:r>
      <w:r>
        <w:rPr>
          <w:b/>
        </w:rPr>
        <w:t>S</w:t>
      </w:r>
      <w:r w:rsidRPr="0079666C">
        <w:rPr>
          <w:b/>
        </w:rPr>
        <w:t xml:space="preserve">pecifically </w:t>
      </w:r>
      <w:r>
        <w:rPr>
          <w:b/>
        </w:rPr>
        <w:t xml:space="preserve">for </w:t>
      </w:r>
      <w:proofErr w:type="gramStart"/>
      <w:r w:rsidRPr="0079666C">
        <w:rPr>
          <w:b/>
        </w:rPr>
        <w:t>e.g.</w:t>
      </w:r>
      <w:proofErr w:type="gramEnd"/>
      <w:r w:rsidRPr="0079666C">
        <w:rPr>
          <w:b/>
        </w:rPr>
        <w:t xml:space="preserve"> Child Restraint System Manufacturer</w:t>
      </w:r>
      <w:r>
        <w:rPr>
          <w:b/>
        </w:rPr>
        <w:t>s</w:t>
      </w:r>
      <w:r>
        <w:rPr>
          <w:b/>
        </w:rPr>
        <w:br/>
        <w:t>(</w:t>
      </w:r>
      <w:r w:rsidRPr="0079666C">
        <w:rPr>
          <w:b/>
        </w:rPr>
        <w:t>and as such</w:t>
      </w:r>
      <w:r>
        <w:rPr>
          <w:b/>
        </w:rPr>
        <w:t>,</w:t>
      </w:r>
      <w:r w:rsidRPr="0079666C">
        <w:rPr>
          <w:b/>
        </w:rPr>
        <w:t xml:space="preserve"> translation into national languages is not required</w:t>
      </w:r>
      <w:r>
        <w:rPr>
          <w:b/>
        </w:rPr>
        <w:t>)</w:t>
      </w:r>
    </w:p>
    <w:tbl>
      <w:tblPr>
        <w:tblW w:w="81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41"/>
        <w:gridCol w:w="567"/>
        <w:gridCol w:w="567"/>
        <w:gridCol w:w="567"/>
        <w:gridCol w:w="567"/>
        <w:gridCol w:w="567"/>
        <w:gridCol w:w="567"/>
        <w:gridCol w:w="567"/>
        <w:gridCol w:w="567"/>
        <w:gridCol w:w="635"/>
      </w:tblGrid>
      <w:tr w:rsidR="00143CF1" w:rsidRPr="0079666C" w14:paraId="59BABB4D" w14:textId="77777777" w:rsidTr="00F37E14">
        <w:trPr>
          <w:cantSplit/>
          <w:trHeight w:val="338"/>
          <w:tblHeader/>
        </w:trPr>
        <w:tc>
          <w:tcPr>
            <w:tcW w:w="2941" w:type="dxa"/>
            <w:tcBorders>
              <w:bottom w:val="single" w:sz="12" w:space="0" w:color="auto"/>
            </w:tcBorders>
            <w:shd w:val="clear" w:color="auto" w:fill="auto"/>
            <w:vAlign w:val="bottom"/>
          </w:tcPr>
          <w:p w14:paraId="03B84A68" w14:textId="77777777" w:rsidR="00143CF1" w:rsidRPr="0079666C" w:rsidRDefault="00143CF1" w:rsidP="00F37E14">
            <w:pPr>
              <w:suppressAutoHyphens w:val="0"/>
              <w:spacing w:before="80" w:after="80" w:line="200" w:lineRule="exact"/>
              <w:ind w:right="113"/>
              <w:rPr>
                <w:i/>
                <w:sz w:val="16"/>
                <w:szCs w:val="24"/>
                <w:lang w:eastAsia="de-DE"/>
              </w:rPr>
            </w:pPr>
            <w:r w:rsidRPr="0079666C">
              <w:rPr>
                <w:i/>
                <w:sz w:val="16"/>
                <w:szCs w:val="24"/>
                <w:lang w:eastAsia="de-DE"/>
              </w:rPr>
              <w:t> </w:t>
            </w:r>
          </w:p>
        </w:tc>
        <w:tc>
          <w:tcPr>
            <w:tcW w:w="5171" w:type="dxa"/>
            <w:gridSpan w:val="9"/>
            <w:tcBorders>
              <w:bottom w:val="single" w:sz="12" w:space="0" w:color="auto"/>
            </w:tcBorders>
          </w:tcPr>
          <w:p w14:paraId="500B39F1" w14:textId="77777777" w:rsidR="00143CF1" w:rsidRPr="0079666C" w:rsidRDefault="00143CF1" w:rsidP="00F37E14">
            <w:pPr>
              <w:suppressAutoHyphens w:val="0"/>
              <w:spacing w:before="80" w:after="80" w:line="200" w:lineRule="exact"/>
              <w:ind w:right="113"/>
              <w:jc w:val="center"/>
              <w:rPr>
                <w:i/>
                <w:sz w:val="16"/>
                <w:szCs w:val="24"/>
                <w:lang w:eastAsia="de-DE"/>
              </w:rPr>
            </w:pPr>
            <w:r w:rsidRPr="0079666C">
              <w:rPr>
                <w:i/>
                <w:sz w:val="16"/>
                <w:szCs w:val="24"/>
                <w:lang w:eastAsia="de-DE"/>
              </w:rPr>
              <w:t>Seating position</w:t>
            </w:r>
          </w:p>
        </w:tc>
      </w:tr>
      <w:tr w:rsidR="00143CF1" w:rsidRPr="0079666C" w14:paraId="0D3EDFF2" w14:textId="77777777" w:rsidTr="00F37E14">
        <w:trPr>
          <w:trHeight w:val="393"/>
        </w:trPr>
        <w:tc>
          <w:tcPr>
            <w:tcW w:w="2941" w:type="dxa"/>
            <w:tcBorders>
              <w:top w:val="single" w:sz="12" w:space="0" w:color="auto"/>
              <w:bottom w:val="single" w:sz="4" w:space="0" w:color="auto"/>
            </w:tcBorders>
            <w:shd w:val="clear" w:color="auto" w:fill="auto"/>
          </w:tcPr>
          <w:p w14:paraId="6BB05043" w14:textId="77777777" w:rsidR="00143CF1" w:rsidRPr="0079666C" w:rsidRDefault="00143CF1" w:rsidP="00F37E14">
            <w:pPr>
              <w:suppressAutoHyphens w:val="0"/>
              <w:spacing w:before="40" w:after="120" w:line="220" w:lineRule="exact"/>
              <w:ind w:left="57" w:right="-175"/>
              <w:rPr>
                <w:szCs w:val="24"/>
                <w:lang w:eastAsia="de-DE"/>
              </w:rPr>
            </w:pPr>
            <w:r w:rsidRPr="0079666C">
              <w:rPr>
                <w:szCs w:val="24"/>
                <w:lang w:eastAsia="de-DE"/>
              </w:rPr>
              <w:t>Seat position number</w:t>
            </w:r>
          </w:p>
        </w:tc>
        <w:tc>
          <w:tcPr>
            <w:tcW w:w="567" w:type="dxa"/>
            <w:tcBorders>
              <w:top w:val="single" w:sz="12" w:space="0" w:color="auto"/>
              <w:bottom w:val="single" w:sz="4" w:space="0" w:color="auto"/>
            </w:tcBorders>
          </w:tcPr>
          <w:p w14:paraId="66040BA1" w14:textId="77777777" w:rsidR="00143CF1" w:rsidRPr="0079666C" w:rsidRDefault="00143CF1" w:rsidP="00F37E14">
            <w:pPr>
              <w:suppressAutoHyphens w:val="0"/>
              <w:spacing w:before="40" w:after="120" w:line="220" w:lineRule="exact"/>
              <w:jc w:val="center"/>
              <w:rPr>
                <w:szCs w:val="16"/>
                <w:lang w:eastAsia="de-DE"/>
              </w:rPr>
            </w:pPr>
            <w:r w:rsidRPr="0079666C">
              <w:rPr>
                <w:szCs w:val="16"/>
                <w:lang w:eastAsia="de-DE"/>
              </w:rPr>
              <w:t>1</w:t>
            </w:r>
          </w:p>
        </w:tc>
        <w:tc>
          <w:tcPr>
            <w:tcW w:w="567" w:type="dxa"/>
            <w:tcBorders>
              <w:top w:val="single" w:sz="12" w:space="0" w:color="auto"/>
              <w:bottom w:val="single" w:sz="4" w:space="0" w:color="auto"/>
            </w:tcBorders>
            <w:shd w:val="clear" w:color="auto" w:fill="auto"/>
          </w:tcPr>
          <w:p w14:paraId="443F11E7" w14:textId="77777777" w:rsidR="00143CF1" w:rsidRPr="0079666C" w:rsidRDefault="00143CF1" w:rsidP="00F37E14">
            <w:pPr>
              <w:suppressAutoHyphens w:val="0"/>
              <w:spacing w:before="40" w:after="120" w:line="220" w:lineRule="exact"/>
              <w:jc w:val="center"/>
              <w:rPr>
                <w:szCs w:val="16"/>
                <w:lang w:eastAsia="de-DE"/>
              </w:rPr>
            </w:pPr>
            <w:r w:rsidRPr="0079666C">
              <w:rPr>
                <w:szCs w:val="16"/>
                <w:lang w:eastAsia="de-DE"/>
              </w:rPr>
              <w:t>2</w:t>
            </w:r>
          </w:p>
        </w:tc>
        <w:tc>
          <w:tcPr>
            <w:tcW w:w="567" w:type="dxa"/>
            <w:tcBorders>
              <w:top w:val="single" w:sz="12" w:space="0" w:color="auto"/>
              <w:bottom w:val="single" w:sz="4" w:space="0" w:color="auto"/>
            </w:tcBorders>
            <w:shd w:val="clear" w:color="auto" w:fill="auto"/>
          </w:tcPr>
          <w:p w14:paraId="429EB2C5" w14:textId="77777777" w:rsidR="00143CF1" w:rsidRPr="0079666C" w:rsidRDefault="00143CF1" w:rsidP="00F37E14">
            <w:pPr>
              <w:suppressAutoHyphens w:val="0"/>
              <w:spacing w:before="40" w:after="120" w:line="220" w:lineRule="exact"/>
              <w:jc w:val="center"/>
              <w:rPr>
                <w:szCs w:val="16"/>
                <w:lang w:eastAsia="de-DE"/>
              </w:rPr>
            </w:pPr>
            <w:r w:rsidRPr="0079666C">
              <w:rPr>
                <w:szCs w:val="16"/>
                <w:lang w:eastAsia="de-DE"/>
              </w:rPr>
              <w:t>3</w:t>
            </w:r>
          </w:p>
        </w:tc>
        <w:tc>
          <w:tcPr>
            <w:tcW w:w="567" w:type="dxa"/>
            <w:tcBorders>
              <w:top w:val="single" w:sz="12" w:space="0" w:color="auto"/>
              <w:bottom w:val="single" w:sz="4" w:space="0" w:color="auto"/>
            </w:tcBorders>
            <w:shd w:val="clear" w:color="auto" w:fill="auto"/>
          </w:tcPr>
          <w:p w14:paraId="5D3CFFF7" w14:textId="77777777" w:rsidR="00143CF1" w:rsidRPr="0079666C" w:rsidRDefault="00143CF1" w:rsidP="00F37E14">
            <w:pPr>
              <w:suppressAutoHyphens w:val="0"/>
              <w:spacing w:before="40" w:after="120" w:line="220" w:lineRule="exact"/>
              <w:jc w:val="center"/>
              <w:rPr>
                <w:szCs w:val="16"/>
                <w:lang w:eastAsia="de-DE"/>
              </w:rPr>
            </w:pPr>
            <w:r w:rsidRPr="0079666C">
              <w:rPr>
                <w:szCs w:val="16"/>
                <w:lang w:eastAsia="de-DE"/>
              </w:rPr>
              <w:t>4</w:t>
            </w:r>
          </w:p>
        </w:tc>
        <w:tc>
          <w:tcPr>
            <w:tcW w:w="567" w:type="dxa"/>
            <w:tcBorders>
              <w:top w:val="single" w:sz="12" w:space="0" w:color="auto"/>
              <w:bottom w:val="single" w:sz="4" w:space="0" w:color="auto"/>
            </w:tcBorders>
            <w:shd w:val="clear" w:color="auto" w:fill="auto"/>
          </w:tcPr>
          <w:p w14:paraId="08347CC0" w14:textId="77777777" w:rsidR="00143CF1" w:rsidRPr="0079666C" w:rsidRDefault="00143CF1" w:rsidP="00F37E14">
            <w:pPr>
              <w:suppressAutoHyphens w:val="0"/>
              <w:spacing w:before="40" w:after="120" w:line="220" w:lineRule="exact"/>
              <w:jc w:val="center"/>
              <w:rPr>
                <w:szCs w:val="16"/>
                <w:lang w:eastAsia="de-DE"/>
              </w:rPr>
            </w:pPr>
            <w:r w:rsidRPr="0079666C">
              <w:rPr>
                <w:szCs w:val="16"/>
                <w:lang w:eastAsia="de-DE"/>
              </w:rPr>
              <w:t>5</w:t>
            </w:r>
          </w:p>
        </w:tc>
        <w:tc>
          <w:tcPr>
            <w:tcW w:w="567" w:type="dxa"/>
            <w:tcBorders>
              <w:top w:val="single" w:sz="12" w:space="0" w:color="auto"/>
              <w:bottom w:val="single" w:sz="4" w:space="0" w:color="auto"/>
            </w:tcBorders>
            <w:shd w:val="clear" w:color="auto" w:fill="auto"/>
          </w:tcPr>
          <w:p w14:paraId="60A2994E" w14:textId="77777777" w:rsidR="00143CF1" w:rsidRPr="0079666C" w:rsidRDefault="00143CF1" w:rsidP="00F37E14">
            <w:pPr>
              <w:suppressAutoHyphens w:val="0"/>
              <w:spacing w:before="40" w:after="120" w:line="220" w:lineRule="exact"/>
              <w:jc w:val="center"/>
              <w:rPr>
                <w:szCs w:val="16"/>
                <w:lang w:eastAsia="de-DE"/>
              </w:rPr>
            </w:pPr>
            <w:r w:rsidRPr="0079666C">
              <w:rPr>
                <w:szCs w:val="16"/>
                <w:lang w:eastAsia="de-DE"/>
              </w:rPr>
              <w:t>6</w:t>
            </w:r>
          </w:p>
        </w:tc>
        <w:tc>
          <w:tcPr>
            <w:tcW w:w="567" w:type="dxa"/>
            <w:tcBorders>
              <w:top w:val="single" w:sz="12" w:space="0" w:color="auto"/>
              <w:bottom w:val="single" w:sz="4" w:space="0" w:color="auto"/>
            </w:tcBorders>
            <w:shd w:val="clear" w:color="auto" w:fill="auto"/>
          </w:tcPr>
          <w:p w14:paraId="58E03115" w14:textId="77777777" w:rsidR="00143CF1" w:rsidRPr="0079666C" w:rsidRDefault="00143CF1" w:rsidP="00F37E14">
            <w:pPr>
              <w:suppressAutoHyphens w:val="0"/>
              <w:spacing w:before="40" w:after="120" w:line="220" w:lineRule="exact"/>
              <w:jc w:val="center"/>
              <w:rPr>
                <w:szCs w:val="16"/>
                <w:lang w:eastAsia="de-DE"/>
              </w:rPr>
            </w:pPr>
            <w:r w:rsidRPr="0079666C">
              <w:rPr>
                <w:szCs w:val="16"/>
                <w:lang w:eastAsia="de-DE"/>
              </w:rPr>
              <w:t>7</w:t>
            </w:r>
          </w:p>
        </w:tc>
        <w:tc>
          <w:tcPr>
            <w:tcW w:w="567" w:type="dxa"/>
            <w:tcBorders>
              <w:top w:val="single" w:sz="12" w:space="0" w:color="auto"/>
              <w:bottom w:val="single" w:sz="4" w:space="0" w:color="auto"/>
            </w:tcBorders>
            <w:shd w:val="clear" w:color="auto" w:fill="auto"/>
          </w:tcPr>
          <w:p w14:paraId="2BC7D41D" w14:textId="77777777" w:rsidR="00143CF1" w:rsidRPr="0079666C" w:rsidRDefault="00143CF1" w:rsidP="00F37E14">
            <w:pPr>
              <w:suppressAutoHyphens w:val="0"/>
              <w:spacing w:before="40" w:after="120" w:line="220" w:lineRule="exact"/>
              <w:jc w:val="center"/>
              <w:rPr>
                <w:szCs w:val="16"/>
                <w:lang w:eastAsia="de-DE"/>
              </w:rPr>
            </w:pPr>
            <w:r w:rsidRPr="0079666C">
              <w:rPr>
                <w:szCs w:val="16"/>
                <w:lang w:eastAsia="de-DE"/>
              </w:rPr>
              <w:t>8</w:t>
            </w:r>
          </w:p>
        </w:tc>
        <w:tc>
          <w:tcPr>
            <w:tcW w:w="635" w:type="dxa"/>
            <w:tcBorders>
              <w:top w:val="single" w:sz="12" w:space="0" w:color="auto"/>
              <w:bottom w:val="single" w:sz="4" w:space="0" w:color="auto"/>
            </w:tcBorders>
            <w:shd w:val="clear" w:color="auto" w:fill="auto"/>
          </w:tcPr>
          <w:p w14:paraId="2C211C13" w14:textId="77777777" w:rsidR="00143CF1" w:rsidRPr="0079666C" w:rsidRDefault="00143CF1" w:rsidP="00F37E14">
            <w:pPr>
              <w:suppressAutoHyphens w:val="0"/>
              <w:spacing w:before="40" w:after="120" w:line="220" w:lineRule="exact"/>
              <w:jc w:val="center"/>
              <w:rPr>
                <w:szCs w:val="16"/>
                <w:lang w:eastAsia="de-DE"/>
              </w:rPr>
            </w:pPr>
            <w:r w:rsidRPr="0079666C">
              <w:rPr>
                <w:szCs w:val="16"/>
                <w:lang w:eastAsia="de-DE"/>
              </w:rPr>
              <w:t>9</w:t>
            </w:r>
          </w:p>
        </w:tc>
      </w:tr>
      <w:tr w:rsidR="00143CF1" w:rsidRPr="0079666C" w14:paraId="0EC32B43" w14:textId="77777777" w:rsidTr="00F37E14">
        <w:trPr>
          <w:cantSplit/>
          <w:trHeight w:val="338"/>
        </w:trPr>
        <w:tc>
          <w:tcPr>
            <w:tcW w:w="2941" w:type="dxa"/>
            <w:shd w:val="clear" w:color="auto" w:fill="auto"/>
          </w:tcPr>
          <w:p w14:paraId="4021EEA0" w14:textId="77777777" w:rsidR="00143CF1" w:rsidRPr="0079666C" w:rsidRDefault="00143CF1" w:rsidP="00F37E14">
            <w:pPr>
              <w:suppressAutoHyphens w:val="0"/>
              <w:spacing w:before="40" w:after="120" w:line="220" w:lineRule="exact"/>
              <w:ind w:left="57" w:right="113"/>
              <w:rPr>
                <w:szCs w:val="24"/>
                <w:lang w:eastAsia="de-DE"/>
              </w:rPr>
            </w:pPr>
            <w:r w:rsidRPr="0079666C">
              <w:rPr>
                <w:szCs w:val="24"/>
                <w:lang w:eastAsia="de-DE"/>
              </w:rPr>
              <w:t>Seating position suitable for universal belted (yes/ no)</w:t>
            </w:r>
          </w:p>
        </w:tc>
        <w:tc>
          <w:tcPr>
            <w:tcW w:w="567" w:type="dxa"/>
          </w:tcPr>
          <w:p w14:paraId="70CC544D"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69CB088E"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2D140FB8"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75ABE167"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5DF32B45"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54CFE3D6"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4664668D"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14BF18F3" w14:textId="77777777" w:rsidR="00143CF1" w:rsidRPr="0079666C" w:rsidRDefault="00143CF1" w:rsidP="00F37E14">
            <w:pPr>
              <w:suppressAutoHyphens w:val="0"/>
              <w:spacing w:before="40" w:after="120" w:line="220" w:lineRule="exact"/>
              <w:ind w:right="113"/>
              <w:rPr>
                <w:szCs w:val="24"/>
                <w:lang w:eastAsia="de-DE"/>
              </w:rPr>
            </w:pPr>
          </w:p>
        </w:tc>
        <w:tc>
          <w:tcPr>
            <w:tcW w:w="635" w:type="dxa"/>
            <w:shd w:val="clear" w:color="auto" w:fill="auto"/>
          </w:tcPr>
          <w:p w14:paraId="022CE112" w14:textId="77777777" w:rsidR="00143CF1" w:rsidRPr="0079666C" w:rsidRDefault="00143CF1" w:rsidP="00F37E14">
            <w:pPr>
              <w:suppressAutoHyphens w:val="0"/>
              <w:spacing w:before="40" w:after="120" w:line="220" w:lineRule="exact"/>
              <w:ind w:right="113"/>
              <w:rPr>
                <w:szCs w:val="24"/>
                <w:lang w:eastAsia="de-DE"/>
              </w:rPr>
            </w:pPr>
          </w:p>
        </w:tc>
      </w:tr>
      <w:tr w:rsidR="00143CF1" w:rsidRPr="0079666C" w14:paraId="7464615F" w14:textId="77777777" w:rsidTr="00F37E14">
        <w:trPr>
          <w:cantSplit/>
          <w:trHeight w:val="338"/>
        </w:trPr>
        <w:tc>
          <w:tcPr>
            <w:tcW w:w="2941" w:type="dxa"/>
            <w:shd w:val="clear" w:color="auto" w:fill="auto"/>
          </w:tcPr>
          <w:p w14:paraId="705F53E6" w14:textId="77777777" w:rsidR="00143CF1" w:rsidRPr="0079666C" w:rsidRDefault="00143CF1" w:rsidP="00F37E14">
            <w:pPr>
              <w:suppressAutoHyphens w:val="0"/>
              <w:spacing w:before="40" w:after="120" w:line="220" w:lineRule="exact"/>
              <w:ind w:left="57" w:right="113"/>
              <w:rPr>
                <w:szCs w:val="24"/>
                <w:lang w:eastAsia="de-DE"/>
              </w:rPr>
            </w:pPr>
            <w:proofErr w:type="spellStart"/>
            <w:r w:rsidRPr="0079666C">
              <w:rPr>
                <w:szCs w:val="24"/>
                <w:lang w:eastAsia="de-DE"/>
              </w:rPr>
              <w:lastRenderedPageBreak/>
              <w:t>i</w:t>
            </w:r>
            <w:proofErr w:type="spellEnd"/>
            <w:r w:rsidRPr="0079666C">
              <w:rPr>
                <w:szCs w:val="24"/>
                <w:lang w:eastAsia="de-DE"/>
              </w:rPr>
              <w:t>-Size seating position (yes/ no)</w:t>
            </w:r>
          </w:p>
        </w:tc>
        <w:tc>
          <w:tcPr>
            <w:tcW w:w="567" w:type="dxa"/>
          </w:tcPr>
          <w:p w14:paraId="142295FE"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0DE0F96F"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0ACDC7BB"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13741173"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66CE2B50"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0E60814B"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274CDCEF"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4AC489A0" w14:textId="77777777" w:rsidR="00143CF1" w:rsidRPr="0079666C" w:rsidRDefault="00143CF1" w:rsidP="00F37E14">
            <w:pPr>
              <w:suppressAutoHyphens w:val="0"/>
              <w:spacing w:before="40" w:after="120" w:line="220" w:lineRule="exact"/>
              <w:ind w:right="113"/>
              <w:rPr>
                <w:szCs w:val="24"/>
                <w:lang w:eastAsia="de-DE"/>
              </w:rPr>
            </w:pPr>
          </w:p>
        </w:tc>
        <w:tc>
          <w:tcPr>
            <w:tcW w:w="635" w:type="dxa"/>
            <w:shd w:val="clear" w:color="auto" w:fill="auto"/>
          </w:tcPr>
          <w:p w14:paraId="70E09FEE" w14:textId="77777777" w:rsidR="00143CF1" w:rsidRPr="0079666C" w:rsidRDefault="00143CF1" w:rsidP="00F37E14">
            <w:pPr>
              <w:suppressAutoHyphens w:val="0"/>
              <w:spacing w:before="40" w:after="120" w:line="220" w:lineRule="exact"/>
              <w:ind w:right="113"/>
              <w:rPr>
                <w:szCs w:val="24"/>
                <w:lang w:eastAsia="de-DE"/>
              </w:rPr>
            </w:pPr>
          </w:p>
        </w:tc>
      </w:tr>
      <w:tr w:rsidR="00143CF1" w:rsidRPr="0079666C" w14:paraId="4899B85F" w14:textId="77777777" w:rsidTr="00F37E14">
        <w:trPr>
          <w:cantSplit/>
          <w:trHeight w:val="338"/>
        </w:trPr>
        <w:tc>
          <w:tcPr>
            <w:tcW w:w="2941" w:type="dxa"/>
            <w:shd w:val="clear" w:color="auto" w:fill="auto"/>
          </w:tcPr>
          <w:p w14:paraId="49F879B7" w14:textId="77777777" w:rsidR="00143CF1" w:rsidRPr="0079666C" w:rsidRDefault="00143CF1" w:rsidP="00F37E14">
            <w:pPr>
              <w:suppressAutoHyphens w:val="0"/>
              <w:spacing w:before="40" w:after="120" w:line="220" w:lineRule="exact"/>
              <w:ind w:left="57" w:right="113"/>
              <w:rPr>
                <w:szCs w:val="24"/>
                <w:lang w:eastAsia="de-DE"/>
              </w:rPr>
            </w:pPr>
            <w:r w:rsidRPr="0079666C">
              <w:rPr>
                <w:szCs w:val="24"/>
                <w:lang w:eastAsia="de-DE"/>
              </w:rPr>
              <w:t>Seating position suitable for lateral fixture (L1/ L2)</w:t>
            </w:r>
          </w:p>
        </w:tc>
        <w:tc>
          <w:tcPr>
            <w:tcW w:w="567" w:type="dxa"/>
          </w:tcPr>
          <w:p w14:paraId="5C62333A"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3E54186E"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3B39FE11"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3AD49E4E"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09C9DECC"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2074DE06"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3E766293"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5EB06570" w14:textId="77777777" w:rsidR="00143CF1" w:rsidRPr="0079666C" w:rsidRDefault="00143CF1" w:rsidP="00F37E14">
            <w:pPr>
              <w:suppressAutoHyphens w:val="0"/>
              <w:spacing w:before="40" w:after="120" w:line="220" w:lineRule="exact"/>
              <w:ind w:right="113"/>
              <w:rPr>
                <w:szCs w:val="24"/>
                <w:lang w:eastAsia="de-DE"/>
              </w:rPr>
            </w:pPr>
          </w:p>
        </w:tc>
        <w:tc>
          <w:tcPr>
            <w:tcW w:w="635" w:type="dxa"/>
            <w:shd w:val="clear" w:color="auto" w:fill="auto"/>
          </w:tcPr>
          <w:p w14:paraId="303050D5" w14:textId="77777777" w:rsidR="00143CF1" w:rsidRPr="0079666C" w:rsidRDefault="00143CF1" w:rsidP="00F37E14">
            <w:pPr>
              <w:suppressAutoHyphens w:val="0"/>
              <w:spacing w:before="40" w:after="120" w:line="220" w:lineRule="exact"/>
              <w:ind w:right="113"/>
              <w:rPr>
                <w:szCs w:val="24"/>
                <w:lang w:eastAsia="de-DE"/>
              </w:rPr>
            </w:pPr>
          </w:p>
        </w:tc>
      </w:tr>
      <w:tr w:rsidR="00143CF1" w:rsidRPr="0079666C" w14:paraId="0F7B9515" w14:textId="77777777" w:rsidTr="00F37E14">
        <w:trPr>
          <w:cantSplit/>
          <w:trHeight w:val="338"/>
        </w:trPr>
        <w:tc>
          <w:tcPr>
            <w:tcW w:w="2941" w:type="dxa"/>
            <w:shd w:val="clear" w:color="auto" w:fill="auto"/>
          </w:tcPr>
          <w:p w14:paraId="4C42E8CE" w14:textId="77777777" w:rsidR="00143CF1" w:rsidRPr="0079666C" w:rsidRDefault="00143CF1" w:rsidP="00F37E14">
            <w:pPr>
              <w:suppressAutoHyphens w:val="0"/>
              <w:spacing w:before="40" w:after="120" w:line="220" w:lineRule="exact"/>
              <w:ind w:left="57" w:right="113"/>
              <w:rPr>
                <w:szCs w:val="24"/>
                <w:lang w:eastAsia="de-DE"/>
              </w:rPr>
            </w:pPr>
            <w:r w:rsidRPr="0079666C">
              <w:rPr>
                <w:szCs w:val="24"/>
                <w:lang w:eastAsia="de-DE"/>
              </w:rPr>
              <w:t>Largest suitable rearward facing fixture (R1/ R2X/ R2/</w:t>
            </w:r>
            <w:r w:rsidRPr="0079666C" w:rsidDel="00A308BA">
              <w:rPr>
                <w:szCs w:val="24"/>
                <w:lang w:eastAsia="de-DE"/>
              </w:rPr>
              <w:t xml:space="preserve"> </w:t>
            </w:r>
            <w:r w:rsidRPr="0079666C">
              <w:rPr>
                <w:szCs w:val="24"/>
                <w:lang w:eastAsia="de-DE"/>
              </w:rPr>
              <w:t>R3)</w:t>
            </w:r>
          </w:p>
        </w:tc>
        <w:tc>
          <w:tcPr>
            <w:tcW w:w="567" w:type="dxa"/>
          </w:tcPr>
          <w:p w14:paraId="3DEA0DF0"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572587A1"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55D1045A"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4EA0DADE"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0BF95F40"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78C7E39A"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2773847B"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15AE2E24" w14:textId="77777777" w:rsidR="00143CF1" w:rsidRPr="0079666C" w:rsidRDefault="00143CF1" w:rsidP="00F37E14">
            <w:pPr>
              <w:suppressAutoHyphens w:val="0"/>
              <w:spacing w:before="40" w:after="120" w:line="220" w:lineRule="exact"/>
              <w:ind w:right="113"/>
              <w:rPr>
                <w:szCs w:val="24"/>
                <w:lang w:eastAsia="de-DE"/>
              </w:rPr>
            </w:pPr>
          </w:p>
        </w:tc>
        <w:tc>
          <w:tcPr>
            <w:tcW w:w="635" w:type="dxa"/>
            <w:shd w:val="clear" w:color="auto" w:fill="auto"/>
          </w:tcPr>
          <w:p w14:paraId="562CCB2E" w14:textId="77777777" w:rsidR="00143CF1" w:rsidRPr="0079666C" w:rsidRDefault="00143CF1" w:rsidP="00F37E14">
            <w:pPr>
              <w:suppressAutoHyphens w:val="0"/>
              <w:spacing w:before="40" w:after="120" w:line="220" w:lineRule="exact"/>
              <w:ind w:right="113"/>
              <w:rPr>
                <w:szCs w:val="24"/>
                <w:lang w:eastAsia="de-DE"/>
              </w:rPr>
            </w:pPr>
          </w:p>
        </w:tc>
      </w:tr>
      <w:tr w:rsidR="00143CF1" w:rsidRPr="0079666C" w14:paraId="109ADD6E" w14:textId="77777777" w:rsidTr="00F37E14">
        <w:trPr>
          <w:cantSplit/>
          <w:trHeight w:val="338"/>
        </w:trPr>
        <w:tc>
          <w:tcPr>
            <w:tcW w:w="2941" w:type="dxa"/>
            <w:shd w:val="clear" w:color="auto" w:fill="auto"/>
          </w:tcPr>
          <w:p w14:paraId="1312F34A" w14:textId="77777777" w:rsidR="00143CF1" w:rsidRPr="0079666C" w:rsidRDefault="00143CF1" w:rsidP="00F37E14">
            <w:pPr>
              <w:suppressAutoHyphens w:val="0"/>
              <w:spacing w:before="40" w:after="120" w:line="220" w:lineRule="exact"/>
              <w:ind w:left="57" w:right="113"/>
              <w:rPr>
                <w:szCs w:val="24"/>
                <w:lang w:eastAsia="de-DE"/>
              </w:rPr>
            </w:pPr>
            <w:r w:rsidRPr="0079666C">
              <w:rPr>
                <w:szCs w:val="24"/>
                <w:lang w:eastAsia="de-DE"/>
              </w:rPr>
              <w:t xml:space="preserve">Largest suitable </w:t>
            </w:r>
            <w:proofErr w:type="gramStart"/>
            <w:r w:rsidRPr="0079666C">
              <w:rPr>
                <w:szCs w:val="24"/>
                <w:lang w:eastAsia="de-DE"/>
              </w:rPr>
              <w:t>forward facing</w:t>
            </w:r>
            <w:proofErr w:type="gramEnd"/>
            <w:r w:rsidRPr="0079666C">
              <w:rPr>
                <w:szCs w:val="24"/>
                <w:lang w:eastAsia="de-DE"/>
              </w:rPr>
              <w:t xml:space="preserve"> fixture (F2X /F2/</w:t>
            </w:r>
            <w:r w:rsidRPr="0079666C" w:rsidDel="00A308BA">
              <w:rPr>
                <w:szCs w:val="24"/>
                <w:lang w:eastAsia="de-DE"/>
              </w:rPr>
              <w:t xml:space="preserve"> </w:t>
            </w:r>
            <w:r w:rsidRPr="0079666C">
              <w:rPr>
                <w:szCs w:val="24"/>
                <w:lang w:eastAsia="de-DE"/>
              </w:rPr>
              <w:t>F3)</w:t>
            </w:r>
          </w:p>
        </w:tc>
        <w:tc>
          <w:tcPr>
            <w:tcW w:w="567" w:type="dxa"/>
          </w:tcPr>
          <w:p w14:paraId="590C1B3F"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407E3706"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4511B3AD"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5326CD29"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12998B85"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278A16D4"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779A8E9D" w14:textId="77777777" w:rsidR="00143CF1" w:rsidRPr="0079666C" w:rsidRDefault="00143CF1" w:rsidP="00F37E14">
            <w:pPr>
              <w:suppressAutoHyphens w:val="0"/>
              <w:spacing w:before="40" w:after="120" w:line="220" w:lineRule="exact"/>
              <w:ind w:right="113"/>
              <w:rPr>
                <w:szCs w:val="24"/>
                <w:lang w:eastAsia="de-DE"/>
              </w:rPr>
            </w:pPr>
          </w:p>
        </w:tc>
        <w:tc>
          <w:tcPr>
            <w:tcW w:w="567" w:type="dxa"/>
            <w:shd w:val="clear" w:color="auto" w:fill="auto"/>
          </w:tcPr>
          <w:p w14:paraId="7F5E27CC" w14:textId="77777777" w:rsidR="00143CF1" w:rsidRPr="0079666C" w:rsidRDefault="00143CF1" w:rsidP="00F37E14">
            <w:pPr>
              <w:suppressAutoHyphens w:val="0"/>
              <w:spacing w:before="40" w:after="120" w:line="220" w:lineRule="exact"/>
              <w:ind w:right="113"/>
              <w:rPr>
                <w:szCs w:val="24"/>
                <w:lang w:eastAsia="de-DE"/>
              </w:rPr>
            </w:pPr>
          </w:p>
        </w:tc>
        <w:tc>
          <w:tcPr>
            <w:tcW w:w="635" w:type="dxa"/>
            <w:shd w:val="clear" w:color="auto" w:fill="auto"/>
          </w:tcPr>
          <w:p w14:paraId="5A29CC99" w14:textId="77777777" w:rsidR="00143CF1" w:rsidRPr="0079666C" w:rsidRDefault="00143CF1" w:rsidP="00F37E14">
            <w:pPr>
              <w:suppressAutoHyphens w:val="0"/>
              <w:spacing w:before="40" w:after="120" w:line="220" w:lineRule="exact"/>
              <w:ind w:right="113"/>
              <w:rPr>
                <w:szCs w:val="24"/>
                <w:lang w:eastAsia="de-DE"/>
              </w:rPr>
            </w:pPr>
          </w:p>
        </w:tc>
      </w:tr>
      <w:tr w:rsidR="00143CF1" w:rsidRPr="0079666C" w14:paraId="5A628CA7" w14:textId="77777777" w:rsidTr="00F37E14">
        <w:trPr>
          <w:cantSplit/>
          <w:trHeight w:val="338"/>
        </w:trPr>
        <w:tc>
          <w:tcPr>
            <w:tcW w:w="2941" w:type="dxa"/>
            <w:tcBorders>
              <w:bottom w:val="single" w:sz="12" w:space="0" w:color="auto"/>
            </w:tcBorders>
            <w:shd w:val="clear" w:color="auto" w:fill="auto"/>
          </w:tcPr>
          <w:p w14:paraId="202D8241" w14:textId="77777777" w:rsidR="00143CF1" w:rsidRPr="0079666C" w:rsidRDefault="00143CF1" w:rsidP="00F37E14">
            <w:pPr>
              <w:suppressAutoHyphens w:val="0"/>
              <w:spacing w:before="40" w:after="120" w:line="220" w:lineRule="exact"/>
              <w:ind w:left="57" w:right="113"/>
              <w:rPr>
                <w:szCs w:val="24"/>
                <w:lang w:eastAsia="de-DE"/>
              </w:rPr>
            </w:pPr>
            <w:r w:rsidRPr="0079666C">
              <w:rPr>
                <w:szCs w:val="24"/>
                <w:lang w:eastAsia="de-DE"/>
              </w:rPr>
              <w:t>Largest suitable booster fixture (B2/B3)</w:t>
            </w:r>
          </w:p>
        </w:tc>
        <w:tc>
          <w:tcPr>
            <w:tcW w:w="567" w:type="dxa"/>
            <w:tcBorders>
              <w:bottom w:val="single" w:sz="12" w:space="0" w:color="auto"/>
            </w:tcBorders>
          </w:tcPr>
          <w:p w14:paraId="0CEAC16C" w14:textId="77777777" w:rsidR="00143CF1" w:rsidRPr="0079666C" w:rsidRDefault="00143CF1" w:rsidP="00F37E14">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250AFC7D" w14:textId="77777777" w:rsidR="00143CF1" w:rsidRPr="0079666C" w:rsidRDefault="00143CF1" w:rsidP="00F37E14">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3185205A" w14:textId="77777777" w:rsidR="00143CF1" w:rsidRPr="0079666C" w:rsidRDefault="00143CF1" w:rsidP="00F37E14">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5B36E779" w14:textId="77777777" w:rsidR="00143CF1" w:rsidRPr="0079666C" w:rsidRDefault="00143CF1" w:rsidP="00F37E14">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645AF16F" w14:textId="77777777" w:rsidR="00143CF1" w:rsidRPr="0079666C" w:rsidRDefault="00143CF1" w:rsidP="00F37E14">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0FED1F6C" w14:textId="77777777" w:rsidR="00143CF1" w:rsidRPr="0079666C" w:rsidRDefault="00143CF1" w:rsidP="00F37E14">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16DB1B86" w14:textId="77777777" w:rsidR="00143CF1" w:rsidRPr="0079666C" w:rsidRDefault="00143CF1" w:rsidP="00F37E14">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6EBB9A60" w14:textId="77777777" w:rsidR="00143CF1" w:rsidRPr="0079666C" w:rsidRDefault="00143CF1" w:rsidP="00F37E14">
            <w:pPr>
              <w:suppressAutoHyphens w:val="0"/>
              <w:spacing w:before="40" w:after="120" w:line="220" w:lineRule="exact"/>
              <w:ind w:right="113"/>
              <w:rPr>
                <w:szCs w:val="24"/>
                <w:lang w:eastAsia="de-DE"/>
              </w:rPr>
            </w:pPr>
          </w:p>
        </w:tc>
        <w:tc>
          <w:tcPr>
            <w:tcW w:w="635" w:type="dxa"/>
            <w:tcBorders>
              <w:bottom w:val="single" w:sz="12" w:space="0" w:color="auto"/>
            </w:tcBorders>
            <w:shd w:val="clear" w:color="auto" w:fill="auto"/>
          </w:tcPr>
          <w:p w14:paraId="2E1E45A5" w14:textId="77777777" w:rsidR="00143CF1" w:rsidRPr="0079666C" w:rsidRDefault="00143CF1" w:rsidP="00F37E14">
            <w:pPr>
              <w:suppressAutoHyphens w:val="0"/>
              <w:spacing w:before="40" w:after="120" w:line="220" w:lineRule="exact"/>
              <w:ind w:right="113"/>
              <w:rPr>
                <w:szCs w:val="24"/>
                <w:lang w:eastAsia="de-DE"/>
              </w:rPr>
            </w:pPr>
          </w:p>
        </w:tc>
      </w:tr>
    </w:tbl>
    <w:p w14:paraId="11BAC7F9" w14:textId="77777777" w:rsidR="00143CF1" w:rsidRPr="0079666C" w:rsidRDefault="00143CF1" w:rsidP="00143CF1">
      <w:pPr>
        <w:pStyle w:val="SingleTxtG"/>
        <w:spacing w:after="0"/>
        <w:ind w:left="1560" w:hanging="426"/>
        <w:rPr>
          <w:spacing w:val="-2"/>
          <w:szCs w:val="16"/>
          <w:lang w:eastAsia="en-GB"/>
        </w:rPr>
      </w:pPr>
      <w:r w:rsidRPr="0079666C">
        <w:rPr>
          <w:szCs w:val="16"/>
        </w:rPr>
        <w:t>1.</w:t>
      </w:r>
      <w:r w:rsidRPr="0079666C">
        <w:rPr>
          <w:szCs w:val="16"/>
        </w:rPr>
        <w:tab/>
        <w:t xml:space="preserve">Add information for each </w:t>
      </w:r>
      <w:proofErr w:type="gramStart"/>
      <w:r w:rsidRPr="0079666C">
        <w:rPr>
          <w:szCs w:val="16"/>
        </w:rPr>
        <w:t xml:space="preserve">non </w:t>
      </w:r>
      <w:proofErr w:type="spellStart"/>
      <w:r w:rsidRPr="0079666C">
        <w:rPr>
          <w:szCs w:val="16"/>
        </w:rPr>
        <w:t>i</w:t>
      </w:r>
      <w:proofErr w:type="spellEnd"/>
      <w:proofErr w:type="gramEnd"/>
      <w:r w:rsidRPr="0079666C">
        <w:rPr>
          <w:szCs w:val="16"/>
        </w:rPr>
        <w:t>-size seating position compatible with a support leg, as described in this regulation.</w:t>
      </w:r>
    </w:p>
    <w:p w14:paraId="4596651D" w14:textId="77777777" w:rsidR="00143CF1" w:rsidRPr="0079666C" w:rsidRDefault="00143CF1" w:rsidP="00143CF1">
      <w:pPr>
        <w:pStyle w:val="SingleTxtG"/>
        <w:spacing w:after="0"/>
        <w:ind w:left="1560" w:hanging="426"/>
        <w:rPr>
          <w:szCs w:val="16"/>
        </w:rPr>
      </w:pPr>
      <w:r w:rsidRPr="0079666C">
        <w:rPr>
          <w:szCs w:val="16"/>
        </w:rPr>
        <w:t>2.</w:t>
      </w:r>
      <w:r w:rsidRPr="0079666C">
        <w:rPr>
          <w:szCs w:val="16"/>
        </w:rPr>
        <w:tab/>
        <w:t xml:space="preserve">Add information for each seating position equipped with lower ISOFIX anchorages but without </w:t>
      </w:r>
      <w:proofErr w:type="spellStart"/>
      <w:r w:rsidRPr="0079666C">
        <w:rPr>
          <w:strike/>
          <w:szCs w:val="16"/>
        </w:rPr>
        <w:t>T</w:t>
      </w:r>
      <w:r w:rsidRPr="0079666C">
        <w:rPr>
          <w:b/>
          <w:szCs w:val="16"/>
        </w:rPr>
        <w:t>t</w:t>
      </w:r>
      <w:r w:rsidRPr="0079666C">
        <w:rPr>
          <w:szCs w:val="16"/>
        </w:rPr>
        <w:t>op</w:t>
      </w:r>
      <w:proofErr w:type="spellEnd"/>
      <w:r w:rsidRPr="0079666C">
        <w:rPr>
          <w:szCs w:val="16"/>
        </w:rPr>
        <w:t xml:space="preserve"> </w:t>
      </w:r>
      <w:proofErr w:type="spellStart"/>
      <w:r w:rsidRPr="0079666C">
        <w:rPr>
          <w:strike/>
          <w:szCs w:val="16"/>
        </w:rPr>
        <w:t>T</w:t>
      </w:r>
      <w:r w:rsidRPr="0079666C">
        <w:rPr>
          <w:b/>
          <w:szCs w:val="16"/>
        </w:rPr>
        <w:t>t</w:t>
      </w:r>
      <w:r w:rsidRPr="0079666C">
        <w:rPr>
          <w:szCs w:val="16"/>
        </w:rPr>
        <w:t>ether</w:t>
      </w:r>
      <w:proofErr w:type="spellEnd"/>
      <w:r w:rsidRPr="0079666C">
        <w:rPr>
          <w:szCs w:val="16"/>
        </w:rPr>
        <w:t xml:space="preserve">, according to this regulation. </w:t>
      </w:r>
    </w:p>
    <w:p w14:paraId="35B1D237" w14:textId="77777777" w:rsidR="00143CF1" w:rsidRPr="0079666C" w:rsidRDefault="00143CF1" w:rsidP="00143CF1">
      <w:pPr>
        <w:pStyle w:val="SingleTxtG"/>
        <w:ind w:left="1560" w:hanging="426"/>
        <w:rPr>
          <w:szCs w:val="16"/>
        </w:rPr>
      </w:pPr>
      <w:r w:rsidRPr="0079666C">
        <w:rPr>
          <w:szCs w:val="16"/>
        </w:rPr>
        <w:t>3.</w:t>
      </w:r>
      <w:r w:rsidRPr="0079666C">
        <w:rPr>
          <w:szCs w:val="16"/>
        </w:rPr>
        <w:tab/>
        <w:t xml:space="preserve">Add information if the adult safety belt buckles are located laterally in between </w:t>
      </w:r>
      <w:proofErr w:type="gramStart"/>
      <w:r w:rsidRPr="0079666C">
        <w:rPr>
          <w:szCs w:val="16"/>
        </w:rPr>
        <w:t>both ISOFIX</w:t>
      </w:r>
      <w:proofErr w:type="gramEnd"/>
      <w:r w:rsidRPr="0079666C">
        <w:rPr>
          <w:szCs w:val="16"/>
        </w:rPr>
        <w:t xml:space="preserve"> lower anchorages.</w:t>
      </w:r>
    </w:p>
    <w:p w14:paraId="01DA692B" w14:textId="77777777" w:rsidR="00143CF1" w:rsidRPr="0079666C" w:rsidRDefault="00143CF1" w:rsidP="00143CF1">
      <w:pPr>
        <w:pStyle w:val="SingleTxtG"/>
        <w:ind w:left="1560" w:hanging="426"/>
        <w:rPr>
          <w:b/>
          <w:bCs/>
          <w:szCs w:val="16"/>
        </w:rPr>
      </w:pPr>
      <w:r w:rsidRPr="0079666C">
        <w:rPr>
          <w:b/>
          <w:bCs/>
          <w:szCs w:val="16"/>
        </w:rPr>
        <w:t>4.</w:t>
      </w:r>
      <w:r w:rsidRPr="0079666C">
        <w:rPr>
          <w:b/>
          <w:bCs/>
          <w:szCs w:val="16"/>
        </w:rPr>
        <w:tab/>
        <w:t>Add information where any seating position is provided with lower tether anchorages and/or lower tether brackets and/or in case the top tether anchorage of the front seat (if available) may be used as LTA.</w:t>
      </w:r>
    </w:p>
    <w:p w14:paraId="33013A4A" w14:textId="77777777" w:rsidR="00143CF1" w:rsidRPr="0079666C" w:rsidRDefault="00143CF1" w:rsidP="00143CF1">
      <w:pPr>
        <w:pStyle w:val="HChG"/>
        <w:rPr>
          <w:snapToGrid w:val="0"/>
          <w:lang w:eastAsia="ja-JP"/>
        </w:rPr>
      </w:pPr>
      <w:r w:rsidRPr="0079666C">
        <w:rPr>
          <w:snapToGrid w:val="0"/>
          <w:lang w:eastAsia="ja-JP"/>
        </w:rPr>
        <w:tab/>
        <w:t>II.</w:t>
      </w:r>
      <w:r w:rsidRPr="0079666C">
        <w:rPr>
          <w:snapToGrid w:val="0"/>
          <w:lang w:eastAsia="ja-JP"/>
        </w:rPr>
        <w:tab/>
      </w:r>
      <w:r w:rsidRPr="0079666C">
        <w:rPr>
          <w:snapToGrid w:val="0"/>
          <w:lang w:eastAsia="ja-JP"/>
        </w:rPr>
        <w:tab/>
      </w:r>
      <w:r w:rsidRPr="0079666C">
        <w:t>Justification</w:t>
      </w:r>
    </w:p>
    <w:p w14:paraId="5125EE0B" w14:textId="77777777" w:rsidR="00143CF1" w:rsidRPr="0079666C" w:rsidRDefault="00143CF1" w:rsidP="00143CF1">
      <w:pPr>
        <w:pStyle w:val="SingleTxtG"/>
        <w:ind w:left="1701" w:hanging="567"/>
        <w:rPr>
          <w:u w:val="single"/>
        </w:rPr>
      </w:pPr>
      <w:r>
        <w:t>1.</w:t>
      </w:r>
      <w:r>
        <w:tab/>
      </w:r>
      <w:r w:rsidRPr="0079666C">
        <w:t xml:space="preserve">This proposal, </w:t>
      </w:r>
      <w:r w:rsidRPr="00EC4DB3">
        <w:t>together</w:t>
      </w:r>
      <w:r w:rsidRPr="0079666C">
        <w:t xml:space="preserve"> with simultaneous proposals updating UN Regulation No. 129 and UN Regulation No. 145 aims at:</w:t>
      </w:r>
    </w:p>
    <w:p w14:paraId="3729FF94" w14:textId="77777777" w:rsidR="00143CF1" w:rsidRPr="00EC4DB3" w:rsidRDefault="00143CF1" w:rsidP="00143CF1">
      <w:pPr>
        <w:pStyle w:val="SingleTxtG"/>
        <w:ind w:left="1701"/>
      </w:pPr>
      <w:r w:rsidRPr="0079666C">
        <w:t>(a)</w:t>
      </w:r>
      <w:r w:rsidRPr="0079666C">
        <w:tab/>
      </w:r>
      <w:r w:rsidRPr="00EC4DB3">
        <w:t xml:space="preserve">Introducing definitions and requirements for lower tether </w:t>
      </w:r>
      <w:proofErr w:type="gramStart"/>
      <w:r w:rsidRPr="00EC4DB3">
        <w:t>anchorages;</w:t>
      </w:r>
      <w:proofErr w:type="gramEnd"/>
    </w:p>
    <w:p w14:paraId="613E939A" w14:textId="77777777" w:rsidR="00143CF1" w:rsidRPr="00EC4DB3" w:rsidRDefault="00143CF1" w:rsidP="00143CF1">
      <w:pPr>
        <w:pStyle w:val="SingleTxtG"/>
        <w:ind w:left="1701"/>
      </w:pPr>
      <w:r w:rsidRPr="00EC4DB3">
        <w:t>(b)</w:t>
      </w:r>
      <w:r w:rsidRPr="00EC4DB3">
        <w:tab/>
        <w:t xml:space="preserve">Only facilitating attachment by means of the ISOFIX top tether </w:t>
      </w:r>
      <w:proofErr w:type="gramStart"/>
      <w:r w:rsidRPr="00EC4DB3">
        <w:t>connector;</w:t>
      </w:r>
      <w:proofErr w:type="gramEnd"/>
    </w:p>
    <w:p w14:paraId="38B155AF" w14:textId="77777777" w:rsidR="00143CF1" w:rsidRPr="00EC4DB3" w:rsidRDefault="00143CF1" w:rsidP="00143CF1">
      <w:pPr>
        <w:pStyle w:val="SingleTxtG"/>
        <w:ind w:left="2268" w:hanging="567"/>
      </w:pPr>
      <w:r w:rsidRPr="00EC4DB3">
        <w:t>(c)</w:t>
      </w:r>
      <w:r w:rsidRPr="00EC4DB3">
        <w:tab/>
        <w:t>Facilitating four options: anchorage provided in the vehicle, anchorage and bracket provided in the vehicle (including integral solution whereby the connector can be directly hooked to the seat rail</w:t>
      </w:r>
      <w:proofErr w:type="gramStart"/>
      <w:r w:rsidRPr="00EC4DB3">
        <w:t>)</w:t>
      </w:r>
      <w:proofErr w:type="gramEnd"/>
      <w:r w:rsidRPr="00EC4DB3">
        <w:t xml:space="preserve"> and top tether anchorage of the front seat used as LTA, at the discretion of the vehicle manufacturer</w:t>
      </w:r>
      <w:r>
        <w:t>;</w:t>
      </w:r>
    </w:p>
    <w:p w14:paraId="0630F325" w14:textId="77777777" w:rsidR="00143CF1" w:rsidRPr="0079666C" w:rsidRDefault="00143CF1" w:rsidP="00143CF1">
      <w:pPr>
        <w:pStyle w:val="SingleTxtG"/>
        <w:ind w:left="2268" w:hanging="567"/>
        <w:rPr>
          <w:u w:val="single"/>
        </w:rPr>
      </w:pPr>
      <w:r w:rsidRPr="00EC4DB3">
        <w:t>(d)</w:t>
      </w:r>
      <w:r w:rsidRPr="00EC4DB3">
        <w:tab/>
        <w:t>not allowing other constructions whereby straps around vehicle seats, straps around seat</w:t>
      </w:r>
      <w:r w:rsidRPr="0079666C">
        <w:t xml:space="preserve"> rails</w:t>
      </w:r>
      <w:r>
        <w:t>,</w:t>
      </w:r>
      <w:r w:rsidRPr="0079666C">
        <w:t xml:space="preserve"> etc. are used.</w:t>
      </w:r>
    </w:p>
    <w:p w14:paraId="1EEC7A61" w14:textId="77777777" w:rsidR="00143CF1" w:rsidRPr="0079666C" w:rsidRDefault="00143CF1" w:rsidP="00143CF1">
      <w:pPr>
        <w:pStyle w:val="SingleTxtG"/>
        <w:ind w:left="1701" w:hanging="567"/>
        <w:rPr>
          <w:u w:val="single"/>
        </w:rPr>
      </w:pPr>
      <w:r>
        <w:t>2.</w:t>
      </w:r>
      <w:r>
        <w:tab/>
      </w:r>
      <w:r w:rsidRPr="0079666C">
        <w:t>See GRSP-71-19, distributed at the seventy-first session of the Working Party on Passive Safety (GRSP) for background information.</w:t>
      </w:r>
    </w:p>
    <w:p w14:paraId="711FADF5" w14:textId="77777777" w:rsidR="00143CF1" w:rsidRPr="0079666C" w:rsidRDefault="00143CF1" w:rsidP="00143CF1">
      <w:pPr>
        <w:pStyle w:val="SingleTxtG"/>
        <w:ind w:left="1701" w:hanging="567"/>
        <w:rPr>
          <w:u w:val="single"/>
        </w:rPr>
      </w:pPr>
      <w:r>
        <w:t>3.</w:t>
      </w:r>
      <w:r>
        <w:tab/>
      </w:r>
      <w:r w:rsidRPr="0079666C">
        <w:t>This proposal does not mandate the use of LTAs; but if LTAs are used as anti-rotation device, the requirements shall be unambiguous, and the user shall be informed sufficiently.</w:t>
      </w:r>
    </w:p>
    <w:p w14:paraId="67617E39" w14:textId="71D1A6B4" w:rsidR="00143CF1" w:rsidRPr="0079666C" w:rsidRDefault="00143CF1" w:rsidP="00143CF1">
      <w:pPr>
        <w:pStyle w:val="SingleTxtG"/>
        <w:ind w:left="1701" w:hanging="567"/>
        <w:rPr>
          <w:u w:val="single"/>
        </w:rPr>
      </w:pPr>
      <w:r>
        <w:t>4.</w:t>
      </w:r>
      <w:r>
        <w:tab/>
      </w:r>
      <w:r w:rsidRPr="0079666C">
        <w:t xml:space="preserve">The use of rearward-facing child restraints of age groups &gt;1.5 is recommended by the medical society (age groups 0, 1 and 1.5 is already covered by </w:t>
      </w:r>
      <w:proofErr w:type="spellStart"/>
      <w:r w:rsidRPr="0079666C">
        <w:t>i</w:t>
      </w:r>
      <w:proofErr w:type="spellEnd"/>
      <w:r w:rsidRPr="0079666C">
        <w:t xml:space="preserve">-Size). The most common and dangerous car accidents are frontal collisions. They represent the accidents where the highest speeds and the greatest forces are at play. When a child is forward-facing and a frontal collision occurs, the child is flung forward in the seat, being caught by the harness. This puts stress on the neck, the </w:t>
      </w:r>
      <w:proofErr w:type="gramStart"/>
      <w:r w:rsidRPr="0079666C">
        <w:t>spine</w:t>
      </w:r>
      <w:proofErr w:type="gramEnd"/>
      <w:r w:rsidRPr="0079666C">
        <w:t xml:space="preserve"> and the internal organs.  Rearward facing seats counteract this forward movement, the child would</w:t>
      </w:r>
      <w:r w:rsidR="00F66334">
        <w:t xml:space="preserve"> </w:t>
      </w:r>
      <w:r w:rsidRPr="00800D68">
        <w:rPr>
          <w:b/>
          <w:color w:val="0070C0"/>
        </w:rPr>
        <w:t>sink</w:t>
      </w:r>
      <w:r w:rsidRPr="00800D68">
        <w:rPr>
          <w:color w:val="0070C0"/>
        </w:rPr>
        <w:t xml:space="preserve"> </w:t>
      </w:r>
      <w:r w:rsidRPr="0079666C">
        <w:t xml:space="preserve">into the car seat. This distributes the force more evenly across their backs and causes far less stress on </w:t>
      </w:r>
      <w:r w:rsidRPr="000D6E33">
        <w:rPr>
          <w:color w:val="000000" w:themeColor="text1"/>
          <w:lang w:eastAsia="ja-JP"/>
        </w:rPr>
        <w:t>"</w:t>
      </w:r>
      <w:r w:rsidRPr="0079666C">
        <w:t>bendy</w:t>
      </w:r>
      <w:r w:rsidRPr="000D6E33">
        <w:rPr>
          <w:color w:val="000000" w:themeColor="text1"/>
          <w:lang w:eastAsia="ja-JP"/>
        </w:rPr>
        <w:t>"</w:t>
      </w:r>
      <w:r w:rsidRPr="0079666C">
        <w:t xml:space="preserve"> parts of the body. To prevent rotation during the rebound phase, </w:t>
      </w:r>
      <w:r w:rsidRPr="00F66334">
        <w:rPr>
          <w:b/>
          <w:color w:val="0070C0"/>
        </w:rPr>
        <w:t>Lower Tethers</w:t>
      </w:r>
      <w:r w:rsidRPr="0079666C">
        <w:t xml:space="preserve"> </w:t>
      </w:r>
      <w:r w:rsidRPr="00F66334">
        <w:rPr>
          <w:color w:val="0070C0"/>
        </w:rPr>
        <w:t xml:space="preserve">have long been used as "anti-rotation device".  </w:t>
      </w:r>
    </w:p>
    <w:p w14:paraId="2234320B" w14:textId="77777777" w:rsidR="00143CF1" w:rsidRPr="0079666C" w:rsidRDefault="00143CF1" w:rsidP="00143CF1">
      <w:pPr>
        <w:pStyle w:val="SingleTxtG"/>
        <w:ind w:left="1701" w:hanging="567"/>
      </w:pPr>
      <w:r>
        <w:t>5.</w:t>
      </w:r>
      <w:r>
        <w:tab/>
      </w:r>
      <w:r w:rsidRPr="0079666C">
        <w:t>Since there are vehicles on the market already equipped with LTAs not meeting the requirements of the UN Regulation or approved as such, there is a need to introduce transitional provisions and therefore a new series of amendments.</w:t>
      </w:r>
    </w:p>
    <w:p w14:paraId="5C3C952A" w14:textId="77777777" w:rsidR="008C6479" w:rsidRPr="004B0CFA" w:rsidRDefault="008C6479" w:rsidP="00AA2E18">
      <w:pPr>
        <w:pStyle w:val="SingleTxtG"/>
        <w:ind w:firstLine="567"/>
        <w:jc w:val="left"/>
        <w:rPr>
          <w:color w:val="0070C0"/>
        </w:rPr>
      </w:pPr>
    </w:p>
    <w:p w14:paraId="45BC41E6" w14:textId="77777777" w:rsidR="00400F4B" w:rsidRPr="00ED50B4" w:rsidRDefault="00400F4B" w:rsidP="00400F4B">
      <w:pPr>
        <w:spacing w:before="240"/>
        <w:jc w:val="center"/>
        <w:rPr>
          <w:u w:val="single"/>
        </w:rPr>
      </w:pPr>
      <w:r w:rsidRPr="00ED50B4">
        <w:rPr>
          <w:u w:val="single"/>
        </w:rPr>
        <w:tab/>
      </w:r>
      <w:r w:rsidRPr="00ED50B4">
        <w:rPr>
          <w:u w:val="single"/>
        </w:rPr>
        <w:tab/>
      </w:r>
      <w:r w:rsidRPr="00ED50B4">
        <w:rPr>
          <w:u w:val="single"/>
        </w:rPr>
        <w:tab/>
      </w:r>
    </w:p>
    <w:sectPr w:rsidR="00400F4B" w:rsidRPr="00ED50B4" w:rsidSect="0039621D">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F8C5" w14:textId="77777777" w:rsidR="00F95BF4" w:rsidRDefault="00F95BF4"/>
  </w:endnote>
  <w:endnote w:type="continuationSeparator" w:id="0">
    <w:p w14:paraId="1BAB270E" w14:textId="77777777" w:rsidR="00F95BF4" w:rsidRDefault="00F95BF4"/>
  </w:endnote>
  <w:endnote w:type="continuationNotice" w:id="1">
    <w:p w14:paraId="5236071E" w14:textId="77777777" w:rsidR="00F95BF4" w:rsidRDefault="00F95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0D44" w14:textId="28CCEED6" w:rsidR="0039621D" w:rsidRPr="0039621D" w:rsidRDefault="0039621D" w:rsidP="0039621D">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8A4BFB">
      <w:rPr>
        <w:b/>
        <w:noProof/>
        <w:sz w:val="18"/>
      </w:rPr>
      <w:t>6</w:t>
    </w:r>
    <w:r w:rsidRPr="0039621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D95C" w14:textId="5369A163" w:rsidR="0039621D" w:rsidRPr="0039621D" w:rsidRDefault="0039621D" w:rsidP="0039621D">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8A4BFB">
      <w:rPr>
        <w:b/>
        <w:noProof/>
        <w:sz w:val="18"/>
      </w:rPr>
      <w:t>5</w:t>
    </w:r>
    <w:r w:rsidRPr="003962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AFF1" w14:textId="77777777" w:rsidR="00EB066B" w:rsidRDefault="00EB0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3A7D" w14:textId="77777777" w:rsidR="00F95BF4" w:rsidRPr="000B175B" w:rsidRDefault="00F95BF4" w:rsidP="000B175B">
      <w:pPr>
        <w:tabs>
          <w:tab w:val="right" w:pos="2155"/>
        </w:tabs>
        <w:spacing w:after="80"/>
        <w:ind w:left="680"/>
        <w:rPr>
          <w:u w:val="single"/>
        </w:rPr>
      </w:pPr>
      <w:r>
        <w:rPr>
          <w:u w:val="single"/>
        </w:rPr>
        <w:tab/>
      </w:r>
    </w:p>
  </w:footnote>
  <w:footnote w:type="continuationSeparator" w:id="0">
    <w:p w14:paraId="7FBB9CE6" w14:textId="77777777" w:rsidR="00F95BF4" w:rsidRPr="00FC68B7" w:rsidRDefault="00F95BF4" w:rsidP="00FC68B7">
      <w:pPr>
        <w:tabs>
          <w:tab w:val="left" w:pos="2155"/>
        </w:tabs>
        <w:spacing w:after="80"/>
        <w:ind w:left="680"/>
        <w:rPr>
          <w:u w:val="single"/>
        </w:rPr>
      </w:pPr>
      <w:r>
        <w:rPr>
          <w:u w:val="single"/>
        </w:rPr>
        <w:tab/>
      </w:r>
    </w:p>
  </w:footnote>
  <w:footnote w:type="continuationNotice" w:id="1">
    <w:p w14:paraId="39E4601F" w14:textId="77777777" w:rsidR="00F95BF4" w:rsidRDefault="00F95BF4"/>
  </w:footnote>
  <w:footnote w:id="2">
    <w:p w14:paraId="61B13C11" w14:textId="77777777" w:rsidR="00143CF1" w:rsidRDefault="00143CF1" w:rsidP="00143CF1">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225C" w14:textId="1DB8617B" w:rsidR="0039621D" w:rsidRPr="00AA49E6" w:rsidRDefault="00EB066B" w:rsidP="00AA49E6">
    <w:pPr>
      <w:pStyle w:val="Header"/>
    </w:pPr>
    <w:r>
      <w:fldChar w:fldCharType="begin"/>
    </w:r>
    <w:r>
      <w:instrText xml:space="preserve"> TITLE  \* MERGEFORMAT </w:instrText>
    </w:r>
    <w:r>
      <w:fldChar w:fldCharType="separate"/>
    </w:r>
    <w:r w:rsidR="0086674E">
      <w:t>GRSP-73-16Rev.2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81B4" w14:textId="6DC040A9" w:rsidR="0039621D" w:rsidRPr="00AA49E6" w:rsidRDefault="00EB066B" w:rsidP="00AA49E6">
    <w:pPr>
      <w:pStyle w:val="Header"/>
      <w:jc w:val="right"/>
    </w:pPr>
    <w:r>
      <w:fldChar w:fldCharType="begin"/>
    </w:r>
    <w:r>
      <w:instrText xml:space="preserve"> TITLE  \* MERGEFORMAT </w:instrText>
    </w:r>
    <w:r>
      <w:fldChar w:fldCharType="separate"/>
    </w:r>
    <w:r w:rsidR="0086674E">
      <w:t>GRSP-73-16Rev.2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FD5357" w:rsidRPr="00E27568" w14:paraId="4184A21A" w14:textId="77777777" w:rsidTr="008053E1">
      <w:tc>
        <w:tcPr>
          <w:tcW w:w="4962" w:type="dxa"/>
        </w:tcPr>
        <w:p w14:paraId="6702877C" w14:textId="6F30A124" w:rsidR="00FD5357" w:rsidRPr="00FD5357" w:rsidRDefault="00FD5357" w:rsidP="008053E1">
          <w:pPr>
            <w:pStyle w:val="Header"/>
            <w:pBdr>
              <w:bottom w:val="none" w:sz="0" w:space="0" w:color="auto"/>
            </w:pBdr>
            <w:rPr>
              <w:b w:val="0"/>
              <w:sz w:val="20"/>
            </w:rPr>
          </w:pPr>
          <w:r w:rsidRPr="00FD5357">
            <w:rPr>
              <w:b w:val="0"/>
              <w:sz w:val="20"/>
            </w:rPr>
            <w:t xml:space="preserve">Submitted by the </w:t>
          </w:r>
          <w:r w:rsidR="008D7BAC">
            <w:rPr>
              <w:b w:val="0"/>
              <w:sz w:val="20"/>
            </w:rPr>
            <w:t>expert from the Netherlands</w:t>
          </w:r>
        </w:p>
        <w:p w14:paraId="67149528" w14:textId="77777777" w:rsidR="00FD5357" w:rsidRPr="00FD5357" w:rsidRDefault="00FD5357" w:rsidP="008053E1">
          <w:pPr>
            <w:pStyle w:val="Header"/>
            <w:pBdr>
              <w:bottom w:val="none" w:sz="0" w:space="0" w:color="auto"/>
            </w:pBdr>
            <w:rPr>
              <w:b w:val="0"/>
              <w:sz w:val="20"/>
            </w:rPr>
          </w:pPr>
        </w:p>
        <w:p w14:paraId="1BAB1C11" w14:textId="77777777" w:rsidR="00FD5357" w:rsidRPr="00FD5357" w:rsidRDefault="00FD5357" w:rsidP="008053E1">
          <w:pPr>
            <w:pStyle w:val="Header"/>
            <w:pBdr>
              <w:bottom w:val="none" w:sz="0" w:space="0" w:color="auto"/>
            </w:pBdr>
            <w:rPr>
              <w:b w:val="0"/>
              <w:sz w:val="16"/>
              <w:szCs w:val="16"/>
            </w:rPr>
          </w:pPr>
        </w:p>
      </w:tc>
      <w:tc>
        <w:tcPr>
          <w:tcW w:w="4961" w:type="dxa"/>
        </w:tcPr>
        <w:p w14:paraId="3090DF62" w14:textId="03A9B785" w:rsidR="00FD5357" w:rsidRPr="004E45B3" w:rsidRDefault="00FD5357" w:rsidP="0086358D">
          <w:pPr>
            <w:pStyle w:val="Header"/>
            <w:pBdr>
              <w:bottom w:val="none" w:sz="0" w:space="0" w:color="auto"/>
            </w:pBdr>
            <w:ind w:left="770" w:right="716"/>
            <w:jc w:val="right"/>
            <w:rPr>
              <w:u w:val="single"/>
              <w:lang w:val="nl-NL"/>
            </w:rPr>
          </w:pPr>
          <w:proofErr w:type="spellStart"/>
          <w:r w:rsidRPr="004E45B3">
            <w:rPr>
              <w:bCs/>
              <w:sz w:val="20"/>
              <w:u w:val="single"/>
              <w:lang w:val="nl-NL"/>
            </w:rPr>
            <w:t>Informal</w:t>
          </w:r>
          <w:proofErr w:type="spellEnd"/>
          <w:r w:rsidRPr="004E45B3">
            <w:rPr>
              <w:bCs/>
              <w:sz w:val="20"/>
              <w:u w:val="single"/>
              <w:lang w:val="nl-NL"/>
            </w:rPr>
            <w:t xml:space="preserve"> document</w:t>
          </w:r>
          <w:r w:rsidRPr="004E45B3">
            <w:rPr>
              <w:sz w:val="20"/>
              <w:lang w:val="nl-NL"/>
            </w:rPr>
            <w:t xml:space="preserve"> </w:t>
          </w:r>
          <w:r w:rsidR="008A4BFB">
            <w:fldChar w:fldCharType="begin"/>
          </w:r>
          <w:r w:rsidR="008A4BFB" w:rsidRPr="004E45B3">
            <w:rPr>
              <w:lang w:val="nl-NL"/>
            </w:rPr>
            <w:instrText xml:space="preserve"> TITLE  \* MERGEFORMAT </w:instrText>
          </w:r>
          <w:r w:rsidR="008A4BFB">
            <w:fldChar w:fldCharType="separate"/>
          </w:r>
          <w:r w:rsidR="0086674E">
            <w:rPr>
              <w:lang w:val="nl-NL"/>
            </w:rPr>
            <w:t>GRSP-73-16</w:t>
          </w:r>
          <w:r w:rsidR="00EB066B">
            <w:rPr>
              <w:lang w:val="nl-NL"/>
            </w:rPr>
            <w:t>-</w:t>
          </w:r>
          <w:r w:rsidR="0086674E">
            <w:rPr>
              <w:lang w:val="nl-NL"/>
            </w:rPr>
            <w:t>Rev.2</w:t>
          </w:r>
          <w:r w:rsidR="008A4BFB">
            <w:fldChar w:fldCharType="end"/>
          </w:r>
        </w:p>
        <w:p w14:paraId="2367FED8" w14:textId="5471A187" w:rsidR="00FD5357" w:rsidRPr="004E45B3" w:rsidRDefault="00FD5357" w:rsidP="0086358D">
          <w:pPr>
            <w:pStyle w:val="Header"/>
            <w:pBdr>
              <w:bottom w:val="none" w:sz="0" w:space="0" w:color="auto"/>
            </w:pBdr>
            <w:ind w:left="742" w:right="716"/>
            <w:jc w:val="right"/>
            <w:rPr>
              <w:b w:val="0"/>
              <w:sz w:val="20"/>
              <w:lang w:val="nl-NL" w:eastAsia="ja-JP"/>
            </w:rPr>
          </w:pPr>
          <w:r w:rsidRPr="004E45B3">
            <w:rPr>
              <w:b w:val="0"/>
              <w:sz w:val="20"/>
              <w:lang w:val="nl-NL"/>
            </w:rPr>
            <w:t>(</w:t>
          </w:r>
          <w:r w:rsidR="008D7BAC" w:rsidRPr="004E45B3">
            <w:rPr>
              <w:b w:val="0"/>
              <w:sz w:val="20"/>
              <w:lang w:val="nl-NL"/>
            </w:rPr>
            <w:t>73</w:t>
          </w:r>
          <w:r w:rsidR="008D7BAC" w:rsidRPr="004E45B3">
            <w:rPr>
              <w:b w:val="0"/>
              <w:sz w:val="20"/>
              <w:vertAlign w:val="superscript"/>
              <w:lang w:val="nl-NL"/>
            </w:rPr>
            <w:t>rd</w:t>
          </w:r>
          <w:r w:rsidR="008D7BAC" w:rsidRPr="004E45B3">
            <w:rPr>
              <w:b w:val="0"/>
              <w:sz w:val="20"/>
              <w:lang w:val="nl-NL"/>
            </w:rPr>
            <w:t xml:space="preserve"> </w:t>
          </w:r>
          <w:r w:rsidRPr="004E45B3">
            <w:rPr>
              <w:b w:val="0"/>
              <w:sz w:val="20"/>
              <w:lang w:val="nl-NL"/>
            </w:rPr>
            <w:t>GRS</w:t>
          </w:r>
          <w:r w:rsidR="008D7BAC" w:rsidRPr="004E45B3">
            <w:rPr>
              <w:b w:val="0"/>
              <w:sz w:val="20"/>
              <w:lang w:val="nl-NL"/>
            </w:rPr>
            <w:t>P</w:t>
          </w:r>
          <w:r w:rsidRPr="004E45B3">
            <w:rPr>
              <w:b w:val="0"/>
              <w:sz w:val="20"/>
              <w:lang w:val="nl-NL"/>
            </w:rPr>
            <w:t xml:space="preserve">, </w:t>
          </w:r>
          <w:r w:rsidR="00AA2E18" w:rsidRPr="004E45B3">
            <w:rPr>
              <w:b w:val="0"/>
              <w:sz w:val="20"/>
              <w:lang w:val="nl-NL" w:eastAsia="ja-JP"/>
            </w:rPr>
            <w:t>1</w:t>
          </w:r>
          <w:r w:rsidR="008D7BAC" w:rsidRPr="004E45B3">
            <w:rPr>
              <w:b w:val="0"/>
              <w:sz w:val="20"/>
              <w:lang w:val="nl-NL" w:eastAsia="ja-JP"/>
            </w:rPr>
            <w:t>5</w:t>
          </w:r>
          <w:r w:rsidR="00AA2E18" w:rsidRPr="004E45B3">
            <w:rPr>
              <w:b w:val="0"/>
              <w:sz w:val="20"/>
              <w:lang w:val="nl-NL" w:eastAsia="ja-JP"/>
            </w:rPr>
            <w:t xml:space="preserve"> – 1</w:t>
          </w:r>
          <w:r w:rsidR="008D7BAC" w:rsidRPr="004E45B3">
            <w:rPr>
              <w:b w:val="0"/>
              <w:sz w:val="20"/>
              <w:lang w:val="nl-NL" w:eastAsia="ja-JP"/>
            </w:rPr>
            <w:t>9</w:t>
          </w:r>
          <w:r w:rsidR="009173AD" w:rsidRPr="004E45B3">
            <w:rPr>
              <w:b w:val="0"/>
              <w:sz w:val="20"/>
              <w:lang w:val="nl-NL" w:eastAsia="ja-JP"/>
            </w:rPr>
            <w:t xml:space="preserve"> </w:t>
          </w:r>
          <w:r w:rsidR="008D7BAC" w:rsidRPr="004E45B3">
            <w:rPr>
              <w:b w:val="0"/>
              <w:sz w:val="20"/>
              <w:lang w:val="nl-NL" w:eastAsia="ja-JP"/>
            </w:rPr>
            <w:t xml:space="preserve">May </w:t>
          </w:r>
          <w:r w:rsidR="008D7BAC" w:rsidRPr="004E45B3">
            <w:rPr>
              <w:b w:val="0"/>
              <w:sz w:val="20"/>
              <w:lang w:val="nl-NL"/>
            </w:rPr>
            <w:t>2023</w:t>
          </w:r>
        </w:p>
        <w:p w14:paraId="67A86056" w14:textId="1598854C" w:rsidR="00FD5357" w:rsidRPr="00E27568" w:rsidRDefault="00FD5357" w:rsidP="00CB40FB">
          <w:pPr>
            <w:pStyle w:val="Header"/>
            <w:pBdr>
              <w:bottom w:val="none" w:sz="0" w:space="0" w:color="auto"/>
            </w:pBdr>
            <w:ind w:left="742" w:right="716"/>
            <w:jc w:val="right"/>
            <w:rPr>
              <w:sz w:val="20"/>
            </w:rPr>
          </w:pPr>
          <w:r w:rsidRPr="00985586">
            <w:rPr>
              <w:b w:val="0"/>
              <w:sz w:val="20"/>
            </w:rPr>
            <w:t xml:space="preserve">agenda item </w:t>
          </w:r>
          <w:r w:rsidR="00950F0C">
            <w:rPr>
              <w:b w:val="0"/>
              <w:sz w:val="20"/>
              <w:lang w:eastAsia="ja-JP"/>
            </w:rPr>
            <w:t>6</w:t>
          </w:r>
          <w:r w:rsidRPr="00985586">
            <w:rPr>
              <w:b w:val="0"/>
              <w:sz w:val="20"/>
            </w:rPr>
            <w:t>)</w:t>
          </w:r>
        </w:p>
      </w:tc>
    </w:tr>
  </w:tbl>
  <w:p w14:paraId="0EE4CD69" w14:textId="144A4EDB" w:rsidR="008C0C40" w:rsidRDefault="008C0C40"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324C1"/>
    <w:multiLevelType w:val="hybridMultilevel"/>
    <w:tmpl w:val="B78E5F8A"/>
    <w:lvl w:ilvl="0" w:tplc="E1729856">
      <w:start w:val="1"/>
      <w:numFmt w:val="upperRoman"/>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6561E01"/>
    <w:multiLevelType w:val="hybridMultilevel"/>
    <w:tmpl w:val="0E5AFCD4"/>
    <w:lvl w:ilvl="0" w:tplc="CF4081F4">
      <w:start w:val="1"/>
      <w:numFmt w:val="upperRoman"/>
      <w:lvlText w:val="%1."/>
      <w:lvlJc w:val="left"/>
      <w:pPr>
        <w:ind w:left="1213" w:hanging="85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3672383">
    <w:abstractNumId w:val="1"/>
  </w:num>
  <w:num w:numId="2" w16cid:durableId="1549143420">
    <w:abstractNumId w:val="0"/>
  </w:num>
  <w:num w:numId="3" w16cid:durableId="6565699">
    <w:abstractNumId w:val="2"/>
  </w:num>
  <w:num w:numId="4" w16cid:durableId="70545209">
    <w:abstractNumId w:val="3"/>
  </w:num>
  <w:num w:numId="5" w16cid:durableId="1966809600">
    <w:abstractNumId w:val="8"/>
  </w:num>
  <w:num w:numId="6" w16cid:durableId="362246850">
    <w:abstractNumId w:val="9"/>
  </w:num>
  <w:num w:numId="7" w16cid:durableId="882601601">
    <w:abstractNumId w:val="7"/>
  </w:num>
  <w:num w:numId="8" w16cid:durableId="1079055231">
    <w:abstractNumId w:val="6"/>
  </w:num>
  <w:num w:numId="9" w16cid:durableId="341128939">
    <w:abstractNumId w:val="5"/>
  </w:num>
  <w:num w:numId="10" w16cid:durableId="82462202">
    <w:abstractNumId w:val="4"/>
  </w:num>
  <w:num w:numId="11" w16cid:durableId="653144311">
    <w:abstractNumId w:val="16"/>
  </w:num>
  <w:num w:numId="12" w16cid:durableId="999388954">
    <w:abstractNumId w:val="14"/>
  </w:num>
  <w:num w:numId="13" w16cid:durableId="1803498905">
    <w:abstractNumId w:val="10"/>
  </w:num>
  <w:num w:numId="14" w16cid:durableId="1939830212">
    <w:abstractNumId w:val="12"/>
  </w:num>
  <w:num w:numId="15" w16cid:durableId="272447954">
    <w:abstractNumId w:val="17"/>
  </w:num>
  <w:num w:numId="16" w16cid:durableId="1761291739">
    <w:abstractNumId w:val="13"/>
  </w:num>
  <w:num w:numId="17" w16cid:durableId="1206942864">
    <w:abstractNumId w:val="21"/>
  </w:num>
  <w:num w:numId="18" w16cid:durableId="1959798454">
    <w:abstractNumId w:val="23"/>
  </w:num>
  <w:num w:numId="19" w16cid:durableId="1159272433">
    <w:abstractNumId w:val="11"/>
  </w:num>
  <w:num w:numId="20" w16cid:durableId="1128816474">
    <w:abstractNumId w:val="20"/>
  </w:num>
  <w:num w:numId="21" w16cid:durableId="1922526147">
    <w:abstractNumId w:val="18"/>
  </w:num>
  <w:num w:numId="22" w16cid:durableId="1717436763">
    <w:abstractNumId w:val="22"/>
  </w:num>
  <w:num w:numId="23" w16cid:durableId="1605576434">
    <w:abstractNumId w:val="19"/>
  </w:num>
  <w:num w:numId="24" w16cid:durableId="19124204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209FB"/>
    <w:rsid w:val="00027624"/>
    <w:rsid w:val="00041AEC"/>
    <w:rsid w:val="000426E7"/>
    <w:rsid w:val="0004687D"/>
    <w:rsid w:val="00050B0A"/>
    <w:rsid w:val="00050F6B"/>
    <w:rsid w:val="00065916"/>
    <w:rsid w:val="000678CD"/>
    <w:rsid w:val="00072C8C"/>
    <w:rsid w:val="00080D5C"/>
    <w:rsid w:val="00081CE0"/>
    <w:rsid w:val="00084D30"/>
    <w:rsid w:val="00090320"/>
    <w:rsid w:val="000931C0"/>
    <w:rsid w:val="00095BBA"/>
    <w:rsid w:val="000964E3"/>
    <w:rsid w:val="00097003"/>
    <w:rsid w:val="000A2E09"/>
    <w:rsid w:val="000B175B"/>
    <w:rsid w:val="000B3A0F"/>
    <w:rsid w:val="000D3A4E"/>
    <w:rsid w:val="000E0415"/>
    <w:rsid w:val="000F7715"/>
    <w:rsid w:val="00143CF1"/>
    <w:rsid w:val="00145183"/>
    <w:rsid w:val="00156B99"/>
    <w:rsid w:val="0016358F"/>
    <w:rsid w:val="00166124"/>
    <w:rsid w:val="00184DDA"/>
    <w:rsid w:val="001900CD"/>
    <w:rsid w:val="001A0452"/>
    <w:rsid w:val="001A0BDD"/>
    <w:rsid w:val="001B4B04"/>
    <w:rsid w:val="001B5875"/>
    <w:rsid w:val="001C4B9C"/>
    <w:rsid w:val="001C6663"/>
    <w:rsid w:val="001C7895"/>
    <w:rsid w:val="001D26DF"/>
    <w:rsid w:val="001F1599"/>
    <w:rsid w:val="001F19C4"/>
    <w:rsid w:val="002043F0"/>
    <w:rsid w:val="002070F0"/>
    <w:rsid w:val="00211E0B"/>
    <w:rsid w:val="00215B45"/>
    <w:rsid w:val="00232575"/>
    <w:rsid w:val="002422F2"/>
    <w:rsid w:val="00247258"/>
    <w:rsid w:val="00256E86"/>
    <w:rsid w:val="00257CAC"/>
    <w:rsid w:val="0026581E"/>
    <w:rsid w:val="0027237A"/>
    <w:rsid w:val="00275642"/>
    <w:rsid w:val="00275B39"/>
    <w:rsid w:val="0028259C"/>
    <w:rsid w:val="002974E9"/>
    <w:rsid w:val="002A306B"/>
    <w:rsid w:val="002A6510"/>
    <w:rsid w:val="002A7F94"/>
    <w:rsid w:val="002B0039"/>
    <w:rsid w:val="002B109A"/>
    <w:rsid w:val="002C6D45"/>
    <w:rsid w:val="002D4F0C"/>
    <w:rsid w:val="002D6E53"/>
    <w:rsid w:val="002E56BB"/>
    <w:rsid w:val="002F046D"/>
    <w:rsid w:val="002F3023"/>
    <w:rsid w:val="00301764"/>
    <w:rsid w:val="003028EC"/>
    <w:rsid w:val="003229D8"/>
    <w:rsid w:val="00336C97"/>
    <w:rsid w:val="00337F88"/>
    <w:rsid w:val="00342432"/>
    <w:rsid w:val="0035223F"/>
    <w:rsid w:val="00352D4B"/>
    <w:rsid w:val="0035638C"/>
    <w:rsid w:val="00356564"/>
    <w:rsid w:val="0039621D"/>
    <w:rsid w:val="003A4205"/>
    <w:rsid w:val="003A46BB"/>
    <w:rsid w:val="003A4EC7"/>
    <w:rsid w:val="003A7295"/>
    <w:rsid w:val="003B1F60"/>
    <w:rsid w:val="003C2CC4"/>
    <w:rsid w:val="003C3529"/>
    <w:rsid w:val="003D3C1A"/>
    <w:rsid w:val="003D4B23"/>
    <w:rsid w:val="003E278A"/>
    <w:rsid w:val="003E603C"/>
    <w:rsid w:val="00400F4B"/>
    <w:rsid w:val="00413520"/>
    <w:rsid w:val="004325CB"/>
    <w:rsid w:val="00440A07"/>
    <w:rsid w:val="00462880"/>
    <w:rsid w:val="004667F1"/>
    <w:rsid w:val="0047134C"/>
    <w:rsid w:val="00476F24"/>
    <w:rsid w:val="004A0575"/>
    <w:rsid w:val="004A5D33"/>
    <w:rsid w:val="004B0CFA"/>
    <w:rsid w:val="004C55B0"/>
    <w:rsid w:val="004C75DC"/>
    <w:rsid w:val="004E1D67"/>
    <w:rsid w:val="004E45B3"/>
    <w:rsid w:val="004F6BA0"/>
    <w:rsid w:val="00503BEA"/>
    <w:rsid w:val="005068E2"/>
    <w:rsid w:val="00533616"/>
    <w:rsid w:val="00535ABA"/>
    <w:rsid w:val="0053768B"/>
    <w:rsid w:val="005420F2"/>
    <w:rsid w:val="0054285C"/>
    <w:rsid w:val="00566E14"/>
    <w:rsid w:val="005702D5"/>
    <w:rsid w:val="00584173"/>
    <w:rsid w:val="00593DDD"/>
    <w:rsid w:val="00595520"/>
    <w:rsid w:val="005A44B9"/>
    <w:rsid w:val="005B1BA0"/>
    <w:rsid w:val="005B3DB3"/>
    <w:rsid w:val="005B57B2"/>
    <w:rsid w:val="005C0268"/>
    <w:rsid w:val="005D15CA"/>
    <w:rsid w:val="005F08DF"/>
    <w:rsid w:val="005F3066"/>
    <w:rsid w:val="005F3E61"/>
    <w:rsid w:val="00604DDD"/>
    <w:rsid w:val="006115CC"/>
    <w:rsid w:val="00611FC4"/>
    <w:rsid w:val="006176FB"/>
    <w:rsid w:val="00626F97"/>
    <w:rsid w:val="00630FCB"/>
    <w:rsid w:val="00633124"/>
    <w:rsid w:val="00640B26"/>
    <w:rsid w:val="00650726"/>
    <w:rsid w:val="0065766B"/>
    <w:rsid w:val="006770B2"/>
    <w:rsid w:val="00686A48"/>
    <w:rsid w:val="0068763C"/>
    <w:rsid w:val="0069081F"/>
    <w:rsid w:val="0069264A"/>
    <w:rsid w:val="006940E1"/>
    <w:rsid w:val="00694708"/>
    <w:rsid w:val="006A3C72"/>
    <w:rsid w:val="006A7392"/>
    <w:rsid w:val="006B03A1"/>
    <w:rsid w:val="006B67D9"/>
    <w:rsid w:val="006C5535"/>
    <w:rsid w:val="006C6F86"/>
    <w:rsid w:val="006D0589"/>
    <w:rsid w:val="006E564B"/>
    <w:rsid w:val="006E7154"/>
    <w:rsid w:val="007003CD"/>
    <w:rsid w:val="0070701E"/>
    <w:rsid w:val="0072632A"/>
    <w:rsid w:val="007358E8"/>
    <w:rsid w:val="00736ECE"/>
    <w:rsid w:val="00742698"/>
    <w:rsid w:val="0074533B"/>
    <w:rsid w:val="00751B23"/>
    <w:rsid w:val="007643BC"/>
    <w:rsid w:val="00773BF8"/>
    <w:rsid w:val="00780C68"/>
    <w:rsid w:val="007959FE"/>
    <w:rsid w:val="007A084E"/>
    <w:rsid w:val="007A0CF1"/>
    <w:rsid w:val="007B6BA5"/>
    <w:rsid w:val="007C3390"/>
    <w:rsid w:val="007C42D8"/>
    <w:rsid w:val="007C4F4B"/>
    <w:rsid w:val="007D6F65"/>
    <w:rsid w:val="007D7362"/>
    <w:rsid w:val="007E312C"/>
    <w:rsid w:val="007F3D01"/>
    <w:rsid w:val="007F5CE2"/>
    <w:rsid w:val="007F6611"/>
    <w:rsid w:val="00800D68"/>
    <w:rsid w:val="008053E1"/>
    <w:rsid w:val="00810BAC"/>
    <w:rsid w:val="008175E9"/>
    <w:rsid w:val="008242D7"/>
    <w:rsid w:val="008253C4"/>
    <w:rsid w:val="0082577B"/>
    <w:rsid w:val="00825CB5"/>
    <w:rsid w:val="0082768F"/>
    <w:rsid w:val="0086358D"/>
    <w:rsid w:val="0086674E"/>
    <w:rsid w:val="00866893"/>
    <w:rsid w:val="00866F02"/>
    <w:rsid w:val="00867D18"/>
    <w:rsid w:val="00871F9A"/>
    <w:rsid w:val="00871FD5"/>
    <w:rsid w:val="0088172E"/>
    <w:rsid w:val="00881EFA"/>
    <w:rsid w:val="008879CB"/>
    <w:rsid w:val="008979B1"/>
    <w:rsid w:val="008A4BFB"/>
    <w:rsid w:val="008A6B25"/>
    <w:rsid w:val="008A6C4F"/>
    <w:rsid w:val="008B389E"/>
    <w:rsid w:val="008C0C40"/>
    <w:rsid w:val="008C6479"/>
    <w:rsid w:val="008D045E"/>
    <w:rsid w:val="008D27FC"/>
    <w:rsid w:val="008D3F25"/>
    <w:rsid w:val="008D4D82"/>
    <w:rsid w:val="008D7BAC"/>
    <w:rsid w:val="008E0E46"/>
    <w:rsid w:val="008E7116"/>
    <w:rsid w:val="008F143B"/>
    <w:rsid w:val="008F25B8"/>
    <w:rsid w:val="008F3882"/>
    <w:rsid w:val="008F4B7C"/>
    <w:rsid w:val="009173AD"/>
    <w:rsid w:val="00926E47"/>
    <w:rsid w:val="009369A9"/>
    <w:rsid w:val="0094343D"/>
    <w:rsid w:val="00947162"/>
    <w:rsid w:val="00950F0C"/>
    <w:rsid w:val="009610D0"/>
    <w:rsid w:val="0096375C"/>
    <w:rsid w:val="009662E6"/>
    <w:rsid w:val="0097095E"/>
    <w:rsid w:val="00975C3F"/>
    <w:rsid w:val="00985586"/>
    <w:rsid w:val="0098592B"/>
    <w:rsid w:val="00985FC4"/>
    <w:rsid w:val="00990766"/>
    <w:rsid w:val="00991261"/>
    <w:rsid w:val="00993694"/>
    <w:rsid w:val="009964C4"/>
    <w:rsid w:val="009A23EE"/>
    <w:rsid w:val="009A7B81"/>
    <w:rsid w:val="009B7EB7"/>
    <w:rsid w:val="009D01C0"/>
    <w:rsid w:val="009D6A08"/>
    <w:rsid w:val="009E0A16"/>
    <w:rsid w:val="009E6CB7"/>
    <w:rsid w:val="009E7970"/>
    <w:rsid w:val="009F004A"/>
    <w:rsid w:val="009F2EAC"/>
    <w:rsid w:val="009F57E3"/>
    <w:rsid w:val="00A03B6B"/>
    <w:rsid w:val="00A10F4F"/>
    <w:rsid w:val="00A11067"/>
    <w:rsid w:val="00A117E2"/>
    <w:rsid w:val="00A13048"/>
    <w:rsid w:val="00A1704A"/>
    <w:rsid w:val="00A36AC2"/>
    <w:rsid w:val="00A425EB"/>
    <w:rsid w:val="00A72F22"/>
    <w:rsid w:val="00A733BC"/>
    <w:rsid w:val="00A748A6"/>
    <w:rsid w:val="00A76A69"/>
    <w:rsid w:val="00A879A4"/>
    <w:rsid w:val="00AA0FF8"/>
    <w:rsid w:val="00AA2E18"/>
    <w:rsid w:val="00AA49E6"/>
    <w:rsid w:val="00AA798F"/>
    <w:rsid w:val="00AC0F2C"/>
    <w:rsid w:val="00AC38EF"/>
    <w:rsid w:val="00AC4D6E"/>
    <w:rsid w:val="00AC502A"/>
    <w:rsid w:val="00AE0666"/>
    <w:rsid w:val="00AE1E26"/>
    <w:rsid w:val="00AF19C2"/>
    <w:rsid w:val="00AF587D"/>
    <w:rsid w:val="00AF58C1"/>
    <w:rsid w:val="00B04A3F"/>
    <w:rsid w:val="00B06643"/>
    <w:rsid w:val="00B15055"/>
    <w:rsid w:val="00B20551"/>
    <w:rsid w:val="00B20E2B"/>
    <w:rsid w:val="00B30179"/>
    <w:rsid w:val="00B31E0B"/>
    <w:rsid w:val="00B33FC7"/>
    <w:rsid w:val="00B37B15"/>
    <w:rsid w:val="00B4162A"/>
    <w:rsid w:val="00B45C02"/>
    <w:rsid w:val="00B471CD"/>
    <w:rsid w:val="00B6590B"/>
    <w:rsid w:val="00B70B63"/>
    <w:rsid w:val="00B72A1E"/>
    <w:rsid w:val="00B81E12"/>
    <w:rsid w:val="00B917F0"/>
    <w:rsid w:val="00BA339B"/>
    <w:rsid w:val="00BA5D6B"/>
    <w:rsid w:val="00BB23CC"/>
    <w:rsid w:val="00BC1E7E"/>
    <w:rsid w:val="00BC74E9"/>
    <w:rsid w:val="00BD4451"/>
    <w:rsid w:val="00BE36A9"/>
    <w:rsid w:val="00BE618E"/>
    <w:rsid w:val="00BE7BEC"/>
    <w:rsid w:val="00BF0A5A"/>
    <w:rsid w:val="00BF0E63"/>
    <w:rsid w:val="00BF12A3"/>
    <w:rsid w:val="00BF16D7"/>
    <w:rsid w:val="00BF2373"/>
    <w:rsid w:val="00BF279B"/>
    <w:rsid w:val="00C044E2"/>
    <w:rsid w:val="00C048CB"/>
    <w:rsid w:val="00C066F3"/>
    <w:rsid w:val="00C17ED2"/>
    <w:rsid w:val="00C261FE"/>
    <w:rsid w:val="00C37129"/>
    <w:rsid w:val="00C463DD"/>
    <w:rsid w:val="00C745C3"/>
    <w:rsid w:val="00C978F5"/>
    <w:rsid w:val="00CA24A4"/>
    <w:rsid w:val="00CB280F"/>
    <w:rsid w:val="00CB330B"/>
    <w:rsid w:val="00CB348D"/>
    <w:rsid w:val="00CB40FB"/>
    <w:rsid w:val="00CC1D22"/>
    <w:rsid w:val="00CD46F5"/>
    <w:rsid w:val="00CD6F60"/>
    <w:rsid w:val="00CE4A8F"/>
    <w:rsid w:val="00CF071D"/>
    <w:rsid w:val="00D003C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460A"/>
    <w:rsid w:val="00DC18AD"/>
    <w:rsid w:val="00DF7CAE"/>
    <w:rsid w:val="00E15610"/>
    <w:rsid w:val="00E17CEF"/>
    <w:rsid w:val="00E423C0"/>
    <w:rsid w:val="00E54E90"/>
    <w:rsid w:val="00E6414C"/>
    <w:rsid w:val="00E64D13"/>
    <w:rsid w:val="00E71624"/>
    <w:rsid w:val="00E7260F"/>
    <w:rsid w:val="00E8702D"/>
    <w:rsid w:val="00E905F4"/>
    <w:rsid w:val="00E916A9"/>
    <w:rsid w:val="00E916DE"/>
    <w:rsid w:val="00E925AD"/>
    <w:rsid w:val="00E96630"/>
    <w:rsid w:val="00EB066B"/>
    <w:rsid w:val="00EC62F7"/>
    <w:rsid w:val="00ED18DC"/>
    <w:rsid w:val="00ED50B4"/>
    <w:rsid w:val="00ED6201"/>
    <w:rsid w:val="00ED7A2A"/>
    <w:rsid w:val="00EE3E3A"/>
    <w:rsid w:val="00EF1D7F"/>
    <w:rsid w:val="00F0137E"/>
    <w:rsid w:val="00F04E44"/>
    <w:rsid w:val="00F21786"/>
    <w:rsid w:val="00F25D06"/>
    <w:rsid w:val="00F314A5"/>
    <w:rsid w:val="00F31CFF"/>
    <w:rsid w:val="00F3742B"/>
    <w:rsid w:val="00F41FDB"/>
    <w:rsid w:val="00F50597"/>
    <w:rsid w:val="00F56D63"/>
    <w:rsid w:val="00F609A9"/>
    <w:rsid w:val="00F66334"/>
    <w:rsid w:val="00F70E80"/>
    <w:rsid w:val="00F80C99"/>
    <w:rsid w:val="00F867EC"/>
    <w:rsid w:val="00F91B2B"/>
    <w:rsid w:val="00F95BF4"/>
    <w:rsid w:val="00FC03CD"/>
    <w:rsid w:val="00FC0646"/>
    <w:rsid w:val="00FC68B7"/>
    <w:rsid w:val="00FC6C10"/>
    <w:rsid w:val="00FD2653"/>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semiHidden/>
    <w:unhideWhenUsed/>
    <w:rsid w:val="00275B39"/>
    <w:rPr>
      <w:sz w:val="18"/>
      <w:szCs w:val="18"/>
    </w:rPr>
  </w:style>
  <w:style w:type="paragraph" w:styleId="CommentText">
    <w:name w:val="annotation text"/>
    <w:basedOn w:val="Normal"/>
    <w:link w:val="CommentTextChar"/>
    <w:unhideWhenUsed/>
    <w:rsid w:val="00275B39"/>
    <w:rPr>
      <w:rFonts w:eastAsia="MS Mincho"/>
    </w:rPr>
  </w:style>
  <w:style w:type="character" w:customStyle="1" w:styleId="CommentTextChar">
    <w:name w:val="Comment Text Char"/>
    <w:basedOn w:val="DefaultParagraphFont"/>
    <w:link w:val="CommentText"/>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 w:type="paragraph" w:customStyle="1" w:styleId="Para0">
    <w:name w:val="Para"/>
    <w:basedOn w:val="Normal"/>
    <w:qFormat/>
    <w:rsid w:val="00AA2E18"/>
    <w:pPr>
      <w:suppressAutoHyphens w:val="0"/>
      <w:spacing w:after="120"/>
      <w:ind w:left="2268" w:right="1134" w:hanging="1134"/>
      <w:jc w:val="both"/>
    </w:pPr>
    <w:rPr>
      <w:lang w:eastAsia="en-US"/>
    </w:rPr>
  </w:style>
  <w:style w:type="character" w:customStyle="1" w:styleId="normaltextrun">
    <w:name w:val="normaltextrun"/>
    <w:basedOn w:val="DefaultParagraphFont"/>
    <w:rsid w:val="00CB40FB"/>
  </w:style>
  <w:style w:type="character" w:customStyle="1" w:styleId="Heading1Char">
    <w:name w:val="Heading 1 Char"/>
    <w:aliases w:val="Table_G Char"/>
    <w:basedOn w:val="DefaultParagraphFont"/>
    <w:link w:val="Heading1"/>
    <w:uiPriority w:val="9"/>
    <w:locked/>
    <w:rsid w:val="00742698"/>
    <w:rPr>
      <w:lang w:val="en-GB"/>
    </w:rPr>
  </w:style>
  <w:style w:type="character" w:customStyle="1" w:styleId="H1GChar">
    <w:name w:val="_ H_1_G Char"/>
    <w:link w:val="H1G"/>
    <w:locked/>
    <w:rsid w:val="00143CF1"/>
    <w:rPr>
      <w:b/>
      <w:sz w:val="24"/>
      <w:lang w:val="en-GB"/>
    </w:rPr>
  </w:style>
  <w:style w:type="character" w:customStyle="1" w:styleId="Heading6Char">
    <w:name w:val="Heading 6 Char"/>
    <w:basedOn w:val="DefaultParagraphFont"/>
    <w:link w:val="Heading6"/>
    <w:rsid w:val="00143CF1"/>
    <w:rPr>
      <w:lang w:val="en-GB"/>
    </w:rPr>
  </w:style>
  <w:style w:type="paragraph" w:customStyle="1" w:styleId="a">
    <w:name w:val="(a)"/>
    <w:basedOn w:val="Normal"/>
    <w:qFormat/>
    <w:rsid w:val="00143CF1"/>
    <w:pPr>
      <w:spacing w:after="120" w:line="240" w:lineRule="exact"/>
      <w:ind w:left="2835" w:right="1134" w:hanging="567"/>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wmf"/><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9.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F1D33-02E5-4103-AD58-332808425950}">
  <ds:schemaRefs>
    <ds:schemaRef ds:uri="http://schemas.microsoft.com/sharepoint/v3/contenttype/forms"/>
  </ds:schemaRefs>
</ds:datastoreItem>
</file>

<file path=customXml/itemProps2.xml><?xml version="1.0" encoding="utf-8"?>
<ds:datastoreItem xmlns:ds="http://schemas.openxmlformats.org/officeDocument/2006/customXml" ds:itemID="{55F6EB45-E912-48EF-9D24-533712A2CF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E9B2D3-9DA8-4B43-9D2E-A49DEFAC8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FE833C-3303-452A-8A4C-27FFF7E0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1759</Words>
  <Characters>8709</Characters>
  <Application>Microsoft Office Word</Application>
  <DocSecurity>4</DocSecurity>
  <Lines>256</Lines>
  <Paragraphs>76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GRSP-73-16Rev.1</vt:lpstr>
      <vt:lpstr>ECE/TRANS/WP.29/GRSP/2019/20</vt:lpstr>
      <vt:lpstr/>
    </vt:vector>
  </TitlesOfParts>
  <Company>CSD</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GRSP-73-16Rev.2</dc:title>
  <dc:subject>1916529</dc:subject>
  <dc:creator>Lammers, Hans</dc:creator>
  <cp:keywords/>
  <dc:description/>
  <cp:lastModifiedBy>E/ECE/324/Rev.2/Add.109/Rev.7</cp:lastModifiedBy>
  <cp:revision>2</cp:revision>
  <cp:lastPrinted>2021-04-08T13:15:00Z</cp:lastPrinted>
  <dcterms:created xsi:type="dcterms:W3CDTF">2023-05-18T06:21:00Z</dcterms:created>
  <dcterms:modified xsi:type="dcterms:W3CDTF">2023-05-18T06:21:00Z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