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138DE6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EE2F9D" w14:textId="77777777" w:rsidR="002D5AAC" w:rsidRDefault="002D5AAC" w:rsidP="00271E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A5854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3F60C0B" w14:textId="09799D38" w:rsidR="002D5AAC" w:rsidRDefault="00271EFD" w:rsidP="00271EFD">
            <w:pPr>
              <w:jc w:val="right"/>
            </w:pPr>
            <w:r w:rsidRPr="00271EFD">
              <w:rPr>
                <w:sz w:val="40"/>
              </w:rPr>
              <w:t>ECE</w:t>
            </w:r>
            <w:r>
              <w:t>/TRANS/WP.29/2023/71</w:t>
            </w:r>
          </w:p>
        </w:tc>
      </w:tr>
      <w:tr w:rsidR="002D5AAC" w:rsidRPr="00271EFD" w14:paraId="774F7CF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B82E0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863759" wp14:editId="60061B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CA36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86D0FF" w14:textId="77777777" w:rsidR="002D5AAC" w:rsidRDefault="00271EF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398ABF" w14:textId="6FF0F0E2" w:rsidR="00271EFD" w:rsidRDefault="00271EFD" w:rsidP="00271E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2023</w:t>
            </w:r>
          </w:p>
          <w:p w14:paraId="27973E31" w14:textId="77777777" w:rsidR="00271EFD" w:rsidRDefault="00271EFD" w:rsidP="00271E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18D5DAD" w14:textId="6C44D9ED" w:rsidR="00271EFD" w:rsidRPr="008D53B6" w:rsidRDefault="00271EFD" w:rsidP="00271E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F7984F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9A03DA" w14:textId="77777777" w:rsidR="00271EFD" w:rsidRPr="00271EFD" w:rsidRDefault="00271EFD" w:rsidP="00271EFD">
      <w:pPr>
        <w:spacing w:before="120"/>
        <w:rPr>
          <w:sz w:val="28"/>
          <w:szCs w:val="28"/>
        </w:rPr>
      </w:pPr>
      <w:r w:rsidRPr="00271EFD">
        <w:rPr>
          <w:sz w:val="28"/>
          <w:szCs w:val="28"/>
        </w:rPr>
        <w:t>Комитет по внутреннему транспорту</w:t>
      </w:r>
    </w:p>
    <w:p w14:paraId="1D92AEB2" w14:textId="41AD6A8B" w:rsidR="00271EFD" w:rsidRPr="00271EFD" w:rsidRDefault="00271EFD" w:rsidP="00271EFD">
      <w:pPr>
        <w:spacing w:before="120"/>
        <w:rPr>
          <w:b/>
          <w:sz w:val="24"/>
          <w:szCs w:val="24"/>
        </w:rPr>
      </w:pPr>
      <w:r w:rsidRPr="00271EFD">
        <w:rPr>
          <w:b/>
          <w:bCs/>
          <w:sz w:val="24"/>
          <w:szCs w:val="24"/>
        </w:rPr>
        <w:t xml:space="preserve">Всемирный форум по согласованию правил </w:t>
      </w:r>
      <w:r>
        <w:rPr>
          <w:b/>
          <w:bCs/>
          <w:sz w:val="24"/>
          <w:szCs w:val="24"/>
        </w:rPr>
        <w:br/>
      </w:r>
      <w:r w:rsidRPr="00271EFD">
        <w:rPr>
          <w:b/>
          <w:bCs/>
          <w:sz w:val="24"/>
          <w:szCs w:val="24"/>
        </w:rPr>
        <w:t>в области транспортных средств</w:t>
      </w:r>
    </w:p>
    <w:p w14:paraId="1F4496BE" w14:textId="77777777" w:rsidR="00271EFD" w:rsidRPr="00271EFD" w:rsidRDefault="00271EFD" w:rsidP="00271EFD">
      <w:pPr>
        <w:spacing w:before="120"/>
        <w:rPr>
          <w:b/>
        </w:rPr>
      </w:pPr>
      <w:r w:rsidRPr="00271EFD">
        <w:rPr>
          <w:b/>
          <w:bCs/>
        </w:rPr>
        <w:t>Сто девяностая сессия</w:t>
      </w:r>
    </w:p>
    <w:p w14:paraId="2557B3B8" w14:textId="77777777" w:rsidR="00271EFD" w:rsidRPr="00271EFD" w:rsidRDefault="00271EFD" w:rsidP="00271EFD">
      <w:r w:rsidRPr="00271EFD">
        <w:t>Женева, 20–22 июня 2023 года</w:t>
      </w:r>
    </w:p>
    <w:p w14:paraId="30965244" w14:textId="77777777" w:rsidR="00271EFD" w:rsidRPr="00271EFD" w:rsidRDefault="00271EFD" w:rsidP="00271EFD">
      <w:r w:rsidRPr="00271EFD">
        <w:t>Пункт 4.9.1 предварительной повестки дня</w:t>
      </w:r>
    </w:p>
    <w:p w14:paraId="11DECBEE" w14:textId="77777777" w:rsidR="00271EFD" w:rsidRPr="00271EFD" w:rsidRDefault="00271EFD" w:rsidP="00271EFD">
      <w:pPr>
        <w:rPr>
          <w:b/>
          <w:bCs/>
        </w:rPr>
      </w:pPr>
      <w:r w:rsidRPr="00271EFD">
        <w:rPr>
          <w:b/>
          <w:bCs/>
        </w:rPr>
        <w:t>Соглашение 1958 года:</w:t>
      </w:r>
    </w:p>
    <w:p w14:paraId="2B42190B" w14:textId="7649E582" w:rsidR="00271EFD" w:rsidRPr="00271EFD" w:rsidRDefault="00271EFD" w:rsidP="00271EFD">
      <w:pPr>
        <w:rPr>
          <w:b/>
          <w:bCs/>
        </w:rPr>
      </w:pPr>
      <w:r w:rsidRPr="00271EFD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271EFD">
        <w:rPr>
          <w:b/>
          <w:bCs/>
        </w:rPr>
        <w:t>правилам ООН, представленных GRBP</w:t>
      </w:r>
    </w:p>
    <w:p w14:paraId="2187CC3D" w14:textId="1F2B8250" w:rsidR="00271EFD" w:rsidRPr="00271EFD" w:rsidRDefault="00271EFD" w:rsidP="00271EFD">
      <w:pPr>
        <w:pStyle w:val="HChG"/>
      </w:pPr>
      <w:r w:rsidRPr="00271EFD">
        <w:tab/>
      </w:r>
      <w:r w:rsidRPr="00271EFD">
        <w:tab/>
        <w:t>Предложение по дополнению 9 к поправкам серии 03 к</w:t>
      </w:r>
      <w:r>
        <w:rPr>
          <w:lang w:val="en-US"/>
        </w:rPr>
        <w:t> </w:t>
      </w:r>
      <w:r w:rsidRPr="00271EFD">
        <w:t>Правилам № 51 ООН (шум, производимый транспортными средствами категорий М и N)</w:t>
      </w:r>
    </w:p>
    <w:p w14:paraId="71B2FB0D" w14:textId="2A6D9E72" w:rsidR="00271EFD" w:rsidRPr="00271EFD" w:rsidRDefault="00271EFD" w:rsidP="00271EFD">
      <w:pPr>
        <w:pStyle w:val="H1G"/>
        <w:rPr>
          <w:b w:val="0"/>
          <w:bCs/>
          <w:sz w:val="20"/>
        </w:rPr>
      </w:pPr>
      <w:r>
        <w:tab/>
      </w:r>
      <w:r>
        <w:tab/>
      </w:r>
      <w:r w:rsidRPr="00271EFD">
        <w:t>Представлено Рабочей группой по вопросам шума и шин</w:t>
      </w:r>
      <w:r w:rsidRPr="00271EFD">
        <w:rPr>
          <w:b w:val="0"/>
          <w:bCs/>
          <w:sz w:val="20"/>
        </w:rPr>
        <w:footnoteReference w:customMarkFollows="1" w:id="1"/>
        <w:t>*</w:t>
      </w:r>
    </w:p>
    <w:p w14:paraId="7A561915" w14:textId="3154DC8B" w:rsidR="00271EFD" w:rsidRPr="00271EFD" w:rsidRDefault="00271EFD" w:rsidP="00271EFD">
      <w:pPr>
        <w:pStyle w:val="SingleTxtG"/>
      </w:pPr>
      <w:r>
        <w:tab/>
      </w:r>
      <w:r w:rsidRPr="00271EFD">
        <w:t>Воспроизведенный ниже текст был принят Рабочей группой по вопросам шума и шин (GRBP) на ее семьдесят пятой сессии (</w:t>
      </w:r>
      <w:proofErr w:type="spellStart"/>
      <w:r w:rsidRPr="00271EFD">
        <w:t>ECE</w:t>
      </w:r>
      <w:proofErr w:type="spellEnd"/>
      <w:r w:rsidRPr="00271EFD">
        <w:t>/TRANS/WP.29/</w:t>
      </w:r>
      <w:proofErr w:type="spellStart"/>
      <w:r w:rsidRPr="00271EFD">
        <w:t>GRBP</w:t>
      </w:r>
      <w:proofErr w:type="spellEnd"/>
      <w:r w:rsidRPr="00271EFD">
        <w:t xml:space="preserve">/75, пункт 9). В его основу положен документ GRBP-77-13-Rev.1.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 </w:t>
      </w:r>
    </w:p>
    <w:p w14:paraId="1FF12989" w14:textId="1F9D7F5D" w:rsidR="00E12C5F" w:rsidRPr="00271EFD" w:rsidRDefault="00271EFD" w:rsidP="00271EFD">
      <w:pPr>
        <w:pStyle w:val="SingleTxtG"/>
      </w:pPr>
      <w:r>
        <w:tab/>
      </w:r>
      <w:r w:rsidRPr="00271EFD">
        <w:t>Эти поправки уточняют процедуру сбора и передачи данных испытаний в связи с дополнительными положениями об уровне звука в реальных условиях вождения (ДПУЗ-РУВ), которая начинает действовать с 1 июля 2023 года — даты, которая ранее была установлена в соответствии с дополнением 7 к поправкам серии 03. Поскольку настоящий документ, в случае его одобрения WP.29 и АС.1 в июне 2023 года, вступит в силу позднее (приблизительно в январе 2024 года), Всемирному форуму предлагается также рекомендовать органам по официальному утверждению типа и техническим службам договаривающихся сторон начать уже с 1 июля 2023 года сбор и передачу данных ДПУЗ-РУВ в соответствии с приведенным ниже текстом.</w:t>
      </w:r>
    </w:p>
    <w:p w14:paraId="2C401DCC" w14:textId="379ADA64" w:rsidR="00271EFD" w:rsidRDefault="00271EF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BA3F7A4" w14:textId="77777777" w:rsidR="00271EFD" w:rsidRPr="00093CA5" w:rsidRDefault="00271EFD" w:rsidP="00271EFD">
      <w:pPr>
        <w:pStyle w:val="SingleTxtG"/>
        <w:rPr>
          <w:b/>
        </w:rPr>
      </w:pPr>
      <w:r w:rsidRPr="00093CA5">
        <w:rPr>
          <w:i/>
          <w:iCs/>
        </w:rPr>
        <w:lastRenderedPageBreak/>
        <w:t>Пункт 5.1.1</w:t>
      </w:r>
      <w:r w:rsidRPr="00093CA5">
        <w:t xml:space="preserve"> изменить следующим образом: </w:t>
      </w:r>
    </w:p>
    <w:p w14:paraId="6C602A5D" w14:textId="0CEB2FE2" w:rsidR="00271EFD" w:rsidRPr="00093CA5" w:rsidRDefault="00271EFD" w:rsidP="00271EFD">
      <w:pPr>
        <w:pStyle w:val="SingleTxtG"/>
        <w:tabs>
          <w:tab w:val="clear" w:pos="1701"/>
        </w:tabs>
        <w:ind w:left="2268" w:hanging="1134"/>
        <w:rPr>
          <w:strike/>
        </w:rPr>
      </w:pPr>
      <w:r>
        <w:t>«5.1.1</w:t>
      </w:r>
      <w:r>
        <w:tab/>
        <w:t xml:space="preserve">Начиная с 1 июля 2023 года и в течение 12 месяцев в ходе официального утверждения типа транспортного средства измерения проводят в соответствии с приложением 9 (ДПУЗ-РУВ). Технические службы передают органу по официальному утверждению типа полный протокол испытаний (в формате pdf), и, кроме того, информация о мониторинге вносится в файл ввода данных </w:t>
      </w:r>
      <w:r>
        <w:t>“</w:t>
      </w:r>
      <w:r>
        <w:t>RD-ASEP Monitoring Data Sheet</w:t>
      </w:r>
      <w:r>
        <w:t>”</w:t>
      </w:r>
      <w:r>
        <w:t xml:space="preserve"> (Спецификация мониторинга ДПУЗ-РУВ), который опубликован на веб-сайте ЕЭК ООН</w:t>
      </w:r>
      <w:r w:rsidRPr="00A8376A">
        <w:rPr>
          <w:rStyle w:val="aa"/>
          <w:bCs/>
        </w:rPr>
        <w:footnoteReference w:id="2"/>
      </w:r>
      <w:r>
        <w:t>.</w:t>
      </w:r>
    </w:p>
    <w:p w14:paraId="40461F2E" w14:textId="77777777" w:rsidR="00271EFD" w:rsidRPr="00093CA5" w:rsidRDefault="00271EFD" w:rsidP="00C8258B">
      <w:pPr>
        <w:pStyle w:val="SingleTxtG"/>
        <w:tabs>
          <w:tab w:val="clear" w:pos="1701"/>
        </w:tabs>
        <w:ind w:left="2268"/>
      </w:pPr>
      <w:r>
        <w:t xml:space="preserve">Для цели официального утверждения типа соответствие положениям приложения 9 не является обязательным. </w:t>
      </w:r>
    </w:p>
    <w:p w14:paraId="5D27090B" w14:textId="77777777" w:rsidR="00271EFD" w:rsidRPr="00093CA5" w:rsidRDefault="00271EFD" w:rsidP="00C8258B">
      <w:pPr>
        <w:pStyle w:val="SingleTxtG"/>
        <w:tabs>
          <w:tab w:val="clear" w:pos="1701"/>
        </w:tabs>
        <w:ind w:left="2268"/>
      </w:pPr>
      <w:r>
        <w:t>Для транспортных средств, УММ которых не превышает 60, проведение испытаний на соответствие ДПУЗ-РУВ не является обязательным.</w:t>
      </w:r>
    </w:p>
    <w:p w14:paraId="3D92C2F6" w14:textId="17E023A9" w:rsidR="00271EFD" w:rsidRPr="00093CA5" w:rsidRDefault="00271EFD" w:rsidP="00C8258B">
      <w:pPr>
        <w:pStyle w:val="SingleTxtG"/>
        <w:tabs>
          <w:tab w:val="clear" w:pos="1701"/>
        </w:tabs>
        <w:ind w:left="2268"/>
      </w:pPr>
      <w:r>
        <w:t>В случае любых испытаний, проводимых с целью распространения существующих официальных утверждений типа на основании Правил</w:t>
      </w:r>
      <w:r w:rsidR="00C8258B">
        <w:t> </w:t>
      </w:r>
      <w:r>
        <w:t>№</w:t>
      </w:r>
      <w:r w:rsidR="00C8258B">
        <w:t> </w:t>
      </w:r>
      <w:r>
        <w:t xml:space="preserve">51 ООН, положения об испытаниях на соответствие ДПУЗ-РУВ не применяются. </w:t>
      </w:r>
    </w:p>
    <w:p w14:paraId="424E3AA6" w14:textId="77777777" w:rsidR="00271EFD" w:rsidRPr="00093CA5" w:rsidRDefault="00271EFD" w:rsidP="00C8258B">
      <w:pPr>
        <w:pStyle w:val="SingleTxtG"/>
        <w:tabs>
          <w:tab w:val="clear" w:pos="1701"/>
        </w:tabs>
        <w:ind w:left="2268"/>
      </w:pPr>
      <w:r>
        <w:t>Если испытания на официальное утверждение типа, предусмотренные в приложениях 3 и 7, проводились в закрытом помещении, то испытание и представление данных в соответствии с приложением 9 не являются обязательными.</w:t>
      </w:r>
    </w:p>
    <w:p w14:paraId="4E2CBFA1" w14:textId="77777777" w:rsidR="00271EFD" w:rsidRPr="0078520E" w:rsidRDefault="00271EFD" w:rsidP="00C8258B">
      <w:pPr>
        <w:pStyle w:val="SingleTxtG"/>
        <w:tabs>
          <w:tab w:val="clear" w:pos="1701"/>
        </w:tabs>
        <w:ind w:left="2268"/>
      </w:pPr>
      <w:r>
        <w:t>Несмотря на вышеизложенные положения, органы по официальному утверждению типа, технические службы и изготовители транспортных средств могут представлять в цифровой форме информацию о дополнительных испытаниях официально утвержденных транспортных средств в формате, указанном выше, при условии что все данные были определены на одном транспортном средстве</w:t>
      </w:r>
      <w:r w:rsidRPr="00A8376A">
        <w:rPr>
          <w:rStyle w:val="aa"/>
          <w:bCs/>
        </w:rPr>
        <w:footnoteReference w:id="3"/>
      </w:r>
      <w:r>
        <w:t>. Это, в частности, относится к:</w:t>
      </w:r>
    </w:p>
    <w:p w14:paraId="25C06EB6" w14:textId="77777777" w:rsidR="00271EFD" w:rsidRPr="0009106D" w:rsidRDefault="00271EFD" w:rsidP="00C8258B">
      <w:pPr>
        <w:pStyle w:val="SingleTxtG"/>
        <w:tabs>
          <w:tab w:val="clear" w:pos="1701"/>
        </w:tabs>
        <w:ind w:left="2835" w:hanging="567"/>
      </w:pPr>
      <w:r w:rsidRPr="00A8376A">
        <w:t>a</w:t>
      </w:r>
      <w:r w:rsidRPr="0009106D">
        <w:t>)</w:t>
      </w:r>
      <w:r w:rsidRPr="0009106D">
        <w:tab/>
        <w:t>распространениям официального утверждения типа,</w:t>
      </w:r>
    </w:p>
    <w:p w14:paraId="6264132F" w14:textId="77777777" w:rsidR="00271EFD" w:rsidRPr="0009106D" w:rsidRDefault="00271EFD" w:rsidP="00C8258B">
      <w:pPr>
        <w:pStyle w:val="SingleTxtG"/>
        <w:tabs>
          <w:tab w:val="clear" w:pos="1701"/>
        </w:tabs>
        <w:ind w:left="2835" w:hanging="567"/>
      </w:pPr>
      <w:r w:rsidRPr="00093CA5">
        <w:t>b)</w:t>
      </w:r>
      <w:r w:rsidRPr="00093CA5">
        <w:tab/>
      </w:r>
      <w:r w:rsidRPr="0009106D">
        <w:t xml:space="preserve">транспортным средствам, не подпадающим под действие ДПУЗ-РУВ, и </w:t>
      </w:r>
    </w:p>
    <w:p w14:paraId="3440CE76" w14:textId="77777777" w:rsidR="00271EFD" w:rsidRPr="0009106D" w:rsidRDefault="00271EFD" w:rsidP="00C8258B">
      <w:pPr>
        <w:pStyle w:val="SingleTxtG"/>
        <w:tabs>
          <w:tab w:val="clear" w:pos="1701"/>
        </w:tabs>
        <w:ind w:left="2835" w:hanging="567"/>
      </w:pPr>
      <w:r w:rsidRPr="00093CA5">
        <w:t>c)</w:t>
      </w:r>
      <w:r w:rsidRPr="00093CA5">
        <w:tab/>
      </w:r>
      <w:r w:rsidRPr="0009106D">
        <w:t>официальным утверждениям, не охваченным периодом мониторинга.</w:t>
      </w:r>
    </w:p>
    <w:p w14:paraId="353D5D49" w14:textId="77777777" w:rsidR="00271EFD" w:rsidRPr="00093CA5" w:rsidRDefault="00271EFD" w:rsidP="00C8258B">
      <w:pPr>
        <w:pStyle w:val="SingleTxtG"/>
        <w:tabs>
          <w:tab w:val="clear" w:pos="1701"/>
        </w:tabs>
        <w:ind w:left="2268"/>
      </w:pPr>
      <w:r>
        <w:t>Все испытания в рамках приложения 3 и приложения 9 проводят на одном и том же испытательном треке и при аналогичных условиях окружающей среды».</w:t>
      </w:r>
    </w:p>
    <w:p w14:paraId="76DDF098" w14:textId="511F711F" w:rsidR="00271EFD" w:rsidRPr="00271EFD" w:rsidRDefault="00271EFD" w:rsidP="00271E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1EFD" w:rsidRPr="00271EFD" w:rsidSect="00271E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4ED6" w14:textId="77777777" w:rsidR="000D7042" w:rsidRPr="00A312BC" w:rsidRDefault="000D7042" w:rsidP="00A312BC"/>
  </w:endnote>
  <w:endnote w:type="continuationSeparator" w:id="0">
    <w:p w14:paraId="72F0285C" w14:textId="77777777" w:rsidR="000D7042" w:rsidRPr="00A312BC" w:rsidRDefault="000D704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0E13" w14:textId="5A54E603" w:rsidR="00271EFD" w:rsidRPr="00271EFD" w:rsidRDefault="00271EFD">
    <w:pPr>
      <w:pStyle w:val="a8"/>
    </w:pPr>
    <w:r w:rsidRPr="00271EFD">
      <w:rPr>
        <w:b/>
        <w:sz w:val="18"/>
      </w:rPr>
      <w:fldChar w:fldCharType="begin"/>
    </w:r>
    <w:r w:rsidRPr="00271EFD">
      <w:rPr>
        <w:b/>
        <w:sz w:val="18"/>
      </w:rPr>
      <w:instrText xml:space="preserve"> PAGE  \* MERGEFORMAT </w:instrText>
    </w:r>
    <w:r w:rsidRPr="00271EFD">
      <w:rPr>
        <w:b/>
        <w:sz w:val="18"/>
      </w:rPr>
      <w:fldChar w:fldCharType="separate"/>
    </w:r>
    <w:r w:rsidRPr="00271EFD">
      <w:rPr>
        <w:b/>
        <w:noProof/>
        <w:sz w:val="18"/>
      </w:rPr>
      <w:t>2</w:t>
    </w:r>
    <w:r w:rsidRPr="00271EFD">
      <w:rPr>
        <w:b/>
        <w:sz w:val="18"/>
      </w:rPr>
      <w:fldChar w:fldCharType="end"/>
    </w:r>
    <w:r>
      <w:rPr>
        <w:b/>
        <w:sz w:val="18"/>
      </w:rPr>
      <w:tab/>
    </w:r>
    <w:r>
      <w:t>GE.23-06473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DDF7" w14:textId="4CE16201" w:rsidR="00271EFD" w:rsidRPr="00271EFD" w:rsidRDefault="00271EFD" w:rsidP="00271EFD">
    <w:pPr>
      <w:pStyle w:val="a8"/>
      <w:tabs>
        <w:tab w:val="clear" w:pos="9639"/>
        <w:tab w:val="right" w:pos="9638"/>
      </w:tabs>
      <w:rPr>
        <w:b/>
        <w:sz w:val="18"/>
      </w:rPr>
    </w:pPr>
    <w:r>
      <w:t>GE.23-06473</w:t>
    </w:r>
    <w:r>
      <w:tab/>
    </w:r>
    <w:r w:rsidRPr="00271EFD">
      <w:rPr>
        <w:b/>
        <w:sz w:val="18"/>
      </w:rPr>
      <w:fldChar w:fldCharType="begin"/>
    </w:r>
    <w:r w:rsidRPr="00271EFD">
      <w:rPr>
        <w:b/>
        <w:sz w:val="18"/>
      </w:rPr>
      <w:instrText xml:space="preserve"> PAGE  \* MERGEFORMAT </w:instrText>
    </w:r>
    <w:r w:rsidRPr="00271EFD">
      <w:rPr>
        <w:b/>
        <w:sz w:val="18"/>
      </w:rPr>
      <w:fldChar w:fldCharType="separate"/>
    </w:r>
    <w:r w:rsidRPr="00271EFD">
      <w:rPr>
        <w:b/>
        <w:noProof/>
        <w:sz w:val="18"/>
      </w:rPr>
      <w:t>3</w:t>
    </w:r>
    <w:r w:rsidRPr="00271E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72F1" w14:textId="4C070F20" w:rsidR="00042B72" w:rsidRPr="00271EFD" w:rsidRDefault="00271EFD" w:rsidP="00271EF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7C951DB" wp14:editId="484DC1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23-06473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A0D45CE" wp14:editId="14B5192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120423  170423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E454" w14:textId="77777777" w:rsidR="000D7042" w:rsidRPr="001075E9" w:rsidRDefault="000D704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7F6811" w14:textId="77777777" w:rsidR="000D7042" w:rsidRDefault="000D704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6E239CE" w14:textId="28473788" w:rsidR="00271EFD" w:rsidRPr="00093CA5" w:rsidRDefault="00271EFD" w:rsidP="00271EFD">
      <w:pPr>
        <w:pStyle w:val="ad"/>
        <w:tabs>
          <w:tab w:val="clear" w:pos="1021"/>
        </w:tabs>
        <w:ind w:hanging="283"/>
        <w:rPr>
          <w:rFonts w:eastAsia="Calibri"/>
        </w:rPr>
      </w:pPr>
      <w:r w:rsidRPr="00271EFD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0E3079E3" w14:textId="51E8DEC6" w:rsidR="00271EFD" w:rsidRPr="00271EFD" w:rsidRDefault="00271EFD" w:rsidP="00271EFD">
      <w:pPr>
        <w:pStyle w:val="ad"/>
      </w:pPr>
      <w:r>
        <w:tab/>
      </w:r>
      <w:r>
        <w:rPr>
          <w:rStyle w:val="aa"/>
        </w:rPr>
        <w:footnoteRef/>
      </w:r>
      <w:r>
        <w:tab/>
      </w:r>
      <w:hyperlink r:id="rId1" w:history="1">
        <w:r w:rsidRPr="00271EFD">
          <w:rPr>
            <w:rStyle w:val="af1"/>
          </w:rPr>
          <w:t>https://unece.org/documents-reference-only-0</w:t>
        </w:r>
      </w:hyperlink>
      <w:r w:rsidRPr="00271EFD">
        <w:t>.</w:t>
      </w:r>
    </w:p>
    <w:p w14:paraId="74C0AE10" w14:textId="77777777" w:rsidR="00271EFD" w:rsidRPr="00093CA5" w:rsidRDefault="00271EFD" w:rsidP="00271EFD">
      <w:pPr>
        <w:pStyle w:val="ad"/>
        <w:rPr>
          <w:rFonts w:eastAsiaTheme="minorHAnsi"/>
        </w:rPr>
      </w:pPr>
      <w:r>
        <w:tab/>
      </w:r>
      <w:r>
        <w:tab/>
        <w:t xml:space="preserve">В «спецификации мониторинга» адрес, по которому должен быть представлен файл, находится в верхней части таблицы спецификации “(0) instructions” ((0) инструкции). </w:t>
      </w:r>
    </w:p>
  </w:footnote>
  <w:footnote w:id="3">
    <w:p w14:paraId="1EE28949" w14:textId="3B7B989C" w:rsidR="00271EFD" w:rsidRPr="00093CA5" w:rsidRDefault="00271EFD" w:rsidP="00271EFD">
      <w:pPr>
        <w:pStyle w:val="ad"/>
      </w:pPr>
      <w:r>
        <w:tab/>
      </w:r>
      <w:r w:rsidRPr="00785A50">
        <w:rPr>
          <w:rStyle w:val="aa"/>
        </w:rPr>
        <w:footnoteRef/>
      </w:r>
      <w:r>
        <w:tab/>
      </w:r>
      <w:r>
        <w:tab/>
        <w:t>Если органы по официальному утверждению типа, технические службы или изготовители транспортных средств решают представить дополнительные протоколы испытаний, то транспортные средства, на которых проводятся измерения, должны быть в таком состоянии, чтобы их можно было использовать для официального утверждения типа (например, транспортные средства должны быть не старше одного года, должны быть оснащены оригинальным оборудованием, не должны быть подвергнуты манипуляциям и должны обслуживаться в соответствии с техническими требованиями изготовителя), и должны быть официально утверждены по типу в соответствии с поправками серии 03 к Правилам № 51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270B" w14:textId="5FC325CA" w:rsidR="00271EFD" w:rsidRPr="00271EFD" w:rsidRDefault="00271EF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B7600">
      <w:t>ECE</w:t>
    </w:r>
    <w:proofErr w:type="spellEnd"/>
    <w:r w:rsidR="00CB7600">
      <w:t>/TRANS/WP.29/2023/71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1BA2" w14:textId="42BF5462" w:rsidR="00271EFD" w:rsidRPr="00271EFD" w:rsidRDefault="00271EFD" w:rsidP="00271EF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CB7600">
      <w:t>ECE</w:t>
    </w:r>
    <w:proofErr w:type="spellEnd"/>
    <w:r w:rsidR="00CB7600">
      <w:t>/TRANS/WP.29/2023/71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30383269">
    <w:abstractNumId w:val="17"/>
  </w:num>
  <w:num w:numId="2" w16cid:durableId="463936216">
    <w:abstractNumId w:val="11"/>
  </w:num>
  <w:num w:numId="3" w16cid:durableId="989211345">
    <w:abstractNumId w:val="10"/>
  </w:num>
  <w:num w:numId="4" w16cid:durableId="1462187193">
    <w:abstractNumId w:val="18"/>
  </w:num>
  <w:num w:numId="5" w16cid:durableId="28845249">
    <w:abstractNumId w:val="13"/>
  </w:num>
  <w:num w:numId="6" w16cid:durableId="1235163813">
    <w:abstractNumId w:val="8"/>
  </w:num>
  <w:num w:numId="7" w16cid:durableId="1472555339">
    <w:abstractNumId w:val="3"/>
  </w:num>
  <w:num w:numId="8" w16cid:durableId="1204446078">
    <w:abstractNumId w:val="2"/>
  </w:num>
  <w:num w:numId="9" w16cid:durableId="1416320704">
    <w:abstractNumId w:val="1"/>
  </w:num>
  <w:num w:numId="10" w16cid:durableId="1877426963">
    <w:abstractNumId w:val="0"/>
  </w:num>
  <w:num w:numId="11" w16cid:durableId="236747230">
    <w:abstractNumId w:val="9"/>
  </w:num>
  <w:num w:numId="12" w16cid:durableId="1141309536">
    <w:abstractNumId w:val="7"/>
  </w:num>
  <w:num w:numId="13" w16cid:durableId="28846124">
    <w:abstractNumId w:val="6"/>
  </w:num>
  <w:num w:numId="14" w16cid:durableId="178549950">
    <w:abstractNumId w:val="5"/>
  </w:num>
  <w:num w:numId="15" w16cid:durableId="1756321651">
    <w:abstractNumId w:val="4"/>
  </w:num>
  <w:num w:numId="16" w16cid:durableId="1020854491">
    <w:abstractNumId w:val="15"/>
  </w:num>
  <w:num w:numId="17" w16cid:durableId="141000595">
    <w:abstractNumId w:val="12"/>
  </w:num>
  <w:num w:numId="18" w16cid:durableId="716508391">
    <w:abstractNumId w:val="14"/>
  </w:num>
  <w:num w:numId="19" w16cid:durableId="1962879456">
    <w:abstractNumId w:val="15"/>
  </w:num>
  <w:num w:numId="20" w16cid:durableId="2009936884">
    <w:abstractNumId w:val="12"/>
  </w:num>
  <w:num w:numId="21" w16cid:durableId="1967735016">
    <w:abstractNumId w:val="14"/>
  </w:num>
  <w:num w:numId="22" w16cid:durableId="162739691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42"/>
    <w:rsid w:val="00033EE1"/>
    <w:rsid w:val="00042B72"/>
    <w:rsid w:val="000558BD"/>
    <w:rsid w:val="000B57E7"/>
    <w:rsid w:val="000B6373"/>
    <w:rsid w:val="000D704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1EF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6DFF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7C30"/>
    <w:rsid w:val="00A84021"/>
    <w:rsid w:val="00A84D35"/>
    <w:rsid w:val="00A917B3"/>
    <w:rsid w:val="00AB4B51"/>
    <w:rsid w:val="00AF7986"/>
    <w:rsid w:val="00B10CC7"/>
    <w:rsid w:val="00B36DF7"/>
    <w:rsid w:val="00B539E7"/>
    <w:rsid w:val="00B62458"/>
    <w:rsid w:val="00B77D81"/>
    <w:rsid w:val="00BC18B2"/>
    <w:rsid w:val="00BD33EE"/>
    <w:rsid w:val="00BE1CC7"/>
    <w:rsid w:val="00C106D6"/>
    <w:rsid w:val="00C119AE"/>
    <w:rsid w:val="00C60F0C"/>
    <w:rsid w:val="00C71E84"/>
    <w:rsid w:val="00C805C9"/>
    <w:rsid w:val="00C8258B"/>
    <w:rsid w:val="00C92939"/>
    <w:rsid w:val="00CA1679"/>
    <w:rsid w:val="00CB151C"/>
    <w:rsid w:val="00CB7600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E14095"/>
  <w15:docId w15:val="{1FC74386-4068-4B81-9ADD-8B199E4C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ListBullet1">
    <w:name w:val="List Bullet 1"/>
    <w:basedOn w:val="a"/>
    <w:rsid w:val="00271EFD"/>
    <w:pPr>
      <w:numPr>
        <w:numId w:val="22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character" w:customStyle="1" w:styleId="HChGChar">
    <w:name w:val="_ H _Ch_G Char"/>
    <w:link w:val="HChG"/>
    <w:rsid w:val="00271EFD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71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documents-reference-only-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B1D91-3594-4901-976B-0B001106501E}"/>
</file>

<file path=customXml/itemProps2.xml><?xml version="1.0" encoding="utf-8"?>
<ds:datastoreItem xmlns:ds="http://schemas.openxmlformats.org/officeDocument/2006/customXml" ds:itemID="{F5AA82CF-6CD7-4092-9C7D-F325FE52B2D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14</TotalTime>
  <Pages>2</Pages>
  <Words>487</Words>
  <Characters>3141</Characters>
  <Application>Microsoft Office Word</Application>
  <DocSecurity>0</DocSecurity>
  <Lines>65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ECE/TRANS/WP.29/2023/71</vt:lpstr>
      <vt:lpstr>A/</vt:lpstr>
      <vt:lpstr>A/</vt:lpstr>
    </vt:vector>
  </TitlesOfParts>
  <Company>DCM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ECE/TRANS/WP.29/2023/71</dc:title>
  <dc:subject/>
  <dc:creator>Anna PETELINA</dc:creator>
  <cp:keywords/>
  <cp:lastModifiedBy>Anna Petelina</cp:lastModifiedBy>
  <cp:revision>3</cp:revision>
  <cp:lastPrinted>2023-04-17T11:40:00Z</cp:lastPrinted>
  <dcterms:created xsi:type="dcterms:W3CDTF">2023-04-17T11:40:00Z</dcterms:created>
  <dcterms:modified xsi:type="dcterms:W3CDTF">2023-04-17T11:40:00Z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