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5814BC15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6E611F26" w14:textId="77777777" w:rsidR="002D5AAC" w:rsidRDefault="002D5AAC" w:rsidP="00F416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1EF4DD2F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32D6089A" w14:textId="718487ED" w:rsidR="002D5AAC" w:rsidRDefault="00F4164F" w:rsidP="00F4164F">
            <w:pPr>
              <w:jc w:val="right"/>
            </w:pPr>
            <w:r w:rsidRPr="00F4164F">
              <w:rPr>
                <w:sz w:val="40"/>
              </w:rPr>
              <w:t>ECE</w:t>
            </w:r>
            <w:r>
              <w:t>/TRANS/WP.29/GRE/2023/10</w:t>
            </w:r>
          </w:p>
        </w:tc>
      </w:tr>
      <w:tr w:rsidR="002D5AAC" w14:paraId="7F7A273A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E805E0D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0520ED25" wp14:editId="5B365512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DA4EC32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4014CA96" w14:textId="77777777" w:rsidR="002D5AAC" w:rsidRDefault="00F4164F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4CFCB52D" w14:textId="77777777" w:rsidR="00F4164F" w:rsidRDefault="00F4164F" w:rsidP="00F4164F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6 February 2023</w:t>
            </w:r>
          </w:p>
          <w:p w14:paraId="43F60DFD" w14:textId="77777777" w:rsidR="00F4164F" w:rsidRDefault="00F4164F" w:rsidP="00F4164F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0B05FAFB" w14:textId="3EE505F0" w:rsidR="00F4164F" w:rsidRPr="008D53B6" w:rsidRDefault="00F4164F" w:rsidP="00F4164F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0C3FD72E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31F33796" w14:textId="77777777" w:rsidR="00F4164F" w:rsidRPr="00717ADA" w:rsidRDefault="00F4164F" w:rsidP="00F4164F">
      <w:pPr>
        <w:spacing w:before="120"/>
        <w:rPr>
          <w:sz w:val="28"/>
          <w:szCs w:val="28"/>
        </w:rPr>
      </w:pPr>
      <w:r w:rsidRPr="00717ADA">
        <w:rPr>
          <w:sz w:val="28"/>
          <w:szCs w:val="28"/>
        </w:rPr>
        <w:t>Комитет по внутреннему транспорту</w:t>
      </w:r>
    </w:p>
    <w:p w14:paraId="5AA84F1B" w14:textId="72A4A0B6" w:rsidR="00F4164F" w:rsidRPr="00717ADA" w:rsidRDefault="00F4164F" w:rsidP="00F4164F">
      <w:pPr>
        <w:spacing w:before="120"/>
        <w:rPr>
          <w:b/>
          <w:sz w:val="24"/>
          <w:szCs w:val="24"/>
        </w:rPr>
      </w:pPr>
      <w:r w:rsidRPr="00717ADA">
        <w:rPr>
          <w:b/>
          <w:bCs/>
          <w:sz w:val="24"/>
          <w:szCs w:val="24"/>
        </w:rPr>
        <w:t xml:space="preserve">Всемирный форум для согласования правил </w:t>
      </w:r>
      <w:r w:rsidR="00717ADA">
        <w:rPr>
          <w:b/>
          <w:bCs/>
          <w:sz w:val="24"/>
          <w:szCs w:val="24"/>
        </w:rPr>
        <w:br/>
      </w:r>
      <w:r w:rsidRPr="00717ADA">
        <w:rPr>
          <w:b/>
          <w:bCs/>
          <w:sz w:val="24"/>
          <w:szCs w:val="24"/>
        </w:rPr>
        <w:t>в области транспортных средств</w:t>
      </w:r>
    </w:p>
    <w:p w14:paraId="05EFA1F1" w14:textId="30B6626D" w:rsidR="00F4164F" w:rsidRPr="009B6E5D" w:rsidRDefault="00F4164F" w:rsidP="00F4164F">
      <w:pPr>
        <w:spacing w:before="120" w:after="120"/>
        <w:rPr>
          <w:b/>
          <w:bCs/>
        </w:rPr>
      </w:pPr>
      <w:r>
        <w:rPr>
          <w:b/>
          <w:bCs/>
        </w:rPr>
        <w:t xml:space="preserve">Рабочая группа по вопросам освещения </w:t>
      </w:r>
      <w:r w:rsidR="00717ADA">
        <w:rPr>
          <w:b/>
          <w:bCs/>
        </w:rPr>
        <w:br/>
      </w:r>
      <w:r>
        <w:rPr>
          <w:b/>
          <w:bCs/>
        </w:rPr>
        <w:t>и световой сигнализации</w:t>
      </w:r>
    </w:p>
    <w:p w14:paraId="552459F0" w14:textId="77777777" w:rsidR="00F4164F" w:rsidRPr="004B1F6D" w:rsidRDefault="00F4164F" w:rsidP="00F4164F">
      <w:pPr>
        <w:ind w:right="1134"/>
        <w:rPr>
          <w:b/>
        </w:rPr>
      </w:pPr>
      <w:r>
        <w:rPr>
          <w:b/>
          <w:bCs/>
        </w:rPr>
        <w:t>Восемьдесят восьмая сессия</w:t>
      </w:r>
    </w:p>
    <w:p w14:paraId="6E9B3FA6" w14:textId="4978CAD0" w:rsidR="00F4164F" w:rsidRPr="009B6E5D" w:rsidRDefault="00F4164F" w:rsidP="00F4164F">
      <w:pPr>
        <w:ind w:right="1134"/>
      </w:pPr>
      <w:r>
        <w:t>Женева, 25</w:t>
      </w:r>
      <w:r w:rsidR="00717ADA">
        <w:t>–</w:t>
      </w:r>
      <w:r>
        <w:t>28 апреля 2023 года</w:t>
      </w:r>
    </w:p>
    <w:p w14:paraId="54E5BFFC" w14:textId="77777777" w:rsidR="00F4164F" w:rsidRPr="009B6E5D" w:rsidRDefault="00F4164F" w:rsidP="00717ADA">
      <w:pPr>
        <w:ind w:right="1134"/>
        <w:rPr>
          <w:bCs/>
        </w:rPr>
      </w:pPr>
      <w:r>
        <w:t>Пункт 6 a) предварительной повестки дня</w:t>
      </w:r>
    </w:p>
    <w:p w14:paraId="48A29715" w14:textId="346879D1" w:rsidR="00F4164F" w:rsidRPr="009B6E5D" w:rsidRDefault="00F4164F" w:rsidP="00905B27">
      <w:pPr>
        <w:ind w:right="1467"/>
        <w:rPr>
          <w:b/>
          <w:bCs/>
        </w:rPr>
      </w:pPr>
      <w:r>
        <w:rPr>
          <w:b/>
          <w:bCs/>
        </w:rPr>
        <w:t>Правила ООН, касающиеся установки:</w:t>
      </w:r>
      <w:r w:rsidR="00905B27">
        <w:rPr>
          <w:b/>
          <w:bCs/>
        </w:rPr>
        <w:t xml:space="preserve"> </w:t>
      </w:r>
      <w:r w:rsidR="00905B27">
        <w:rPr>
          <w:b/>
          <w:bCs/>
        </w:rPr>
        <w:br/>
      </w:r>
      <w:r>
        <w:rPr>
          <w:b/>
          <w:bCs/>
        </w:rPr>
        <w:t xml:space="preserve">Правила № 48 ООН (установка устройств освещения </w:t>
      </w:r>
      <w:r w:rsidR="00717ADA">
        <w:rPr>
          <w:b/>
          <w:bCs/>
        </w:rPr>
        <w:br/>
      </w:r>
      <w:r>
        <w:rPr>
          <w:b/>
          <w:bCs/>
        </w:rPr>
        <w:t>и световой сигнализации)</w:t>
      </w:r>
    </w:p>
    <w:p w14:paraId="208AE39D" w14:textId="77777777" w:rsidR="00F4164F" w:rsidRPr="009B6E5D" w:rsidRDefault="00F4164F" w:rsidP="00F4164F">
      <w:pPr>
        <w:pStyle w:val="HChG"/>
        <w:ind w:right="850"/>
      </w:pPr>
      <w:r>
        <w:tab/>
      </w:r>
      <w:r>
        <w:tab/>
      </w:r>
      <w:r>
        <w:rPr>
          <w:bCs/>
        </w:rPr>
        <w:t>Предложение по дополнению к поправкам серий 06, 07 и 08 к Правилам № 48 ООН</w:t>
      </w:r>
    </w:p>
    <w:p w14:paraId="0B4AAF7E" w14:textId="77777777" w:rsidR="00F4164F" w:rsidRPr="009B6E5D" w:rsidRDefault="00F4164F" w:rsidP="00F4164F">
      <w:pPr>
        <w:pStyle w:val="H1G"/>
        <w:ind w:firstLine="0"/>
        <w:rPr>
          <w:szCs w:val="24"/>
        </w:rPr>
      </w:pPr>
      <w:r>
        <w:t>Представлено экспертом от Международной организации предприятий автомобильной промышленности</w:t>
      </w:r>
    </w:p>
    <w:p w14:paraId="4B3B23C1" w14:textId="13B5593A" w:rsidR="00F4164F" w:rsidRDefault="00F4164F" w:rsidP="00F4164F">
      <w:pPr>
        <w:pStyle w:val="SingleTxtG"/>
        <w:tabs>
          <w:tab w:val="left" w:pos="8505"/>
        </w:tabs>
        <w:ind w:firstLine="567"/>
      </w:pPr>
      <w:bookmarkStart w:id="0" w:name="_Hlk110506482"/>
      <w:r>
        <w:footnoteReference w:customMarkFollows="1" w:id="1"/>
        <w:t>Воспроизведенный ниже текст был подготовлен экспертом от Международной организации предприятий автомобильной промышленности (МОПАП) с целью допущения использования лог</w:t>
      </w:r>
      <w:r w:rsidR="000F3B2B">
        <w:t>о</w:t>
      </w:r>
      <w:r>
        <w:t>типов площадью менее 5 см</w:t>
      </w:r>
      <w:r>
        <w:rPr>
          <w:vertAlign w:val="superscript"/>
        </w:rPr>
        <w:t>2</w:t>
      </w:r>
      <w:r>
        <w:t>. В его основу положены документы ECE/TRANS/WP.29/GRE/2020/5/Rev.2 и GRE-</w:t>
      </w:r>
      <w:proofErr w:type="gramStart"/>
      <w:r>
        <w:t>85-26</w:t>
      </w:r>
      <w:proofErr w:type="gramEnd"/>
      <w:r>
        <w:t>. Предлагаемые изменения к существующему тексту Правил ООН выделены жирным шрифтом в случае новых положений или зачеркиванием в случае исключенных элементов.</w:t>
      </w:r>
      <w:bookmarkStart w:id="1" w:name="_Hlk79603455"/>
      <w:bookmarkEnd w:id="0"/>
      <w:bookmarkEnd w:id="1"/>
    </w:p>
    <w:p w14:paraId="36D778AF" w14:textId="77777777" w:rsidR="00F4164F" w:rsidRPr="009B6E5D" w:rsidRDefault="00F4164F" w:rsidP="00F4164F">
      <w:pPr>
        <w:pStyle w:val="SingleTxtG"/>
        <w:tabs>
          <w:tab w:val="left" w:pos="8505"/>
        </w:tabs>
        <w:ind w:firstLine="567"/>
      </w:pPr>
      <w:r w:rsidRPr="009B6E5D">
        <w:br w:type="page"/>
      </w:r>
    </w:p>
    <w:p w14:paraId="033D95B0" w14:textId="77777777" w:rsidR="00F4164F" w:rsidRPr="009B6E5D" w:rsidRDefault="00F4164F" w:rsidP="00F4164F">
      <w:pPr>
        <w:pStyle w:val="HChG"/>
      </w:pPr>
      <w:r>
        <w:lastRenderedPageBreak/>
        <w:tab/>
        <w:t>I.</w:t>
      </w:r>
      <w:r>
        <w:tab/>
        <w:t>Предложение</w:t>
      </w:r>
    </w:p>
    <w:p w14:paraId="6CA438AF" w14:textId="77777777" w:rsidR="00F4164F" w:rsidRPr="009B6E5D" w:rsidRDefault="00F4164F" w:rsidP="00F4164F">
      <w:pPr>
        <w:pStyle w:val="af3"/>
        <w:tabs>
          <w:tab w:val="left" w:pos="1134"/>
        </w:tabs>
        <w:spacing w:after="120"/>
        <w:ind w:left="1134" w:right="1134"/>
        <w:contextualSpacing w:val="0"/>
        <w:jc w:val="both"/>
        <w:rPr>
          <w:iCs/>
          <w:lang w:val="ru-RU"/>
        </w:rPr>
      </w:pPr>
      <w:r>
        <w:rPr>
          <w:i/>
          <w:iCs/>
          <w:lang w:val="ru-RU"/>
        </w:rPr>
        <w:t>Пункт 5.5.5</w:t>
      </w:r>
      <w:r>
        <w:rPr>
          <w:lang w:val="ru-RU"/>
        </w:rPr>
        <w:t xml:space="preserve"> изменить следующим образом:</w:t>
      </w:r>
    </w:p>
    <w:p w14:paraId="731F70CF" w14:textId="77777777" w:rsidR="00F4164F" w:rsidRPr="009B6E5D" w:rsidRDefault="00F4164F" w:rsidP="00F4164F">
      <w:pPr>
        <w:pStyle w:val="af3"/>
        <w:spacing w:after="120"/>
        <w:ind w:left="2268" w:right="1134" w:hanging="1134"/>
        <w:contextualSpacing w:val="0"/>
        <w:jc w:val="both"/>
        <w:rPr>
          <w:b/>
          <w:bCs/>
          <w:lang w:val="ru-RU"/>
        </w:rPr>
      </w:pPr>
      <w:r>
        <w:rPr>
          <w:lang w:val="ru-RU"/>
        </w:rPr>
        <w:t>«5.5.5</w:t>
      </w:r>
      <w:r>
        <w:rPr>
          <w:lang w:val="ru-RU"/>
        </w:rPr>
        <w:tab/>
      </w:r>
      <w:r>
        <w:rPr>
          <w:lang w:val="ru-RU"/>
        </w:rPr>
        <w:tab/>
        <w:t>В случае огней с логотипом изготовителя действуют следующие условия:</w:t>
      </w:r>
    </w:p>
    <w:p w14:paraId="1837A0E0" w14:textId="76FAB113" w:rsidR="00F4164F" w:rsidRPr="009B6E5D" w:rsidRDefault="00F4164F" w:rsidP="00F4164F">
      <w:pPr>
        <w:pStyle w:val="af3"/>
        <w:spacing w:after="120"/>
        <w:ind w:left="2268" w:right="1134"/>
        <w:contextualSpacing w:val="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a)</w:t>
      </w:r>
      <w:r>
        <w:rPr>
          <w:lang w:val="ru-RU"/>
        </w:rPr>
        <w:tab/>
      </w:r>
      <w:r>
        <w:rPr>
          <w:b/>
          <w:bCs/>
          <w:lang w:val="ru-RU"/>
        </w:rPr>
        <w:t>Допускается использование логотипов площадью не более 5</w:t>
      </w:r>
      <w:r w:rsidR="003D7E4D">
        <w:rPr>
          <w:b/>
          <w:bCs/>
          <w:lang w:val="ru-RU"/>
        </w:rPr>
        <w:t> </w:t>
      </w:r>
      <w:r>
        <w:rPr>
          <w:b/>
          <w:bCs/>
          <w:lang w:val="ru-RU"/>
        </w:rPr>
        <w:t>см².</w:t>
      </w:r>
    </w:p>
    <w:p w14:paraId="2923659A" w14:textId="77777777" w:rsidR="00F4164F" w:rsidRPr="009B6E5D" w:rsidRDefault="00F4164F" w:rsidP="00F4164F">
      <w:pPr>
        <w:pStyle w:val="af3"/>
        <w:spacing w:after="120"/>
        <w:ind w:left="2268" w:right="1134"/>
        <w:contextualSpacing w:val="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b)</w:t>
      </w:r>
      <w:r>
        <w:rPr>
          <w:lang w:val="ru-RU"/>
        </w:rPr>
        <w:tab/>
        <w:t>Использование л</w:t>
      </w:r>
      <w:r>
        <w:rPr>
          <w:b/>
          <w:bCs/>
          <w:lang w:val="ru-RU"/>
        </w:rPr>
        <w:t>оготипов изготовителя площадью свыше 5 см², но не более 100 см² допускается только в следующих местах:</w:t>
      </w:r>
    </w:p>
    <w:p w14:paraId="4DFD8F93" w14:textId="77777777" w:rsidR="00F4164F" w:rsidRDefault="00F4164F" w:rsidP="00F4164F">
      <w:pPr>
        <w:pStyle w:val="af3"/>
        <w:tabs>
          <w:tab w:val="left" w:pos="2268"/>
        </w:tabs>
        <w:spacing w:after="120"/>
        <w:ind w:left="2268" w:right="1134"/>
        <w:contextualSpacing w:val="0"/>
        <w:jc w:val="both"/>
        <w:rPr>
          <w:lang w:val="ru-RU"/>
        </w:rPr>
      </w:pPr>
      <w:r>
        <w:rPr>
          <w:b/>
          <w:bCs/>
          <w:lang w:val="ru-RU"/>
        </w:rPr>
        <w:t xml:space="preserve">в задней части транспортного средства: </w:t>
      </w:r>
      <w:r>
        <w:rPr>
          <w:strike/>
          <w:lang w:val="ru-RU"/>
        </w:rPr>
        <w:t>может быть установлено только</w:t>
      </w:r>
      <w:r>
        <w:rPr>
          <w:lang w:val="ru-RU"/>
        </w:rPr>
        <w:t xml:space="preserve"> два боковых логотипа (по одному с каждой стороны) или один центральный логотип</w:t>
      </w:r>
      <w:r>
        <w:rPr>
          <w:strike/>
          <w:lang w:val="ru-RU"/>
        </w:rPr>
        <w:t xml:space="preserve"> в задней части транспортного средства</w:t>
      </w:r>
      <w:r w:rsidRPr="00742D6B">
        <w:rPr>
          <w:lang w:val="ru-RU"/>
        </w:rPr>
        <w:t>;</w:t>
      </w:r>
      <w:r>
        <w:rPr>
          <w:lang w:val="ru-RU"/>
        </w:rPr>
        <w:t xml:space="preserve"> и/</w:t>
      </w:r>
      <w:r>
        <w:rPr>
          <w:b/>
          <w:bCs/>
          <w:lang w:val="ru-RU"/>
        </w:rPr>
        <w:t>или</w:t>
      </w:r>
      <w:r>
        <w:rPr>
          <w:lang w:val="ru-RU"/>
        </w:rPr>
        <w:t xml:space="preserve"> </w:t>
      </w:r>
    </w:p>
    <w:p w14:paraId="1379D0F3" w14:textId="77777777" w:rsidR="00F4164F" w:rsidRPr="009B6E5D" w:rsidRDefault="00F4164F" w:rsidP="00F4164F">
      <w:pPr>
        <w:pStyle w:val="af3"/>
        <w:tabs>
          <w:tab w:val="left" w:pos="2268"/>
        </w:tabs>
        <w:spacing w:after="120"/>
        <w:ind w:left="2268" w:right="1134"/>
        <w:contextualSpacing w:val="0"/>
        <w:jc w:val="both"/>
        <w:rPr>
          <w:lang w:val="ru-RU"/>
        </w:rPr>
      </w:pPr>
      <w:r>
        <w:rPr>
          <w:b/>
          <w:bCs/>
          <w:lang w:val="ru-RU"/>
        </w:rPr>
        <w:t>в передней части транспортного средства</w:t>
      </w:r>
      <w:r>
        <w:rPr>
          <w:lang w:val="ru-RU"/>
        </w:rPr>
        <w:t xml:space="preserve">: </w:t>
      </w:r>
      <w:r>
        <w:rPr>
          <w:strike/>
          <w:lang w:val="ru-RU"/>
        </w:rPr>
        <w:t>может быть установлено только</w:t>
      </w:r>
      <w:r>
        <w:rPr>
          <w:lang w:val="ru-RU"/>
        </w:rPr>
        <w:t xml:space="preserve"> два боковых логотипа (по одному с каждой стороны) или один центральный логотип </w:t>
      </w:r>
      <w:r>
        <w:rPr>
          <w:strike/>
          <w:lang w:val="ru-RU"/>
        </w:rPr>
        <w:t>в передней части транспортного средства</w:t>
      </w:r>
      <w:r>
        <w:rPr>
          <w:lang w:val="ru-RU"/>
        </w:rPr>
        <w:t xml:space="preserve">. </w:t>
      </w:r>
    </w:p>
    <w:p w14:paraId="4351A5E3" w14:textId="77777777" w:rsidR="00F4164F" w:rsidRPr="009B6E5D" w:rsidRDefault="00F4164F" w:rsidP="00F4164F">
      <w:pPr>
        <w:pStyle w:val="af3"/>
        <w:spacing w:after="120"/>
        <w:ind w:left="2268" w:right="1134"/>
        <w:contextualSpacing w:val="0"/>
        <w:jc w:val="both"/>
        <w:rPr>
          <w:lang w:val="ru-RU"/>
        </w:rPr>
      </w:pPr>
      <w:r>
        <w:rPr>
          <w:b/>
          <w:bCs/>
          <w:lang w:val="ru-RU"/>
        </w:rPr>
        <w:t>c)</w:t>
      </w:r>
      <w:r>
        <w:rPr>
          <w:lang w:val="ru-RU"/>
        </w:rPr>
        <w:tab/>
        <w:t xml:space="preserve">Использование всех </w:t>
      </w:r>
      <w:r>
        <w:rPr>
          <w:b/>
          <w:bCs/>
          <w:lang w:val="ru-RU"/>
        </w:rPr>
        <w:t>других</w:t>
      </w:r>
      <w:r>
        <w:rPr>
          <w:lang w:val="ru-RU"/>
        </w:rPr>
        <w:t xml:space="preserve"> логотипов</w:t>
      </w:r>
      <w:r>
        <w:rPr>
          <w:strike/>
          <w:lang w:val="ru-RU"/>
        </w:rPr>
        <w:t>, не являющихся логотипами изготовителя транспортного средства или изготовителя кузова,</w:t>
      </w:r>
      <w:r>
        <w:rPr>
          <w:lang w:val="ru-RU"/>
        </w:rPr>
        <w:t xml:space="preserve"> запрещены».</w:t>
      </w:r>
    </w:p>
    <w:p w14:paraId="2E55C45E" w14:textId="1E4B8CCE" w:rsidR="00F4164F" w:rsidRPr="002240DA" w:rsidRDefault="00F4164F" w:rsidP="00F4164F">
      <w:pPr>
        <w:pStyle w:val="HChG"/>
      </w:pPr>
      <w:r>
        <w:tab/>
        <w:t>II.</w:t>
      </w:r>
      <w:r>
        <w:tab/>
        <w:t>Обоснование</w:t>
      </w:r>
    </w:p>
    <w:p w14:paraId="2B5B07E4" w14:textId="63A69F06" w:rsidR="00F4164F" w:rsidRPr="00A8580B" w:rsidRDefault="00F4164F" w:rsidP="00F4164F">
      <w:pPr>
        <w:ind w:left="1134" w:right="1134"/>
        <w:jc w:val="both"/>
      </w:pPr>
      <w:r w:rsidRPr="009B6E5D">
        <w:t>1.</w:t>
      </w:r>
      <w:r w:rsidRPr="009B6E5D">
        <w:tab/>
      </w:r>
      <w:r w:rsidRPr="00A8580B">
        <w:t xml:space="preserve">Определение </w:t>
      </w:r>
      <w:r w:rsidR="000F3B2B">
        <w:t>«</w:t>
      </w:r>
      <w:r w:rsidRPr="00A8580B">
        <w:t>логотипа изготовителя</w:t>
      </w:r>
      <w:r w:rsidR="000F3B2B">
        <w:t>»</w:t>
      </w:r>
      <w:r w:rsidRPr="00A8580B">
        <w:t xml:space="preserve"> исключает использование торговых марок огней или товарных знаков изготовителя, наносимых на видимую поверхность огней на протяжении десятилетий без каких-либо претензий в плане безопасности дорожного движения. Введение требований к логотипам в качестве дополнения к существующим правилам ООН означает, что изготовителям компонентов придется удалять торговые марки/логотипы в своих конструкциях с образцов после того, как возникает необходимость изменения их официальных у</w:t>
      </w:r>
      <w:r w:rsidR="005D3144">
        <w:t>т</w:t>
      </w:r>
      <w:r w:rsidRPr="00A8580B">
        <w:t xml:space="preserve">верждений или они обращаются за предоставлением официальных утверждений на основании </w:t>
      </w:r>
      <w:r w:rsidR="005D3144">
        <w:br/>
      </w:r>
      <w:r w:rsidRPr="00A8580B">
        <w:t xml:space="preserve">Правил № 148 ООН в отношении огней, которые официально утверждены на основании предыдущих правил ООН, например № 7. Это влечет за собой расходы на модификацию средств производства без какой-либо пользы для безопасности дорожного движения. </w:t>
      </w:r>
    </w:p>
    <w:p w14:paraId="5E4A8314" w14:textId="77777777" w:rsidR="00F4164F" w:rsidRPr="006D060E" w:rsidRDefault="00F4164F" w:rsidP="00F4164F">
      <w:pPr>
        <w:pStyle w:val="H23G"/>
        <w:spacing w:after="240" w:line="220" w:lineRule="exact"/>
        <w:rPr>
          <w:bCs/>
          <w:sz w:val="24"/>
          <w:szCs w:val="24"/>
        </w:rPr>
      </w:pPr>
      <w:r w:rsidRPr="002240DA">
        <w:rPr>
          <w:b w:val="0"/>
          <w:bCs/>
        </w:rPr>
        <w:tab/>
      </w:r>
      <w:r w:rsidRPr="002240DA">
        <w:rPr>
          <w:b w:val="0"/>
          <w:bCs/>
        </w:rPr>
        <w:tab/>
        <w:t>Изображение</w:t>
      </w:r>
      <w:r w:rsidRPr="002240DA">
        <w:rPr>
          <w:b w:val="0"/>
          <w:bCs/>
        </w:rPr>
        <w:br/>
      </w:r>
      <w:r>
        <w:rPr>
          <w:bCs/>
        </w:rPr>
        <w:t>Примеры логотипов</w:t>
      </w:r>
    </w:p>
    <w:p w14:paraId="6B937A84" w14:textId="77777777" w:rsidR="00F4164F" w:rsidRPr="009F444D" w:rsidRDefault="00F4164F" w:rsidP="00F4164F">
      <w:pPr>
        <w:ind w:left="1134" w:right="1134"/>
        <w:rPr>
          <w:lang w:val="en-US"/>
        </w:rPr>
      </w:pPr>
      <w:r>
        <w:rPr>
          <w:noProof/>
        </w:rPr>
        <w:drawing>
          <wp:inline distT="0" distB="0" distL="0" distR="0" wp14:anchorId="0B0FCBA6" wp14:editId="7804577F">
            <wp:extent cx="4269944" cy="2118360"/>
            <wp:effectExtent l="0" t="0" r="0" b="0"/>
            <wp:docPr id="4" name="Picture 1" descr="The front of a black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front of a black ca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7013" cy="213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1B82" w14:textId="3E03433A" w:rsidR="00F4164F" w:rsidRPr="005D3144" w:rsidRDefault="00F4164F" w:rsidP="005D3144">
      <w:pPr>
        <w:spacing w:line="220" w:lineRule="exact"/>
        <w:ind w:left="1134" w:right="1134"/>
        <w:rPr>
          <w:sz w:val="18"/>
          <w:szCs w:val="18"/>
        </w:rPr>
      </w:pPr>
      <w:r w:rsidRPr="005D3144">
        <w:rPr>
          <w:sz w:val="18"/>
          <w:szCs w:val="18"/>
        </w:rPr>
        <w:t xml:space="preserve">Изображение из YouTube: </w:t>
      </w:r>
      <w:hyperlink r:id="rId9" w:history="1">
        <w:r w:rsidR="005D3144" w:rsidRPr="00C30945">
          <w:rPr>
            <w:rStyle w:val="af1"/>
            <w:sz w:val="18"/>
            <w:szCs w:val="18"/>
          </w:rPr>
          <w:t>https://www.youtube.com/watch?app=desktop&amp;v=6vHo5WWqfwI&amp;feature=youtu.be</w:t>
        </w:r>
      </w:hyperlink>
      <w:r w:rsidR="005D3144">
        <w:rPr>
          <w:sz w:val="18"/>
          <w:szCs w:val="18"/>
        </w:rPr>
        <w:t>.</w:t>
      </w:r>
    </w:p>
    <w:p w14:paraId="31BBFFF4" w14:textId="72072B20" w:rsidR="00F4164F" w:rsidRPr="005D3144" w:rsidRDefault="00F4164F" w:rsidP="005D3144">
      <w:pPr>
        <w:spacing w:line="220" w:lineRule="exact"/>
        <w:ind w:left="1134" w:right="1134"/>
        <w:rPr>
          <w:sz w:val="18"/>
          <w:szCs w:val="18"/>
        </w:rPr>
      </w:pPr>
      <w:r w:rsidRPr="005D3144">
        <w:rPr>
          <w:sz w:val="18"/>
          <w:szCs w:val="18"/>
        </w:rPr>
        <w:t xml:space="preserve">Источник видео: </w:t>
      </w:r>
      <w:r w:rsidR="005D3144" w:rsidRPr="005D3144">
        <w:rPr>
          <w:sz w:val="18"/>
          <w:szCs w:val="18"/>
        </w:rPr>
        <w:t>«</w:t>
      </w:r>
      <w:proofErr w:type="spellStart"/>
      <w:r w:rsidRPr="005D3144">
        <w:rPr>
          <w:sz w:val="18"/>
          <w:szCs w:val="18"/>
        </w:rPr>
        <w:t>Aуди</w:t>
      </w:r>
      <w:proofErr w:type="spellEnd"/>
      <w:r w:rsidR="005D3144" w:rsidRPr="005D3144">
        <w:rPr>
          <w:sz w:val="18"/>
          <w:szCs w:val="18"/>
        </w:rPr>
        <w:t>»</w:t>
      </w:r>
      <w:r w:rsidRPr="005D3144">
        <w:rPr>
          <w:sz w:val="18"/>
          <w:szCs w:val="18"/>
        </w:rPr>
        <w:t>.</w:t>
      </w:r>
    </w:p>
    <w:p w14:paraId="1456F030" w14:textId="77777777" w:rsidR="00F4164F" w:rsidRPr="009F444D" w:rsidRDefault="00F4164F" w:rsidP="005D3144">
      <w:pPr>
        <w:pStyle w:val="SingleTxtG"/>
        <w:rPr>
          <w:lang w:val="en-US"/>
        </w:rPr>
      </w:pPr>
    </w:p>
    <w:p w14:paraId="1B5B3634" w14:textId="77777777" w:rsidR="00F4164F" w:rsidRPr="009F444D" w:rsidRDefault="00F4164F" w:rsidP="00F4164F">
      <w:pPr>
        <w:ind w:left="1134" w:right="1134"/>
        <w:rPr>
          <w:lang w:val="en-US"/>
        </w:rPr>
      </w:pPr>
      <w:r>
        <w:rPr>
          <w:noProof/>
        </w:rPr>
        <w:drawing>
          <wp:inline distT="0" distB="0" distL="0" distR="0" wp14:anchorId="599DAC2E" wp14:editId="10E34318">
            <wp:extent cx="4444365" cy="2302180"/>
            <wp:effectExtent l="0" t="0" r="0" b="3175"/>
            <wp:docPr id="3074" name="Picture 2" descr="image001">
              <a:extLst xmlns:a="http://schemas.openxmlformats.org/drawingml/2006/main">
                <a:ext uri="{FF2B5EF4-FFF2-40B4-BE49-F238E27FC236}">
                  <a16:creationId xmlns:a16="http://schemas.microsoft.com/office/drawing/2014/main" id="{8257B48D-CF4C-4B9A-A6DC-DB828B672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001">
                      <a:extLst>
                        <a:ext uri="{FF2B5EF4-FFF2-40B4-BE49-F238E27FC236}">
                          <a16:creationId xmlns:a16="http://schemas.microsoft.com/office/drawing/2014/main" id="{8257B48D-CF4C-4B9A-A6DC-DB828B6721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3" cy="23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17B9" w14:textId="5495B83C" w:rsidR="00F4164F" w:rsidRPr="002240DA" w:rsidRDefault="00F4164F" w:rsidP="005D3144">
      <w:pPr>
        <w:spacing w:after="120" w:line="220" w:lineRule="exact"/>
        <w:ind w:left="1134" w:right="1134"/>
        <w:rPr>
          <w:sz w:val="18"/>
          <w:szCs w:val="18"/>
        </w:rPr>
      </w:pPr>
      <w:r w:rsidRPr="00783DD7">
        <w:rPr>
          <w:sz w:val="18"/>
          <w:szCs w:val="18"/>
        </w:rPr>
        <w:t xml:space="preserve">Источник изображения: </w:t>
      </w:r>
      <w:r w:rsidRPr="00783DD7">
        <w:rPr>
          <w:sz w:val="18"/>
          <w:szCs w:val="18"/>
        </w:rPr>
        <w:t>«</w:t>
      </w:r>
      <w:r w:rsidRPr="00783DD7">
        <w:rPr>
          <w:sz w:val="18"/>
          <w:szCs w:val="18"/>
        </w:rPr>
        <w:t>П</w:t>
      </w:r>
      <w:r w:rsidRPr="002240DA">
        <w:rPr>
          <w:sz w:val="18"/>
          <w:szCs w:val="18"/>
        </w:rPr>
        <w:t>ол Генри-</w:t>
      </w:r>
      <w:proofErr w:type="spellStart"/>
      <w:r w:rsidRPr="002240DA">
        <w:rPr>
          <w:sz w:val="18"/>
          <w:szCs w:val="18"/>
        </w:rPr>
        <w:t>Maта</w:t>
      </w:r>
      <w:proofErr w:type="spellEnd"/>
      <w:r>
        <w:rPr>
          <w:sz w:val="18"/>
          <w:szCs w:val="18"/>
        </w:rPr>
        <w:t>»</w:t>
      </w:r>
      <w:proofErr w:type="gramStart"/>
      <w:r w:rsidRPr="002240DA">
        <w:rPr>
          <w:sz w:val="18"/>
          <w:szCs w:val="18"/>
        </w:rPr>
        <w:t>/</w:t>
      </w:r>
      <w:r>
        <w:rPr>
          <w:sz w:val="18"/>
          <w:szCs w:val="18"/>
        </w:rPr>
        <w:t>«</w:t>
      </w:r>
      <w:proofErr w:type="gramEnd"/>
      <w:r w:rsidRPr="002240DA">
        <w:rPr>
          <w:sz w:val="18"/>
          <w:szCs w:val="18"/>
        </w:rPr>
        <w:t xml:space="preserve">Вольво </w:t>
      </w:r>
      <w:proofErr w:type="spellStart"/>
      <w:r w:rsidRPr="002240DA">
        <w:rPr>
          <w:sz w:val="18"/>
          <w:szCs w:val="18"/>
        </w:rPr>
        <w:t>Карз</w:t>
      </w:r>
      <w:proofErr w:type="spellEnd"/>
      <w:r>
        <w:rPr>
          <w:sz w:val="18"/>
          <w:szCs w:val="18"/>
        </w:rPr>
        <w:t>».</w:t>
      </w:r>
    </w:p>
    <w:p w14:paraId="1709DBD7" w14:textId="77777777" w:rsidR="00F4164F" w:rsidRPr="00A8580B" w:rsidRDefault="00F4164F" w:rsidP="00F4164F">
      <w:pPr>
        <w:pStyle w:val="SingleTxtG"/>
      </w:pPr>
      <w:r w:rsidRPr="009B6E5D">
        <w:t>2.</w:t>
      </w:r>
      <w:r w:rsidRPr="009B6E5D">
        <w:tab/>
      </w:r>
      <w:r w:rsidRPr="00A8580B">
        <w:t>Поскольку в нынешнем тексте поправок серии 01 к Правилам № 148 ООН и соответствующих поправок к Правилам №48 ООН допускается использование только официальных логотипов/торговых марок, подобные надписи или графические изображения в будущем будут запрещены. Настоящее предложение нацелено на то, чтобы допустить использование этих графических изображений в весьма ограниченном порядке в дополнение к официальным логотипам изготовителей.</w:t>
      </w:r>
    </w:p>
    <w:p w14:paraId="70439374" w14:textId="0EC9B7CE" w:rsidR="00F4164F" w:rsidRPr="00A8580B" w:rsidRDefault="00F4164F" w:rsidP="00F4164F">
      <w:pPr>
        <w:pStyle w:val="SingleTxtG"/>
      </w:pPr>
      <w:r w:rsidRPr="009B6E5D">
        <w:t>3.</w:t>
      </w:r>
      <w:r w:rsidRPr="009B6E5D">
        <w:tab/>
      </w:r>
      <w:r w:rsidRPr="00A8580B">
        <w:t>Оценка, представленная в неофициальном документе GRE-</w:t>
      </w:r>
      <w:proofErr w:type="gramStart"/>
      <w:r w:rsidRPr="00A8580B">
        <w:t>85-16</w:t>
      </w:r>
      <w:proofErr w:type="gramEnd"/>
      <w:r w:rsidRPr="00A8580B">
        <w:t>, подразумевает, что небольшие конструкции не могут идентифицироваться человеческим глазом на соответствующих расстояниях, если их площадь не превышает 100 см² и они состоят их элементов размером менее 10 мм. Мы считаем, что можно сделать исключение для крайне небольших логотипов и торговых марок, поскольку они не могут идентифицироваться в качестве логотипов и, следовательно, не могут оказать негативного воздействия на безопасность дорожного движения.</w:t>
      </w:r>
    </w:p>
    <w:p w14:paraId="6B7CCCDD" w14:textId="0E571ECB" w:rsidR="00F4164F" w:rsidRPr="00A8580B" w:rsidRDefault="00F4164F" w:rsidP="00F4164F">
      <w:pPr>
        <w:pStyle w:val="SingleTxtG"/>
      </w:pPr>
      <w:r w:rsidRPr="009B6E5D">
        <w:t>4.</w:t>
      </w:r>
      <w:r w:rsidRPr="009B6E5D">
        <w:tab/>
      </w:r>
      <w:r w:rsidRPr="00A8580B">
        <w:t>Наш подход заключается в том, чтобы исключить из этих требований логотипы площадью менее 5</w:t>
      </w:r>
      <w:r w:rsidR="002C3908">
        <w:t> </w:t>
      </w:r>
      <w:r w:rsidRPr="00A8580B">
        <w:t>см². Логотипы меньшей площади не могут считаться репрезентативными знаками, так как даже в непосредственной близости от транспортного средства они не видны.</w:t>
      </w:r>
    </w:p>
    <w:p w14:paraId="2DCC20B7" w14:textId="748E8267" w:rsidR="00F4164F" w:rsidRPr="00F4164F" w:rsidRDefault="00F4164F" w:rsidP="00F4164F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F4164F" w:rsidRPr="00F4164F" w:rsidSect="00F416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7FF1E" w14:textId="77777777" w:rsidR="00D274C3" w:rsidRPr="00A312BC" w:rsidRDefault="00D274C3" w:rsidP="00A312BC"/>
  </w:endnote>
  <w:endnote w:type="continuationSeparator" w:id="0">
    <w:p w14:paraId="0EB33D9C" w14:textId="77777777" w:rsidR="00D274C3" w:rsidRPr="00A312BC" w:rsidRDefault="00D274C3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52215" w14:textId="76F55D6A" w:rsidR="00F4164F" w:rsidRPr="00F4164F" w:rsidRDefault="00F4164F">
    <w:pPr>
      <w:pStyle w:val="a8"/>
    </w:pPr>
    <w:r w:rsidRPr="00F4164F">
      <w:rPr>
        <w:b/>
        <w:sz w:val="18"/>
      </w:rPr>
      <w:fldChar w:fldCharType="begin"/>
    </w:r>
    <w:r w:rsidRPr="00F4164F">
      <w:rPr>
        <w:b/>
        <w:sz w:val="18"/>
      </w:rPr>
      <w:instrText xml:space="preserve"> PAGE  \* MERGEFORMAT </w:instrText>
    </w:r>
    <w:r w:rsidRPr="00F4164F">
      <w:rPr>
        <w:b/>
        <w:sz w:val="18"/>
      </w:rPr>
      <w:fldChar w:fldCharType="separate"/>
    </w:r>
    <w:r w:rsidRPr="00F4164F">
      <w:rPr>
        <w:b/>
        <w:noProof/>
        <w:sz w:val="18"/>
      </w:rPr>
      <w:t>2</w:t>
    </w:r>
    <w:r w:rsidRPr="00F4164F">
      <w:rPr>
        <w:b/>
        <w:sz w:val="18"/>
      </w:rPr>
      <w:fldChar w:fldCharType="end"/>
    </w:r>
    <w:r>
      <w:rPr>
        <w:b/>
        <w:sz w:val="18"/>
      </w:rPr>
      <w:tab/>
    </w:r>
    <w:r>
      <w:t>GE.23-02035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EA96" w14:textId="5D6EA5ED" w:rsidR="00F4164F" w:rsidRPr="00F4164F" w:rsidRDefault="00F4164F" w:rsidP="00F4164F">
    <w:pPr>
      <w:pStyle w:val="a8"/>
      <w:tabs>
        <w:tab w:val="clear" w:pos="9639"/>
        <w:tab w:val="right" w:pos="9638"/>
      </w:tabs>
      <w:rPr>
        <w:b/>
        <w:sz w:val="18"/>
      </w:rPr>
    </w:pPr>
    <w:r>
      <w:t>GE.23-02035</w:t>
    </w:r>
    <w:r>
      <w:tab/>
    </w:r>
    <w:r w:rsidRPr="00F4164F">
      <w:rPr>
        <w:b/>
        <w:sz w:val="18"/>
      </w:rPr>
      <w:fldChar w:fldCharType="begin"/>
    </w:r>
    <w:r w:rsidRPr="00F4164F">
      <w:rPr>
        <w:b/>
        <w:sz w:val="18"/>
      </w:rPr>
      <w:instrText xml:space="preserve"> PAGE  \* MERGEFORMAT </w:instrText>
    </w:r>
    <w:r w:rsidRPr="00F4164F">
      <w:rPr>
        <w:b/>
        <w:sz w:val="18"/>
      </w:rPr>
      <w:fldChar w:fldCharType="separate"/>
    </w:r>
    <w:r w:rsidRPr="00F4164F">
      <w:rPr>
        <w:b/>
        <w:noProof/>
        <w:sz w:val="18"/>
      </w:rPr>
      <w:t>3</w:t>
    </w:r>
    <w:r w:rsidRPr="00F4164F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705B" w14:textId="4F51C0BC" w:rsidR="00042B72" w:rsidRPr="00F4164F" w:rsidRDefault="00F4164F" w:rsidP="00F4164F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608647A6" wp14:editId="362966CA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</w:t>
    </w:r>
    <w:proofErr w:type="gramStart"/>
    <w:r>
      <w:t>02035  (</w:t>
    </w:r>
    <w:proofErr w:type="gramEnd"/>
    <w:r>
      <w:t>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DF91159" wp14:editId="424EA2CA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130223  140223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68F5" w14:textId="77777777" w:rsidR="00D274C3" w:rsidRPr="001075E9" w:rsidRDefault="00D274C3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049A37D" w14:textId="77777777" w:rsidR="00D274C3" w:rsidRDefault="00D274C3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7991B626" w14:textId="22FEA631" w:rsidR="00F4164F" w:rsidRPr="009B6E5D" w:rsidRDefault="00F4164F" w:rsidP="00F4164F">
      <w:pPr>
        <w:pStyle w:val="ad"/>
      </w:pPr>
      <w:r>
        <w:tab/>
      </w:r>
      <w:r w:rsidRPr="003D7E4D">
        <w:rPr>
          <w:sz w:val="20"/>
        </w:rPr>
        <w:t>*</w:t>
      </w:r>
      <w:r>
        <w:tab/>
        <w:t>В соответствии с программой работы Комитета по внутреннему транспорту на 2023 год, изложенной в предлагаемом бюджете по программам на 2023 год (A/77/6 (разд. 20), таблица</w:t>
      </w:r>
      <w:r w:rsidR="003D7E4D">
        <w:t> </w:t>
      </w:r>
      <w:r>
        <w:t>20.6), Всемирный форум будет разрабатывать, согласовывать и обновлять правила</w:t>
      </w:r>
      <w:r w:rsidR="003D7E4D">
        <w:t> </w:t>
      </w:r>
      <w:r>
        <w:t>ООН в целях улучшения характеристик транспортных средств. Настоящий документ</w:t>
      </w:r>
      <w:r w:rsidR="003D7E4D">
        <w:t> </w:t>
      </w:r>
      <w:r>
        <w:t>представлен в соответствии с этим мандатом. Настоящий документ представлен в</w:t>
      </w:r>
      <w:r w:rsidR="003D7E4D">
        <w:t> </w:t>
      </w:r>
      <w:r>
        <w:t>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48071" w14:textId="21375867" w:rsidR="00F4164F" w:rsidRPr="00F4164F" w:rsidRDefault="00F4164F">
    <w:pPr>
      <w:pStyle w:val="a5"/>
    </w:pPr>
    <w:fldSimple w:instr=" TITLE  \* MERGEFORMAT ">
      <w:r w:rsidR="001B576B">
        <w:t>ECE/TRANS/WP.29/GRE/2023/10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C809" w14:textId="3CE1F234" w:rsidR="00F4164F" w:rsidRPr="00F4164F" w:rsidRDefault="00F4164F" w:rsidP="00F4164F">
    <w:pPr>
      <w:pStyle w:val="a5"/>
      <w:jc w:val="right"/>
    </w:pPr>
    <w:fldSimple w:instr=" TITLE  \* MERGEFORMAT ">
      <w:r w:rsidR="001B576B">
        <w:t>ECE/TRANS/WP.29/GRE/2023/10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A8A74" w14:textId="77777777" w:rsidR="00F4164F" w:rsidRDefault="00F4164F" w:rsidP="00F4164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975066923">
    <w:abstractNumId w:val="16"/>
  </w:num>
  <w:num w:numId="2" w16cid:durableId="1303734719">
    <w:abstractNumId w:val="11"/>
  </w:num>
  <w:num w:numId="3" w16cid:durableId="60373523">
    <w:abstractNumId w:val="10"/>
  </w:num>
  <w:num w:numId="4" w16cid:durableId="1237936675">
    <w:abstractNumId w:val="17"/>
  </w:num>
  <w:num w:numId="5" w16cid:durableId="1831092232">
    <w:abstractNumId w:val="13"/>
  </w:num>
  <w:num w:numId="6" w16cid:durableId="943732942">
    <w:abstractNumId w:val="8"/>
  </w:num>
  <w:num w:numId="7" w16cid:durableId="1425493520">
    <w:abstractNumId w:val="3"/>
  </w:num>
  <w:num w:numId="8" w16cid:durableId="2102336052">
    <w:abstractNumId w:val="2"/>
  </w:num>
  <w:num w:numId="9" w16cid:durableId="2115978459">
    <w:abstractNumId w:val="1"/>
  </w:num>
  <w:num w:numId="10" w16cid:durableId="1484200791">
    <w:abstractNumId w:val="0"/>
  </w:num>
  <w:num w:numId="11" w16cid:durableId="1760561794">
    <w:abstractNumId w:val="9"/>
  </w:num>
  <w:num w:numId="12" w16cid:durableId="433406264">
    <w:abstractNumId w:val="7"/>
  </w:num>
  <w:num w:numId="13" w16cid:durableId="1827015950">
    <w:abstractNumId w:val="6"/>
  </w:num>
  <w:num w:numId="14" w16cid:durableId="470942698">
    <w:abstractNumId w:val="5"/>
  </w:num>
  <w:num w:numId="15" w16cid:durableId="117797227">
    <w:abstractNumId w:val="4"/>
  </w:num>
  <w:num w:numId="16" w16cid:durableId="1724717621">
    <w:abstractNumId w:val="15"/>
  </w:num>
  <w:num w:numId="17" w16cid:durableId="925965814">
    <w:abstractNumId w:val="12"/>
  </w:num>
  <w:num w:numId="18" w16cid:durableId="1783911806">
    <w:abstractNumId w:val="14"/>
  </w:num>
  <w:num w:numId="19" w16cid:durableId="637224311">
    <w:abstractNumId w:val="15"/>
  </w:num>
  <w:num w:numId="20" w16cid:durableId="610359529">
    <w:abstractNumId w:val="12"/>
  </w:num>
  <w:num w:numId="21" w16cid:durableId="27317333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comment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4C3"/>
    <w:rsid w:val="00033EE1"/>
    <w:rsid w:val="00042B72"/>
    <w:rsid w:val="000558BD"/>
    <w:rsid w:val="000B57E7"/>
    <w:rsid w:val="000B6373"/>
    <w:rsid w:val="000E4E5B"/>
    <w:rsid w:val="000F09DF"/>
    <w:rsid w:val="000F3B2B"/>
    <w:rsid w:val="000F61B2"/>
    <w:rsid w:val="001075E9"/>
    <w:rsid w:val="0014152F"/>
    <w:rsid w:val="00180183"/>
    <w:rsid w:val="0018024D"/>
    <w:rsid w:val="0018649F"/>
    <w:rsid w:val="00196389"/>
    <w:rsid w:val="001B3EF6"/>
    <w:rsid w:val="001B576B"/>
    <w:rsid w:val="001C7A89"/>
    <w:rsid w:val="00255343"/>
    <w:rsid w:val="0027151D"/>
    <w:rsid w:val="002A2EFC"/>
    <w:rsid w:val="002B0106"/>
    <w:rsid w:val="002B74B1"/>
    <w:rsid w:val="002C0E18"/>
    <w:rsid w:val="002C390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D7E4D"/>
    <w:rsid w:val="003E0B46"/>
    <w:rsid w:val="00407B78"/>
    <w:rsid w:val="00424203"/>
    <w:rsid w:val="00452493"/>
    <w:rsid w:val="00453318"/>
    <w:rsid w:val="00454AF2"/>
    <w:rsid w:val="00454E07"/>
    <w:rsid w:val="00472C5C"/>
    <w:rsid w:val="00485F75"/>
    <w:rsid w:val="00485F8A"/>
    <w:rsid w:val="004E05B7"/>
    <w:rsid w:val="0050108D"/>
    <w:rsid w:val="00513081"/>
    <w:rsid w:val="00517901"/>
    <w:rsid w:val="00526683"/>
    <w:rsid w:val="00526DB8"/>
    <w:rsid w:val="005639C1"/>
    <w:rsid w:val="005709E0"/>
    <w:rsid w:val="00572E19"/>
    <w:rsid w:val="005961C8"/>
    <w:rsid w:val="005966F1"/>
    <w:rsid w:val="005D3144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17ADA"/>
    <w:rsid w:val="00734ACB"/>
    <w:rsid w:val="00757357"/>
    <w:rsid w:val="0077318A"/>
    <w:rsid w:val="00783DD7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5B27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274C3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164F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8A7D5"/>
  <w15:docId w15:val="{8FCF65CB-9D39-41DD-806A-4B14A105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uiPriority w:val="99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Footnote Text Cha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Footnote Text Cha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rsid w:val="00F4164F"/>
    <w:rPr>
      <w:lang w:val="ru-RU" w:eastAsia="en-US"/>
    </w:rPr>
  </w:style>
  <w:style w:type="character" w:customStyle="1" w:styleId="HChGChar">
    <w:name w:val="_ H _Ch_G Char"/>
    <w:link w:val="HChG"/>
    <w:rsid w:val="00F4164F"/>
    <w:rPr>
      <w:b/>
      <w:sz w:val="28"/>
      <w:lang w:val="ru-RU" w:eastAsia="ru-RU"/>
    </w:rPr>
  </w:style>
  <w:style w:type="paragraph" w:styleId="af3">
    <w:name w:val="List Paragraph"/>
    <w:basedOn w:val="a"/>
    <w:uiPriority w:val="34"/>
    <w:qFormat/>
    <w:rsid w:val="00F4164F"/>
    <w:pPr>
      <w:ind w:left="720"/>
      <w:contextualSpacing/>
    </w:pPr>
    <w:rPr>
      <w:rFonts w:eastAsia="MS Mincho" w:cs="Times New Roman"/>
      <w:szCs w:val="20"/>
      <w:lang w:val="en-GB"/>
    </w:rPr>
  </w:style>
  <w:style w:type="character" w:customStyle="1" w:styleId="H1GChar">
    <w:name w:val="_ H_1_G Char"/>
    <w:link w:val="H1G"/>
    <w:uiPriority w:val="99"/>
    <w:rsid w:val="00F4164F"/>
    <w:rPr>
      <w:b/>
      <w:sz w:val="24"/>
      <w:lang w:val="ru-RU" w:eastAsia="ru-RU"/>
    </w:rPr>
  </w:style>
  <w:style w:type="character" w:styleId="af4">
    <w:name w:val="Unresolved Mention"/>
    <w:basedOn w:val="a0"/>
    <w:uiPriority w:val="99"/>
    <w:semiHidden/>
    <w:unhideWhenUsed/>
    <w:rsid w:val="005D3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app=desktop&amp;v=6vHo5WWqfwI&amp;feature=youtu.b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3</Pages>
  <Words>535</Words>
  <Characters>3724</Characters>
  <Application>Microsoft Office Word</Application>
  <DocSecurity>0</DocSecurity>
  <Lines>89</Lines>
  <Paragraphs>35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A/</vt:lpstr>
      <vt:lpstr>A/</vt:lpstr>
      <vt:lpstr>A/</vt:lpstr>
    </vt:vector>
  </TitlesOfParts>
  <Company>DCM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ECE/TRANS/WP.29/GRE/2023/10</dc:title>
  <dc:subject/>
  <dc:creator>Shuvalova NATALIA</dc:creator>
  <cp:keywords/>
  <cp:lastModifiedBy>Natalia Shuvalova</cp:lastModifiedBy>
  <cp:revision>2</cp:revision>
  <cp:lastPrinted>2008-01-15T07:58:00Z</cp:lastPrinted>
  <dcterms:created xsi:type="dcterms:W3CDTF">2023-02-14T07:23:00Z</dcterms:created>
  <dcterms:modified xsi:type="dcterms:W3CDTF">2023-02-14T07:23:00Z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