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0737EC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9205D5" w14:textId="77777777" w:rsidR="00F35BAF" w:rsidRPr="00DB58B5" w:rsidRDefault="00F35BAF" w:rsidP="004B490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F6AC1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350E53" w14:textId="75736A49" w:rsidR="00F35BAF" w:rsidRPr="00DB58B5" w:rsidRDefault="004B4905" w:rsidP="004B4905">
            <w:pPr>
              <w:jc w:val="right"/>
            </w:pPr>
            <w:r w:rsidRPr="004B4905">
              <w:rPr>
                <w:sz w:val="40"/>
              </w:rPr>
              <w:t>ECE</w:t>
            </w:r>
            <w:r>
              <w:t>/TRANS/WP.29/GRE/2023/8</w:t>
            </w:r>
          </w:p>
        </w:tc>
      </w:tr>
      <w:tr w:rsidR="00F35BAF" w:rsidRPr="00DB58B5" w14:paraId="43B7442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D3CFF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ABBEC" wp14:editId="367816B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DD321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471A44" w14:textId="77777777" w:rsidR="00F35BAF" w:rsidRDefault="004B490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F51AAF5" w14:textId="77777777" w:rsidR="004B4905" w:rsidRDefault="004B4905" w:rsidP="004B4905">
            <w:pPr>
              <w:spacing w:line="240" w:lineRule="exact"/>
            </w:pPr>
            <w:r>
              <w:t>7 février 2023</w:t>
            </w:r>
          </w:p>
          <w:p w14:paraId="23F78F53" w14:textId="77777777" w:rsidR="004B4905" w:rsidRDefault="004B4905" w:rsidP="004B4905">
            <w:pPr>
              <w:spacing w:line="240" w:lineRule="exact"/>
            </w:pPr>
            <w:r>
              <w:t>Français</w:t>
            </w:r>
          </w:p>
          <w:p w14:paraId="09D822AF" w14:textId="66A0B427" w:rsidR="004B4905" w:rsidRPr="00DB58B5" w:rsidRDefault="004B4905" w:rsidP="004B4905">
            <w:pPr>
              <w:spacing w:line="240" w:lineRule="exact"/>
            </w:pPr>
            <w:r>
              <w:t>Original : anglais</w:t>
            </w:r>
          </w:p>
        </w:tc>
      </w:tr>
    </w:tbl>
    <w:p w14:paraId="68BD747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28CD5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BC207F3" w14:textId="77777777" w:rsidR="00BE7230" w:rsidRDefault="00BE7230" w:rsidP="00BE7230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DB7E42D" w14:textId="77777777" w:rsidR="00BE7230" w:rsidRDefault="00BE7230" w:rsidP="00BE7230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62B93F3A" w14:textId="77777777" w:rsidR="00BE7230" w:rsidRDefault="00BE7230" w:rsidP="00BE7230">
      <w:pPr>
        <w:spacing w:before="120" w:line="240" w:lineRule="exact"/>
        <w:rPr>
          <w:b/>
        </w:rPr>
      </w:pPr>
      <w:r>
        <w:rPr>
          <w:b/>
        </w:rPr>
        <w:t>Quatre-vingt-huitième session</w:t>
      </w:r>
    </w:p>
    <w:p w14:paraId="77BB8CB4" w14:textId="40378AB6" w:rsidR="00BE7230" w:rsidRDefault="00BE7230" w:rsidP="00BE7230">
      <w:pPr>
        <w:spacing w:line="240" w:lineRule="exact"/>
      </w:pPr>
      <w:r>
        <w:t>Genève, 25-28</w:t>
      </w:r>
      <w:r w:rsidR="00D722CB">
        <w:t xml:space="preserve"> </w:t>
      </w:r>
      <w:r>
        <w:t>avril 2023</w:t>
      </w:r>
    </w:p>
    <w:p w14:paraId="7111C029" w14:textId="0EA4B63C" w:rsidR="00BE7230" w:rsidRDefault="00BE7230" w:rsidP="00BE7230">
      <w:pPr>
        <w:spacing w:line="240" w:lineRule="exact"/>
      </w:pPr>
      <w:r>
        <w:t>Point</w:t>
      </w:r>
      <w:r w:rsidR="00D722CB">
        <w:t xml:space="preserve"> </w:t>
      </w:r>
      <w:r>
        <w:t>6</w:t>
      </w:r>
      <w:r w:rsidR="00D722CB">
        <w:t xml:space="preserve"> </w:t>
      </w:r>
      <w:r>
        <w:t>a) de l’ordre du jour provisoire</w:t>
      </w:r>
    </w:p>
    <w:p w14:paraId="5105DEF4" w14:textId="65165F28" w:rsidR="00BE7230" w:rsidRPr="00610404" w:rsidRDefault="00BE7230" w:rsidP="00BE7230">
      <w:pPr>
        <w:rPr>
          <w:b/>
          <w:bCs/>
          <w:lang w:val="fr-FR"/>
        </w:rPr>
      </w:pPr>
      <w:r w:rsidRPr="00610404">
        <w:rPr>
          <w:b/>
          <w:bCs/>
          <w:lang w:val="fr-FR"/>
        </w:rPr>
        <w:t>Règlements ONU concernant l</w:t>
      </w:r>
      <w:r>
        <w:rPr>
          <w:b/>
          <w:bCs/>
          <w:lang w:val="fr-FR"/>
        </w:rPr>
        <w:t>’</w:t>
      </w:r>
      <w:r w:rsidRPr="00610404">
        <w:rPr>
          <w:b/>
          <w:bCs/>
          <w:lang w:val="fr-FR"/>
        </w:rPr>
        <w:t>installation</w:t>
      </w:r>
      <w:r>
        <w:rPr>
          <w:b/>
          <w:bCs/>
          <w:lang w:val="fr-FR"/>
        </w:rPr>
        <w:t> </w:t>
      </w:r>
      <w:r w:rsidRPr="00610404">
        <w:rPr>
          <w:b/>
          <w:bCs/>
          <w:lang w:val="fr-FR"/>
        </w:rPr>
        <w:t>:</w:t>
      </w:r>
      <w:r w:rsidRPr="00610404">
        <w:rPr>
          <w:lang w:val="fr-FR"/>
        </w:rPr>
        <w:t xml:space="preserve"> </w:t>
      </w:r>
      <w:r w:rsidR="00D722CB">
        <w:rPr>
          <w:lang w:val="fr-FR"/>
        </w:rPr>
        <w:br/>
      </w:r>
      <w:r w:rsidRPr="00610404">
        <w:rPr>
          <w:b/>
          <w:bCs/>
          <w:lang w:val="fr-FR"/>
        </w:rPr>
        <w:t xml:space="preserve">Règlement ONU </w:t>
      </w:r>
      <w:r>
        <w:rPr>
          <w:b/>
          <w:bCs/>
          <w:lang w:val="fr-FR"/>
        </w:rPr>
        <w:t>n</w:t>
      </w:r>
      <w:r w:rsidRPr="00B03A7C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610404">
        <w:rPr>
          <w:b/>
          <w:bCs/>
          <w:lang w:val="fr-FR"/>
        </w:rPr>
        <w:t>48 (Installation des dispositifs d</w:t>
      </w:r>
      <w:r>
        <w:rPr>
          <w:b/>
          <w:bCs/>
          <w:lang w:val="fr-FR"/>
        </w:rPr>
        <w:t>’</w:t>
      </w:r>
      <w:r w:rsidRPr="00610404">
        <w:rPr>
          <w:b/>
          <w:bCs/>
          <w:lang w:val="fr-FR"/>
        </w:rPr>
        <w:t xml:space="preserve">éclairage </w:t>
      </w:r>
      <w:r w:rsidR="00D722CB">
        <w:rPr>
          <w:b/>
          <w:bCs/>
          <w:lang w:val="fr-FR"/>
        </w:rPr>
        <w:br/>
      </w:r>
      <w:r w:rsidRPr="00610404">
        <w:rPr>
          <w:b/>
          <w:bCs/>
          <w:lang w:val="fr-FR"/>
        </w:rPr>
        <w:t>et de signalisation lumineuse)</w:t>
      </w:r>
    </w:p>
    <w:p w14:paraId="69470C6E" w14:textId="264D766C" w:rsidR="00BE7230" w:rsidRPr="00610404" w:rsidRDefault="00BE7230" w:rsidP="00D722CB">
      <w:pPr>
        <w:pStyle w:val="HChG"/>
        <w:rPr>
          <w:lang w:val="fr-FR"/>
        </w:rPr>
      </w:pPr>
      <w:r w:rsidRPr="00610404">
        <w:rPr>
          <w:lang w:val="fr-FR"/>
        </w:rPr>
        <w:tab/>
      </w:r>
      <w:r w:rsidRPr="00610404">
        <w:rPr>
          <w:lang w:val="fr-FR"/>
        </w:rPr>
        <w:tab/>
        <w:t>Proposition de complément aux séries</w:t>
      </w:r>
      <w:r>
        <w:rPr>
          <w:lang w:val="fr-FR"/>
        </w:rPr>
        <w:t> </w:t>
      </w:r>
      <w:r w:rsidRPr="00610404">
        <w:rPr>
          <w:lang w:val="fr-FR"/>
        </w:rPr>
        <w:t xml:space="preserve">06, 07 et 08 </w:t>
      </w:r>
      <w:r w:rsidR="00D722CB">
        <w:rPr>
          <w:lang w:val="fr-FR"/>
        </w:rPr>
        <w:br/>
      </w:r>
      <w:r w:rsidRPr="00610404">
        <w:rPr>
          <w:lang w:val="fr-FR"/>
        </w:rPr>
        <w:t>d</w:t>
      </w:r>
      <w:r>
        <w:rPr>
          <w:lang w:val="fr-FR"/>
        </w:rPr>
        <w:t>’</w:t>
      </w:r>
      <w:r w:rsidRPr="00610404">
        <w:rPr>
          <w:lang w:val="fr-FR"/>
        </w:rPr>
        <w:t>amendements au Règlement ONU 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48 et à la série</w:t>
      </w:r>
      <w:r>
        <w:rPr>
          <w:lang w:val="fr-FR"/>
        </w:rPr>
        <w:t> </w:t>
      </w:r>
      <w:r w:rsidRPr="00610404">
        <w:rPr>
          <w:lang w:val="fr-FR"/>
        </w:rPr>
        <w:t>01 d</w:t>
      </w:r>
      <w:r>
        <w:rPr>
          <w:lang w:val="fr-FR"/>
        </w:rPr>
        <w:t>’</w:t>
      </w:r>
      <w:r w:rsidRPr="00610404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610404">
        <w:rPr>
          <w:lang w:val="fr-FR"/>
        </w:rPr>
        <w:t>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149</w:t>
      </w:r>
    </w:p>
    <w:p w14:paraId="65B4D756" w14:textId="77777777" w:rsidR="00BE7230" w:rsidRPr="00610404" w:rsidRDefault="00BE7230" w:rsidP="00D722CB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10404">
        <w:rPr>
          <w:lang w:val="fr-FR"/>
        </w:rPr>
        <w:t>Communication des experts du Groupe de travail «</w:t>
      </w:r>
      <w:r>
        <w:rPr>
          <w:lang w:val="fr-FR"/>
        </w:rPr>
        <w:t> </w:t>
      </w:r>
      <w:r w:rsidRPr="00610404">
        <w:rPr>
          <w:lang w:val="fr-FR"/>
        </w:rPr>
        <w:t>Bruxelles 1952</w:t>
      </w:r>
      <w:r>
        <w:rPr>
          <w:lang w:val="fr-FR"/>
        </w:rPr>
        <w:t> »</w:t>
      </w:r>
      <w:r w:rsidRPr="00C227D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5B5F65A" w14:textId="07B7C00A" w:rsidR="00BE7230" w:rsidRDefault="00BE7230" w:rsidP="00BE7230">
      <w:pPr>
        <w:pStyle w:val="SingleTxtG"/>
        <w:ind w:firstLine="567"/>
        <w:rPr>
          <w:lang w:val="fr-FR"/>
        </w:rPr>
      </w:pPr>
      <w:r w:rsidRPr="00610404">
        <w:rPr>
          <w:lang w:val="fr-FR"/>
        </w:rPr>
        <w:t xml:space="preserve">Le </w:t>
      </w:r>
      <w:r>
        <w:rPr>
          <w:lang w:val="fr-FR"/>
        </w:rPr>
        <w:t>texte ci-après</w:t>
      </w:r>
      <w:r w:rsidRPr="00610404">
        <w:rPr>
          <w:lang w:val="fr-FR"/>
        </w:rPr>
        <w:t>, établi par les experts du Groupe de travail «</w:t>
      </w:r>
      <w:r>
        <w:rPr>
          <w:lang w:val="fr-FR"/>
        </w:rPr>
        <w:t> </w:t>
      </w:r>
      <w:r w:rsidRPr="00610404">
        <w:rPr>
          <w:lang w:val="fr-FR"/>
        </w:rPr>
        <w:t>Bruxelles 1952</w:t>
      </w:r>
      <w:r>
        <w:rPr>
          <w:lang w:val="fr-FR"/>
        </w:rPr>
        <w:t> </w:t>
      </w:r>
      <w:r w:rsidRPr="00610404">
        <w:rPr>
          <w:lang w:val="fr-FR"/>
        </w:rPr>
        <w:t>» (GTB), vise à étendre aux feux de croisement du système d</w:t>
      </w:r>
      <w:r>
        <w:rPr>
          <w:lang w:val="fr-FR"/>
        </w:rPr>
        <w:t>’</w:t>
      </w:r>
      <w:r w:rsidRPr="00610404">
        <w:rPr>
          <w:lang w:val="fr-FR"/>
        </w:rPr>
        <w:t>éclairage avant actif (AFS) la possibilité de projeter des symboles et motifs d</w:t>
      </w:r>
      <w:r>
        <w:rPr>
          <w:lang w:val="fr-FR"/>
        </w:rPr>
        <w:t>’</w:t>
      </w:r>
      <w:r w:rsidRPr="00610404">
        <w:rPr>
          <w:lang w:val="fr-FR"/>
        </w:rPr>
        <w:t xml:space="preserve">aide à la conduite. </w:t>
      </w:r>
      <w:r>
        <w:rPr>
          <w:lang w:val="fr-FR"/>
        </w:rPr>
        <w:t xml:space="preserve">Il est fondé sur le document </w:t>
      </w:r>
      <w:r w:rsidRPr="002C21AB">
        <w:rPr>
          <w:lang w:val="fr-FR"/>
        </w:rPr>
        <w:t>ECE/TRANS/WP.29/GRE/2022/21,</w:t>
      </w:r>
      <w:r>
        <w:rPr>
          <w:lang w:val="fr-FR"/>
        </w:rPr>
        <w:t xml:space="preserve"> tel que modifié par le document informel </w:t>
      </w:r>
      <w:r w:rsidRPr="002C21AB">
        <w:rPr>
          <w:lang w:val="fr-FR"/>
        </w:rPr>
        <w:t>GRE</w:t>
      </w:r>
      <w:r w:rsidR="00733BB2">
        <w:rPr>
          <w:lang w:val="fr-FR"/>
        </w:rPr>
        <w:noBreakHyphen/>
      </w:r>
      <w:r w:rsidRPr="002C21AB">
        <w:rPr>
          <w:lang w:val="fr-FR"/>
        </w:rPr>
        <w:t>87</w:t>
      </w:r>
      <w:r w:rsidR="00733BB2">
        <w:rPr>
          <w:lang w:val="fr-FR"/>
        </w:rPr>
        <w:noBreakHyphen/>
      </w:r>
      <w:r w:rsidRPr="002C21AB">
        <w:rPr>
          <w:lang w:val="fr-FR"/>
        </w:rPr>
        <w:t>30</w:t>
      </w:r>
      <w:r>
        <w:rPr>
          <w:lang w:val="fr-FR"/>
        </w:rPr>
        <w:t xml:space="preserve">. </w:t>
      </w:r>
      <w:r w:rsidRPr="00610404">
        <w:rPr>
          <w:lang w:val="fr-FR"/>
        </w:rPr>
        <w:t>Les modifications qu</w:t>
      </w:r>
      <w:r>
        <w:rPr>
          <w:lang w:val="fr-FR"/>
        </w:rPr>
        <w:t>’</w:t>
      </w:r>
      <w:r w:rsidRPr="00610404">
        <w:rPr>
          <w:lang w:val="fr-FR"/>
        </w:rPr>
        <w:t>il est proposé d</w:t>
      </w:r>
      <w:r>
        <w:rPr>
          <w:lang w:val="fr-FR"/>
        </w:rPr>
        <w:t>’</w:t>
      </w:r>
      <w:r w:rsidRPr="00610404">
        <w:rPr>
          <w:lang w:val="fr-FR"/>
        </w:rPr>
        <w:t>apporter au texte actuel d</w:t>
      </w:r>
      <w:r>
        <w:rPr>
          <w:lang w:val="fr-FR"/>
        </w:rPr>
        <w:t>es</w:t>
      </w:r>
      <w:r w:rsidRPr="00610404">
        <w:rPr>
          <w:lang w:val="fr-FR"/>
        </w:rPr>
        <w:t xml:space="preserve"> Règlement</w:t>
      </w:r>
      <w:r>
        <w:rPr>
          <w:lang w:val="fr-FR"/>
        </w:rPr>
        <w:t>s</w:t>
      </w:r>
      <w:r w:rsidRPr="00610404">
        <w:rPr>
          <w:lang w:val="fr-FR"/>
        </w:rPr>
        <w:t xml:space="preserve"> ONU figurent en caractères gras pour les ajouts et biffés pour les suppressions.</w:t>
      </w:r>
    </w:p>
    <w:p w14:paraId="10B8BB0E" w14:textId="77777777" w:rsidR="00BE7230" w:rsidRDefault="00BE7230" w:rsidP="00BE7230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19ECD231" w14:textId="77777777" w:rsidR="00BE7230" w:rsidRPr="00610404" w:rsidRDefault="00BE7230" w:rsidP="00567540">
      <w:pPr>
        <w:pStyle w:val="HChG"/>
        <w:rPr>
          <w:lang w:val="fr-FR"/>
        </w:rPr>
      </w:pPr>
      <w:r w:rsidRPr="00610404">
        <w:rPr>
          <w:lang w:val="fr-FR"/>
        </w:rPr>
        <w:lastRenderedPageBreak/>
        <w:tab/>
        <w:t>I.</w:t>
      </w:r>
      <w:r w:rsidRPr="00610404">
        <w:rPr>
          <w:lang w:val="fr-FR"/>
        </w:rPr>
        <w:tab/>
        <w:t>Proposition</w:t>
      </w:r>
    </w:p>
    <w:p w14:paraId="2D486DEE" w14:textId="661A1C1C" w:rsidR="00BE7230" w:rsidRPr="00610404" w:rsidRDefault="00BE7230" w:rsidP="00567540">
      <w:pPr>
        <w:pStyle w:val="H1G"/>
        <w:rPr>
          <w:rFonts w:eastAsia="SimSun"/>
          <w:lang w:val="fr-FR"/>
        </w:rPr>
      </w:pPr>
      <w:r w:rsidRPr="00610404">
        <w:rPr>
          <w:lang w:val="fr-FR"/>
        </w:rPr>
        <w:tab/>
        <w:t>A.</w:t>
      </w:r>
      <w:r w:rsidRPr="00610404">
        <w:rPr>
          <w:lang w:val="fr-FR"/>
        </w:rPr>
        <w:tab/>
        <w:t>Proposition de nouveau complément aux séries</w:t>
      </w:r>
      <w:r>
        <w:rPr>
          <w:lang w:val="fr-FR"/>
        </w:rPr>
        <w:t> </w:t>
      </w:r>
      <w:r w:rsidRPr="00610404">
        <w:rPr>
          <w:lang w:val="fr-FR"/>
        </w:rPr>
        <w:t xml:space="preserve">06, 07 et 08 </w:t>
      </w:r>
      <w:r w:rsidR="00567540">
        <w:rPr>
          <w:lang w:val="fr-FR"/>
        </w:rPr>
        <w:br/>
      </w:r>
      <w:r w:rsidRPr="00610404">
        <w:rPr>
          <w:lang w:val="fr-FR"/>
        </w:rPr>
        <w:t>d</w:t>
      </w:r>
      <w:r>
        <w:rPr>
          <w:lang w:val="fr-FR"/>
        </w:rPr>
        <w:t>’</w:t>
      </w:r>
      <w:r w:rsidRPr="00610404">
        <w:rPr>
          <w:lang w:val="fr-FR"/>
        </w:rPr>
        <w:t>amendements au Règlement ONU 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48</w:t>
      </w:r>
    </w:p>
    <w:p w14:paraId="4EAE0BEB" w14:textId="77777777" w:rsidR="00BE7230" w:rsidRDefault="00BE7230" w:rsidP="00B52FB7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>Paragraphe 3.2.6.5,</w:t>
      </w:r>
      <w:r w:rsidRPr="00CF1B46">
        <w:rPr>
          <w:lang w:val="fr-FR"/>
        </w:rPr>
        <w:t xml:space="preserve"> lire</w:t>
      </w:r>
      <w:r>
        <w:rPr>
          <w:lang w:val="fr-FR"/>
        </w:rPr>
        <w:t> :</w:t>
      </w:r>
    </w:p>
    <w:p w14:paraId="060C02A7" w14:textId="77777777" w:rsidR="00BE7230" w:rsidRPr="00CF1B46" w:rsidRDefault="00BE7230" w:rsidP="0056754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3.2.6.5</w:t>
      </w:r>
      <w:r>
        <w:rPr>
          <w:lang w:val="fr-FR"/>
        </w:rPr>
        <w:tab/>
      </w:r>
      <w:r w:rsidRPr="00D85959">
        <w:rPr>
          <w:lang w:val="fr-FR"/>
        </w:rPr>
        <w:t>Les documents demandés dans le paragraphe 6.22.9.</w:t>
      </w:r>
      <w:r w:rsidRPr="00CF1B46">
        <w:rPr>
          <w:strike/>
          <w:lang w:val="fr-FR"/>
        </w:rPr>
        <w:t>2</w:t>
      </w:r>
      <w:r w:rsidRPr="00CF1B46">
        <w:rPr>
          <w:b/>
          <w:bCs/>
          <w:lang w:val="fr-FR"/>
        </w:rPr>
        <w:t>3</w:t>
      </w:r>
      <w:r w:rsidRPr="00D85959">
        <w:rPr>
          <w:lang w:val="fr-FR"/>
        </w:rPr>
        <w:t xml:space="preserve"> du présent Règlement</w:t>
      </w:r>
      <w:r>
        <w:rPr>
          <w:lang w:val="fr-FR"/>
        </w:rPr>
        <w:t> ; ».</w:t>
      </w:r>
    </w:p>
    <w:p w14:paraId="15CE70B3" w14:textId="77777777" w:rsidR="00BE7230" w:rsidRPr="00610404" w:rsidRDefault="00BE7230" w:rsidP="00B52FB7">
      <w:pPr>
        <w:pStyle w:val="SingleTxtG"/>
        <w:keepNext/>
        <w:rPr>
          <w:i/>
          <w:iCs/>
          <w:lang w:val="fr-FR"/>
        </w:rPr>
      </w:pPr>
      <w:r w:rsidRPr="00E86282">
        <w:rPr>
          <w:i/>
          <w:iCs/>
          <w:lang w:val="fr-FR"/>
        </w:rPr>
        <w:t>Paragraphe 5.35</w:t>
      </w:r>
      <w:r w:rsidRPr="00610404">
        <w:rPr>
          <w:lang w:val="fr-FR"/>
        </w:rPr>
        <w:t>., lire :</w:t>
      </w:r>
    </w:p>
    <w:p w14:paraId="2BC64710" w14:textId="62BE424E" w:rsidR="00BE7230" w:rsidRPr="00610404" w:rsidRDefault="00BE7230" w:rsidP="00A357CF">
      <w:pPr>
        <w:pStyle w:val="SingleTxtG"/>
        <w:ind w:left="2268" w:hanging="1134"/>
        <w:jc w:val="left"/>
      </w:pPr>
      <w:r>
        <w:t>« </w:t>
      </w:r>
      <w:r w:rsidRPr="00610404">
        <w:t>5.35</w:t>
      </w:r>
      <w:r>
        <w:tab/>
      </w:r>
      <w:r w:rsidRPr="00610404">
        <w:t>Dispositions générales concernant les projections du système d</w:t>
      </w:r>
      <w:r>
        <w:t>’</w:t>
      </w:r>
      <w:r w:rsidRPr="00610404">
        <w:t xml:space="preserve">aide </w:t>
      </w:r>
      <w:r w:rsidR="00A357CF">
        <w:br/>
      </w:r>
      <w:r w:rsidRPr="00610404">
        <w:t>à la</w:t>
      </w:r>
      <w:r w:rsidR="00A357CF">
        <w:t xml:space="preserve"> </w:t>
      </w:r>
      <w:r w:rsidRPr="00610404">
        <w:t>conduite</w:t>
      </w:r>
    </w:p>
    <w:p w14:paraId="70A107F4" w14:textId="7AACC3EF" w:rsidR="00BE7230" w:rsidRPr="00610404" w:rsidRDefault="00BE7230" w:rsidP="00BE7230">
      <w:pPr>
        <w:pStyle w:val="SingleTxtG"/>
        <w:ind w:left="2268"/>
      </w:pPr>
      <w:r w:rsidRPr="00610404">
        <w:t>Le système d</w:t>
      </w:r>
      <w:r>
        <w:t>’</w:t>
      </w:r>
      <w:r w:rsidRPr="00610404">
        <w:t>aide à la conduite doit projeter des motifs, des symboles ou les</w:t>
      </w:r>
      <w:r w:rsidR="00A357CF">
        <w:t xml:space="preserve"> </w:t>
      </w:r>
      <w:r w:rsidRPr="00610404">
        <w:t>deux.</w:t>
      </w:r>
    </w:p>
    <w:p w14:paraId="6CBAFEFE" w14:textId="77777777" w:rsidR="00BE7230" w:rsidRPr="00610404" w:rsidRDefault="00BE7230" w:rsidP="00A357CF">
      <w:pPr>
        <w:pStyle w:val="SingleTxtG"/>
        <w:keepNext/>
        <w:ind w:left="2268" w:hanging="1134"/>
      </w:pPr>
      <w:r w:rsidRPr="00610404">
        <w:t>5.35.1</w:t>
      </w:r>
      <w:r w:rsidRPr="00610404">
        <w:tab/>
        <w:t>Les symboles et les motifs doivent seulement servir à :</w:t>
      </w:r>
    </w:p>
    <w:p w14:paraId="5CD55114" w14:textId="77777777" w:rsidR="00BE7230" w:rsidRPr="00610404" w:rsidRDefault="00BE7230" w:rsidP="00BE7230">
      <w:pPr>
        <w:pStyle w:val="SingleTxtG"/>
        <w:ind w:left="2835" w:hanging="567"/>
      </w:pPr>
      <w:r w:rsidRPr="00610404">
        <w:t>a)</w:t>
      </w:r>
      <w:r w:rsidRPr="00610404">
        <w:tab/>
        <w:t>Signaler au conducteur les situations dangereuses relatives à la circulation ;</w:t>
      </w:r>
    </w:p>
    <w:p w14:paraId="7E946160" w14:textId="154F2796" w:rsidR="00BE7230" w:rsidRPr="00610404" w:rsidRDefault="00BE7230" w:rsidP="00BE7230">
      <w:pPr>
        <w:pStyle w:val="SingleTxtG"/>
        <w:ind w:left="2835" w:hanging="567"/>
      </w:pPr>
      <w:r w:rsidRPr="00610404">
        <w:t>b)</w:t>
      </w:r>
      <w:r w:rsidRPr="00610404">
        <w:tab/>
        <w:t>Appeler l</w:t>
      </w:r>
      <w:r>
        <w:t>’</w:t>
      </w:r>
      <w:r w:rsidRPr="00610404">
        <w:t>attention du conducteur sur la présence d</w:t>
      </w:r>
      <w:r>
        <w:t>’</w:t>
      </w:r>
      <w:r w:rsidRPr="00610404">
        <w:t>autres usagers de la</w:t>
      </w:r>
      <w:r w:rsidR="00A357CF">
        <w:t xml:space="preserve"> </w:t>
      </w:r>
      <w:r w:rsidRPr="00610404">
        <w:t>route</w:t>
      </w:r>
      <w:r>
        <w:t> </w:t>
      </w:r>
      <w:r w:rsidRPr="00610404">
        <w:t>;</w:t>
      </w:r>
    </w:p>
    <w:p w14:paraId="1D689C69" w14:textId="77777777" w:rsidR="00BE7230" w:rsidRPr="00610404" w:rsidRDefault="00BE7230" w:rsidP="00BE7230">
      <w:pPr>
        <w:pStyle w:val="SingleTxtG"/>
        <w:ind w:left="2835" w:hanging="567"/>
      </w:pPr>
      <w:r w:rsidRPr="00610404">
        <w:t>c)</w:t>
      </w:r>
      <w:r w:rsidRPr="00610404">
        <w:tab/>
        <w:t>Inciter le conducteur à maintenir la distance nécessaire par rapport aux autres usagers de la route environnants et aux équipements routiers</w:t>
      </w:r>
      <w:r>
        <w:t> </w:t>
      </w:r>
      <w:r w:rsidRPr="00610404">
        <w:t>;</w:t>
      </w:r>
    </w:p>
    <w:p w14:paraId="5145176C" w14:textId="77777777" w:rsidR="00BE7230" w:rsidRPr="00610404" w:rsidRDefault="00BE7230" w:rsidP="00BE7230">
      <w:pPr>
        <w:pStyle w:val="SingleTxtG"/>
        <w:ind w:left="2835" w:hanging="567"/>
      </w:pPr>
      <w:r w:rsidRPr="00610404">
        <w:t>d)</w:t>
      </w:r>
      <w:r w:rsidRPr="00610404">
        <w:tab/>
        <w:t>Avertir le conducteur que son véhicule quitte la voie qu</w:t>
      </w:r>
      <w:r>
        <w:t>’</w:t>
      </w:r>
      <w:r w:rsidRPr="00610404">
        <w:t>il occupe.</w:t>
      </w:r>
    </w:p>
    <w:p w14:paraId="62A07BAD" w14:textId="77777777" w:rsidR="00BE7230" w:rsidRPr="00610404" w:rsidRDefault="00BE7230" w:rsidP="00BE7230">
      <w:pPr>
        <w:pStyle w:val="SingleTxtG"/>
        <w:ind w:left="2268"/>
      </w:pPr>
      <w:r w:rsidRPr="00610404">
        <w:t>Les motifs et symboles doivent être expliqués dans le manuel de l</w:t>
      </w:r>
      <w:r>
        <w:t>’</w:t>
      </w:r>
      <w:r w:rsidRPr="00610404">
        <w:t>utilisateur.</w:t>
      </w:r>
    </w:p>
    <w:p w14:paraId="41B575D6" w14:textId="77777777" w:rsidR="00BE7230" w:rsidRPr="00610404" w:rsidRDefault="00BE7230" w:rsidP="00BE7230">
      <w:pPr>
        <w:pStyle w:val="SingleTxtG"/>
        <w:ind w:left="2268" w:hanging="1134"/>
        <w:rPr>
          <w:iCs/>
        </w:rPr>
      </w:pPr>
      <w:bookmarkStart w:id="0" w:name="_Hlk92356231"/>
      <w:r w:rsidRPr="00610404">
        <w:t>5.35.2</w:t>
      </w:r>
      <w:r w:rsidRPr="00610404">
        <w:tab/>
        <w:t>La liste des seuls symboles et motifs pouvant être projetés par le système d</w:t>
      </w:r>
      <w:r>
        <w:t>’</w:t>
      </w:r>
      <w:r w:rsidRPr="00610404">
        <w:t>aide à la conduite figure à l</w:t>
      </w:r>
      <w:r>
        <w:t>’</w:t>
      </w:r>
      <w:r w:rsidRPr="00610404">
        <w:t>annexe</w:t>
      </w:r>
      <w:r>
        <w:t> </w:t>
      </w:r>
      <w:r w:rsidRPr="00610404">
        <w:t>16, de même que la liste des conditions nécessaires.</w:t>
      </w:r>
      <w:bookmarkEnd w:id="0"/>
    </w:p>
    <w:p w14:paraId="69767259" w14:textId="77777777" w:rsidR="00BE7230" w:rsidRPr="00610404" w:rsidRDefault="00BE7230" w:rsidP="00BE7230">
      <w:pPr>
        <w:pStyle w:val="SingleTxtG"/>
        <w:ind w:left="2268" w:hanging="1134"/>
        <w:rPr>
          <w:b/>
          <w:iCs/>
          <w:color w:val="000000" w:themeColor="text1"/>
          <w:lang w:val="fr-FR"/>
        </w:rPr>
      </w:pPr>
      <w:bookmarkStart w:id="1" w:name="_Hlk72918101"/>
      <w:r w:rsidRPr="00610404">
        <w:rPr>
          <w:b/>
          <w:lang w:val="fr-FR"/>
        </w:rPr>
        <w:t>5.35.3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Les projections du système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 xml:space="preserve">aide à la conduite ne doivent </w:t>
      </w:r>
      <w:r>
        <w:rPr>
          <w:b/>
          <w:lang w:val="fr-FR"/>
        </w:rPr>
        <w:t>ni</w:t>
      </w:r>
      <w:r w:rsidRPr="00610404">
        <w:rPr>
          <w:b/>
          <w:lang w:val="fr-FR"/>
        </w:rPr>
        <w:t xml:space="preserve"> clignoter </w:t>
      </w:r>
      <w:r>
        <w:rPr>
          <w:b/>
          <w:lang w:val="fr-FR"/>
        </w:rPr>
        <w:t>ni</w:t>
      </w:r>
      <w:r w:rsidRPr="00610404">
        <w:rPr>
          <w:b/>
          <w:lang w:val="fr-FR"/>
        </w:rPr>
        <w:t xml:space="preserve"> se modifier, sauf dans les cas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utilisation expressément définis à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annexe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16.</w:t>
      </w:r>
      <w:bookmarkStart w:id="2" w:name="_Hlk92356212"/>
    </w:p>
    <w:p w14:paraId="000DB7D9" w14:textId="77777777" w:rsidR="00BE7230" w:rsidRPr="00610404" w:rsidRDefault="00BE7230" w:rsidP="00BE7230">
      <w:pPr>
        <w:pStyle w:val="SingleTxtG"/>
        <w:ind w:left="2268" w:hanging="1134"/>
        <w:rPr>
          <w:lang w:val="fr-FR"/>
        </w:rPr>
      </w:pPr>
      <w:r w:rsidRPr="00610404">
        <w:rPr>
          <w:lang w:val="fr-FR"/>
        </w:rPr>
        <w:t>5.35.</w:t>
      </w:r>
      <w:r w:rsidRPr="00610404">
        <w:rPr>
          <w:strike/>
          <w:lang w:val="fr-FR"/>
        </w:rPr>
        <w:t>3.</w:t>
      </w:r>
      <w:r w:rsidRPr="00610404">
        <w:rPr>
          <w:b/>
          <w:lang w:val="fr-FR"/>
        </w:rPr>
        <w:t>4</w:t>
      </w:r>
      <w:r w:rsidRPr="00610404">
        <w:rPr>
          <w:lang w:val="fr-FR"/>
        </w:rPr>
        <w:tab/>
        <w:t>On doit toujours pouvoir désactiver et réactiver manuellement la fonction de projection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conduite.</w:t>
      </w:r>
    </w:p>
    <w:bookmarkEnd w:id="2"/>
    <w:p w14:paraId="2952A872" w14:textId="77777777" w:rsidR="00BE7230" w:rsidRPr="00610404" w:rsidRDefault="00BE7230" w:rsidP="00F62A84">
      <w:pPr>
        <w:pStyle w:val="SingleTxtG"/>
        <w:spacing w:after="100"/>
        <w:ind w:left="2268" w:hanging="1134"/>
        <w:rPr>
          <w:lang w:val="fr-FR"/>
        </w:rPr>
      </w:pPr>
      <w:r w:rsidRPr="00610404">
        <w:rPr>
          <w:lang w:val="fr-FR"/>
        </w:rPr>
        <w:t>5.35.</w:t>
      </w:r>
      <w:r w:rsidRPr="00610404">
        <w:rPr>
          <w:strike/>
          <w:lang w:val="fr-FR"/>
        </w:rPr>
        <w:t>4.</w:t>
      </w:r>
      <w:r w:rsidRPr="00610404">
        <w:rPr>
          <w:b/>
          <w:lang w:val="fr-FR"/>
        </w:rPr>
        <w:t>5</w:t>
      </w:r>
      <w:r w:rsidRPr="00610404">
        <w:rPr>
          <w:lang w:val="fr-FR"/>
        </w:rPr>
        <w:tab/>
        <w:t>La projection des symboles et motifs doit s</w:t>
      </w:r>
      <w:r>
        <w:rPr>
          <w:lang w:val="fr-FR"/>
        </w:rPr>
        <w:t>’</w:t>
      </w:r>
      <w:r w:rsidRPr="00610404">
        <w:rPr>
          <w:lang w:val="fr-FR"/>
        </w:rPr>
        <w:t>interrompre dès lors que les conditions nécessaires ne sont plus réunies.</w:t>
      </w:r>
      <w:bookmarkEnd w:id="1"/>
    </w:p>
    <w:p w14:paraId="6314E21F" w14:textId="77777777" w:rsidR="00BE7230" w:rsidRPr="00610404" w:rsidRDefault="00BE7230" w:rsidP="00F62A84">
      <w:pPr>
        <w:pStyle w:val="SingleTxtG"/>
        <w:spacing w:after="100"/>
        <w:ind w:left="2268" w:hanging="1134"/>
        <w:rPr>
          <w:lang w:val="fr-FR"/>
        </w:rPr>
      </w:pPr>
      <w:r w:rsidRPr="00610404">
        <w:rPr>
          <w:lang w:val="fr-FR"/>
        </w:rPr>
        <w:t>5.35.</w:t>
      </w:r>
      <w:r w:rsidRPr="00610404">
        <w:rPr>
          <w:strike/>
          <w:lang w:val="fr-FR"/>
        </w:rPr>
        <w:t>5</w:t>
      </w:r>
      <w:r w:rsidRPr="00610404">
        <w:rPr>
          <w:lang w:val="fr-FR"/>
        </w:rPr>
        <w:t>.</w:t>
      </w:r>
      <w:r w:rsidRPr="00610404">
        <w:rPr>
          <w:b/>
          <w:lang w:val="fr-FR"/>
        </w:rPr>
        <w:t>6</w:t>
      </w:r>
      <w:r w:rsidRPr="00610404">
        <w:rPr>
          <w:lang w:val="fr-FR"/>
        </w:rPr>
        <w:tab/>
        <w:t>Les symboles et motifs projetés doivent s</w:t>
      </w:r>
      <w:r>
        <w:rPr>
          <w:lang w:val="fr-FR"/>
        </w:rPr>
        <w:t>’</w:t>
      </w:r>
      <w:r w:rsidRPr="00610404">
        <w:rPr>
          <w:lang w:val="fr-FR"/>
        </w:rPr>
        <w:t xml:space="preserve">arrêter de clignoter dès lors que les </w:t>
      </w:r>
      <w:r w:rsidRPr="00E86282">
        <w:t>conditions</w:t>
      </w:r>
      <w:r w:rsidRPr="00610404">
        <w:rPr>
          <w:lang w:val="fr-FR"/>
        </w:rPr>
        <w:t xml:space="preserve"> nécessaires ne sont plus réunies.</w:t>
      </w:r>
    </w:p>
    <w:p w14:paraId="3333BC65" w14:textId="77777777" w:rsidR="00BE7230" w:rsidRPr="00610404" w:rsidRDefault="00BE7230" w:rsidP="00F62A84">
      <w:pPr>
        <w:pStyle w:val="SingleTxtG"/>
        <w:spacing w:after="100"/>
        <w:ind w:left="2268" w:hanging="1134"/>
      </w:pPr>
      <w:r w:rsidRPr="00610404">
        <w:t>5.35.</w:t>
      </w:r>
      <w:r w:rsidRPr="00610404">
        <w:rPr>
          <w:strike/>
        </w:rPr>
        <w:t>6.</w:t>
      </w:r>
      <w:r w:rsidRPr="00610404">
        <w:rPr>
          <w:b/>
        </w:rPr>
        <w:t>7</w:t>
      </w:r>
      <w:r w:rsidRPr="00610404">
        <w:tab/>
        <w:t>La fonction de projection du système d</w:t>
      </w:r>
      <w:r>
        <w:t>’</w:t>
      </w:r>
      <w:r w:rsidRPr="00610404">
        <w:t xml:space="preserve">aide à la conduite doit se désactiver automatiquement si une défaillance électrique détectable du système vient perturber les informations visuelles </w:t>
      </w:r>
      <w:r w:rsidRPr="00610404">
        <w:rPr>
          <w:b/>
        </w:rPr>
        <w:t>concernant la route projetées par le système d</w:t>
      </w:r>
      <w:r>
        <w:rPr>
          <w:b/>
        </w:rPr>
        <w:t>’</w:t>
      </w:r>
      <w:r w:rsidRPr="00610404">
        <w:rPr>
          <w:b/>
        </w:rPr>
        <w:t>aide à la conduite</w:t>
      </w:r>
      <w:r w:rsidRPr="00610404">
        <w:t>.</w:t>
      </w:r>
    </w:p>
    <w:p w14:paraId="62CF2F34" w14:textId="77777777" w:rsidR="00BE7230" w:rsidRPr="00610404" w:rsidRDefault="00BE7230" w:rsidP="00F62A84">
      <w:pPr>
        <w:pStyle w:val="SingleTxtG"/>
        <w:spacing w:after="100"/>
        <w:ind w:left="2268" w:hanging="1134"/>
        <w:rPr>
          <w:b/>
          <w:iCs/>
        </w:rPr>
      </w:pPr>
      <w:r w:rsidRPr="00610404">
        <w:rPr>
          <w:b/>
        </w:rPr>
        <w:t>5.35.8</w:t>
      </w:r>
      <w:r w:rsidRPr="00610404">
        <w:tab/>
      </w:r>
      <w:r w:rsidRPr="00610404">
        <w:rPr>
          <w:b/>
        </w:rPr>
        <w:t>Les projections du système d</w:t>
      </w:r>
      <w:r>
        <w:rPr>
          <w:b/>
        </w:rPr>
        <w:t>’</w:t>
      </w:r>
      <w:r w:rsidRPr="00610404">
        <w:rPr>
          <w:b/>
        </w:rPr>
        <w:t>aide à la conduite ne doivent pas perturber les informations du dispositif d</w:t>
      </w:r>
      <w:r>
        <w:rPr>
          <w:b/>
        </w:rPr>
        <w:t>’</w:t>
      </w:r>
      <w:r w:rsidRPr="00610404">
        <w:rPr>
          <w:b/>
        </w:rPr>
        <w:t>assistance par affichage dans le champ de vision, au sens du Règlement ONU n</w:t>
      </w:r>
      <w:r w:rsidRPr="00B52D71">
        <w:rPr>
          <w:b/>
          <w:vertAlign w:val="superscript"/>
        </w:rPr>
        <w:t>o</w:t>
      </w:r>
      <w:r>
        <w:rPr>
          <w:b/>
        </w:rPr>
        <w:t> </w:t>
      </w:r>
      <w:r w:rsidRPr="00610404">
        <w:rPr>
          <w:b/>
        </w:rPr>
        <w:t>125.</w:t>
      </w:r>
    </w:p>
    <w:p w14:paraId="4152C6CA" w14:textId="565A44E4" w:rsidR="00BE7230" w:rsidRPr="00610404" w:rsidRDefault="00BE7230" w:rsidP="00F62A84">
      <w:pPr>
        <w:pStyle w:val="SingleTxtG"/>
        <w:spacing w:after="100"/>
        <w:ind w:left="2268" w:hanging="1134"/>
        <w:rPr>
          <w:b/>
          <w:iCs/>
        </w:rPr>
      </w:pPr>
      <w:r w:rsidRPr="00610404">
        <w:rPr>
          <w:b/>
        </w:rPr>
        <w:t>5.35.9</w:t>
      </w:r>
      <w:r w:rsidRPr="00610404">
        <w:tab/>
      </w:r>
      <w:r w:rsidRPr="00610404">
        <w:rPr>
          <w:b/>
        </w:rPr>
        <w:t>Aucun motif ou symbole ne doit être projeté par le système d</w:t>
      </w:r>
      <w:r>
        <w:rPr>
          <w:b/>
        </w:rPr>
        <w:t>’</w:t>
      </w:r>
      <w:r w:rsidRPr="00610404">
        <w:rPr>
          <w:b/>
        </w:rPr>
        <w:t xml:space="preserve">aide à la conduite quand les essuie-glace sont activés sans discontinuer pendant au moins </w:t>
      </w:r>
      <w:r w:rsidR="00F62A84">
        <w:rPr>
          <w:b/>
        </w:rPr>
        <w:t>2</w:t>
      </w:r>
      <w:r w:rsidRPr="00610404">
        <w:rPr>
          <w:b/>
        </w:rPr>
        <w:t xml:space="preserve"> minutes.</w:t>
      </w:r>
    </w:p>
    <w:p w14:paraId="1FA1189D" w14:textId="77777777" w:rsidR="00BE7230" w:rsidRPr="00610404" w:rsidRDefault="00BE7230" w:rsidP="00F62A84">
      <w:pPr>
        <w:pStyle w:val="SingleTxtG"/>
        <w:spacing w:after="100"/>
        <w:ind w:left="2268" w:hanging="1134"/>
        <w:rPr>
          <w:b/>
          <w:iCs/>
        </w:rPr>
      </w:pPr>
      <w:r w:rsidRPr="00610404">
        <w:rPr>
          <w:b/>
        </w:rPr>
        <w:t>5.35.10</w:t>
      </w:r>
      <w:r w:rsidRPr="00610404">
        <w:tab/>
      </w:r>
      <w:r w:rsidRPr="00610404">
        <w:rPr>
          <w:b/>
        </w:rPr>
        <w:t>La distance latérale entre le bord extérieur des projections du système d</w:t>
      </w:r>
      <w:r>
        <w:rPr>
          <w:b/>
        </w:rPr>
        <w:t>’</w:t>
      </w:r>
      <w:r w:rsidRPr="00610404">
        <w:rPr>
          <w:b/>
        </w:rPr>
        <w:t>aide à la conduite et le plan longitudinal médian ou la trajectoire du centre de gravité du véhicule ne doit pas dépasser 1 250 </w:t>
      </w:r>
      <w:proofErr w:type="spellStart"/>
      <w:r w:rsidRPr="00610404">
        <w:rPr>
          <w:b/>
        </w:rPr>
        <w:t>mm.</w:t>
      </w:r>
      <w:proofErr w:type="spellEnd"/>
    </w:p>
    <w:p w14:paraId="023A01BA" w14:textId="02E89F67" w:rsidR="00BE7230" w:rsidRPr="00610404" w:rsidRDefault="00BE7230" w:rsidP="00BE7230">
      <w:pPr>
        <w:pStyle w:val="SingleTxtG"/>
        <w:ind w:left="2268"/>
        <w:rPr>
          <w:b/>
        </w:rPr>
      </w:pPr>
      <w:r w:rsidRPr="00610404">
        <w:rPr>
          <w:b/>
        </w:rPr>
        <w:t>Le constructeur doit démontrer, par calcul ou par tout autre moyen agréé par l</w:t>
      </w:r>
      <w:r>
        <w:rPr>
          <w:b/>
        </w:rPr>
        <w:t>’</w:t>
      </w:r>
      <w:r w:rsidRPr="00610404">
        <w:rPr>
          <w:b/>
        </w:rPr>
        <w:t>autorité d</w:t>
      </w:r>
      <w:r>
        <w:rPr>
          <w:b/>
        </w:rPr>
        <w:t>’</w:t>
      </w:r>
      <w:r w:rsidRPr="00610404">
        <w:rPr>
          <w:b/>
        </w:rPr>
        <w:t>homologation de type, que cette condition est remplie</w:t>
      </w:r>
      <w:r w:rsidR="00F62A84">
        <w:rPr>
          <w:b/>
        </w:rPr>
        <w:t>.</w:t>
      </w:r>
      <w:r>
        <w:rPr>
          <w:b/>
        </w:rPr>
        <w:t> </w:t>
      </w:r>
      <w:r w:rsidRPr="00F62A84">
        <w:rPr>
          <w:bCs/>
        </w:rPr>
        <w:t>».</w:t>
      </w:r>
    </w:p>
    <w:p w14:paraId="0660E303" w14:textId="77777777" w:rsidR="00BE7230" w:rsidRDefault="00BE7230" w:rsidP="00BE7230">
      <w:pPr>
        <w:pStyle w:val="SingleTxtG"/>
        <w:keepNext/>
        <w:keepLines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Paragraphe 6.22.7.1.2,</w:t>
      </w:r>
      <w:r w:rsidRPr="00CF1B46">
        <w:rPr>
          <w:lang w:val="fr-FR"/>
        </w:rPr>
        <w:t xml:space="preserve"> lire :</w:t>
      </w:r>
    </w:p>
    <w:p w14:paraId="4DF1A489" w14:textId="30010CF7" w:rsidR="00BE7230" w:rsidRDefault="00BE7230" w:rsidP="00BE7230">
      <w:pPr>
        <w:pStyle w:val="SingleTxtG"/>
        <w:keepNext/>
        <w:keepLines/>
        <w:ind w:left="2259" w:hanging="1125"/>
      </w:pPr>
      <w:r>
        <w:rPr>
          <w:lang w:val="fr-FR"/>
        </w:rPr>
        <w:t>« 6.22.7.1.2</w:t>
      </w:r>
      <w:r>
        <w:rPr>
          <w:lang w:val="fr-FR"/>
        </w:rPr>
        <w:tab/>
      </w:r>
      <w:r w:rsidRPr="00F623B7">
        <w:t>Le faisceau de route peut être conçu pour être adaptatif, sous réserve du respect des dispositions du paragraphe 6.22.9.</w:t>
      </w:r>
      <w:r w:rsidRPr="00CF1B46">
        <w:rPr>
          <w:strike/>
        </w:rPr>
        <w:t>3</w:t>
      </w:r>
      <w:r w:rsidRPr="00CF1B46">
        <w:rPr>
          <w:b/>
          <w:bCs/>
        </w:rPr>
        <w:t>4</w:t>
      </w:r>
      <w:r w:rsidRPr="00F623B7">
        <w:t>, les signaux de commande étant produits par un système de capteurs capable de détecter chacun des éléments d</w:t>
      </w:r>
      <w:r>
        <w:t>’</w:t>
      </w:r>
      <w:r w:rsidRPr="00F623B7">
        <w:t>information ci-après et de réagir en conséquence</w:t>
      </w:r>
      <w:r w:rsidR="006721C1">
        <w:t> :</w:t>
      </w:r>
    </w:p>
    <w:p w14:paraId="4A420050" w14:textId="77777777" w:rsidR="00BE7230" w:rsidRPr="00CF1B46" w:rsidRDefault="00BE7230" w:rsidP="00BE7230">
      <w:pPr>
        <w:pStyle w:val="SingleTxtG"/>
        <w:keepNext/>
        <w:keepLines/>
        <w:ind w:left="2259"/>
        <w:rPr>
          <w:lang w:val="fr-FR"/>
        </w:rPr>
      </w:pPr>
      <w:r>
        <w:t>… ».</w:t>
      </w:r>
    </w:p>
    <w:p w14:paraId="6112E4D6" w14:textId="77777777" w:rsidR="00BE7230" w:rsidRPr="00610404" w:rsidRDefault="00BE7230" w:rsidP="00BE7230">
      <w:pPr>
        <w:pStyle w:val="SingleTxtG"/>
        <w:keepNext/>
        <w:keepLines/>
        <w:rPr>
          <w:iCs/>
          <w:lang w:val="fr-FR"/>
        </w:rPr>
      </w:pPr>
      <w:r w:rsidRPr="00610404"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 w:rsidRPr="00610404">
        <w:rPr>
          <w:i/>
          <w:iCs/>
          <w:lang w:val="fr-FR"/>
        </w:rPr>
        <w:t>6.22.9.2</w:t>
      </w:r>
      <w:r>
        <w:rPr>
          <w:lang w:val="fr-FR"/>
        </w:rPr>
        <w:t>,</w:t>
      </w:r>
      <w:r w:rsidRPr="00610404">
        <w:rPr>
          <w:lang w:val="fr-FR"/>
        </w:rPr>
        <w:t xml:space="preserve"> libellé comme suit :</w:t>
      </w:r>
    </w:p>
    <w:p w14:paraId="2CE1D589" w14:textId="77777777" w:rsidR="00BE7230" w:rsidRPr="00610404" w:rsidRDefault="00BE7230" w:rsidP="00BE7230">
      <w:pPr>
        <w:pStyle w:val="SingleTxtG"/>
        <w:ind w:left="2268" w:hanging="1134"/>
        <w:rPr>
          <w:b/>
          <w:iCs/>
          <w:lang w:val="fr-FR"/>
        </w:rPr>
      </w:pPr>
      <w:r w:rsidRPr="006721C1">
        <w:rPr>
          <w:bCs/>
          <w:lang w:val="fr-FR"/>
        </w:rPr>
        <w:t>« </w:t>
      </w:r>
      <w:r w:rsidRPr="00610404">
        <w:rPr>
          <w:b/>
          <w:lang w:val="fr-FR"/>
        </w:rPr>
        <w:t>6.22.9.2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Les unités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 xml:space="preserve">éclairage produisant le faisceau de croisement et/ou le faisceau de route adaptatif </w:t>
      </w:r>
      <w:r w:rsidRPr="00A27E7E">
        <w:rPr>
          <w:b/>
          <w:lang w:val="fr-FR"/>
        </w:rPr>
        <w:t>de l</w:t>
      </w:r>
      <w:r>
        <w:rPr>
          <w:b/>
          <w:lang w:val="fr-FR"/>
        </w:rPr>
        <w:t>’</w:t>
      </w:r>
      <w:r w:rsidRPr="00A27E7E">
        <w:rPr>
          <w:b/>
          <w:lang w:val="fr-FR"/>
        </w:rPr>
        <w:t xml:space="preserve">AFS </w:t>
      </w:r>
      <w:r w:rsidRPr="00610404">
        <w:rPr>
          <w:b/>
          <w:lang w:val="fr-FR"/>
        </w:rPr>
        <w:t>peuvent projeter les motifs et symboles du système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aide à la conduite afin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 xml:space="preserve">avertir le conducteur, </w:t>
      </w:r>
      <w:r>
        <w:rPr>
          <w:b/>
          <w:lang w:val="fr-FR"/>
        </w:rPr>
        <w:t>dans la mesure des</w:t>
      </w:r>
      <w:r w:rsidRPr="00610404">
        <w:rPr>
          <w:b/>
          <w:lang w:val="fr-FR"/>
        </w:rPr>
        <w:t xml:space="preserve"> besoin</w:t>
      </w:r>
      <w:r>
        <w:rPr>
          <w:b/>
          <w:lang w:val="fr-FR"/>
        </w:rPr>
        <w:t>s</w:t>
      </w:r>
      <w:r w:rsidRPr="00610404">
        <w:rPr>
          <w:b/>
          <w:lang w:val="fr-FR"/>
        </w:rPr>
        <w:t>, de certaines situations ou conditions relatives à la circulation.</w:t>
      </w:r>
    </w:p>
    <w:p w14:paraId="6EC9C2E8" w14:textId="77777777" w:rsidR="00BE7230" w:rsidRPr="00CF1B46" w:rsidRDefault="00BE7230" w:rsidP="00BE7230">
      <w:pPr>
        <w:pStyle w:val="SingleTxtG"/>
        <w:ind w:left="2259" w:hanging="1125"/>
      </w:pPr>
      <w:r w:rsidRPr="00CF1B46">
        <w:rPr>
          <w:b/>
          <w:bCs/>
        </w:rPr>
        <w:t>6.22.9.2.1</w:t>
      </w:r>
      <w:r w:rsidRPr="00CF1B46">
        <w:rPr>
          <w:b/>
          <w:bCs/>
        </w:rPr>
        <w:tab/>
        <w:t>À l</w:t>
      </w:r>
      <w:r>
        <w:rPr>
          <w:b/>
          <w:bCs/>
        </w:rPr>
        <w:t>’</w:t>
      </w:r>
      <w:r w:rsidRPr="00CF1B46">
        <w:rPr>
          <w:b/>
          <w:bCs/>
        </w:rPr>
        <w:t>exception du symbole d</w:t>
      </w:r>
      <w:r>
        <w:rPr>
          <w:b/>
          <w:bCs/>
        </w:rPr>
        <w:t>’</w:t>
      </w:r>
      <w:r w:rsidRPr="00CF1B46">
        <w:rPr>
          <w:b/>
          <w:bCs/>
        </w:rPr>
        <w:t>avertissement de contresens, les unités d</w:t>
      </w:r>
      <w:r>
        <w:rPr>
          <w:b/>
          <w:bCs/>
        </w:rPr>
        <w:t>’</w:t>
      </w:r>
      <w:r w:rsidRPr="00CF1B46">
        <w:rPr>
          <w:b/>
          <w:bCs/>
        </w:rPr>
        <w:t xml:space="preserve">éclairage produisant le faisceau de croisement </w:t>
      </w:r>
      <w:r>
        <w:rPr>
          <w:b/>
          <w:bCs/>
        </w:rPr>
        <w:t>de l’AFS</w:t>
      </w:r>
      <w:r w:rsidRPr="00CF1B46">
        <w:rPr>
          <w:b/>
          <w:bCs/>
        </w:rPr>
        <w:t xml:space="preserve"> </w:t>
      </w:r>
      <w:r w:rsidRPr="00D26DD6">
        <w:rPr>
          <w:b/>
          <w:bCs/>
        </w:rPr>
        <w:t xml:space="preserve">ne doivent pas </w:t>
      </w:r>
      <w:r w:rsidRPr="00CF1B46">
        <w:rPr>
          <w:b/>
          <w:bCs/>
        </w:rPr>
        <w:t xml:space="preserve">projeter </w:t>
      </w:r>
      <w:r>
        <w:rPr>
          <w:b/>
          <w:bCs/>
        </w:rPr>
        <w:t>les</w:t>
      </w:r>
      <w:r w:rsidRPr="00CF1B46">
        <w:rPr>
          <w:b/>
          <w:bCs/>
        </w:rPr>
        <w:t xml:space="preserve"> motifs et symboles du système d</w:t>
      </w:r>
      <w:r>
        <w:rPr>
          <w:b/>
          <w:bCs/>
        </w:rPr>
        <w:t>’</w:t>
      </w:r>
      <w:r w:rsidRPr="00CF1B46">
        <w:rPr>
          <w:b/>
          <w:bCs/>
        </w:rPr>
        <w:t>aide à la conduite lorsque la vitesse du véhicule est inférieure à 50 km/h.</w:t>
      </w:r>
      <w:r w:rsidRPr="006721C1">
        <w:t> ».</w:t>
      </w:r>
    </w:p>
    <w:p w14:paraId="4D472BD3" w14:textId="703363DD" w:rsidR="00BE7230" w:rsidRPr="00610404" w:rsidRDefault="00BE7230" w:rsidP="00BE7230">
      <w:pPr>
        <w:pStyle w:val="SingleTxtG"/>
      </w:pPr>
      <w:r w:rsidRPr="00610404">
        <w:rPr>
          <w:i/>
          <w:iCs/>
        </w:rPr>
        <w:t>Le paragraphe</w:t>
      </w:r>
      <w:r>
        <w:rPr>
          <w:i/>
          <w:iCs/>
        </w:rPr>
        <w:t> </w:t>
      </w:r>
      <w:r w:rsidRPr="00610404">
        <w:rPr>
          <w:i/>
          <w:iCs/>
        </w:rPr>
        <w:t>6.22.9.2</w:t>
      </w:r>
      <w:r w:rsidRPr="00610404">
        <w:t xml:space="preserve"> </w:t>
      </w:r>
      <w:r w:rsidRPr="00697630">
        <w:t>devient le paragraphe</w:t>
      </w:r>
      <w:r w:rsidR="00CA07A7" w:rsidRPr="00697630">
        <w:t xml:space="preserve"> </w:t>
      </w:r>
      <w:r w:rsidRPr="00697630">
        <w:t>6.22.9.3</w:t>
      </w:r>
      <w:r w:rsidRPr="00610404">
        <w:t xml:space="preserve"> et se lit comme suit</w:t>
      </w:r>
      <w:r>
        <w:t> </w:t>
      </w:r>
      <w:r w:rsidRPr="00610404">
        <w:t>:</w:t>
      </w:r>
    </w:p>
    <w:p w14:paraId="3E692D12" w14:textId="7E8B0440" w:rsidR="00BE7230" w:rsidRPr="00610404" w:rsidRDefault="00BE7230" w:rsidP="00CA07A7">
      <w:pPr>
        <w:pStyle w:val="SingleTxtG"/>
        <w:ind w:left="2268" w:hanging="1134"/>
        <w:jc w:val="left"/>
      </w:pPr>
      <w:r>
        <w:t>« </w:t>
      </w:r>
      <w:r w:rsidRPr="00610404">
        <w:t>6.22.9.</w:t>
      </w:r>
      <w:r w:rsidRPr="00610404">
        <w:rPr>
          <w:strike/>
        </w:rPr>
        <w:t>2.</w:t>
      </w:r>
      <w:r w:rsidRPr="00610404">
        <w:rPr>
          <w:b/>
        </w:rPr>
        <w:t>3</w:t>
      </w:r>
      <w:r w:rsidRPr="00610404">
        <w:tab/>
        <w:t xml:space="preserve">Vérification de la conformité avec les prescriptions de fonctionnement </w:t>
      </w:r>
      <w:r w:rsidR="00CA07A7">
        <w:br/>
      </w:r>
      <w:r w:rsidRPr="00610404">
        <w:t>automatique d</w:t>
      </w:r>
      <w:r>
        <w:t>e l’</w:t>
      </w:r>
      <w:r w:rsidRPr="00610404">
        <w:t>AFS</w:t>
      </w:r>
    </w:p>
    <w:p w14:paraId="63F2E933" w14:textId="77777777" w:rsidR="00BE7230" w:rsidRPr="00610404" w:rsidRDefault="00BE7230" w:rsidP="00CA07A7">
      <w:pPr>
        <w:pStyle w:val="SingleTxtG"/>
        <w:keepNext/>
        <w:ind w:left="2268" w:hanging="1134"/>
      </w:pPr>
      <w:r w:rsidRPr="00610404">
        <w:t>6.22.9.</w:t>
      </w:r>
      <w:r w:rsidRPr="00610404">
        <w:rPr>
          <w:strike/>
        </w:rPr>
        <w:t>2.</w:t>
      </w:r>
      <w:r w:rsidRPr="00610404">
        <w:rPr>
          <w:b/>
        </w:rPr>
        <w:t>3.</w:t>
      </w:r>
      <w:r w:rsidRPr="00610404">
        <w:t>1</w:t>
      </w:r>
      <w:r w:rsidRPr="00610404">
        <w:tab/>
        <w:t>Le demandeur devra faire la preuve, par une description concise ou par tout autre moyen acceptable par l</w:t>
      </w:r>
      <w:r>
        <w:t>’</w:t>
      </w:r>
      <w:r w:rsidRPr="00610404">
        <w:t>autorité d</w:t>
      </w:r>
      <w:r>
        <w:t>’</w:t>
      </w:r>
      <w:r w:rsidRPr="00610404">
        <w:t>homologation de type</w:t>
      </w:r>
      <w:r>
        <w:t>,</w:t>
      </w:r>
      <w:r w:rsidRPr="00610404">
        <w:t xml:space="preserve"> de</w:t>
      </w:r>
      <w:r>
        <w:t> </w:t>
      </w:r>
      <w:r w:rsidRPr="00610404">
        <w:t>:</w:t>
      </w:r>
    </w:p>
    <w:p w14:paraId="78E92550" w14:textId="77777777" w:rsidR="00BE7230" w:rsidRPr="00610404" w:rsidRDefault="00BE7230" w:rsidP="00CA07A7">
      <w:pPr>
        <w:pStyle w:val="SingleTxtG"/>
        <w:keepNext/>
        <w:ind w:left="2835" w:hanging="567"/>
      </w:pPr>
      <w:r w:rsidRPr="00610404">
        <w:t>a)</w:t>
      </w:r>
      <w:r w:rsidRPr="00610404">
        <w:tab/>
        <w:t>La correspondance des signaux de commande AFS avec</w:t>
      </w:r>
      <w:r>
        <w:t> </w:t>
      </w:r>
      <w:r w:rsidRPr="00610404">
        <w:t>:</w:t>
      </w:r>
    </w:p>
    <w:p w14:paraId="23495B76" w14:textId="77777777" w:rsidR="00BE7230" w:rsidRPr="00610404" w:rsidRDefault="00BE7230" w:rsidP="00BE7230">
      <w:pPr>
        <w:pStyle w:val="SingleTxtG"/>
        <w:ind w:left="3402" w:hanging="567"/>
        <w:rPr>
          <w:lang w:val="fr-FR"/>
        </w:rPr>
      </w:pPr>
      <w:r w:rsidRPr="00610404">
        <w:rPr>
          <w:lang w:val="fr-FR"/>
        </w:rPr>
        <w:t>i)</w:t>
      </w:r>
      <w:r>
        <w:rPr>
          <w:lang w:val="fr-FR"/>
        </w:rPr>
        <w:tab/>
      </w:r>
      <w:r w:rsidRPr="00610404">
        <w:rPr>
          <w:lang w:val="fr-FR"/>
        </w:rPr>
        <w:t>La description figurant au paragraphe</w:t>
      </w:r>
      <w:r>
        <w:rPr>
          <w:lang w:val="fr-FR"/>
        </w:rPr>
        <w:t> </w:t>
      </w:r>
      <w:r w:rsidRPr="00610404">
        <w:rPr>
          <w:lang w:val="fr-FR"/>
        </w:rPr>
        <w:t>3.2.6 du présent Règlement</w:t>
      </w:r>
      <w:r>
        <w:rPr>
          <w:lang w:val="fr-FR"/>
        </w:rPr>
        <w:t> ;</w:t>
      </w:r>
      <w:r w:rsidRPr="00610404">
        <w:rPr>
          <w:lang w:val="fr-FR"/>
        </w:rPr>
        <w:t xml:space="preserve"> et</w:t>
      </w:r>
    </w:p>
    <w:p w14:paraId="504678D6" w14:textId="77777777" w:rsidR="00BE7230" w:rsidRPr="00610404" w:rsidRDefault="00BE7230" w:rsidP="00BE7230">
      <w:pPr>
        <w:pStyle w:val="SingleTxtG"/>
        <w:ind w:left="3402" w:hanging="567"/>
        <w:rPr>
          <w:lang w:val="fr-FR"/>
        </w:rPr>
      </w:pPr>
      <w:r w:rsidRPr="00610404">
        <w:rPr>
          <w:lang w:val="fr-FR"/>
        </w:rPr>
        <w:t>ii)</w:t>
      </w:r>
      <w:r>
        <w:rPr>
          <w:lang w:val="fr-FR"/>
        </w:rPr>
        <w:tab/>
      </w:r>
      <w:r w:rsidRPr="0016366D">
        <w:t>Les</w:t>
      </w:r>
      <w:r w:rsidRPr="00610404">
        <w:rPr>
          <w:lang w:val="fr-FR"/>
        </w:rPr>
        <w:t xml:space="preserve"> signaux de commande AFS correspondants définis dans les documents d</w:t>
      </w:r>
      <w:r>
        <w:rPr>
          <w:lang w:val="fr-FR"/>
        </w:rPr>
        <w:t>’</w:t>
      </w:r>
      <w:r w:rsidRPr="00610404">
        <w:rPr>
          <w:lang w:val="fr-FR"/>
        </w:rPr>
        <w:t>homologation de type d</w:t>
      </w:r>
      <w:r>
        <w:rPr>
          <w:lang w:val="fr-FR"/>
        </w:rPr>
        <w:t>e l’</w:t>
      </w:r>
      <w:r w:rsidRPr="00610404">
        <w:rPr>
          <w:lang w:val="fr-FR"/>
        </w:rPr>
        <w:t>AFS</w:t>
      </w:r>
      <w:r>
        <w:rPr>
          <w:lang w:val="fr-FR"/>
        </w:rPr>
        <w:t> ;</w:t>
      </w:r>
    </w:p>
    <w:p w14:paraId="3A9681B5" w14:textId="47D52524" w:rsidR="00BE7230" w:rsidRPr="00610404" w:rsidRDefault="00BE7230" w:rsidP="00BE7230">
      <w:pPr>
        <w:pStyle w:val="SingleTxtG"/>
        <w:ind w:left="2835" w:hanging="567"/>
      </w:pPr>
      <w:r w:rsidRPr="00610404">
        <w:t>b)</w:t>
      </w:r>
      <w:r w:rsidRPr="00610404">
        <w:tab/>
        <w:t>La conformité avec les prescriptions de fonctionnement automatique conformément aux paragraphes</w:t>
      </w:r>
      <w:r>
        <w:t> </w:t>
      </w:r>
      <w:r w:rsidRPr="00610404">
        <w:t>6.22.7.4.1 à 6.22.7.4.5</w:t>
      </w:r>
      <w:r w:rsidR="003E1EE3" w:rsidRPr="003E1EE3">
        <w:rPr>
          <w:strike/>
        </w:rPr>
        <w:t>.</w:t>
      </w:r>
      <w:r>
        <w:t> </w:t>
      </w:r>
      <w:r w:rsidRPr="003E1EE3">
        <w:rPr>
          <w:b/>
          <w:bCs/>
        </w:rPr>
        <w:t>;</w:t>
      </w:r>
    </w:p>
    <w:p w14:paraId="3AFAE009" w14:textId="77777777" w:rsidR="00BE7230" w:rsidRPr="00610404" w:rsidRDefault="00BE7230" w:rsidP="00BE7230">
      <w:pPr>
        <w:pStyle w:val="SingleTxtG"/>
        <w:ind w:left="2835" w:hanging="567"/>
        <w:rPr>
          <w:b/>
        </w:rPr>
      </w:pPr>
      <w:r w:rsidRPr="00610404">
        <w:rPr>
          <w:b/>
        </w:rPr>
        <w:t>c)</w:t>
      </w:r>
      <w:r w:rsidRPr="00610404">
        <w:tab/>
      </w:r>
      <w:r>
        <w:rPr>
          <w:b/>
        </w:rPr>
        <w:t>La c</w:t>
      </w:r>
      <w:r w:rsidRPr="00610404">
        <w:rPr>
          <w:b/>
        </w:rPr>
        <w:t>onformité des projections du système d</w:t>
      </w:r>
      <w:r>
        <w:rPr>
          <w:b/>
        </w:rPr>
        <w:t>’</w:t>
      </w:r>
      <w:r w:rsidRPr="00610404">
        <w:rPr>
          <w:b/>
        </w:rPr>
        <w:t xml:space="preserve">aide à la conduite, le cas échéant, avec </w:t>
      </w:r>
      <w:r>
        <w:rPr>
          <w:b/>
        </w:rPr>
        <w:t xml:space="preserve">les </w:t>
      </w:r>
      <w:r w:rsidRPr="00610404">
        <w:rPr>
          <w:b/>
        </w:rPr>
        <w:t>prescriptions énoncées au paragraphe</w:t>
      </w:r>
      <w:r>
        <w:rPr>
          <w:b/>
        </w:rPr>
        <w:t> </w:t>
      </w:r>
      <w:r w:rsidRPr="00610404">
        <w:rPr>
          <w:b/>
        </w:rPr>
        <w:t>5.35.</w:t>
      </w:r>
    </w:p>
    <w:p w14:paraId="45718698" w14:textId="37039C9D" w:rsidR="00BE7230" w:rsidRPr="00610404" w:rsidRDefault="00BE7230" w:rsidP="00BE7230">
      <w:pPr>
        <w:pStyle w:val="SingleTxtG"/>
        <w:ind w:left="2268" w:hanging="1134"/>
        <w:rPr>
          <w:b/>
        </w:rPr>
      </w:pPr>
      <w:r w:rsidRPr="00610404">
        <w:t>6.22.9.</w:t>
      </w:r>
      <w:r w:rsidRPr="00610404">
        <w:rPr>
          <w:strike/>
        </w:rPr>
        <w:t>2.</w:t>
      </w:r>
      <w:r w:rsidRPr="00610404">
        <w:rPr>
          <w:b/>
        </w:rPr>
        <w:t>3.</w:t>
      </w:r>
      <w:r w:rsidRPr="00610404">
        <w:t>2</w:t>
      </w:r>
      <w:r w:rsidRPr="00610404">
        <w:tab/>
        <w:t>Afin de vérifier si, selon le paragraphe</w:t>
      </w:r>
      <w:r w:rsidR="00631D9D">
        <w:t xml:space="preserve"> </w:t>
      </w:r>
      <w:r w:rsidRPr="00610404">
        <w:t>6.22.7.4, le fonctionnement automatique d</w:t>
      </w:r>
      <w:r>
        <w:t>e l’</w:t>
      </w:r>
      <w:r w:rsidRPr="00610404">
        <w:t>AFS en mode feu de route ne provoque aucune gêne, le service technique doit procéder à un essai dans toute situation pertinente eu égard à la commande du système, sur la base de la description faite par le demandeur. Il doit être indiqué si tous les modes sont activés, en fonctionnement ou désactivés conformément à la description du demandeur</w:t>
      </w:r>
      <w:r>
        <w:t> </w:t>
      </w:r>
      <w:r w:rsidRPr="00610404">
        <w:t>; toute défaillance manifeste (angle excessif ou scintillement par exemple) doit entraîner une contestation.</w:t>
      </w:r>
    </w:p>
    <w:p w14:paraId="2F456071" w14:textId="77777777" w:rsidR="00BE7230" w:rsidRPr="00610404" w:rsidRDefault="00BE7230" w:rsidP="00BE7230">
      <w:pPr>
        <w:pStyle w:val="SingleTxtG"/>
        <w:ind w:left="2268"/>
      </w:pPr>
      <w:r w:rsidRPr="00610404">
        <w:tab/>
      </w:r>
      <w:r w:rsidRPr="00610404">
        <w:rPr>
          <w:b/>
        </w:rPr>
        <w:t xml:space="preserve">En outre, si le véhicule est doté </w:t>
      </w:r>
      <w:r>
        <w:rPr>
          <w:b/>
        </w:rPr>
        <w:t>d’une</w:t>
      </w:r>
      <w:r w:rsidRPr="00610404">
        <w:rPr>
          <w:b/>
        </w:rPr>
        <w:t xml:space="preserve"> fonction de projection du système d</w:t>
      </w:r>
      <w:r>
        <w:rPr>
          <w:b/>
        </w:rPr>
        <w:t>’</w:t>
      </w:r>
      <w:r w:rsidRPr="00610404">
        <w:rPr>
          <w:b/>
        </w:rPr>
        <w:t>aide à la conduite, le service technique doit vérifier pendant l</w:t>
      </w:r>
      <w:r>
        <w:rPr>
          <w:b/>
        </w:rPr>
        <w:t>’</w:t>
      </w:r>
      <w:r w:rsidRPr="00610404">
        <w:rPr>
          <w:b/>
        </w:rPr>
        <w:t>essai de conduite que cette fonction ne provoque aucune distraction.</w:t>
      </w:r>
    </w:p>
    <w:p w14:paraId="1391A61F" w14:textId="10B0FA48" w:rsidR="00BE7230" w:rsidRPr="00610404" w:rsidRDefault="00BE7230" w:rsidP="00BE7230">
      <w:pPr>
        <w:pStyle w:val="SingleTxtG"/>
        <w:ind w:left="2268" w:hanging="1134"/>
      </w:pPr>
      <w:r w:rsidRPr="00610404">
        <w:t>6.22.9.</w:t>
      </w:r>
      <w:r w:rsidRPr="00610404">
        <w:rPr>
          <w:strike/>
        </w:rPr>
        <w:t>2.</w:t>
      </w:r>
      <w:r w:rsidRPr="00610404">
        <w:rPr>
          <w:b/>
        </w:rPr>
        <w:t>3.</w:t>
      </w:r>
      <w:r w:rsidRPr="00610404">
        <w:t>3</w:t>
      </w:r>
      <w:r w:rsidRPr="00610404">
        <w:tab/>
        <w:t xml:space="preserve">Le </w:t>
      </w:r>
      <w:r>
        <w:t>demandeur</w:t>
      </w:r>
      <w:r w:rsidRPr="00610404">
        <w:t xml:space="preserve"> doit fournir la preuve du fonctionnement général de la commande automatique, </w:t>
      </w:r>
      <w:r w:rsidRPr="00610404">
        <w:rPr>
          <w:b/>
        </w:rPr>
        <w:t>y</w:t>
      </w:r>
      <w:r w:rsidR="00631D9D">
        <w:rPr>
          <w:b/>
        </w:rPr>
        <w:t xml:space="preserve"> </w:t>
      </w:r>
      <w:r w:rsidRPr="00610404">
        <w:rPr>
          <w:b/>
        </w:rPr>
        <w:t>compris les projections du système d</w:t>
      </w:r>
      <w:r>
        <w:rPr>
          <w:b/>
        </w:rPr>
        <w:t>’</w:t>
      </w:r>
      <w:r w:rsidRPr="00610404">
        <w:rPr>
          <w:b/>
        </w:rPr>
        <w:t>aide à la conduite, si le véhicule est équipé de cette fonction</w:t>
      </w:r>
      <w:r w:rsidRPr="00610404">
        <w:t>, à l</w:t>
      </w:r>
      <w:r>
        <w:t>’</w:t>
      </w:r>
      <w:r w:rsidRPr="00610404">
        <w:t>aide d</w:t>
      </w:r>
      <w:r>
        <w:t>’</w:t>
      </w:r>
      <w:r w:rsidRPr="00610404">
        <w:t>une documentation ou de tout autre moyen agréé par l</w:t>
      </w:r>
      <w:r>
        <w:t>’</w:t>
      </w:r>
      <w:r w:rsidRPr="00610404">
        <w:t xml:space="preserve">autorité </w:t>
      </w:r>
      <w:r>
        <w:t>d’</w:t>
      </w:r>
      <w:r w:rsidRPr="00610404">
        <w:t xml:space="preserve">homologation de type. Il doit en outre fournir un dossier renseignant sur la conception du </w:t>
      </w:r>
      <w:r w:rsidR="00631D9D">
        <w:t>“</w:t>
      </w:r>
      <w:r w:rsidRPr="00610404">
        <w:t>concept de sécurité</w:t>
      </w:r>
      <w:r w:rsidR="00631D9D">
        <w:t>”</w:t>
      </w:r>
      <w:r w:rsidRPr="00610404">
        <w:t xml:space="preserve"> du système. Le </w:t>
      </w:r>
      <w:r w:rsidR="00631D9D">
        <w:t>“</w:t>
      </w:r>
      <w:r w:rsidRPr="00610404">
        <w:t>concept de sécurité</w:t>
      </w:r>
      <w:r w:rsidR="00631D9D">
        <w:t>”</w:t>
      </w:r>
      <w:r w:rsidRPr="00610404">
        <w:t xml:space="preserve"> est une description des caractéristiques intégrées à la conception, par exemple dans les modules électroniques, de manière à assurer la fiabilité du système et, partant, la sécurité de fonctionnement, même en cas de panne mécanique ou électrique susceptible d</w:t>
      </w:r>
      <w:r>
        <w:t>’</w:t>
      </w:r>
      <w:r w:rsidRPr="00610404">
        <w:t xml:space="preserve">occasionner une gêne, une distraction ou un éblouissement pour le </w:t>
      </w:r>
      <w:r w:rsidRPr="00610404">
        <w:lastRenderedPageBreak/>
        <w:t xml:space="preserve">conducteur, les véhicules venant en sens inverse ou les véhicules qui précèdent. La description susmentionnée doit aussi contenir une explication simple de toutes les fonctions de commande du </w:t>
      </w:r>
      <w:r w:rsidR="006F4E89">
        <w:t>“</w:t>
      </w:r>
      <w:r w:rsidRPr="00610404">
        <w:t>système</w:t>
      </w:r>
      <w:r w:rsidR="006F4E89">
        <w:t>”</w:t>
      </w:r>
      <w:r w:rsidRPr="00610404">
        <w:t xml:space="preserve"> et des méthodes appliquées pour atteindre les objectifs visés, notamment une description du (des) mécanisme(s) par lequel (lesquels) les fonctions de commande sont exercées.</w:t>
      </w:r>
    </w:p>
    <w:p w14:paraId="559EA949" w14:textId="77777777" w:rsidR="00BE7230" w:rsidRPr="00610404" w:rsidRDefault="00BE7230" w:rsidP="00BE7230">
      <w:pPr>
        <w:pStyle w:val="SingleTxtG"/>
        <w:ind w:left="2268"/>
      </w:pPr>
      <w:r w:rsidRPr="00610404">
        <w:t>Une liste de toutes les variables d</w:t>
      </w:r>
      <w:r>
        <w:t>’</w:t>
      </w:r>
      <w:r w:rsidRPr="00610404">
        <w:t>entrée et de captage doit être fournie, et la gamme de fonctionnement correspondante doit être définie. La possibilité de revenir à un fonctionnement basique de la fonction feu de route (classe</w:t>
      </w:r>
      <w:r>
        <w:t> </w:t>
      </w:r>
      <w:r w:rsidRPr="00610404">
        <w:t>C) doit faire partie du concept de sécurité.</w:t>
      </w:r>
    </w:p>
    <w:p w14:paraId="42D12DEF" w14:textId="3DBE7874" w:rsidR="00BE7230" w:rsidRPr="00610404" w:rsidRDefault="00BE7230" w:rsidP="00BE7230">
      <w:pPr>
        <w:pStyle w:val="SingleTxtG"/>
        <w:ind w:left="2268"/>
      </w:pPr>
      <w:r w:rsidRPr="00610404">
        <w:t xml:space="preserve">Les fonctions du </w:t>
      </w:r>
      <w:r w:rsidR="00B2255D">
        <w:t>“</w:t>
      </w:r>
      <w:r w:rsidRPr="00610404">
        <w:t>système</w:t>
      </w:r>
      <w:r w:rsidR="00B2255D">
        <w:t>”</w:t>
      </w:r>
      <w:r>
        <w:t xml:space="preserve"> </w:t>
      </w:r>
      <w:r w:rsidRPr="00610404">
        <w:t>et le concept de sécurité, tels qu</w:t>
      </w:r>
      <w:r>
        <w:t>’</w:t>
      </w:r>
      <w:r w:rsidRPr="00610404">
        <w:t>ils sont définis par le fabricant, doivent être expliqués. Le dossier doit être bref</w:t>
      </w:r>
      <w:r>
        <w:t>,</w:t>
      </w:r>
      <w:r w:rsidRPr="00610404">
        <w:t xml:space="preserve"> mais montrer que pour la conception et la mise au point</w:t>
      </w:r>
      <w:r>
        <w:t>,</w:t>
      </w:r>
      <w:r w:rsidRPr="00610404">
        <w:t xml:space="preserve"> </w:t>
      </w:r>
      <w:r>
        <w:t>le fabricant</w:t>
      </w:r>
      <w:r w:rsidRPr="00610404">
        <w:t xml:space="preserve"> a tiré parti de</w:t>
      </w:r>
      <w:r>
        <w:t>s connaissances spécialisées existant</w:t>
      </w:r>
      <w:r w:rsidRPr="00610404">
        <w:t xml:space="preserve"> dans tous les domaines concernés.</w:t>
      </w:r>
    </w:p>
    <w:p w14:paraId="6DDC108C" w14:textId="532B197E" w:rsidR="00BE7230" w:rsidRPr="00610404" w:rsidRDefault="00BE7230" w:rsidP="00BE7230">
      <w:pPr>
        <w:pStyle w:val="SingleTxtG"/>
        <w:ind w:left="2268"/>
      </w:pPr>
      <w:r w:rsidRPr="00610404">
        <w:t>Aux fins de l</w:t>
      </w:r>
      <w:r>
        <w:t>’</w:t>
      </w:r>
      <w:r w:rsidRPr="00610404">
        <w:t>inspection technique périodique, le dossier doit indiquer comment l</w:t>
      </w:r>
      <w:r>
        <w:t>’</w:t>
      </w:r>
      <w:r w:rsidRPr="00610404">
        <w:t xml:space="preserve">état de fonctionnement du </w:t>
      </w:r>
      <w:r w:rsidR="00B2255D">
        <w:t>“</w:t>
      </w:r>
      <w:r w:rsidRPr="00610404">
        <w:t>système</w:t>
      </w:r>
      <w:r w:rsidR="00B2255D">
        <w:t>”</w:t>
      </w:r>
      <w:r w:rsidRPr="00610404">
        <w:t xml:space="preserve"> peut être contrôlé.</w:t>
      </w:r>
    </w:p>
    <w:p w14:paraId="2E73CC30" w14:textId="77777777" w:rsidR="00BE7230" w:rsidRPr="00610404" w:rsidRDefault="00BE7230" w:rsidP="00BE7230">
      <w:pPr>
        <w:pStyle w:val="SingleTxtG"/>
        <w:ind w:left="2268"/>
      </w:pPr>
      <w:r w:rsidRPr="00610404">
        <w:t>Aux fins de l</w:t>
      </w:r>
      <w:r>
        <w:t>’</w:t>
      </w:r>
      <w:r w:rsidRPr="00610404">
        <w:t>homologation de type, le dossier servira de référence de base pour le processus de vérification.</w:t>
      </w:r>
    </w:p>
    <w:p w14:paraId="2B6D14B2" w14:textId="20A69687" w:rsidR="00BE7230" w:rsidRPr="00610404" w:rsidRDefault="00BE7230" w:rsidP="00BE7230">
      <w:pPr>
        <w:pStyle w:val="SingleTxtG"/>
        <w:ind w:left="2268" w:hanging="1134"/>
      </w:pPr>
      <w:r w:rsidRPr="00610404">
        <w:t>6.22.9.</w:t>
      </w:r>
      <w:r w:rsidRPr="00610404">
        <w:rPr>
          <w:strike/>
        </w:rPr>
        <w:t>2.</w:t>
      </w:r>
      <w:r w:rsidRPr="00610404">
        <w:rPr>
          <w:b/>
        </w:rPr>
        <w:t>3.</w:t>
      </w:r>
      <w:r w:rsidRPr="00610404">
        <w:t>4</w:t>
      </w:r>
      <w:r w:rsidRPr="00610404">
        <w:tab/>
        <w:t>Afin de vérifier que l</w:t>
      </w:r>
      <w:r>
        <w:t>’</w:t>
      </w:r>
      <w:r w:rsidRPr="00610404">
        <w:t>adaptation du faisceau de route, y</w:t>
      </w:r>
      <w:r w:rsidR="00697630">
        <w:t xml:space="preserve"> </w:t>
      </w:r>
      <w:r w:rsidRPr="00610404">
        <w:t>compris les projections du système d</w:t>
      </w:r>
      <w:r>
        <w:t>’</w:t>
      </w:r>
      <w:r w:rsidRPr="00610404">
        <w:t>aide à la conduite, ne cause aucune gêne, aucune distraction ou aucun éblouissement ni pour le conducteur, ni pour les véhicules circulant en sens inverse ou les véhicules qui précèdent, le service technique doit procéder à un essai, conformément au paragraphe</w:t>
      </w:r>
      <w:r>
        <w:t> </w:t>
      </w:r>
      <w:r w:rsidRPr="00610404">
        <w:t>2 de l</w:t>
      </w:r>
      <w:r>
        <w:t>’</w:t>
      </w:r>
      <w:r w:rsidRPr="00610404">
        <w:t>annexe</w:t>
      </w:r>
      <w:r>
        <w:t> </w:t>
      </w:r>
      <w:r w:rsidRPr="00610404">
        <w:t xml:space="preserve">12. Cet essai doit refléter toute situation pertinente eu égard à la commande du système, sur la base de la description faite par le demandeur. </w:t>
      </w:r>
      <w:r w:rsidRPr="001401BB">
        <w:t>Cette description doit mentionner l</w:t>
      </w:r>
      <w:r>
        <w:t>’</w:t>
      </w:r>
      <w:r w:rsidRPr="001401BB">
        <w:t>adaptation du faisceau de route et permettre d</w:t>
      </w:r>
      <w:r>
        <w:t>’</w:t>
      </w:r>
      <w:r w:rsidRPr="001401BB">
        <w:t>en vérifier le fonctionnement.</w:t>
      </w:r>
      <w:r w:rsidRPr="00610404">
        <w:t xml:space="preserve"> Toute défaillance manifeste (angle excessif ou scintillement par exemple) doit entraîner une contestation</w:t>
      </w:r>
      <w:r>
        <w:t>. »</w:t>
      </w:r>
      <w:r w:rsidRPr="00610404">
        <w:t>.</w:t>
      </w:r>
    </w:p>
    <w:p w14:paraId="12BFC08A" w14:textId="77777777" w:rsidR="00BE7230" w:rsidRPr="00610404" w:rsidRDefault="00BE7230" w:rsidP="00BE7230">
      <w:pPr>
        <w:pStyle w:val="SingleTxtG"/>
        <w:rPr>
          <w:lang w:val="fr-FR"/>
        </w:rPr>
      </w:pPr>
      <w:r>
        <w:rPr>
          <w:i/>
          <w:iCs/>
          <w:lang w:val="fr-FR"/>
        </w:rPr>
        <w:t>P</w:t>
      </w:r>
      <w:r w:rsidRPr="00610404">
        <w:rPr>
          <w:i/>
          <w:iCs/>
          <w:lang w:val="fr-FR"/>
        </w:rPr>
        <w:t>aragraphe 6.22.9.3.2</w:t>
      </w:r>
      <w:r w:rsidRPr="00610404">
        <w:rPr>
          <w:lang w:val="fr-FR"/>
        </w:rPr>
        <w:t>, supprimer.</w:t>
      </w:r>
      <w:bookmarkStart w:id="3" w:name="_Hlk106197132"/>
      <w:bookmarkEnd w:id="3"/>
    </w:p>
    <w:p w14:paraId="614A39BC" w14:textId="77777777" w:rsidR="00BE7230" w:rsidRPr="00610404" w:rsidRDefault="00BE7230" w:rsidP="00BE7230">
      <w:pPr>
        <w:pStyle w:val="SingleTxtG"/>
        <w:ind w:left="2268" w:hanging="1134"/>
        <w:rPr>
          <w:strike/>
          <w:lang w:val="fr-FR"/>
        </w:rPr>
      </w:pPr>
      <w:r>
        <w:rPr>
          <w:strike/>
          <w:lang w:val="fr-FR"/>
        </w:rPr>
        <w:t>« </w:t>
      </w:r>
      <w:r w:rsidRPr="00610404">
        <w:rPr>
          <w:strike/>
          <w:lang w:val="fr-FR"/>
        </w:rPr>
        <w:t>6.22.9.3.2</w:t>
      </w:r>
      <w:r w:rsidRPr="00610404">
        <w:rPr>
          <w:lang w:val="fr-FR"/>
        </w:rPr>
        <w:tab/>
      </w:r>
      <w:r w:rsidRPr="00610404">
        <w:rPr>
          <w:strike/>
          <w:lang w:val="fr-FR"/>
        </w:rPr>
        <w:t>Le faisceau de route adaptatif peut projeter les motifs et symboles du système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aide à la conduite afin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avertir le conducteur, selon que de besoin, de certaines situations ou conditions relatives à la circulation.</w:t>
      </w:r>
    </w:p>
    <w:p w14:paraId="7795C5B3" w14:textId="77777777" w:rsidR="00BE7230" w:rsidRPr="00610404" w:rsidRDefault="00BE7230" w:rsidP="00BE7230">
      <w:pPr>
        <w:pStyle w:val="SingleTxtG"/>
        <w:ind w:left="2268" w:hanging="1134"/>
        <w:rPr>
          <w:strike/>
          <w:lang w:val="fr-FR"/>
        </w:rPr>
      </w:pPr>
      <w:r w:rsidRPr="00610404">
        <w:rPr>
          <w:strike/>
          <w:lang w:val="fr-FR"/>
        </w:rPr>
        <w:t>6.22.9.3.2.1</w:t>
      </w:r>
      <w:r w:rsidRPr="00610404">
        <w:rPr>
          <w:lang w:val="fr-FR"/>
        </w:rPr>
        <w:tab/>
      </w:r>
      <w:r w:rsidRPr="00610404">
        <w:rPr>
          <w:strike/>
          <w:lang w:val="fr-FR"/>
        </w:rPr>
        <w:t>La distance latérale entre le bord extérieur des projections du système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aide à la conduite et la trajectoire du centre de gravité du véhicule ne doit pas dépasser 1 250 </w:t>
      </w:r>
      <w:proofErr w:type="spellStart"/>
      <w:r w:rsidRPr="00610404">
        <w:rPr>
          <w:strike/>
          <w:lang w:val="fr-FR"/>
        </w:rPr>
        <w:t>mm.</w:t>
      </w:r>
      <w:proofErr w:type="spellEnd"/>
      <w:r w:rsidRPr="00610404">
        <w:rPr>
          <w:strike/>
          <w:lang w:val="fr-FR"/>
        </w:rPr>
        <w:t xml:space="preserve"> Le constructeur doit démontrer, par calcul ou par tout autre moyen agréé par l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autorité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homologation de type, que cette condition est remplie.</w:t>
      </w:r>
    </w:p>
    <w:p w14:paraId="47CE4D27" w14:textId="77777777" w:rsidR="00BE7230" w:rsidRPr="00610404" w:rsidRDefault="00BE7230" w:rsidP="00BE7230">
      <w:pPr>
        <w:pStyle w:val="SingleTxtG"/>
        <w:ind w:left="2268" w:hanging="1134"/>
        <w:rPr>
          <w:strike/>
          <w:lang w:val="fr-FR"/>
        </w:rPr>
      </w:pPr>
      <w:r w:rsidRPr="00610404">
        <w:rPr>
          <w:strike/>
          <w:lang w:val="fr-FR"/>
        </w:rPr>
        <w:t>6.22.9.3.2.2</w:t>
      </w:r>
      <w:r w:rsidRPr="00610404">
        <w:rPr>
          <w:lang w:val="fr-FR"/>
        </w:rPr>
        <w:tab/>
      </w:r>
      <w:r w:rsidRPr="00610404">
        <w:rPr>
          <w:strike/>
          <w:lang w:val="fr-FR"/>
        </w:rPr>
        <w:t>Les projections du système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aide à la conduite ne doivent pas perturber les informations du dispositif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assistance par affichage dans le champ de vision, au sens du Règlement ONU no 125.</w:t>
      </w:r>
    </w:p>
    <w:p w14:paraId="5072A503" w14:textId="77777777" w:rsidR="00BE7230" w:rsidRPr="00610404" w:rsidRDefault="00BE7230" w:rsidP="00BE7230">
      <w:pPr>
        <w:pStyle w:val="SingleTxtG"/>
        <w:ind w:left="2268" w:hanging="1134"/>
        <w:rPr>
          <w:strike/>
          <w:lang w:val="fr-FR"/>
        </w:rPr>
      </w:pPr>
      <w:r w:rsidRPr="00610404">
        <w:rPr>
          <w:strike/>
          <w:lang w:val="fr-FR"/>
        </w:rPr>
        <w:t>6.22.9.3.2.3</w:t>
      </w:r>
      <w:r w:rsidRPr="00610404">
        <w:rPr>
          <w:lang w:val="fr-FR"/>
        </w:rPr>
        <w:tab/>
      </w:r>
      <w:r w:rsidRPr="00610404">
        <w:rPr>
          <w:strike/>
          <w:lang w:val="fr-FR"/>
        </w:rPr>
        <w:t>Les projections du système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aide à la conduite ne doivent pas clignoter ou se modifier, sauf dans les cas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utilisation expressément définis à l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annexe 16.</w:t>
      </w:r>
      <w:r w:rsidRPr="00610404">
        <w:rPr>
          <w:lang w:val="fr-FR"/>
        </w:rPr>
        <w:t xml:space="preserve"> </w:t>
      </w:r>
    </w:p>
    <w:p w14:paraId="593147BE" w14:textId="77777777" w:rsidR="00BE7230" w:rsidRPr="00610404" w:rsidRDefault="00BE7230" w:rsidP="00BE7230">
      <w:pPr>
        <w:pStyle w:val="SingleTxtG"/>
        <w:ind w:left="2268" w:hanging="1134"/>
        <w:rPr>
          <w:strike/>
          <w:lang w:val="fr-FR"/>
        </w:rPr>
      </w:pPr>
      <w:r w:rsidRPr="00610404">
        <w:rPr>
          <w:strike/>
          <w:lang w:val="fr-FR"/>
        </w:rPr>
        <w:t>6.22.9.3.2.4</w:t>
      </w:r>
      <w:r w:rsidRPr="00610404">
        <w:rPr>
          <w:lang w:val="fr-FR"/>
        </w:rPr>
        <w:t xml:space="preserve"> </w:t>
      </w:r>
      <w:r w:rsidRPr="00610404">
        <w:rPr>
          <w:lang w:val="fr-FR"/>
        </w:rPr>
        <w:tab/>
      </w:r>
      <w:r w:rsidRPr="00610404">
        <w:rPr>
          <w:strike/>
          <w:lang w:val="fr-FR"/>
        </w:rPr>
        <w:t>Aucun motif ou symbole ne doit être projeté par le système d</w:t>
      </w:r>
      <w:r>
        <w:rPr>
          <w:strike/>
          <w:lang w:val="fr-FR"/>
        </w:rPr>
        <w:t>’</w:t>
      </w:r>
      <w:r w:rsidRPr="00610404">
        <w:rPr>
          <w:strike/>
          <w:lang w:val="fr-FR"/>
        </w:rPr>
        <w:t>aide à la conduite quand les essuie-glaces sont activés sans discontinuer pendant au moins deux minutes.</w:t>
      </w:r>
      <w:r w:rsidRPr="00CF1B46">
        <w:rPr>
          <w:lang w:val="fr-FR"/>
        </w:rPr>
        <w:t> ».</w:t>
      </w:r>
    </w:p>
    <w:p w14:paraId="529A3431" w14:textId="66F16E13" w:rsidR="00BE7230" w:rsidRDefault="00BE7230" w:rsidP="00BE7230">
      <w:pPr>
        <w:pStyle w:val="SingleTxtG"/>
        <w:rPr>
          <w:i/>
          <w:iCs/>
          <w:lang w:val="fr-FR"/>
        </w:rPr>
      </w:pPr>
      <w:r w:rsidRPr="00610404">
        <w:rPr>
          <w:i/>
          <w:iCs/>
          <w:lang w:val="fr-FR"/>
        </w:rPr>
        <w:t>Le paragraphe</w:t>
      </w:r>
      <w:r w:rsidR="00697630">
        <w:rPr>
          <w:i/>
          <w:iCs/>
          <w:lang w:val="fr-FR"/>
        </w:rPr>
        <w:t xml:space="preserve"> </w:t>
      </w:r>
      <w:r w:rsidRPr="00610404">
        <w:rPr>
          <w:i/>
          <w:iCs/>
          <w:lang w:val="fr-FR"/>
        </w:rPr>
        <w:t>6.22.9.3</w:t>
      </w:r>
      <w:r>
        <w:rPr>
          <w:i/>
          <w:iCs/>
          <w:lang w:val="fr-FR"/>
        </w:rPr>
        <w:t xml:space="preserve"> </w:t>
      </w:r>
      <w:r w:rsidRPr="00CF1B46">
        <w:rPr>
          <w:lang w:val="fr-FR"/>
        </w:rPr>
        <w:t>devient le paragraphe 6.22.9.4</w:t>
      </w:r>
      <w:r>
        <w:rPr>
          <w:lang w:val="fr-FR"/>
        </w:rPr>
        <w:t>.</w:t>
      </w:r>
    </w:p>
    <w:p w14:paraId="00D1126C" w14:textId="0207CE73" w:rsidR="00BE7230" w:rsidRDefault="00BE7230" w:rsidP="00BE7230">
      <w:pPr>
        <w:pStyle w:val="SingleTxtG"/>
        <w:rPr>
          <w:lang w:val="fr-FR"/>
        </w:rPr>
      </w:pPr>
      <w:r>
        <w:rPr>
          <w:i/>
          <w:iCs/>
          <w:lang w:val="fr-FR"/>
        </w:rPr>
        <w:t>Le paragraphe</w:t>
      </w:r>
      <w:r w:rsidRPr="00610404">
        <w:rPr>
          <w:i/>
          <w:iCs/>
          <w:lang w:val="fr-FR"/>
        </w:rPr>
        <w:t xml:space="preserve"> 6.22.9.3.1</w:t>
      </w:r>
      <w:r w:rsidRPr="00610404">
        <w:rPr>
          <w:lang w:val="fr-FR"/>
        </w:rPr>
        <w:t xml:space="preserve"> </w:t>
      </w:r>
      <w:r w:rsidR="00C72F35" w:rsidRPr="00C72F35">
        <w:rPr>
          <w:i/>
          <w:iCs/>
          <w:lang w:val="fr-FR"/>
        </w:rPr>
        <w:t>et ses sous-paragraphes</w:t>
      </w:r>
      <w:r w:rsidR="00C72F35">
        <w:rPr>
          <w:lang w:val="fr-FR"/>
        </w:rPr>
        <w:t xml:space="preserve"> deviennent </w:t>
      </w:r>
      <w:r w:rsidRPr="00610404">
        <w:rPr>
          <w:lang w:val="fr-FR"/>
        </w:rPr>
        <w:t>le paragraphe</w:t>
      </w:r>
      <w:r w:rsidR="00697630">
        <w:rPr>
          <w:lang w:val="fr-FR"/>
        </w:rPr>
        <w:t xml:space="preserve"> </w:t>
      </w:r>
      <w:r w:rsidRPr="00610404">
        <w:rPr>
          <w:lang w:val="fr-FR"/>
        </w:rPr>
        <w:t>6.22.9.4.1</w:t>
      </w:r>
      <w:r w:rsidR="00D848E2">
        <w:rPr>
          <w:lang w:val="fr-FR"/>
        </w:rPr>
        <w:t xml:space="preserve"> et ses sous</w:t>
      </w:r>
      <w:r w:rsidR="00D848E2">
        <w:rPr>
          <w:lang w:val="fr-FR"/>
        </w:rPr>
        <w:noBreakHyphen/>
        <w:t>paragraphes</w:t>
      </w:r>
      <w:r w:rsidRPr="00610404">
        <w:rPr>
          <w:lang w:val="fr-FR"/>
        </w:rPr>
        <w:t>.</w:t>
      </w:r>
    </w:p>
    <w:p w14:paraId="6FBC6BCF" w14:textId="77777777" w:rsidR="00BE7230" w:rsidRPr="00610404" w:rsidRDefault="00BE7230" w:rsidP="00BE7230">
      <w:pPr>
        <w:pStyle w:val="SingleTxtG"/>
        <w:rPr>
          <w:lang w:val="fr-FR"/>
        </w:rPr>
      </w:pPr>
      <w:r>
        <w:rPr>
          <w:i/>
          <w:iCs/>
          <w:lang w:val="fr-FR"/>
        </w:rPr>
        <w:t xml:space="preserve">Les paragraphes 6.22.9.4 et 6.22.9.5 </w:t>
      </w:r>
      <w:r w:rsidRPr="00CF1B46">
        <w:rPr>
          <w:lang w:val="fr-FR"/>
        </w:rPr>
        <w:t>deviennent les paragraphes 6.22.9.5 et 6.22.9.6</w:t>
      </w:r>
      <w:r>
        <w:rPr>
          <w:lang w:val="fr-FR"/>
        </w:rPr>
        <w:t>.</w:t>
      </w:r>
    </w:p>
    <w:p w14:paraId="2A80D558" w14:textId="54F66687" w:rsidR="00BE7230" w:rsidRPr="00610404" w:rsidRDefault="00BE7230" w:rsidP="00BE7230">
      <w:pPr>
        <w:pStyle w:val="SingleTxtG"/>
        <w:rPr>
          <w:iCs/>
          <w:lang w:val="fr-FR"/>
        </w:rPr>
      </w:pPr>
      <w:r w:rsidRPr="00610404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610404">
        <w:rPr>
          <w:i/>
          <w:iCs/>
          <w:lang w:val="fr-FR"/>
        </w:rPr>
        <w:t>1, point</w:t>
      </w:r>
      <w:r w:rsidR="00FC4170">
        <w:rPr>
          <w:i/>
          <w:iCs/>
          <w:lang w:val="fr-FR"/>
        </w:rPr>
        <w:t xml:space="preserve"> </w:t>
      </w:r>
      <w:r w:rsidRPr="00610404">
        <w:rPr>
          <w:i/>
          <w:iCs/>
          <w:lang w:val="fr-FR"/>
        </w:rPr>
        <w:t>9.22</w:t>
      </w:r>
      <w:r w:rsidRPr="00610404">
        <w:rPr>
          <w:lang w:val="fr-FR"/>
        </w:rPr>
        <w:t>, lire</w:t>
      </w:r>
      <w:r>
        <w:rPr>
          <w:lang w:val="fr-FR"/>
        </w:rPr>
        <w:t> </w:t>
      </w:r>
      <w:r w:rsidRPr="00610404">
        <w:rPr>
          <w:lang w:val="fr-FR"/>
        </w:rPr>
        <w:t>:</w:t>
      </w:r>
    </w:p>
    <w:p w14:paraId="2B855AA0" w14:textId="77777777" w:rsidR="00BE7230" w:rsidRPr="00610404" w:rsidRDefault="00BE7230" w:rsidP="00BE7230">
      <w:pPr>
        <w:pStyle w:val="SingleTxtG"/>
        <w:tabs>
          <w:tab w:val="right" w:pos="8505"/>
        </w:tabs>
        <w:ind w:left="2268" w:hanging="1134"/>
        <w:rPr>
          <w:iCs/>
          <w:strike/>
          <w:vertAlign w:val="superscript"/>
          <w:lang w:val="fr-FR"/>
        </w:rPr>
      </w:pPr>
      <w:r w:rsidRPr="00E86282">
        <w:t>«</w:t>
      </w:r>
      <w:r>
        <w:rPr>
          <w:lang w:val="fr-FR"/>
        </w:rPr>
        <w:t> </w:t>
      </w:r>
      <w:r w:rsidRPr="00610404">
        <w:rPr>
          <w:lang w:val="fr-FR"/>
        </w:rPr>
        <w:t>9.22</w:t>
      </w:r>
      <w:r w:rsidRPr="00610404">
        <w:rPr>
          <w:lang w:val="fr-FR"/>
        </w:rPr>
        <w:tab/>
        <w:t>Système d</w:t>
      </w:r>
      <w:r>
        <w:rPr>
          <w:lang w:val="fr-FR"/>
        </w:rPr>
        <w:t>’</w:t>
      </w:r>
      <w:r w:rsidRPr="00610404">
        <w:rPr>
          <w:lang w:val="fr-FR"/>
        </w:rPr>
        <w:t>éclairage avant adaptatif (AFS)</w:t>
      </w:r>
      <w:r>
        <w:rPr>
          <w:lang w:val="fr-FR"/>
        </w:rPr>
        <w:t> </w:t>
      </w:r>
      <w:r w:rsidRPr="00610404">
        <w:rPr>
          <w:lang w:val="fr-FR"/>
        </w:rPr>
        <w:t>:</w:t>
      </w:r>
      <w:r>
        <w:rPr>
          <w:lang w:val="fr-FR"/>
        </w:rPr>
        <w:tab/>
      </w:r>
      <w:r w:rsidRPr="00610404">
        <w:rPr>
          <w:lang w:val="fr-FR"/>
        </w:rPr>
        <w:t>oui/non</w:t>
      </w:r>
      <w:r w:rsidRPr="00FC4170">
        <w:rPr>
          <w:sz w:val="18"/>
          <w:szCs w:val="18"/>
          <w:vertAlign w:val="superscript"/>
          <w:lang w:val="fr-FR"/>
        </w:rPr>
        <w:t>2</w:t>
      </w:r>
    </w:p>
    <w:p w14:paraId="35F274CE" w14:textId="77777777" w:rsidR="00BE7230" w:rsidRPr="00610404" w:rsidRDefault="00BE7230" w:rsidP="00BE7230">
      <w:pPr>
        <w:pStyle w:val="SingleTxtG"/>
        <w:tabs>
          <w:tab w:val="right" w:pos="8505"/>
        </w:tabs>
        <w:ind w:left="2268" w:hanging="1134"/>
        <w:jc w:val="left"/>
        <w:rPr>
          <w:b/>
          <w:iCs/>
          <w:vertAlign w:val="superscript"/>
          <w:lang w:val="fr-FR"/>
        </w:rPr>
      </w:pPr>
      <w:r w:rsidRPr="00610404">
        <w:rPr>
          <w:b/>
          <w:lang w:val="fr-FR"/>
        </w:rPr>
        <w:t>9.22.1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Faisceau de croisement de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AFS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oui/non</w:t>
      </w:r>
      <w:r w:rsidRPr="00FC4170">
        <w:rPr>
          <w:b/>
          <w:sz w:val="18"/>
          <w:szCs w:val="18"/>
          <w:vertAlign w:val="superscript"/>
          <w:lang w:val="fr-FR"/>
        </w:rPr>
        <w:t>2</w:t>
      </w:r>
    </w:p>
    <w:p w14:paraId="3177E405" w14:textId="79A80859" w:rsidR="00BE7230" w:rsidRPr="00610404" w:rsidRDefault="00BE7230" w:rsidP="00BE7230">
      <w:pPr>
        <w:pStyle w:val="SingleTxtG"/>
        <w:tabs>
          <w:tab w:val="right" w:pos="8505"/>
        </w:tabs>
        <w:ind w:left="2268" w:hanging="1134"/>
        <w:jc w:val="left"/>
        <w:rPr>
          <w:b/>
          <w:iCs/>
          <w:vertAlign w:val="superscript"/>
          <w:lang w:val="fr-FR"/>
        </w:rPr>
      </w:pPr>
      <w:r w:rsidRPr="00610404">
        <w:rPr>
          <w:b/>
          <w:lang w:val="fr-FR"/>
        </w:rPr>
        <w:lastRenderedPageBreak/>
        <w:t>9.22.1.1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Faisceau de croisement de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 xml:space="preserve">AFS + </w:t>
      </w:r>
      <w:r w:rsidR="00FC4170">
        <w:rPr>
          <w:b/>
          <w:lang w:val="fr-FR"/>
        </w:rPr>
        <w:t>f</w:t>
      </w:r>
      <w:r w:rsidRPr="00610404">
        <w:rPr>
          <w:b/>
          <w:lang w:val="fr-FR"/>
        </w:rPr>
        <w:t xml:space="preserve">onction de projection </w:t>
      </w:r>
      <w:r>
        <w:rPr>
          <w:b/>
          <w:lang w:val="fr-FR"/>
        </w:rPr>
        <w:br/>
      </w:r>
      <w:r w:rsidRPr="00610404">
        <w:rPr>
          <w:b/>
          <w:lang w:val="fr-FR"/>
        </w:rPr>
        <w:t>du système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aide à la conduite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oui/non</w:t>
      </w:r>
      <w:r w:rsidRPr="00FC4170">
        <w:rPr>
          <w:b/>
          <w:sz w:val="18"/>
          <w:szCs w:val="18"/>
          <w:vertAlign w:val="superscript"/>
          <w:lang w:val="fr-FR"/>
        </w:rPr>
        <w:t>2</w:t>
      </w:r>
    </w:p>
    <w:p w14:paraId="5F735DD8" w14:textId="77777777" w:rsidR="00BE7230" w:rsidRPr="00610404" w:rsidRDefault="00BE7230" w:rsidP="00BE7230">
      <w:pPr>
        <w:pStyle w:val="SingleTxtG"/>
        <w:tabs>
          <w:tab w:val="right" w:pos="8505"/>
        </w:tabs>
        <w:ind w:left="2268" w:hanging="1134"/>
        <w:rPr>
          <w:iCs/>
          <w:lang w:val="fr-FR"/>
        </w:rPr>
      </w:pPr>
      <w:r w:rsidRPr="00610404">
        <w:rPr>
          <w:lang w:val="fr-FR"/>
        </w:rPr>
        <w:t>9.22.</w:t>
      </w:r>
      <w:r w:rsidRPr="00610404">
        <w:rPr>
          <w:strike/>
          <w:lang w:val="fr-FR"/>
        </w:rPr>
        <w:t>1.</w:t>
      </w:r>
      <w:r w:rsidRPr="00610404">
        <w:rPr>
          <w:b/>
          <w:lang w:val="fr-FR"/>
        </w:rPr>
        <w:t>2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Faisceau de route de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AFS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oui/non</w:t>
      </w:r>
      <w:r w:rsidRPr="00FC4170">
        <w:rPr>
          <w:b/>
          <w:sz w:val="18"/>
          <w:szCs w:val="18"/>
          <w:vertAlign w:val="superscript"/>
          <w:lang w:val="fr-FR"/>
        </w:rPr>
        <w:t>2</w:t>
      </w:r>
    </w:p>
    <w:p w14:paraId="67E412FD" w14:textId="77777777" w:rsidR="00BE7230" w:rsidRPr="00610404" w:rsidRDefault="00BE7230" w:rsidP="00BE7230">
      <w:pPr>
        <w:pStyle w:val="SingleTxtG"/>
        <w:tabs>
          <w:tab w:val="right" w:pos="8505"/>
        </w:tabs>
        <w:ind w:left="2268" w:hanging="1134"/>
        <w:rPr>
          <w:iCs/>
          <w:vertAlign w:val="superscript"/>
          <w:lang w:val="fr-FR"/>
        </w:rPr>
      </w:pPr>
      <w:r w:rsidRPr="00610404">
        <w:rPr>
          <w:lang w:val="fr-FR"/>
        </w:rPr>
        <w:t>9.22.</w:t>
      </w:r>
      <w:r w:rsidRPr="00610404">
        <w:rPr>
          <w:strike/>
          <w:lang w:val="fr-FR"/>
        </w:rPr>
        <w:t>1.</w:t>
      </w:r>
      <w:r w:rsidRPr="00610404">
        <w:rPr>
          <w:b/>
          <w:lang w:val="fr-FR"/>
        </w:rPr>
        <w:t>3</w:t>
      </w:r>
      <w:r w:rsidRPr="00610404">
        <w:rPr>
          <w:lang w:val="fr-FR"/>
        </w:rPr>
        <w:tab/>
        <w:t xml:space="preserve">Faisceau de route adaptatif </w:t>
      </w:r>
      <w:r w:rsidRPr="00610404">
        <w:rPr>
          <w:b/>
          <w:lang w:val="fr-FR"/>
        </w:rPr>
        <w:t>de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AFS</w:t>
      </w:r>
      <w:r w:rsidRPr="00610404">
        <w:rPr>
          <w:lang w:val="fr-FR"/>
        </w:rPr>
        <w:t xml:space="preserve"> (ADB)</w:t>
      </w:r>
      <w:r w:rsidRPr="00610404">
        <w:rPr>
          <w:lang w:val="fr-FR"/>
        </w:rPr>
        <w:tab/>
        <w:t>oui/non</w:t>
      </w:r>
      <w:r w:rsidRPr="00FC4170">
        <w:rPr>
          <w:sz w:val="18"/>
          <w:szCs w:val="18"/>
          <w:vertAlign w:val="superscript"/>
          <w:lang w:val="fr-FR"/>
        </w:rPr>
        <w:t>2</w:t>
      </w:r>
    </w:p>
    <w:p w14:paraId="33B966DA" w14:textId="752E0EB2" w:rsidR="00BE7230" w:rsidRPr="00D829CF" w:rsidRDefault="00BE7230" w:rsidP="00961A1F">
      <w:pPr>
        <w:pStyle w:val="SingleTxtG"/>
        <w:tabs>
          <w:tab w:val="right" w:pos="8505"/>
        </w:tabs>
        <w:ind w:left="2268" w:hanging="1134"/>
        <w:jc w:val="left"/>
        <w:rPr>
          <w:iCs/>
          <w:lang w:val="fr-FR"/>
        </w:rPr>
      </w:pPr>
      <w:r w:rsidRPr="00610404">
        <w:rPr>
          <w:lang w:val="fr-FR"/>
        </w:rPr>
        <w:t>9.22</w:t>
      </w:r>
      <w:r>
        <w:rPr>
          <w:lang w:val="fr-FR"/>
        </w:rPr>
        <w:t>.</w:t>
      </w:r>
      <w:r w:rsidRPr="00610404">
        <w:rPr>
          <w:strike/>
          <w:lang w:val="fr-FR"/>
        </w:rPr>
        <w:t>1.</w:t>
      </w:r>
      <w:r w:rsidRPr="00610404">
        <w:rPr>
          <w:b/>
          <w:lang w:val="fr-FR"/>
        </w:rPr>
        <w:t>3.</w:t>
      </w:r>
      <w:r w:rsidRPr="00610404">
        <w:rPr>
          <w:lang w:val="fr-FR"/>
        </w:rPr>
        <w:t>1</w:t>
      </w:r>
      <w:r w:rsidRPr="00610404">
        <w:rPr>
          <w:lang w:val="fr-FR"/>
        </w:rPr>
        <w:tab/>
        <w:t xml:space="preserve">ADB </w:t>
      </w:r>
      <w:r w:rsidRPr="00610404">
        <w:rPr>
          <w:b/>
          <w:lang w:val="fr-FR"/>
        </w:rPr>
        <w:t>de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AFS</w:t>
      </w:r>
      <w:r w:rsidRPr="00610404">
        <w:rPr>
          <w:lang w:val="fr-FR"/>
        </w:rPr>
        <w:t xml:space="preserve"> + </w:t>
      </w:r>
      <w:r w:rsidR="00D848E2">
        <w:rPr>
          <w:lang w:val="fr-FR"/>
        </w:rPr>
        <w:t>f</w:t>
      </w:r>
      <w:r w:rsidRPr="00610404">
        <w:rPr>
          <w:lang w:val="fr-FR"/>
        </w:rPr>
        <w:t>onction de projection du système d</w:t>
      </w:r>
      <w:r>
        <w:rPr>
          <w:lang w:val="fr-FR"/>
        </w:rPr>
        <w:t>’</w:t>
      </w:r>
      <w:r w:rsidRPr="00610404">
        <w:rPr>
          <w:lang w:val="fr-FR"/>
        </w:rPr>
        <w:t xml:space="preserve">aide </w:t>
      </w:r>
      <w:r w:rsidR="00961A1F">
        <w:rPr>
          <w:lang w:val="fr-FR"/>
        </w:rPr>
        <w:br/>
      </w:r>
      <w:r w:rsidRPr="00610404">
        <w:rPr>
          <w:lang w:val="fr-FR"/>
        </w:rPr>
        <w:t>à la conduite</w:t>
      </w:r>
      <w:r>
        <w:rPr>
          <w:iCs/>
          <w:lang w:val="fr-FR"/>
        </w:rPr>
        <w:tab/>
      </w:r>
      <w:r w:rsidRPr="00610404">
        <w:rPr>
          <w:lang w:val="fr-FR"/>
        </w:rPr>
        <w:t>oui/non</w:t>
      </w:r>
      <w:r w:rsidRPr="00610404">
        <w:rPr>
          <w:vertAlign w:val="superscript"/>
          <w:lang w:val="fr-FR"/>
        </w:rPr>
        <w:t>2</w:t>
      </w:r>
      <w:r>
        <w:rPr>
          <w:lang w:val="fr-FR"/>
        </w:rPr>
        <w:t> ».</w:t>
      </w:r>
    </w:p>
    <w:p w14:paraId="6AAB8518" w14:textId="57B2B7D0" w:rsidR="00BE7230" w:rsidRPr="00610404" w:rsidRDefault="00BE7230" w:rsidP="00961A1F">
      <w:pPr>
        <w:pStyle w:val="H1G"/>
        <w:rPr>
          <w:rFonts w:eastAsia="SimSun"/>
          <w:lang w:val="fr-FR"/>
        </w:rPr>
      </w:pPr>
      <w:r>
        <w:rPr>
          <w:lang w:val="fr-FR"/>
        </w:rPr>
        <w:tab/>
      </w:r>
      <w:r w:rsidRPr="00610404">
        <w:rPr>
          <w:lang w:val="fr-FR"/>
        </w:rPr>
        <w:t>B.</w:t>
      </w:r>
      <w:r>
        <w:rPr>
          <w:lang w:val="fr-FR"/>
        </w:rPr>
        <w:tab/>
      </w:r>
      <w:r w:rsidRPr="00610404">
        <w:rPr>
          <w:lang w:val="fr-FR"/>
        </w:rPr>
        <w:t>Proposition de nouveau complément à la série</w:t>
      </w:r>
      <w:r>
        <w:rPr>
          <w:lang w:val="fr-FR"/>
        </w:rPr>
        <w:t> </w:t>
      </w:r>
      <w:r w:rsidRPr="00610404">
        <w:rPr>
          <w:lang w:val="fr-FR"/>
        </w:rPr>
        <w:t>01 d</w:t>
      </w:r>
      <w:r>
        <w:rPr>
          <w:lang w:val="fr-FR"/>
        </w:rPr>
        <w:t>’</w:t>
      </w:r>
      <w:r w:rsidRPr="00610404">
        <w:rPr>
          <w:lang w:val="fr-FR"/>
        </w:rPr>
        <w:t xml:space="preserve">amendements </w:t>
      </w:r>
      <w:r w:rsidR="00961A1F">
        <w:rPr>
          <w:lang w:val="fr-FR"/>
        </w:rPr>
        <w:br/>
      </w:r>
      <w:r w:rsidRPr="00610404">
        <w:rPr>
          <w:lang w:val="fr-FR"/>
        </w:rPr>
        <w:t>au</w:t>
      </w:r>
      <w:r w:rsidR="00961A1F">
        <w:rPr>
          <w:lang w:val="fr-FR"/>
        </w:rPr>
        <w:t xml:space="preserve"> </w:t>
      </w:r>
      <w:r w:rsidRPr="00610404">
        <w:rPr>
          <w:lang w:val="fr-FR"/>
        </w:rPr>
        <w:t>Règlement ONU 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149</w:t>
      </w:r>
    </w:p>
    <w:p w14:paraId="511DE9FF" w14:textId="77777777" w:rsidR="00BE7230" w:rsidRPr="00610404" w:rsidRDefault="00BE7230" w:rsidP="00BE7230">
      <w:pPr>
        <w:pStyle w:val="SingleTxtG"/>
        <w:keepNext/>
        <w:keepLines/>
        <w:rPr>
          <w:lang w:val="fr-FR"/>
        </w:rPr>
      </w:pPr>
      <w:r w:rsidRPr="00610404"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 w:rsidRPr="00610404">
        <w:rPr>
          <w:i/>
          <w:iCs/>
          <w:lang w:val="fr-FR"/>
        </w:rPr>
        <w:t>5.3.2.10</w:t>
      </w:r>
      <w:r>
        <w:rPr>
          <w:lang w:val="fr-FR"/>
        </w:rPr>
        <w:t>,</w:t>
      </w:r>
      <w:r w:rsidRPr="00610404">
        <w:rPr>
          <w:lang w:val="fr-FR"/>
        </w:rPr>
        <w:t xml:space="preserve"> libellé comme suit</w:t>
      </w:r>
      <w:r>
        <w:rPr>
          <w:lang w:val="fr-FR"/>
        </w:rPr>
        <w:t> </w:t>
      </w:r>
      <w:r w:rsidRPr="00610404">
        <w:rPr>
          <w:lang w:val="fr-FR"/>
        </w:rPr>
        <w:t>:</w:t>
      </w:r>
    </w:p>
    <w:p w14:paraId="03A6B448" w14:textId="77777777" w:rsidR="00BE7230" w:rsidRPr="00610404" w:rsidRDefault="00BE7230" w:rsidP="00170847">
      <w:pPr>
        <w:pStyle w:val="SingleTxtG"/>
        <w:keepNext/>
        <w:ind w:left="2268" w:hanging="1134"/>
        <w:rPr>
          <w:b/>
          <w:iCs/>
          <w:lang w:val="fr-FR"/>
        </w:rPr>
      </w:pPr>
      <w:r w:rsidRPr="00170847">
        <w:rPr>
          <w:bCs/>
          <w:lang w:val="fr-FR"/>
        </w:rPr>
        <w:t>« </w:t>
      </w:r>
      <w:r w:rsidRPr="00610404">
        <w:rPr>
          <w:b/>
          <w:lang w:val="fr-FR"/>
        </w:rPr>
        <w:t>5.3.2.10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Conformément aux dispositions du paragraphe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5.35 du Règlement ONU n</w:t>
      </w:r>
      <w:r w:rsidRPr="00610404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48, les projections du système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aide à la conduite peuvent être réalisées par modification de la répartition de la lumière du faisceau de croisement dans la zone délimitée par les angles suivants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:</w:t>
      </w:r>
    </w:p>
    <w:p w14:paraId="2D5EDD10" w14:textId="77777777" w:rsidR="00BE7230" w:rsidRPr="00610404" w:rsidRDefault="00BE7230" w:rsidP="00BE7230">
      <w:pPr>
        <w:pStyle w:val="SingleTxtG"/>
        <w:ind w:left="2268"/>
        <w:rPr>
          <w:b/>
          <w:iCs/>
          <w:lang w:val="fr-FR"/>
        </w:rPr>
      </w:pPr>
      <w:r w:rsidRPr="00610404">
        <w:rPr>
          <w:lang w:val="fr-FR"/>
        </w:rPr>
        <w:tab/>
      </w:r>
      <w:r w:rsidRPr="00610404">
        <w:rPr>
          <w:b/>
          <w:lang w:val="fr-FR"/>
        </w:rPr>
        <w:t>Angle vertica</w:t>
      </w:r>
      <w:r>
        <w:rPr>
          <w:b/>
          <w:lang w:val="fr-FR"/>
        </w:rPr>
        <w:t>l </w:t>
      </w:r>
      <w:r w:rsidRPr="00610404">
        <w:rPr>
          <w:b/>
          <w:lang w:val="fr-FR"/>
        </w:rPr>
        <w:t>: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-1,2° et au-dessous</w:t>
      </w:r>
    </w:p>
    <w:p w14:paraId="2B537D6A" w14:textId="33A88DDC" w:rsidR="00BE7230" w:rsidRPr="00610404" w:rsidRDefault="00BE7230" w:rsidP="00BE7230">
      <w:pPr>
        <w:pStyle w:val="SingleTxtG"/>
        <w:ind w:left="2268"/>
        <w:rPr>
          <w:b/>
          <w:iCs/>
          <w:lang w:val="fr-FR"/>
        </w:rPr>
      </w:pPr>
      <w:r w:rsidRPr="00610404">
        <w:rPr>
          <w:lang w:val="fr-FR"/>
        </w:rPr>
        <w:tab/>
      </w:r>
      <w:r w:rsidRPr="00610404">
        <w:rPr>
          <w:b/>
          <w:lang w:val="fr-FR"/>
        </w:rPr>
        <w:t>Angle horizontal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:</w:t>
      </w:r>
      <w:r w:rsidRPr="00610404">
        <w:rPr>
          <w:lang w:val="fr-FR"/>
        </w:rPr>
        <w:tab/>
        <w:t xml:space="preserve"> </w:t>
      </w:r>
      <w:r w:rsidR="00170847">
        <w:rPr>
          <w:b/>
          <w:lang w:val="fr-FR"/>
        </w:rPr>
        <w:sym w:font="Symbol" w:char="F0B1"/>
      </w:r>
      <w:r w:rsidRPr="00610404">
        <w:rPr>
          <w:b/>
          <w:lang w:val="fr-FR"/>
        </w:rPr>
        <w:t>25°</w:t>
      </w:r>
    </w:p>
    <w:p w14:paraId="3CFF13BD" w14:textId="70951456" w:rsidR="00BE7230" w:rsidRPr="00610404" w:rsidRDefault="00BE7230" w:rsidP="00BE7230">
      <w:pPr>
        <w:pStyle w:val="SingleTxtG"/>
        <w:ind w:left="2268"/>
        <w:rPr>
          <w:b/>
          <w:iCs/>
          <w:lang w:val="fr-FR"/>
        </w:rPr>
      </w:pPr>
      <w:r w:rsidRPr="00610404">
        <w:rPr>
          <w:b/>
          <w:lang w:val="fr-FR"/>
        </w:rPr>
        <w:t>Dans cette zone, l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intensité de la projection ne doit pas dépasser</w:t>
      </w:r>
      <w:r w:rsidR="00170847">
        <w:rPr>
          <w:b/>
          <w:lang w:val="fr-FR"/>
        </w:rPr>
        <w:t xml:space="preserve"> </w:t>
      </w:r>
      <w:r w:rsidRPr="00452575">
        <w:rPr>
          <w:b/>
          <w:lang w:val="fr-FR"/>
        </w:rPr>
        <w:t>2</w:t>
      </w:r>
      <w:r w:rsidR="0072173E" w:rsidRPr="00452575">
        <w:rPr>
          <w:b/>
          <w:lang w:val="fr-FR"/>
        </w:rPr>
        <w:t>.</w:t>
      </w:r>
      <w:r w:rsidRPr="00452575">
        <w:rPr>
          <w:b/>
          <w:lang w:val="fr-FR"/>
        </w:rPr>
        <w:t>15</w:t>
      </w:r>
      <w:r w:rsidRPr="00610404">
        <w:rPr>
          <w:b/>
          <w:lang w:val="fr-FR"/>
        </w:rPr>
        <w:t>·10</w:t>
      </w:r>
      <w:r w:rsidRPr="00C226CC">
        <w:rPr>
          <w:b/>
          <w:vertAlign w:val="superscript"/>
          <w:lang w:val="fr-FR"/>
        </w:rPr>
        <w:t>5</w:t>
      </w:r>
      <w:r>
        <w:rPr>
          <w:b/>
          <w:vertAlign w:val="superscript"/>
          <w:lang w:val="fr-FR"/>
        </w:rPr>
        <w:t> </w:t>
      </w:r>
      <w:r w:rsidRPr="00610404">
        <w:rPr>
          <w:b/>
          <w:lang w:val="fr-FR"/>
        </w:rPr>
        <w:t>cd ni être inférieure aux valeurs minimales prescrites dans le tableau</w:t>
      </w:r>
      <w:r>
        <w:rPr>
          <w:b/>
          <w:lang w:val="fr-FR"/>
        </w:rPr>
        <w:t> </w:t>
      </w:r>
      <w:r w:rsidRPr="00610404">
        <w:rPr>
          <w:b/>
          <w:lang w:val="fr-FR"/>
        </w:rPr>
        <w:t>7.</w:t>
      </w:r>
    </w:p>
    <w:p w14:paraId="20A51766" w14:textId="77777777" w:rsidR="00BE7230" w:rsidRPr="00610404" w:rsidRDefault="00BE7230" w:rsidP="00BE7230">
      <w:pPr>
        <w:pStyle w:val="SingleTxtG"/>
        <w:ind w:left="2268" w:hanging="1134"/>
        <w:rPr>
          <w:i/>
          <w:lang w:val="fr-FR"/>
        </w:rPr>
      </w:pPr>
      <w:r w:rsidRPr="00610404">
        <w:rPr>
          <w:b/>
          <w:lang w:val="fr-FR"/>
        </w:rPr>
        <w:t>5.3.2.10.1</w:t>
      </w:r>
      <w:r w:rsidRPr="00610404">
        <w:rPr>
          <w:lang w:val="fr-FR"/>
        </w:rPr>
        <w:tab/>
      </w:r>
      <w:r w:rsidRPr="00610404">
        <w:rPr>
          <w:b/>
          <w:lang w:val="fr-FR"/>
        </w:rPr>
        <w:t>La lumière projetée par le système d</w:t>
      </w:r>
      <w:r>
        <w:rPr>
          <w:b/>
          <w:lang w:val="fr-FR"/>
        </w:rPr>
        <w:t>’</w:t>
      </w:r>
      <w:r w:rsidRPr="00610404">
        <w:rPr>
          <w:b/>
          <w:lang w:val="fr-FR"/>
        </w:rPr>
        <w:t>aide à la conduite doit être de couleur blanche</w:t>
      </w:r>
      <w:r w:rsidRPr="00F61B90">
        <w:rPr>
          <w:bCs/>
          <w:lang w:val="fr-FR"/>
        </w:rPr>
        <w:t> ».</w:t>
      </w:r>
    </w:p>
    <w:p w14:paraId="787F6072" w14:textId="03A3D45C" w:rsidR="00BE7230" w:rsidRPr="00610404" w:rsidRDefault="00BE7230" w:rsidP="00F61B90">
      <w:pPr>
        <w:pStyle w:val="SingleTxtG"/>
        <w:keepNext/>
        <w:rPr>
          <w:lang w:val="fr-FR"/>
        </w:rPr>
      </w:pPr>
      <w:r w:rsidRPr="00610404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610404">
        <w:rPr>
          <w:i/>
          <w:iCs/>
          <w:lang w:val="fr-FR"/>
        </w:rPr>
        <w:t>5.3.3.8</w:t>
      </w:r>
      <w:r w:rsidR="00F61B90">
        <w:rPr>
          <w:i/>
          <w:iCs/>
          <w:lang w:val="fr-FR"/>
        </w:rPr>
        <w:t xml:space="preserve"> et ses sous-paragraphes</w:t>
      </w:r>
      <w:r w:rsidRPr="00610404">
        <w:rPr>
          <w:lang w:val="fr-FR"/>
        </w:rPr>
        <w:t>, lire</w:t>
      </w:r>
      <w:r>
        <w:rPr>
          <w:lang w:val="fr-FR"/>
        </w:rPr>
        <w:t> </w:t>
      </w:r>
      <w:r w:rsidRPr="00610404">
        <w:rPr>
          <w:lang w:val="fr-FR"/>
        </w:rPr>
        <w:t>:</w:t>
      </w:r>
    </w:p>
    <w:p w14:paraId="49A3DEB0" w14:textId="77777777" w:rsidR="00BE7230" w:rsidRPr="00610404" w:rsidRDefault="00BE7230" w:rsidP="00C118B6">
      <w:pPr>
        <w:pStyle w:val="SingleTxtG"/>
        <w:keepNext/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610404">
        <w:rPr>
          <w:lang w:val="fr-FR"/>
        </w:rPr>
        <w:t>5.3.3.8</w:t>
      </w:r>
      <w:r w:rsidRPr="00610404">
        <w:rPr>
          <w:lang w:val="fr-FR"/>
        </w:rPr>
        <w:tab/>
        <w:t xml:space="preserve">Conformément aux dispositions du paragraphe </w:t>
      </w:r>
      <w:r w:rsidRPr="00610404">
        <w:rPr>
          <w:strike/>
          <w:lang w:val="fr-FR"/>
        </w:rPr>
        <w:t>6.22.9.3.2.</w:t>
      </w:r>
      <w:r w:rsidRPr="00610404">
        <w:rPr>
          <w:b/>
          <w:lang w:val="fr-FR"/>
        </w:rPr>
        <w:t>5.35</w:t>
      </w:r>
      <w:r w:rsidRPr="00610404">
        <w:rPr>
          <w:lang w:val="fr-FR"/>
        </w:rPr>
        <w:t xml:space="preserve"> du Règlement ONU n</w:t>
      </w:r>
      <w:r w:rsidRPr="006735AA">
        <w:rPr>
          <w:vertAlign w:val="superscript"/>
          <w:lang w:val="fr-FR"/>
        </w:rPr>
        <w:t>o</w:t>
      </w:r>
      <w:r>
        <w:rPr>
          <w:lang w:val="fr-FR"/>
        </w:rPr>
        <w:t> 48</w:t>
      </w:r>
      <w:r w:rsidRPr="00610404">
        <w:rPr>
          <w:lang w:val="fr-FR"/>
        </w:rPr>
        <w:t>,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peuvent se matérialiser sur une zone de répartition de la lumière du faisceau de route délimitée par les angles suivants</w:t>
      </w:r>
      <w:r>
        <w:rPr>
          <w:lang w:val="fr-FR"/>
        </w:rPr>
        <w:t> </w:t>
      </w:r>
      <w:r w:rsidRPr="00610404">
        <w:rPr>
          <w:lang w:val="fr-FR"/>
        </w:rPr>
        <w:t>:</w:t>
      </w:r>
      <w:bookmarkStart w:id="4" w:name="_Hlk92362325"/>
      <w:bookmarkEnd w:id="4"/>
    </w:p>
    <w:p w14:paraId="2EA2E7B8" w14:textId="7D4628C4" w:rsidR="00BE7230" w:rsidRPr="00610404" w:rsidRDefault="00BE7230" w:rsidP="00BE7230">
      <w:pPr>
        <w:pStyle w:val="SingleTxtG"/>
        <w:ind w:left="2268"/>
        <w:rPr>
          <w:iCs/>
          <w:lang w:val="fr-FR"/>
        </w:rPr>
      </w:pPr>
      <w:r w:rsidRPr="00610404">
        <w:rPr>
          <w:lang w:val="fr-FR"/>
        </w:rPr>
        <w:t>Angle vertical</w:t>
      </w:r>
      <w:r>
        <w:rPr>
          <w:lang w:val="fr-FR"/>
        </w:rPr>
        <w:t> </w:t>
      </w:r>
      <w:r w:rsidRPr="00610404">
        <w:rPr>
          <w:lang w:val="fr-FR"/>
        </w:rPr>
        <w:t>:</w:t>
      </w:r>
      <w:r w:rsidR="00C118B6">
        <w:rPr>
          <w:lang w:val="fr-FR"/>
        </w:rPr>
        <w:tab/>
      </w:r>
      <w:r w:rsidRPr="00610404">
        <w:rPr>
          <w:lang w:val="fr-FR"/>
        </w:rPr>
        <w:t>-1,2° et au-dessous</w:t>
      </w:r>
    </w:p>
    <w:p w14:paraId="3AA05942" w14:textId="13E0D719" w:rsidR="00BE7230" w:rsidRPr="00610404" w:rsidRDefault="00BE7230" w:rsidP="00BE7230">
      <w:pPr>
        <w:pStyle w:val="SingleTxtG"/>
        <w:ind w:left="2268"/>
        <w:rPr>
          <w:iCs/>
          <w:lang w:val="fr-FR"/>
        </w:rPr>
      </w:pPr>
      <w:r w:rsidRPr="00610404">
        <w:rPr>
          <w:lang w:val="fr-FR"/>
        </w:rPr>
        <w:t>Angle horizontal</w:t>
      </w:r>
      <w:r>
        <w:rPr>
          <w:lang w:val="fr-FR"/>
        </w:rPr>
        <w:t> </w:t>
      </w:r>
      <w:r w:rsidRPr="00610404">
        <w:rPr>
          <w:lang w:val="fr-FR"/>
        </w:rPr>
        <w:t xml:space="preserve">: </w:t>
      </w:r>
      <w:r w:rsidRPr="00610404">
        <w:rPr>
          <w:lang w:val="fr-FR"/>
        </w:rPr>
        <w:tab/>
      </w:r>
      <w:r w:rsidR="00C118B6">
        <w:rPr>
          <w:lang w:val="fr-FR"/>
        </w:rPr>
        <w:sym w:font="Symbol" w:char="F0B1"/>
      </w:r>
      <w:r w:rsidRPr="00610404">
        <w:rPr>
          <w:lang w:val="fr-FR"/>
        </w:rPr>
        <w:t>25°</w:t>
      </w:r>
    </w:p>
    <w:p w14:paraId="348D0388" w14:textId="4182DE80" w:rsidR="00BE7230" w:rsidRPr="00610404" w:rsidRDefault="00BE7230" w:rsidP="00BE7230">
      <w:pPr>
        <w:pStyle w:val="SingleTxtG"/>
        <w:ind w:left="2268"/>
        <w:rPr>
          <w:iCs/>
          <w:lang w:val="fr-FR"/>
        </w:rPr>
      </w:pPr>
      <w:r w:rsidRPr="00610404">
        <w:rPr>
          <w:lang w:val="fr-FR"/>
        </w:rPr>
        <w:t>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peuvent être réalisées par modification du faisceau de route dans la zone définie ci-dessus. En tout point du faisceau, leur intensité lumineuse ne doit pas dépasser la valeur maximale (</w:t>
      </w:r>
      <w:proofErr w:type="spellStart"/>
      <w:r w:rsidRPr="00610404">
        <w:rPr>
          <w:strike/>
          <w:lang w:val="fr-FR"/>
        </w:rPr>
        <w:t>IM</w:t>
      </w:r>
      <w:r w:rsidRPr="00610404">
        <w:rPr>
          <w:b/>
          <w:lang w:val="fr-FR"/>
        </w:rPr>
        <w:t>I</w:t>
      </w:r>
      <w:r w:rsidRPr="00C226CC">
        <w:rPr>
          <w:b/>
          <w:vertAlign w:val="subscript"/>
          <w:lang w:val="fr-FR"/>
        </w:rPr>
        <w:t>max</w:t>
      </w:r>
      <w:proofErr w:type="spellEnd"/>
      <w:r w:rsidRPr="00610404">
        <w:rPr>
          <w:lang w:val="fr-FR"/>
        </w:rPr>
        <w:t>) définie au paragraphe</w:t>
      </w:r>
      <w:r w:rsidR="003F22D2">
        <w:rPr>
          <w:lang w:val="fr-FR"/>
        </w:rPr>
        <w:t xml:space="preserve"> </w:t>
      </w:r>
      <w:r w:rsidRPr="00610404">
        <w:rPr>
          <w:lang w:val="fr-FR"/>
        </w:rPr>
        <w:t>5.1.4.2 ni être inférieure aux valeurs minimales indiquées dans la partie</w:t>
      </w:r>
      <w:r w:rsidR="003F22D2">
        <w:rPr>
          <w:lang w:val="fr-FR"/>
        </w:rPr>
        <w:t xml:space="preserve"> </w:t>
      </w:r>
      <w:r w:rsidRPr="00610404">
        <w:rPr>
          <w:lang w:val="fr-FR"/>
        </w:rPr>
        <w:t>B du tableau</w:t>
      </w:r>
      <w:r w:rsidR="003F22D2">
        <w:rPr>
          <w:lang w:val="fr-FR"/>
        </w:rPr>
        <w:t xml:space="preserve"> </w:t>
      </w:r>
      <w:r w:rsidRPr="00610404">
        <w:rPr>
          <w:lang w:val="fr-FR"/>
        </w:rPr>
        <w:t>13.</w:t>
      </w:r>
      <w:bookmarkStart w:id="5" w:name="_Hlk92363020"/>
      <w:bookmarkStart w:id="6" w:name="_Hlk92362366"/>
      <w:bookmarkStart w:id="7" w:name="_Hlk82705395"/>
      <w:bookmarkEnd w:id="5"/>
      <w:bookmarkEnd w:id="6"/>
      <w:bookmarkEnd w:id="7"/>
    </w:p>
    <w:p w14:paraId="20CD47FB" w14:textId="549EA68C" w:rsidR="00BE7230" w:rsidRPr="00610404" w:rsidRDefault="00BE7230" w:rsidP="00BE7230">
      <w:pPr>
        <w:pStyle w:val="SingleTxtG"/>
        <w:ind w:left="2268" w:hanging="1134"/>
        <w:rPr>
          <w:lang w:val="fr-FR"/>
        </w:rPr>
      </w:pPr>
      <w:r w:rsidRPr="00610404">
        <w:rPr>
          <w:lang w:val="fr-FR"/>
        </w:rPr>
        <w:t>5.3.3.8.1</w:t>
      </w:r>
      <w:r w:rsidRPr="00610404">
        <w:rPr>
          <w:lang w:val="fr-FR"/>
        </w:rPr>
        <w:tab/>
        <w:t>La lumière projetée par le système d</w:t>
      </w:r>
      <w:r>
        <w:rPr>
          <w:lang w:val="fr-FR"/>
        </w:rPr>
        <w:t>’</w:t>
      </w:r>
      <w:r w:rsidRPr="00610404">
        <w:rPr>
          <w:lang w:val="fr-FR"/>
        </w:rPr>
        <w:t>aide à la conduite doit être de couleur blanche</w:t>
      </w:r>
      <w:r w:rsidR="003F22D2">
        <w:rPr>
          <w:lang w:val="fr-FR"/>
        </w:rPr>
        <w:t>.</w:t>
      </w:r>
      <w:r>
        <w:rPr>
          <w:lang w:val="fr-FR"/>
        </w:rPr>
        <w:t> »</w:t>
      </w:r>
      <w:r w:rsidRPr="00610404">
        <w:rPr>
          <w:lang w:val="fr-FR"/>
        </w:rPr>
        <w:t>.</w:t>
      </w:r>
    </w:p>
    <w:p w14:paraId="7E4F3E46" w14:textId="77777777" w:rsidR="00BE7230" w:rsidRPr="00610404" w:rsidRDefault="00BE7230" w:rsidP="003F22D2">
      <w:pPr>
        <w:pStyle w:val="HChG"/>
        <w:rPr>
          <w:lang w:val="fr-FR"/>
        </w:rPr>
      </w:pPr>
      <w:r>
        <w:rPr>
          <w:lang w:val="fr-FR"/>
        </w:rPr>
        <w:tab/>
      </w:r>
      <w:r w:rsidRPr="00610404">
        <w:rPr>
          <w:lang w:val="fr-FR"/>
        </w:rPr>
        <w:t>II.</w:t>
      </w:r>
      <w:r w:rsidRPr="00610404">
        <w:rPr>
          <w:lang w:val="fr-FR"/>
        </w:rPr>
        <w:tab/>
        <w:t>Justification</w:t>
      </w:r>
    </w:p>
    <w:p w14:paraId="4114F851" w14:textId="77777777" w:rsidR="00BE7230" w:rsidRPr="00610404" w:rsidRDefault="00BE7230" w:rsidP="003F22D2">
      <w:pPr>
        <w:pStyle w:val="H1G"/>
        <w:rPr>
          <w:rFonts w:eastAsia="SimSun"/>
          <w:lang w:val="fr-FR"/>
        </w:rPr>
      </w:pPr>
      <w:bookmarkStart w:id="8" w:name="_Hlk108093346"/>
      <w:r>
        <w:rPr>
          <w:lang w:val="fr-FR"/>
        </w:rPr>
        <w:tab/>
        <w:t>A.</w:t>
      </w:r>
      <w:r>
        <w:rPr>
          <w:lang w:val="fr-FR"/>
        </w:rPr>
        <w:tab/>
      </w:r>
      <w:r w:rsidRPr="00610404">
        <w:rPr>
          <w:lang w:val="fr-FR"/>
        </w:rPr>
        <w:t>Généralités</w:t>
      </w:r>
    </w:p>
    <w:p w14:paraId="5C87230D" w14:textId="77777777" w:rsidR="00BE7230" w:rsidRPr="00610404" w:rsidRDefault="00BE7230" w:rsidP="003F22D2">
      <w:pPr>
        <w:pStyle w:val="SingleTxtG"/>
        <w:rPr>
          <w:iCs/>
          <w:lang w:val="fr-FR"/>
        </w:rPr>
      </w:pPr>
      <w:r w:rsidRPr="00610404">
        <w:rPr>
          <w:lang w:val="fr-FR"/>
        </w:rPr>
        <w:t>1.</w:t>
      </w:r>
      <w:r w:rsidRPr="00610404">
        <w:rPr>
          <w:lang w:val="fr-FR"/>
        </w:rPr>
        <w:tab/>
        <w:t>La présente proposition vise à permettre de projeter les motifs et symboles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sur la surface de la route en utilisant le faisceau de croisement de l</w:t>
      </w:r>
      <w:r>
        <w:rPr>
          <w:lang w:val="fr-FR"/>
        </w:rPr>
        <w:t>’</w:t>
      </w:r>
      <w:r w:rsidRPr="00610404">
        <w:rPr>
          <w:lang w:val="fr-FR"/>
        </w:rPr>
        <w:t>AFS, en sus de la possibilité d</w:t>
      </w:r>
      <w:r>
        <w:rPr>
          <w:lang w:val="fr-FR"/>
        </w:rPr>
        <w:t>’</w:t>
      </w:r>
      <w:r w:rsidRPr="00610404">
        <w:rPr>
          <w:lang w:val="fr-FR"/>
        </w:rPr>
        <w:t>utiliser le faisceau de route adaptatif (ADB), comme l</w:t>
      </w:r>
      <w:r>
        <w:rPr>
          <w:lang w:val="fr-FR"/>
        </w:rPr>
        <w:t>’</w:t>
      </w:r>
      <w:r w:rsidRPr="00610404">
        <w:rPr>
          <w:lang w:val="fr-FR"/>
        </w:rPr>
        <w:t>ont demandé certaines Parties contractantes. Elle est adapté</w:t>
      </w:r>
      <w:r>
        <w:rPr>
          <w:lang w:val="fr-FR"/>
        </w:rPr>
        <w:t>e</w:t>
      </w:r>
      <w:r w:rsidRPr="00610404">
        <w:rPr>
          <w:lang w:val="fr-FR"/>
        </w:rPr>
        <w:t xml:space="preserve"> à la nouvelle série</w:t>
      </w:r>
      <w:r>
        <w:rPr>
          <w:lang w:val="fr-FR"/>
        </w:rPr>
        <w:t> </w:t>
      </w:r>
      <w:r w:rsidRPr="00610404">
        <w:rPr>
          <w:lang w:val="fr-FR"/>
        </w:rPr>
        <w:t>01 d</w:t>
      </w:r>
      <w:r>
        <w:rPr>
          <w:lang w:val="fr-FR"/>
        </w:rPr>
        <w:t>’</w:t>
      </w:r>
      <w:r w:rsidRPr="00610404"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149 ((Dispositifs d</w:t>
      </w:r>
      <w:r>
        <w:rPr>
          <w:lang w:val="fr-FR"/>
        </w:rPr>
        <w:t>’</w:t>
      </w:r>
      <w:r w:rsidRPr="00610404">
        <w:rPr>
          <w:lang w:val="fr-FR"/>
        </w:rPr>
        <w:t>éclairage de la route) et à la série d</w:t>
      </w:r>
      <w:r>
        <w:rPr>
          <w:lang w:val="fr-FR"/>
        </w:rPr>
        <w:t>’</w:t>
      </w:r>
      <w:r w:rsidRPr="00610404">
        <w:rPr>
          <w:lang w:val="fr-FR"/>
        </w:rPr>
        <w:t xml:space="preserve">amendements la plus récente au Règlement </w:t>
      </w:r>
      <w:r>
        <w:rPr>
          <w:lang w:val="fr-FR"/>
        </w:rPr>
        <w:t>ONU n</w:t>
      </w:r>
      <w:r w:rsidRPr="0039678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48</w:t>
      </w:r>
      <w:r>
        <w:rPr>
          <w:lang w:val="fr-FR"/>
        </w:rPr>
        <w:t xml:space="preserve"> </w:t>
      </w:r>
      <w:r w:rsidRPr="00610404">
        <w:rPr>
          <w:lang w:val="fr-FR"/>
        </w:rPr>
        <w:t>(Installation des dispositifs d</w:t>
      </w:r>
      <w:r>
        <w:rPr>
          <w:lang w:val="fr-FR"/>
        </w:rPr>
        <w:t>’</w:t>
      </w:r>
      <w:r w:rsidRPr="00610404">
        <w:rPr>
          <w:lang w:val="fr-FR"/>
        </w:rPr>
        <w:t>éclairage et de signalisation lumineuse).</w:t>
      </w:r>
      <w:bookmarkStart w:id="9" w:name="_Hlk109732576"/>
      <w:bookmarkEnd w:id="9"/>
    </w:p>
    <w:p w14:paraId="47588B94" w14:textId="77777777" w:rsidR="00BE7230" w:rsidRPr="00610404" w:rsidRDefault="00BE7230" w:rsidP="00FD4A67">
      <w:pPr>
        <w:pStyle w:val="SingleTxtG"/>
        <w:rPr>
          <w:iCs/>
          <w:lang w:val="fr-FR"/>
        </w:rPr>
      </w:pPr>
      <w:r w:rsidRPr="00610404">
        <w:rPr>
          <w:lang w:val="fr-FR"/>
        </w:rPr>
        <w:lastRenderedPageBreak/>
        <w:t>2.</w:t>
      </w:r>
      <w:r w:rsidRPr="00610404">
        <w:rPr>
          <w:lang w:val="fr-FR"/>
        </w:rPr>
        <w:tab/>
        <w:t>En outre, la présente proposition s</w:t>
      </w:r>
      <w:r>
        <w:rPr>
          <w:lang w:val="fr-FR"/>
        </w:rPr>
        <w:t>’</w:t>
      </w:r>
      <w:r w:rsidRPr="00610404">
        <w:rPr>
          <w:lang w:val="fr-FR"/>
        </w:rPr>
        <w:t>inscrit dans le processus de simplification des Règlements ONU relatifs à l</w:t>
      </w:r>
      <w:r>
        <w:rPr>
          <w:lang w:val="fr-FR"/>
        </w:rPr>
        <w:t>’</w:t>
      </w:r>
      <w:r w:rsidRPr="00610404">
        <w:rPr>
          <w:lang w:val="fr-FR"/>
        </w:rPr>
        <w:t>éclairage, avec des prescriptions plus neutres en matière de technologie. Elle permettra d</w:t>
      </w:r>
      <w:r>
        <w:rPr>
          <w:lang w:val="fr-FR"/>
        </w:rPr>
        <w:t>’</w:t>
      </w:r>
      <w:r w:rsidRPr="00610404">
        <w:rPr>
          <w:lang w:val="fr-FR"/>
        </w:rPr>
        <w:t>offrir cette fonctionnalité aux conducteurs d</w:t>
      </w:r>
      <w:r>
        <w:rPr>
          <w:lang w:val="fr-FR"/>
        </w:rPr>
        <w:t>’</w:t>
      </w:r>
      <w:r w:rsidRPr="00610404">
        <w:rPr>
          <w:lang w:val="fr-FR"/>
        </w:rPr>
        <w:t>un plus grand nombre de segments de voitures.</w:t>
      </w:r>
    </w:p>
    <w:p w14:paraId="2AEF8F26" w14:textId="04002C89" w:rsidR="00BE7230" w:rsidRPr="00610404" w:rsidRDefault="00BE7230" w:rsidP="00FD4A67">
      <w:pPr>
        <w:pStyle w:val="SingleTxtG"/>
        <w:rPr>
          <w:iCs/>
          <w:lang w:val="fr-FR"/>
        </w:rPr>
      </w:pPr>
      <w:bookmarkStart w:id="10" w:name="_Hlk108093396"/>
      <w:bookmarkEnd w:id="8"/>
      <w:r w:rsidRPr="00610404">
        <w:rPr>
          <w:lang w:val="fr-FR"/>
        </w:rPr>
        <w:t>3.</w:t>
      </w:r>
      <w:r w:rsidRPr="00610404">
        <w:rPr>
          <w:lang w:val="fr-FR"/>
        </w:rPr>
        <w:tab/>
        <w:t>Il est proposé d</w:t>
      </w:r>
      <w:r>
        <w:rPr>
          <w:lang w:val="fr-FR"/>
        </w:rPr>
        <w:t>’</w:t>
      </w:r>
      <w:r w:rsidRPr="00610404">
        <w:rPr>
          <w:lang w:val="fr-FR"/>
        </w:rPr>
        <w:t xml:space="preserve">apporter de légères modifications aux dispositions réglementaires actuelles, tout en maintenant un niveau de sécurité suffisamment élevé pour tous les </w:t>
      </w:r>
      <w:r>
        <w:rPr>
          <w:lang w:val="fr-FR"/>
        </w:rPr>
        <w:t>usagers de la route</w:t>
      </w:r>
      <w:r w:rsidRPr="00610404">
        <w:rPr>
          <w:lang w:val="fr-FR"/>
        </w:rPr>
        <w:t>. La zone de projection est la même que celle des feux de route. Les valeurs d</w:t>
      </w:r>
      <w:r>
        <w:rPr>
          <w:lang w:val="fr-FR"/>
        </w:rPr>
        <w:t>’</w:t>
      </w:r>
      <w:r w:rsidRPr="00610404">
        <w:rPr>
          <w:lang w:val="fr-FR"/>
        </w:rPr>
        <w:t>intensité sont limitées à la valeur I</w:t>
      </w:r>
      <w:r w:rsidRPr="00610404">
        <w:rPr>
          <w:vertAlign w:val="subscript"/>
          <w:lang w:val="fr-FR"/>
        </w:rPr>
        <w:t>max</w:t>
      </w:r>
      <w:r w:rsidRPr="00610404">
        <w:rPr>
          <w:lang w:val="fr-FR"/>
        </w:rPr>
        <w:t xml:space="preserve"> prescrit</w:t>
      </w:r>
      <w:r>
        <w:rPr>
          <w:lang w:val="fr-FR"/>
        </w:rPr>
        <w:t>e</w:t>
      </w:r>
      <w:r w:rsidRPr="00610404">
        <w:rPr>
          <w:lang w:val="fr-FR"/>
        </w:rPr>
        <w:t xml:space="preserve"> pour le faisceau de route. Il est nécessaire d</w:t>
      </w:r>
      <w:r>
        <w:rPr>
          <w:lang w:val="fr-FR"/>
        </w:rPr>
        <w:t>’</w:t>
      </w:r>
      <w:r w:rsidRPr="00610404">
        <w:rPr>
          <w:lang w:val="fr-FR"/>
        </w:rPr>
        <w:t>obtenir une plus forte intensité lumineuse sur la route, afin d</w:t>
      </w:r>
      <w:r>
        <w:rPr>
          <w:lang w:val="fr-FR"/>
        </w:rPr>
        <w:t>’</w:t>
      </w:r>
      <w:r w:rsidRPr="00610404">
        <w:rPr>
          <w:lang w:val="fr-FR"/>
        </w:rPr>
        <w:t xml:space="preserve">atteindre un contraste suffisant, notamment </w:t>
      </w:r>
      <w:r>
        <w:rPr>
          <w:lang w:val="fr-FR"/>
        </w:rPr>
        <w:t>dans</w:t>
      </w:r>
      <w:r w:rsidRPr="00610404">
        <w:rPr>
          <w:lang w:val="fr-FR"/>
        </w:rPr>
        <w:t xml:space="preserve"> les rues dotées d</w:t>
      </w:r>
      <w:r>
        <w:rPr>
          <w:lang w:val="fr-FR"/>
        </w:rPr>
        <w:t>’</w:t>
      </w:r>
      <w:r w:rsidRPr="00610404">
        <w:rPr>
          <w:lang w:val="fr-FR"/>
        </w:rPr>
        <w:t>un éclairage public. Les intensités minimales dans la zone de projection doivent satisfaire aux prescriptions définies pour les faisceaux de croisement d</w:t>
      </w:r>
      <w:r>
        <w:rPr>
          <w:lang w:val="fr-FR"/>
        </w:rPr>
        <w:t>’</w:t>
      </w:r>
      <w:r w:rsidRPr="00610404">
        <w:rPr>
          <w:lang w:val="fr-FR"/>
        </w:rPr>
        <w:t>un AFS. Si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se font au moyen d</w:t>
      </w:r>
      <w:r>
        <w:rPr>
          <w:lang w:val="fr-FR"/>
        </w:rPr>
        <w:t>’</w:t>
      </w:r>
      <w:r w:rsidRPr="00610404">
        <w:rPr>
          <w:lang w:val="fr-FR"/>
        </w:rPr>
        <w:t>un faisceau de croisement d</w:t>
      </w:r>
      <w:r>
        <w:rPr>
          <w:lang w:val="fr-FR"/>
        </w:rPr>
        <w:t>’</w:t>
      </w:r>
      <w:r w:rsidRPr="00610404">
        <w:rPr>
          <w:lang w:val="fr-FR"/>
        </w:rPr>
        <w:t>un AFS, les valeurs maximales d</w:t>
      </w:r>
      <w:r>
        <w:rPr>
          <w:lang w:val="fr-FR"/>
        </w:rPr>
        <w:t>’</w:t>
      </w:r>
      <w:r w:rsidRPr="00610404">
        <w:rPr>
          <w:lang w:val="fr-FR"/>
        </w:rPr>
        <w:t>intensité lumineuse définies dans le tableau</w:t>
      </w:r>
      <w:r w:rsidR="00EF1795">
        <w:rPr>
          <w:lang w:val="fr-FR"/>
        </w:rPr>
        <w:t xml:space="preserve"> </w:t>
      </w:r>
      <w:r w:rsidRPr="00610404">
        <w:rPr>
          <w:lang w:val="fr-FR"/>
        </w:rPr>
        <w:t>7 ne s</w:t>
      </w:r>
      <w:r>
        <w:rPr>
          <w:lang w:val="fr-FR"/>
        </w:rPr>
        <w:t>’</w:t>
      </w:r>
      <w:r w:rsidRPr="00610404">
        <w:rPr>
          <w:lang w:val="fr-FR"/>
        </w:rPr>
        <w:t xml:space="preserve">appliquent pas. </w:t>
      </w:r>
    </w:p>
    <w:p w14:paraId="43536B3D" w14:textId="5326D5B1" w:rsidR="00BE7230" w:rsidRPr="00610404" w:rsidRDefault="00BE7230" w:rsidP="00FD4A67">
      <w:pPr>
        <w:pStyle w:val="SingleTxtG"/>
        <w:rPr>
          <w:iCs/>
          <w:lang w:val="fr-FR"/>
        </w:rPr>
      </w:pPr>
      <w:r w:rsidRPr="00610404">
        <w:rPr>
          <w:lang w:val="fr-FR"/>
        </w:rPr>
        <w:t>4.</w:t>
      </w:r>
      <w:r w:rsidRPr="00610404">
        <w:rPr>
          <w:lang w:val="fr-FR"/>
        </w:rPr>
        <w:tab/>
        <w:t>L</w:t>
      </w:r>
      <w:r>
        <w:rPr>
          <w:lang w:val="fr-FR"/>
        </w:rPr>
        <w:t>’</w:t>
      </w:r>
      <w:r w:rsidRPr="00610404">
        <w:rPr>
          <w:lang w:val="fr-FR"/>
        </w:rPr>
        <w:t>éblouissement est limité, du fait que les projections sont activées dans les cas d</w:t>
      </w:r>
      <w:r>
        <w:rPr>
          <w:lang w:val="fr-FR"/>
        </w:rPr>
        <w:t>’</w:t>
      </w:r>
      <w:r w:rsidRPr="00610404">
        <w:rPr>
          <w:lang w:val="fr-FR"/>
        </w:rPr>
        <w:t xml:space="preserve">utilisation très </w:t>
      </w:r>
      <w:r>
        <w:rPr>
          <w:lang w:val="fr-FR"/>
        </w:rPr>
        <w:t>précis</w:t>
      </w:r>
      <w:r w:rsidRPr="00610404">
        <w:rPr>
          <w:lang w:val="fr-FR"/>
        </w:rPr>
        <w:t xml:space="preserve"> définis à l</w:t>
      </w:r>
      <w:r>
        <w:rPr>
          <w:lang w:val="fr-FR"/>
        </w:rPr>
        <w:t>’</w:t>
      </w:r>
      <w:r w:rsidRPr="00610404">
        <w:rPr>
          <w:lang w:val="fr-FR"/>
        </w:rPr>
        <w:t>annexe</w:t>
      </w:r>
      <w:r>
        <w:rPr>
          <w:lang w:val="fr-FR"/>
        </w:rPr>
        <w:t> </w:t>
      </w:r>
      <w:r w:rsidRPr="00610404">
        <w:rPr>
          <w:lang w:val="fr-FR"/>
        </w:rPr>
        <w:t>16 et seulement pour un temps limité. En outre, aucune projection n</w:t>
      </w:r>
      <w:r>
        <w:rPr>
          <w:lang w:val="fr-FR"/>
        </w:rPr>
        <w:t>’</w:t>
      </w:r>
      <w:r w:rsidRPr="00610404">
        <w:rPr>
          <w:lang w:val="fr-FR"/>
        </w:rPr>
        <w:t>est autorisée en cas de pluie (par</w:t>
      </w:r>
      <w:r>
        <w:rPr>
          <w:lang w:val="fr-FR"/>
        </w:rPr>
        <w:t>. </w:t>
      </w:r>
      <w:r w:rsidRPr="00610404">
        <w:rPr>
          <w:lang w:val="fr-FR"/>
        </w:rPr>
        <w:t>5.35.9) et la zone des projections associées aux faisceaux de croisement d</w:t>
      </w:r>
      <w:r>
        <w:rPr>
          <w:lang w:val="fr-FR"/>
        </w:rPr>
        <w:t>’</w:t>
      </w:r>
      <w:r w:rsidRPr="00610404">
        <w:rPr>
          <w:lang w:val="fr-FR"/>
        </w:rPr>
        <w:t>un AFS est exactement la même que celle de l</w:t>
      </w:r>
      <w:r>
        <w:rPr>
          <w:lang w:val="fr-FR"/>
        </w:rPr>
        <w:t>’</w:t>
      </w:r>
      <w:r w:rsidRPr="00610404">
        <w:rPr>
          <w:lang w:val="fr-FR"/>
        </w:rPr>
        <w:t>ADB (angle vertical</w:t>
      </w:r>
      <w:r>
        <w:rPr>
          <w:lang w:val="fr-FR"/>
        </w:rPr>
        <w:t> </w:t>
      </w:r>
      <w:r w:rsidRPr="00610404">
        <w:rPr>
          <w:lang w:val="fr-FR"/>
        </w:rPr>
        <w:t>: -1,2° et au-dessous, angle horizontal</w:t>
      </w:r>
      <w:r>
        <w:rPr>
          <w:lang w:val="fr-FR"/>
        </w:rPr>
        <w:t> </w:t>
      </w:r>
      <w:r w:rsidRPr="00610404">
        <w:rPr>
          <w:lang w:val="fr-FR"/>
        </w:rPr>
        <w:t xml:space="preserve">: </w:t>
      </w:r>
      <w:r w:rsidR="00EF1795">
        <w:rPr>
          <w:lang w:val="fr-FR"/>
        </w:rPr>
        <w:sym w:font="Symbol" w:char="F0B1"/>
      </w:r>
      <w:r w:rsidRPr="00610404">
        <w:rPr>
          <w:lang w:val="fr-FR"/>
        </w:rPr>
        <w:t>25°). Pour la limite verticale, l</w:t>
      </w:r>
      <w:r>
        <w:rPr>
          <w:lang w:val="fr-FR"/>
        </w:rPr>
        <w:t>’</w:t>
      </w:r>
      <w:r w:rsidRPr="00610404">
        <w:rPr>
          <w:lang w:val="fr-FR"/>
        </w:rPr>
        <w:t xml:space="preserve">angle maximal de -1,2° </w:t>
      </w:r>
      <w:r>
        <w:rPr>
          <w:lang w:val="fr-FR"/>
        </w:rPr>
        <w:t xml:space="preserve">est </w:t>
      </w:r>
      <w:r w:rsidRPr="00610404">
        <w:rPr>
          <w:lang w:val="fr-FR"/>
        </w:rPr>
        <w:t>au-dessous de la ligne de coupure du faisceau de croisement, avec une marge suffisante.</w:t>
      </w:r>
    </w:p>
    <w:p w14:paraId="7245D31B" w14:textId="77777777" w:rsidR="00BE7230" w:rsidRDefault="00BE7230" w:rsidP="00BE7230">
      <w:pPr>
        <w:pStyle w:val="SingleTxtG"/>
        <w:rPr>
          <w:lang w:val="fr-FR"/>
        </w:rPr>
      </w:pPr>
      <w:r w:rsidRPr="00610404">
        <w:rPr>
          <w:lang w:val="fr-FR"/>
        </w:rPr>
        <w:t>5.</w:t>
      </w:r>
      <w:r w:rsidRPr="00610404">
        <w:rPr>
          <w:lang w:val="fr-FR"/>
        </w:rPr>
        <w:tab/>
        <w:t>La distance latérale maximale proposée entre le bord extérieur des projections du système d</w:t>
      </w:r>
      <w:r>
        <w:rPr>
          <w:lang w:val="fr-FR"/>
        </w:rPr>
        <w:t>’</w:t>
      </w:r>
      <w:r w:rsidRPr="00610404">
        <w:rPr>
          <w:lang w:val="fr-FR"/>
        </w:rPr>
        <w:t xml:space="preserve">aide à la conduite </w:t>
      </w:r>
      <w:r>
        <w:rPr>
          <w:lang w:val="fr-FR"/>
        </w:rPr>
        <w:t xml:space="preserve">sur la route </w:t>
      </w:r>
      <w:r w:rsidRPr="00610404">
        <w:rPr>
          <w:lang w:val="fr-FR"/>
        </w:rPr>
        <w:t>et le plan longitudinal du véhicule est fixée sur la base de la valeur proposée dans le document ECE/TRANS/WP.29/GRE/2021/18, adopté à la quatre</w:t>
      </w:r>
      <w:r>
        <w:rPr>
          <w:lang w:val="fr-FR"/>
        </w:rPr>
        <w:noBreakHyphen/>
      </w:r>
      <w:r w:rsidRPr="00610404">
        <w:rPr>
          <w:lang w:val="fr-FR"/>
        </w:rPr>
        <w:t>vingt-cinquième session du Groupe de travail de l</w:t>
      </w:r>
      <w:r>
        <w:rPr>
          <w:lang w:val="fr-FR"/>
        </w:rPr>
        <w:t>’</w:t>
      </w:r>
      <w:r w:rsidRPr="00610404">
        <w:rPr>
          <w:lang w:val="fr-FR"/>
        </w:rPr>
        <w:t>éclairage et de la signalisation lumineuse</w:t>
      </w:r>
      <w:r>
        <w:rPr>
          <w:lang w:val="fr-FR"/>
        </w:rPr>
        <w:t xml:space="preserve"> (GRE)</w:t>
      </w:r>
      <w:r w:rsidRPr="00610404">
        <w:rPr>
          <w:lang w:val="fr-FR"/>
        </w:rPr>
        <w:t>, tel que modifié par le document informel GRE-85-33. Une autre solution consiste à mesurer la distance latérale entre le bord extérieur des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et la trajectoire du centre de gravité du véhicule.</w:t>
      </w:r>
      <w:bookmarkEnd w:id="10"/>
    </w:p>
    <w:p w14:paraId="7BC0ABBD" w14:textId="77777777" w:rsidR="00BE7230" w:rsidRPr="00610404" w:rsidRDefault="00BE7230" w:rsidP="00BE7230">
      <w:pPr>
        <w:pStyle w:val="SingleTxtG"/>
        <w:rPr>
          <w:iCs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790D58">
        <w:t>Au cours de la quatre-vingt-septième session du GRE, certaines Parties contractantes ont fait part de leurs inquiétudes quant aux perturbations</w:t>
      </w:r>
      <w:r>
        <w:t xml:space="preserve"> et </w:t>
      </w:r>
      <w:r w:rsidRPr="00790D58">
        <w:t xml:space="preserve">distractions </w:t>
      </w:r>
      <w:r>
        <w:t>pouvant être occasionnées</w:t>
      </w:r>
      <w:r w:rsidRPr="00790D58">
        <w:t>, notamment pour les usagers de la route vulnérables, lors de la circulation en zone urbaine.</w:t>
      </w:r>
      <w:r w:rsidRPr="001D19C7">
        <w:rPr>
          <w:color w:val="333333"/>
          <w:shd w:val="clear" w:color="auto" w:fill="FFFFFF"/>
        </w:rPr>
        <w:t xml:space="preserve"> </w:t>
      </w:r>
      <w:r w:rsidRPr="00EF7F23">
        <w:t>À cette fin, il a été jugé approprié d</w:t>
      </w:r>
      <w:r>
        <w:t>’</w:t>
      </w:r>
      <w:r w:rsidRPr="00EF7F23">
        <w:t>introduire un seuil basé sur la vitesse du véhicule.</w:t>
      </w:r>
      <w:r w:rsidRPr="007A75C0">
        <w:t xml:space="preserve"> Il est suggéré de revoir cette </w:t>
      </w:r>
      <w:r>
        <w:t>prescription</w:t>
      </w:r>
      <w:r w:rsidRPr="007A75C0">
        <w:t xml:space="preserve"> à l</w:t>
      </w:r>
      <w:r>
        <w:t>’</w:t>
      </w:r>
      <w:r w:rsidRPr="007A75C0">
        <w:t>avenir, lorsque des conditions d</w:t>
      </w:r>
      <w:r>
        <w:t>’</w:t>
      </w:r>
      <w:r w:rsidRPr="007A75C0">
        <w:t>essai objectives et applicables pour évaluer la perturbation ou la distraction effective seront réunies.</w:t>
      </w:r>
    </w:p>
    <w:p w14:paraId="29897875" w14:textId="44503362" w:rsidR="00BE7230" w:rsidRPr="00610404" w:rsidRDefault="00BE7230" w:rsidP="001D19C7">
      <w:pPr>
        <w:pStyle w:val="H1G"/>
        <w:rPr>
          <w:rFonts w:eastAsia="SimSun"/>
          <w:lang w:val="fr-FR"/>
        </w:rPr>
      </w:pPr>
      <w:bookmarkStart w:id="11" w:name="_Hlk108087168"/>
      <w:r>
        <w:rPr>
          <w:lang w:val="fr-FR"/>
        </w:rPr>
        <w:tab/>
      </w:r>
      <w:r w:rsidRPr="00610404">
        <w:rPr>
          <w:lang w:val="fr-FR"/>
        </w:rPr>
        <w:t>B.</w:t>
      </w:r>
      <w:r w:rsidRPr="00610404">
        <w:rPr>
          <w:lang w:val="fr-FR"/>
        </w:rPr>
        <w:tab/>
        <w:t xml:space="preserve">Nouveau complément aux </w:t>
      </w:r>
      <w:r w:rsidRPr="006735AA">
        <w:t>séries</w:t>
      </w:r>
      <w:r w:rsidR="001D19C7">
        <w:t xml:space="preserve"> </w:t>
      </w:r>
      <w:r w:rsidRPr="006735AA">
        <w:t>06</w:t>
      </w:r>
      <w:r w:rsidRPr="00610404">
        <w:rPr>
          <w:lang w:val="fr-FR"/>
        </w:rPr>
        <w:t>, 07 et 08 d</w:t>
      </w:r>
      <w:r>
        <w:rPr>
          <w:lang w:val="fr-FR"/>
        </w:rPr>
        <w:t>’</w:t>
      </w:r>
      <w:r w:rsidRPr="00610404">
        <w:rPr>
          <w:lang w:val="fr-FR"/>
        </w:rPr>
        <w:t xml:space="preserve">amendements </w:t>
      </w:r>
      <w:r w:rsidR="001D19C7">
        <w:rPr>
          <w:lang w:val="fr-FR"/>
        </w:rPr>
        <w:br/>
      </w:r>
      <w:r w:rsidRPr="00610404">
        <w:rPr>
          <w:lang w:val="fr-FR"/>
        </w:rPr>
        <w:t>au</w:t>
      </w:r>
      <w:r w:rsidR="001D19C7">
        <w:rPr>
          <w:lang w:val="fr-FR"/>
        </w:rPr>
        <w:t xml:space="preserve"> </w:t>
      </w:r>
      <w:r w:rsidRPr="00610404">
        <w:rPr>
          <w:lang w:val="fr-FR"/>
        </w:rPr>
        <w:t>Règlement ONU 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48</w:t>
      </w:r>
      <w:bookmarkEnd w:id="11"/>
    </w:p>
    <w:p w14:paraId="19DEF1A7" w14:textId="7263B614" w:rsidR="00BE7230" w:rsidRPr="00610404" w:rsidRDefault="00BE7230" w:rsidP="001D19C7">
      <w:pPr>
        <w:pStyle w:val="SingleTxtG"/>
        <w:keepNext/>
        <w:rPr>
          <w:iCs/>
          <w:lang w:val="fr-FR"/>
        </w:rPr>
      </w:pPr>
      <w:r w:rsidRPr="00610404">
        <w:rPr>
          <w:lang w:val="fr-FR"/>
        </w:rPr>
        <w:t>1.</w:t>
      </w:r>
      <w:r w:rsidRPr="00610404">
        <w:rPr>
          <w:lang w:val="fr-FR"/>
        </w:rPr>
        <w:tab/>
        <w:t>Le paragraphe</w:t>
      </w:r>
      <w:r w:rsidR="001D19C7">
        <w:rPr>
          <w:lang w:val="fr-FR"/>
        </w:rPr>
        <w:t xml:space="preserve"> </w:t>
      </w:r>
      <w:r w:rsidRPr="00610404">
        <w:rPr>
          <w:lang w:val="fr-FR"/>
        </w:rPr>
        <w:t>5.35, qui contient les dispositions générales concernant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conduite, est modifié et réorganisé comme suit :</w:t>
      </w:r>
    </w:p>
    <w:p w14:paraId="18E962A5" w14:textId="29962F59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Le</w:t>
      </w:r>
      <w:r>
        <w:rPr>
          <w:lang w:val="fr-FR"/>
        </w:rPr>
        <w:t>s</w:t>
      </w:r>
      <w:r w:rsidRPr="00610404">
        <w:rPr>
          <w:lang w:val="fr-FR"/>
        </w:rPr>
        <w:t xml:space="preserve"> dispositions des paragraphes</w:t>
      </w:r>
      <w:r w:rsidR="001D19C7">
        <w:rPr>
          <w:lang w:val="fr-FR"/>
        </w:rPr>
        <w:t xml:space="preserve"> </w:t>
      </w:r>
      <w:r w:rsidRPr="00610404">
        <w:rPr>
          <w:lang w:val="fr-FR"/>
        </w:rPr>
        <w:t xml:space="preserve">5.35.3, 5.35.8 et 5.35.9 sont </w:t>
      </w:r>
      <w:r>
        <w:rPr>
          <w:lang w:val="fr-FR"/>
        </w:rPr>
        <w:t>reprises</w:t>
      </w:r>
      <w:r w:rsidRPr="00610404">
        <w:rPr>
          <w:lang w:val="fr-FR"/>
        </w:rPr>
        <w:t xml:space="preserve"> du paragraphe</w:t>
      </w:r>
      <w:r>
        <w:rPr>
          <w:lang w:val="fr-FR"/>
        </w:rPr>
        <w:t> </w:t>
      </w:r>
      <w:r w:rsidRPr="00610404">
        <w:rPr>
          <w:lang w:val="fr-FR"/>
        </w:rPr>
        <w:t>6.22.9.3.2. Les prescriptions restent identiques</w:t>
      </w:r>
      <w:r>
        <w:rPr>
          <w:lang w:val="fr-FR"/>
        </w:rPr>
        <w:t> ;</w:t>
      </w:r>
    </w:p>
    <w:p w14:paraId="4C7A18A6" w14:textId="539C2DCF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Le texte du paragraphe</w:t>
      </w:r>
      <w:r w:rsidR="00F61DF3">
        <w:rPr>
          <w:lang w:val="fr-FR"/>
        </w:rPr>
        <w:t xml:space="preserve"> </w:t>
      </w:r>
      <w:r w:rsidRPr="00610404">
        <w:rPr>
          <w:lang w:val="fr-FR"/>
        </w:rPr>
        <w:t>5.35.10 est repris du paragraphe</w:t>
      </w:r>
      <w:r w:rsidR="00F61DF3">
        <w:rPr>
          <w:lang w:val="fr-FR"/>
        </w:rPr>
        <w:t xml:space="preserve"> </w:t>
      </w:r>
      <w:r w:rsidRPr="00610404">
        <w:rPr>
          <w:lang w:val="fr-FR"/>
        </w:rPr>
        <w:t>6.22.9.3.2.1 et adapté à l</w:t>
      </w:r>
      <w:r>
        <w:rPr>
          <w:lang w:val="fr-FR"/>
        </w:rPr>
        <w:t>’</w:t>
      </w:r>
      <w:r w:rsidRPr="00610404">
        <w:rPr>
          <w:lang w:val="fr-FR"/>
        </w:rPr>
        <w:t>évaluation de la distance latérale maximale proposée entre le bord extérieur des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conduite. La référence proposée est le plan longitudinal du véhicule, mais il est toujours possible de mesurer cette distance par rapport à la trajectoire du centre de gravité. Une seule méthode est acceptée pour l</w:t>
      </w:r>
      <w:r>
        <w:rPr>
          <w:lang w:val="fr-FR"/>
        </w:rPr>
        <w:t>’</w:t>
      </w:r>
      <w:r w:rsidRPr="00610404">
        <w:rPr>
          <w:lang w:val="fr-FR"/>
        </w:rPr>
        <w:t>évaluation. Une fois que la référence est choisie et soumise aux autorités d</w:t>
      </w:r>
      <w:r>
        <w:rPr>
          <w:lang w:val="fr-FR"/>
        </w:rPr>
        <w:t>’</w:t>
      </w:r>
      <w:r w:rsidRPr="00610404">
        <w:rPr>
          <w:lang w:val="fr-FR"/>
        </w:rPr>
        <w:t>homologation, elle ne peut plus être modifiée pendant la projection d</w:t>
      </w:r>
      <w:r>
        <w:rPr>
          <w:lang w:val="fr-FR"/>
        </w:rPr>
        <w:t>’</w:t>
      </w:r>
      <w:r w:rsidRPr="00610404">
        <w:rPr>
          <w:lang w:val="fr-FR"/>
        </w:rPr>
        <w:t>un motif ou d</w:t>
      </w:r>
      <w:r>
        <w:rPr>
          <w:lang w:val="fr-FR"/>
        </w:rPr>
        <w:t>’</w:t>
      </w:r>
      <w:r w:rsidRPr="00610404">
        <w:rPr>
          <w:lang w:val="fr-FR"/>
        </w:rPr>
        <w:t>un symbole</w:t>
      </w:r>
      <w:r>
        <w:rPr>
          <w:lang w:val="fr-FR"/>
        </w:rPr>
        <w:t> ;</w:t>
      </w:r>
    </w:p>
    <w:p w14:paraId="031087CD" w14:textId="6DB3F368" w:rsidR="00BE7230" w:rsidRPr="00610404" w:rsidRDefault="00BE7230" w:rsidP="005B78EF">
      <w:pPr>
        <w:pStyle w:val="Bullet1G"/>
        <w:keepLines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lastRenderedPageBreak/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Le paragraphe</w:t>
      </w:r>
      <w:r w:rsidR="00F61DF3">
        <w:rPr>
          <w:lang w:val="fr-FR"/>
        </w:rPr>
        <w:t xml:space="preserve"> </w:t>
      </w:r>
      <w:r w:rsidRPr="00610404">
        <w:rPr>
          <w:lang w:val="fr-FR"/>
        </w:rPr>
        <w:t>5.35.7 est modifié</w:t>
      </w:r>
      <w:r>
        <w:rPr>
          <w:lang w:val="fr-FR"/>
        </w:rPr>
        <w:t xml:space="preserve"> : </w:t>
      </w:r>
      <w:r w:rsidRPr="00610404">
        <w:rPr>
          <w:lang w:val="fr-FR"/>
        </w:rPr>
        <w:t>afin de clarifier le sens de l</w:t>
      </w:r>
      <w:r>
        <w:rPr>
          <w:lang w:val="fr-FR"/>
        </w:rPr>
        <w:t>’</w:t>
      </w:r>
      <w:r w:rsidRPr="00610404">
        <w:rPr>
          <w:lang w:val="fr-FR"/>
        </w:rPr>
        <w:t xml:space="preserve">expression </w:t>
      </w:r>
      <w:r>
        <w:rPr>
          <w:lang w:val="fr-FR"/>
        </w:rPr>
        <w:t>« </w:t>
      </w:r>
      <w:r w:rsidRPr="00610404">
        <w:rPr>
          <w:lang w:val="fr-FR"/>
        </w:rPr>
        <w:t>informations visuelles</w:t>
      </w:r>
      <w:r>
        <w:rPr>
          <w:lang w:val="fr-FR"/>
        </w:rPr>
        <w:t> », on explique</w:t>
      </w:r>
      <w:r w:rsidRPr="00610404">
        <w:rPr>
          <w:lang w:val="fr-FR"/>
        </w:rPr>
        <w:t xml:space="preserve"> que ces informations ne concernent que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conduite. Cette clarification permettra d</w:t>
      </w:r>
      <w:r>
        <w:rPr>
          <w:lang w:val="fr-FR"/>
        </w:rPr>
        <w:t>’</w:t>
      </w:r>
      <w:r w:rsidRPr="00610404">
        <w:rPr>
          <w:lang w:val="fr-FR"/>
        </w:rPr>
        <w:t>éviter toute contradiction avec d</w:t>
      </w:r>
      <w:r>
        <w:rPr>
          <w:lang w:val="fr-FR"/>
        </w:rPr>
        <w:t>’</w:t>
      </w:r>
      <w:r w:rsidRPr="00610404">
        <w:rPr>
          <w:lang w:val="fr-FR"/>
        </w:rPr>
        <w:t>autres sources d</w:t>
      </w:r>
      <w:r>
        <w:rPr>
          <w:lang w:val="fr-FR"/>
        </w:rPr>
        <w:t>’</w:t>
      </w:r>
      <w:r w:rsidRPr="00610404">
        <w:rPr>
          <w:lang w:val="fr-FR"/>
        </w:rPr>
        <w:t>informations visuelles (le dispositif d</w:t>
      </w:r>
      <w:r>
        <w:rPr>
          <w:lang w:val="fr-FR"/>
        </w:rPr>
        <w:t>’</w:t>
      </w:r>
      <w:r w:rsidRPr="00610404">
        <w:rPr>
          <w:lang w:val="fr-FR"/>
        </w:rPr>
        <w:t>assistance par affichage dans le champ de vision</w:t>
      </w:r>
      <w:r>
        <w:rPr>
          <w:lang w:val="fr-FR"/>
        </w:rPr>
        <w:t>,</w:t>
      </w:r>
      <w:r w:rsidRPr="00610404">
        <w:rPr>
          <w:lang w:val="fr-FR"/>
        </w:rPr>
        <w:t xml:space="preserve"> par exemple).</w:t>
      </w:r>
    </w:p>
    <w:p w14:paraId="2C3681BD" w14:textId="2D0246DF" w:rsidR="00BE7230" w:rsidRPr="00610404" w:rsidRDefault="00BE7230" w:rsidP="00BE7230">
      <w:pPr>
        <w:pStyle w:val="SingleTxtG"/>
        <w:rPr>
          <w:iCs/>
          <w:lang w:val="fr-FR"/>
        </w:rPr>
      </w:pPr>
      <w:r w:rsidRPr="00610404">
        <w:rPr>
          <w:lang w:val="fr-FR"/>
        </w:rPr>
        <w:t>2.</w:t>
      </w:r>
      <w:r w:rsidRPr="00610404">
        <w:rPr>
          <w:lang w:val="fr-FR"/>
        </w:rPr>
        <w:tab/>
        <w:t>Le nouveau paragraphe</w:t>
      </w:r>
      <w:r w:rsidR="005B78EF">
        <w:rPr>
          <w:lang w:val="fr-FR"/>
        </w:rPr>
        <w:t xml:space="preserve"> </w:t>
      </w:r>
      <w:r w:rsidRPr="00610404">
        <w:rPr>
          <w:lang w:val="fr-FR"/>
        </w:rPr>
        <w:t>6.22.9.2 est ajouté afin de permettre d</w:t>
      </w:r>
      <w:r>
        <w:rPr>
          <w:lang w:val="fr-FR"/>
        </w:rPr>
        <w:t>’</w:t>
      </w:r>
      <w:r w:rsidRPr="00610404">
        <w:rPr>
          <w:lang w:val="fr-FR"/>
        </w:rPr>
        <w:t>utiliser le faisceau de croisement d</w:t>
      </w:r>
      <w:r>
        <w:rPr>
          <w:lang w:val="fr-FR"/>
        </w:rPr>
        <w:t>’</w:t>
      </w:r>
      <w:r w:rsidRPr="00610404">
        <w:rPr>
          <w:lang w:val="fr-FR"/>
        </w:rPr>
        <w:t>un AFS pour projeter les motifs et symboles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conduite, en plus de la possibilité d</w:t>
      </w:r>
      <w:r>
        <w:rPr>
          <w:lang w:val="fr-FR"/>
        </w:rPr>
        <w:t>’</w:t>
      </w:r>
      <w:r w:rsidRPr="00610404">
        <w:rPr>
          <w:lang w:val="fr-FR"/>
        </w:rPr>
        <w:t>utiliser le faisceau de route adaptatif (ADB). Le libellé est repris d</w:t>
      </w:r>
      <w:r>
        <w:rPr>
          <w:lang w:val="fr-FR"/>
        </w:rPr>
        <w:t xml:space="preserve">e l’ancien </w:t>
      </w:r>
      <w:r w:rsidRPr="00610404">
        <w:rPr>
          <w:lang w:val="fr-FR"/>
        </w:rPr>
        <w:t>paragraphe</w:t>
      </w:r>
      <w:r w:rsidR="005B78EF">
        <w:rPr>
          <w:lang w:val="fr-FR"/>
        </w:rPr>
        <w:t xml:space="preserve"> </w:t>
      </w:r>
      <w:r w:rsidRPr="00610404">
        <w:rPr>
          <w:lang w:val="fr-FR"/>
        </w:rPr>
        <w:t>6.22.9.3.2</w:t>
      </w:r>
      <w:r>
        <w:rPr>
          <w:lang w:val="fr-FR"/>
        </w:rPr>
        <w:t>,</w:t>
      </w:r>
      <w:r w:rsidRPr="00610404">
        <w:rPr>
          <w:lang w:val="fr-FR"/>
        </w:rPr>
        <w:t xml:space="preserve"> qui concernait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ne se matérialisant qu</w:t>
      </w:r>
      <w:r>
        <w:rPr>
          <w:lang w:val="fr-FR"/>
        </w:rPr>
        <w:t>’</w:t>
      </w:r>
      <w:r w:rsidRPr="00610404">
        <w:rPr>
          <w:lang w:val="fr-FR"/>
        </w:rPr>
        <w:t>au moyen de l</w:t>
      </w:r>
      <w:r>
        <w:rPr>
          <w:lang w:val="fr-FR"/>
        </w:rPr>
        <w:t>’</w:t>
      </w:r>
      <w:r w:rsidRPr="00610404">
        <w:rPr>
          <w:lang w:val="fr-FR"/>
        </w:rPr>
        <w:t>ADB (</w:t>
      </w:r>
      <w:r w:rsidRPr="0003489E">
        <w:rPr>
          <w:lang w:val="fr-FR"/>
        </w:rPr>
        <w:t>ECE/TRANS/WP.29/GRE/2021/18</w:t>
      </w:r>
      <w:r w:rsidRPr="00610404">
        <w:rPr>
          <w:lang w:val="fr-FR"/>
        </w:rPr>
        <w:t xml:space="preserve"> tel que modifié par le document GRE-85-33).</w:t>
      </w:r>
    </w:p>
    <w:p w14:paraId="421C0754" w14:textId="5501579A" w:rsidR="00BE7230" w:rsidRDefault="00BE7230" w:rsidP="00BE7230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8964A0">
        <w:t>Un nouveau sous-paragraphe 6.22.9.2.1 est ajouté</w:t>
      </w:r>
      <w:r w:rsidR="00452575">
        <w:t> </w:t>
      </w:r>
      <w:r w:rsidRPr="008964A0">
        <w:t>: l</w:t>
      </w:r>
      <w:r>
        <w:t>es</w:t>
      </w:r>
      <w:r w:rsidRPr="008964A0">
        <w:t xml:space="preserve"> </w:t>
      </w:r>
      <w:r w:rsidRPr="007F4F6B">
        <w:t>projections du système d</w:t>
      </w:r>
      <w:r>
        <w:t>’</w:t>
      </w:r>
      <w:r w:rsidRPr="007F4F6B">
        <w:t xml:space="preserve">aide à la conduite </w:t>
      </w:r>
      <w:r w:rsidRPr="008964A0">
        <w:t>sur la surface de la route au moyen du faisceau de croisement de l</w:t>
      </w:r>
      <w:r>
        <w:t>’</w:t>
      </w:r>
      <w:r w:rsidRPr="008964A0">
        <w:t xml:space="preserve">AFS </w:t>
      </w:r>
      <w:r>
        <w:t>sont</w:t>
      </w:r>
      <w:r w:rsidRPr="008964A0">
        <w:t xml:space="preserve"> limitée</w:t>
      </w:r>
      <w:r>
        <w:t>s</w:t>
      </w:r>
      <w:r w:rsidRPr="008964A0">
        <w:t xml:space="preserve"> à une vitesse du véhicule supérieure à 50</w:t>
      </w:r>
      <w:r w:rsidR="00452575">
        <w:t> </w:t>
      </w:r>
      <w:r w:rsidRPr="008964A0">
        <w:t>km/h afin d</w:t>
      </w:r>
      <w:r>
        <w:t>’</w:t>
      </w:r>
      <w:r w:rsidRPr="008964A0">
        <w:t>éviter une éventuelle distraction, notamment dans les zones urbaines.</w:t>
      </w:r>
      <w:r w:rsidRPr="00A15DED">
        <w:t xml:space="preserve"> Toutefois, cette prescription ne s</w:t>
      </w:r>
      <w:r>
        <w:t>’</w:t>
      </w:r>
      <w:r w:rsidRPr="00A15DED">
        <w:t>applique pas au symbole d</w:t>
      </w:r>
      <w:r>
        <w:t>’</w:t>
      </w:r>
      <w:r w:rsidRPr="00A15DED">
        <w:t>avertissement de contresens, car celui-ci est également considéré comme important pour la sécurité dans les villes, comme l</w:t>
      </w:r>
      <w:r>
        <w:t>’</w:t>
      </w:r>
      <w:r w:rsidRPr="00A15DED">
        <w:t>ont indiqué les Parties contractantes à la quatre</w:t>
      </w:r>
      <w:r w:rsidR="00B374A3">
        <w:noBreakHyphen/>
      </w:r>
      <w:r w:rsidRPr="00A15DED">
        <w:t>vingt</w:t>
      </w:r>
      <w:r w:rsidR="00B374A3">
        <w:noBreakHyphen/>
      </w:r>
      <w:r w:rsidRPr="00A15DED">
        <w:t>septième session du GRE.</w:t>
      </w:r>
    </w:p>
    <w:p w14:paraId="4851FFED" w14:textId="6F864602" w:rsidR="00BE7230" w:rsidRPr="00610404" w:rsidRDefault="00BE7230" w:rsidP="00BE7230">
      <w:pPr>
        <w:pStyle w:val="SingleTxtG"/>
        <w:rPr>
          <w:iCs/>
          <w:lang w:val="fr-FR"/>
        </w:rPr>
      </w:pPr>
      <w:r>
        <w:rPr>
          <w:lang w:val="fr-FR"/>
        </w:rPr>
        <w:t>4</w:t>
      </w:r>
      <w:r w:rsidRPr="00610404">
        <w:rPr>
          <w:lang w:val="fr-FR"/>
        </w:rPr>
        <w:t>.</w:t>
      </w:r>
      <w:r w:rsidRPr="00610404">
        <w:rPr>
          <w:lang w:val="fr-FR"/>
        </w:rPr>
        <w:tab/>
        <w:t>Des modifications sont apportées au paragraphe</w:t>
      </w:r>
      <w:r w:rsidR="00B374A3">
        <w:rPr>
          <w:lang w:val="fr-FR"/>
        </w:rPr>
        <w:t xml:space="preserve"> </w:t>
      </w:r>
      <w:r w:rsidRPr="00610404">
        <w:rPr>
          <w:lang w:val="fr-FR"/>
        </w:rPr>
        <w:t>6.22.9.2 (qui devient le paragraphe</w:t>
      </w:r>
      <w:r>
        <w:rPr>
          <w:lang w:val="fr-FR"/>
        </w:rPr>
        <w:t> </w:t>
      </w:r>
      <w:r w:rsidRPr="00610404">
        <w:rPr>
          <w:lang w:val="fr-FR"/>
        </w:rPr>
        <w:t xml:space="preserve">6.22.9.3) afin </w:t>
      </w:r>
      <w:r>
        <w:rPr>
          <w:lang w:val="fr-FR"/>
        </w:rPr>
        <w:t>que celui-ci prévoie</w:t>
      </w:r>
      <w:r w:rsidRPr="00610404">
        <w:rPr>
          <w:lang w:val="fr-FR"/>
        </w:rPr>
        <w:t xml:space="preserve"> la vérification des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pendant l</w:t>
      </w:r>
      <w:r>
        <w:rPr>
          <w:lang w:val="fr-FR"/>
        </w:rPr>
        <w:t>’</w:t>
      </w:r>
      <w:r w:rsidRPr="00610404">
        <w:rPr>
          <w:lang w:val="fr-FR"/>
        </w:rPr>
        <w:t>essai du fonctionnement automatique du système AFS, notamment en ce qui concerne la distraction éventuelle, à vérifier pend</w:t>
      </w:r>
      <w:r>
        <w:rPr>
          <w:lang w:val="fr-FR"/>
        </w:rPr>
        <w:t>a</w:t>
      </w:r>
      <w:r w:rsidRPr="00610404">
        <w:rPr>
          <w:lang w:val="fr-FR"/>
        </w:rPr>
        <w:t>nt l</w:t>
      </w:r>
      <w:r>
        <w:rPr>
          <w:lang w:val="fr-FR"/>
        </w:rPr>
        <w:t>’</w:t>
      </w:r>
      <w:r w:rsidRPr="00610404">
        <w:rPr>
          <w:lang w:val="fr-FR"/>
        </w:rPr>
        <w:t>essai de conduite.</w:t>
      </w:r>
    </w:p>
    <w:p w14:paraId="0CD3FBD8" w14:textId="5A161B81" w:rsidR="00BE7230" w:rsidRPr="00610404" w:rsidRDefault="00BE7230" w:rsidP="00BE7230">
      <w:pPr>
        <w:pStyle w:val="SingleTxtG"/>
        <w:rPr>
          <w:iCs/>
          <w:lang w:val="fr-FR"/>
        </w:rPr>
      </w:pPr>
      <w:r w:rsidRPr="00610404">
        <w:rPr>
          <w:lang w:val="fr-FR"/>
        </w:rPr>
        <w:t>5.</w:t>
      </w:r>
      <w:r w:rsidRPr="00610404">
        <w:rPr>
          <w:lang w:val="fr-FR"/>
        </w:rPr>
        <w:tab/>
        <w:t>Le paragraphe</w:t>
      </w:r>
      <w:r w:rsidR="00B374A3">
        <w:rPr>
          <w:lang w:val="fr-FR"/>
        </w:rPr>
        <w:t xml:space="preserve"> </w:t>
      </w:r>
      <w:r w:rsidRPr="00610404">
        <w:rPr>
          <w:lang w:val="fr-FR"/>
        </w:rPr>
        <w:t>6.22.9.3.2 est supprimé, son texte ayant été transféré au paragraphe</w:t>
      </w:r>
      <w:r>
        <w:rPr>
          <w:lang w:val="fr-FR"/>
        </w:rPr>
        <w:t> </w:t>
      </w:r>
      <w:r w:rsidRPr="00610404">
        <w:rPr>
          <w:lang w:val="fr-FR"/>
        </w:rPr>
        <w:t>5.35</w:t>
      </w:r>
      <w:r>
        <w:rPr>
          <w:lang w:val="fr-FR"/>
        </w:rPr>
        <w:t xml:space="preserve"> (</w:t>
      </w:r>
      <w:r w:rsidRPr="00610404">
        <w:rPr>
          <w:lang w:val="fr-FR"/>
        </w:rPr>
        <w:t>Dispositions générales concernant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</w:t>
      </w:r>
      <w:r w:rsidR="00B374A3">
        <w:rPr>
          <w:lang w:val="fr-FR"/>
        </w:rPr>
        <w:t xml:space="preserve"> </w:t>
      </w:r>
      <w:r w:rsidRPr="00610404">
        <w:rPr>
          <w:lang w:val="fr-FR"/>
        </w:rPr>
        <w:t>conduite</w:t>
      </w:r>
      <w:r>
        <w:rPr>
          <w:lang w:val="fr-FR"/>
        </w:rPr>
        <w:t>).</w:t>
      </w:r>
    </w:p>
    <w:p w14:paraId="3B7151A7" w14:textId="07615612" w:rsidR="00BE7230" w:rsidRPr="00610404" w:rsidRDefault="00BE7230" w:rsidP="00BE7230">
      <w:pPr>
        <w:pStyle w:val="SingleTxtG"/>
        <w:rPr>
          <w:iCs/>
          <w:lang w:val="fr-FR"/>
        </w:rPr>
      </w:pPr>
      <w:r w:rsidRPr="00610404">
        <w:rPr>
          <w:lang w:val="fr-FR"/>
        </w:rPr>
        <w:t>6.</w:t>
      </w:r>
      <w:r w:rsidRPr="00610404">
        <w:rPr>
          <w:lang w:val="fr-FR"/>
        </w:rPr>
        <w:tab/>
        <w:t>Le point</w:t>
      </w:r>
      <w:r w:rsidR="00205FFD">
        <w:rPr>
          <w:lang w:val="fr-FR"/>
        </w:rPr>
        <w:t xml:space="preserve"> </w:t>
      </w:r>
      <w:r w:rsidRPr="00610404">
        <w:rPr>
          <w:lang w:val="fr-FR"/>
        </w:rPr>
        <w:t>9.22 de l</w:t>
      </w:r>
      <w:r>
        <w:rPr>
          <w:lang w:val="fr-FR"/>
        </w:rPr>
        <w:t>’</w:t>
      </w:r>
      <w:r w:rsidRPr="00610404">
        <w:rPr>
          <w:lang w:val="fr-FR"/>
        </w:rPr>
        <w:t>annexe</w:t>
      </w:r>
      <w:r>
        <w:rPr>
          <w:lang w:val="fr-FR"/>
        </w:rPr>
        <w:t> </w:t>
      </w:r>
      <w:r w:rsidRPr="00610404">
        <w:rPr>
          <w:lang w:val="fr-FR"/>
        </w:rPr>
        <w:t>1 (Fiche de communication) est modifié afin d</w:t>
      </w:r>
      <w:r>
        <w:rPr>
          <w:lang w:val="fr-FR"/>
        </w:rPr>
        <w:t>e prendre en compte</w:t>
      </w:r>
      <w:r w:rsidRPr="00610404">
        <w:rPr>
          <w:lang w:val="fr-FR"/>
        </w:rPr>
        <w:t xml:space="preserve"> l</w:t>
      </w:r>
      <w:r>
        <w:rPr>
          <w:lang w:val="fr-FR"/>
        </w:rPr>
        <w:t>’</w:t>
      </w:r>
      <w:r w:rsidRPr="00610404">
        <w:rPr>
          <w:lang w:val="fr-FR"/>
        </w:rPr>
        <w:t>usage du faisceau de croisement d</w:t>
      </w:r>
      <w:r>
        <w:rPr>
          <w:lang w:val="fr-FR"/>
        </w:rPr>
        <w:t>’</w:t>
      </w:r>
      <w:r w:rsidRPr="00610404">
        <w:rPr>
          <w:lang w:val="fr-FR"/>
        </w:rPr>
        <w:t xml:space="preserve">un AFS </w:t>
      </w:r>
      <w:r>
        <w:rPr>
          <w:lang w:val="fr-FR"/>
        </w:rPr>
        <w:t>destiné à</w:t>
      </w:r>
      <w:r w:rsidRPr="00610404">
        <w:rPr>
          <w:lang w:val="fr-FR"/>
        </w:rPr>
        <w:t xml:space="preserve"> projeter les motifs et symboles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et d</w:t>
      </w:r>
      <w:r>
        <w:rPr>
          <w:lang w:val="fr-FR"/>
        </w:rPr>
        <w:t>’</w:t>
      </w:r>
      <w:r w:rsidRPr="00610404">
        <w:rPr>
          <w:lang w:val="fr-FR"/>
        </w:rPr>
        <w:t>énumérer toutes les configurations possibles.</w:t>
      </w:r>
    </w:p>
    <w:p w14:paraId="055658C0" w14:textId="3C2F9C73" w:rsidR="00BE7230" w:rsidRPr="00610404" w:rsidRDefault="00BE7230" w:rsidP="00205FFD">
      <w:pPr>
        <w:pStyle w:val="H1G"/>
        <w:rPr>
          <w:iCs/>
          <w:lang w:val="fr-FR"/>
        </w:rPr>
      </w:pPr>
      <w:r>
        <w:rPr>
          <w:lang w:val="fr-FR"/>
        </w:rPr>
        <w:tab/>
      </w:r>
      <w:r w:rsidRPr="00610404">
        <w:rPr>
          <w:lang w:val="fr-FR"/>
        </w:rPr>
        <w:t>C.</w:t>
      </w:r>
      <w:r w:rsidRPr="00610404">
        <w:rPr>
          <w:lang w:val="fr-FR"/>
        </w:rPr>
        <w:tab/>
        <w:t>Nouveau complément à la série</w:t>
      </w:r>
      <w:r>
        <w:rPr>
          <w:lang w:val="fr-FR"/>
        </w:rPr>
        <w:t> </w:t>
      </w:r>
      <w:r w:rsidRPr="00610404">
        <w:rPr>
          <w:lang w:val="fr-FR"/>
        </w:rPr>
        <w:t>01 d</w:t>
      </w:r>
      <w:r>
        <w:rPr>
          <w:lang w:val="fr-FR"/>
        </w:rPr>
        <w:t>’</w:t>
      </w:r>
      <w:r w:rsidRPr="00610404">
        <w:rPr>
          <w:lang w:val="fr-FR"/>
        </w:rPr>
        <w:t xml:space="preserve">amendements </w:t>
      </w:r>
      <w:r w:rsidR="00205FFD">
        <w:rPr>
          <w:lang w:val="fr-FR"/>
        </w:rPr>
        <w:br/>
      </w:r>
      <w:r w:rsidRPr="00610404">
        <w:rPr>
          <w:lang w:val="fr-FR"/>
        </w:rPr>
        <w:t>au Règlement ONU n</w:t>
      </w:r>
      <w:r w:rsidRPr="006104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0404">
        <w:rPr>
          <w:lang w:val="fr-FR"/>
        </w:rPr>
        <w:t>149</w:t>
      </w:r>
    </w:p>
    <w:p w14:paraId="5C977280" w14:textId="3341D9B2" w:rsidR="00BE7230" w:rsidRPr="00610404" w:rsidRDefault="00BE7230" w:rsidP="00205FFD">
      <w:pPr>
        <w:pStyle w:val="SingleTxtG"/>
        <w:keepNext/>
        <w:rPr>
          <w:iCs/>
          <w:lang w:val="fr-FR"/>
        </w:rPr>
      </w:pPr>
      <w:r w:rsidRPr="00610404">
        <w:rPr>
          <w:lang w:val="fr-FR"/>
        </w:rPr>
        <w:t>1.</w:t>
      </w:r>
      <w:r w:rsidRPr="00610404">
        <w:rPr>
          <w:lang w:val="fr-FR"/>
        </w:rPr>
        <w:tab/>
        <w:t>Le nouveau paragraphe</w:t>
      </w:r>
      <w:r w:rsidR="00205FFD">
        <w:rPr>
          <w:lang w:val="fr-FR"/>
        </w:rPr>
        <w:t xml:space="preserve"> </w:t>
      </w:r>
      <w:r w:rsidRPr="00610404">
        <w:rPr>
          <w:lang w:val="fr-FR"/>
        </w:rPr>
        <w:t>5.3.2.10 est ajouté à la partie du paragraphe</w:t>
      </w:r>
      <w:r w:rsidR="00205FFD">
        <w:rPr>
          <w:lang w:val="fr-FR"/>
        </w:rPr>
        <w:t xml:space="preserve"> </w:t>
      </w:r>
      <w:r w:rsidRPr="00610404">
        <w:rPr>
          <w:lang w:val="fr-FR"/>
        </w:rPr>
        <w:t>5.3.2 concernant les dispositions relatives au faisceau de croisement d</w:t>
      </w:r>
      <w:r>
        <w:rPr>
          <w:lang w:val="fr-FR"/>
        </w:rPr>
        <w:t>’</w:t>
      </w:r>
      <w:r w:rsidRPr="00610404">
        <w:rPr>
          <w:lang w:val="fr-FR"/>
        </w:rPr>
        <w:t>un AFS. Il contient les prescriptions techniques relatives à la projection des motifs et symboles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conduite, inspirées de celles concernant le faisceau de route adaptatif</w:t>
      </w:r>
      <w:r>
        <w:rPr>
          <w:lang w:val="fr-FR"/>
        </w:rPr>
        <w:t> </w:t>
      </w:r>
      <w:r w:rsidRPr="00610404">
        <w:rPr>
          <w:lang w:val="fr-FR"/>
        </w:rPr>
        <w:t>:</w:t>
      </w:r>
    </w:p>
    <w:p w14:paraId="39106D8B" w14:textId="0000F372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La délimitation de la zone de répartition de la lumière reste la même (</w:t>
      </w:r>
      <w:r>
        <w:rPr>
          <w:lang w:val="fr-FR"/>
        </w:rPr>
        <w:t>a</w:t>
      </w:r>
      <w:r w:rsidRPr="00610404">
        <w:rPr>
          <w:lang w:val="fr-FR"/>
        </w:rPr>
        <w:t>ngle vertical</w:t>
      </w:r>
      <w:r>
        <w:rPr>
          <w:lang w:val="fr-FR"/>
        </w:rPr>
        <w:t> </w:t>
      </w:r>
      <w:r w:rsidRPr="00610404">
        <w:rPr>
          <w:lang w:val="fr-FR"/>
        </w:rPr>
        <w:t>:</w:t>
      </w:r>
      <w:r w:rsidR="005E2538">
        <w:rPr>
          <w:lang w:val="fr-FR"/>
        </w:rPr>
        <w:t xml:space="preserve"> </w:t>
      </w:r>
      <w:r w:rsidRPr="00610404">
        <w:rPr>
          <w:lang w:val="fr-FR"/>
        </w:rPr>
        <w:t>-1,2° et au-dessous, angle horizontal</w:t>
      </w:r>
      <w:r>
        <w:rPr>
          <w:lang w:val="fr-FR"/>
        </w:rPr>
        <w:t> </w:t>
      </w:r>
      <w:r w:rsidRPr="00610404">
        <w:rPr>
          <w:lang w:val="fr-FR"/>
        </w:rPr>
        <w:t xml:space="preserve">: </w:t>
      </w:r>
      <w:r w:rsidR="005E2538">
        <w:rPr>
          <w:lang w:val="fr-FR"/>
        </w:rPr>
        <w:sym w:font="Symbol" w:char="F0B1"/>
      </w:r>
      <w:r w:rsidRPr="00610404">
        <w:rPr>
          <w:lang w:val="fr-FR"/>
        </w:rPr>
        <w:t>25°)</w:t>
      </w:r>
      <w:r>
        <w:rPr>
          <w:lang w:val="fr-FR"/>
        </w:rPr>
        <w:t> ;</w:t>
      </w:r>
    </w:p>
    <w:p w14:paraId="46474D8E" w14:textId="77777777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</w:t>
      </w:r>
      <w:r>
        <w:rPr>
          <w:lang w:val="fr-FR"/>
        </w:rPr>
        <w:t>’</w:t>
      </w:r>
      <w:r w:rsidRPr="00610404">
        <w:rPr>
          <w:lang w:val="fr-FR"/>
        </w:rPr>
        <w:t>intensité maximal</w:t>
      </w:r>
      <w:r>
        <w:rPr>
          <w:lang w:val="fr-FR"/>
        </w:rPr>
        <w:t>e</w:t>
      </w:r>
      <w:r w:rsidRPr="00610404">
        <w:rPr>
          <w:lang w:val="fr-FR"/>
        </w:rPr>
        <w:t xml:space="preserve"> autorisé</w:t>
      </w:r>
      <w:r>
        <w:rPr>
          <w:lang w:val="fr-FR"/>
        </w:rPr>
        <w:t>e</w:t>
      </w:r>
      <w:r w:rsidRPr="00610404">
        <w:rPr>
          <w:lang w:val="fr-FR"/>
        </w:rPr>
        <w:t xml:space="preserve"> est fixé</w:t>
      </w:r>
      <w:r>
        <w:rPr>
          <w:lang w:val="fr-FR"/>
        </w:rPr>
        <w:t>e</w:t>
      </w:r>
      <w:r w:rsidRPr="00610404">
        <w:rPr>
          <w:lang w:val="fr-FR"/>
        </w:rPr>
        <w:t xml:space="preserve"> à 2.15·10</w:t>
      </w:r>
      <w:r w:rsidRPr="005E2538">
        <w:rPr>
          <w:vertAlign w:val="superscript"/>
          <w:lang w:val="fr-FR"/>
        </w:rPr>
        <w:t>5</w:t>
      </w:r>
      <w:r>
        <w:rPr>
          <w:lang w:val="fr-FR"/>
        </w:rPr>
        <w:t> </w:t>
      </w:r>
      <w:r w:rsidRPr="00610404">
        <w:rPr>
          <w:lang w:val="fr-FR"/>
        </w:rPr>
        <w:t>cd (I</w:t>
      </w:r>
      <w:r w:rsidRPr="00CF1B46">
        <w:rPr>
          <w:vertAlign w:val="subscript"/>
          <w:lang w:val="fr-FR"/>
        </w:rPr>
        <w:t>max</w:t>
      </w:r>
      <w:r w:rsidRPr="00610404">
        <w:rPr>
          <w:lang w:val="fr-FR"/>
        </w:rPr>
        <w:t xml:space="preserve"> du faisceau de route)</w:t>
      </w:r>
      <w:r>
        <w:rPr>
          <w:lang w:val="fr-FR"/>
        </w:rPr>
        <w:t xml:space="preserve">, ce qui </w:t>
      </w:r>
      <w:r w:rsidRPr="00610404">
        <w:rPr>
          <w:lang w:val="fr-FR"/>
        </w:rPr>
        <w:t>assure la cohéren</w:t>
      </w:r>
      <w:r>
        <w:rPr>
          <w:lang w:val="fr-FR"/>
        </w:rPr>
        <w:t>ce</w:t>
      </w:r>
      <w:r w:rsidRPr="00610404">
        <w:rPr>
          <w:lang w:val="fr-FR"/>
        </w:rPr>
        <w:t xml:space="preserve"> avec les projections du système d</w:t>
      </w:r>
      <w:r>
        <w:rPr>
          <w:lang w:val="fr-FR"/>
        </w:rPr>
        <w:t>’</w:t>
      </w:r>
      <w:r w:rsidRPr="00610404">
        <w:rPr>
          <w:lang w:val="fr-FR"/>
        </w:rPr>
        <w:t>aide à la conduite produites au moyen de l</w:t>
      </w:r>
      <w:r>
        <w:rPr>
          <w:lang w:val="fr-FR"/>
        </w:rPr>
        <w:t>’</w:t>
      </w:r>
      <w:r w:rsidRPr="00610404">
        <w:rPr>
          <w:lang w:val="fr-FR"/>
        </w:rPr>
        <w:t>ADB</w:t>
      </w:r>
      <w:r>
        <w:rPr>
          <w:lang w:val="fr-FR"/>
        </w:rPr>
        <w:t> ;</w:t>
      </w:r>
    </w:p>
    <w:p w14:paraId="3877152E" w14:textId="77777777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Les valeurs minimales d</w:t>
      </w:r>
      <w:r>
        <w:rPr>
          <w:lang w:val="fr-FR"/>
        </w:rPr>
        <w:t>’</w:t>
      </w:r>
      <w:r w:rsidRPr="00610404">
        <w:rPr>
          <w:lang w:val="fr-FR"/>
        </w:rPr>
        <w:t>intensité lumineuse doivent être conformes aux prescriptions du tableau</w:t>
      </w:r>
      <w:r>
        <w:rPr>
          <w:lang w:val="fr-FR"/>
        </w:rPr>
        <w:t> </w:t>
      </w:r>
      <w:r w:rsidRPr="00610404">
        <w:rPr>
          <w:lang w:val="fr-FR"/>
        </w:rPr>
        <w:t>7 (Prescriptions photométriques pour l</w:t>
      </w:r>
      <w:r>
        <w:rPr>
          <w:lang w:val="fr-FR"/>
        </w:rPr>
        <w:t>’</w:t>
      </w:r>
      <w:r w:rsidRPr="00610404">
        <w:rPr>
          <w:lang w:val="fr-FR"/>
        </w:rPr>
        <w:t>homologation de type des feux de croisement des classes</w:t>
      </w:r>
      <w:r>
        <w:rPr>
          <w:lang w:val="fr-FR"/>
        </w:rPr>
        <w:t> </w:t>
      </w:r>
      <w:r w:rsidRPr="00610404">
        <w:rPr>
          <w:lang w:val="fr-FR"/>
        </w:rPr>
        <w:t>C, V, E et W) pour les points situés à l</w:t>
      </w:r>
      <w:r>
        <w:rPr>
          <w:lang w:val="fr-FR"/>
        </w:rPr>
        <w:t>’</w:t>
      </w:r>
      <w:r w:rsidRPr="00610404">
        <w:rPr>
          <w:lang w:val="fr-FR"/>
        </w:rPr>
        <w:t>intérieur de la zone délimitée</w:t>
      </w:r>
      <w:r>
        <w:rPr>
          <w:lang w:val="fr-FR"/>
        </w:rPr>
        <w:t> ;</w:t>
      </w:r>
    </w:p>
    <w:p w14:paraId="4B746252" w14:textId="77777777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Une nouvelle formulation est proposée pour simplifier et clarifier les prescriptions. Elle permet d</w:t>
      </w:r>
      <w:r>
        <w:rPr>
          <w:lang w:val="fr-FR"/>
        </w:rPr>
        <w:t>’</w:t>
      </w:r>
      <w:r w:rsidRPr="00610404">
        <w:rPr>
          <w:lang w:val="fr-FR"/>
        </w:rPr>
        <w:t>éliminer une redondance</w:t>
      </w:r>
      <w:r>
        <w:rPr>
          <w:lang w:val="fr-FR"/>
        </w:rPr>
        <w:t> ;</w:t>
      </w:r>
    </w:p>
    <w:p w14:paraId="4AECD11C" w14:textId="77777777" w:rsidR="00BE7230" w:rsidRPr="00610404" w:rsidRDefault="00BE7230" w:rsidP="00BE72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Cs/>
          <w:lang w:val="fr-FR"/>
        </w:rPr>
      </w:pPr>
      <w:r w:rsidRPr="00610404">
        <w:rPr>
          <w:iCs/>
          <w:lang w:val="fr-FR"/>
        </w:rPr>
        <w:t>•</w:t>
      </w:r>
      <w:r w:rsidRPr="00610404">
        <w:rPr>
          <w:iCs/>
          <w:lang w:val="fr-FR"/>
        </w:rPr>
        <w:tab/>
      </w:r>
      <w:r w:rsidRPr="00610404">
        <w:rPr>
          <w:lang w:val="fr-FR"/>
        </w:rPr>
        <w:t>Le paragraphe</w:t>
      </w:r>
      <w:r>
        <w:rPr>
          <w:lang w:val="fr-FR"/>
        </w:rPr>
        <w:t> </w:t>
      </w:r>
      <w:r w:rsidRPr="00610404">
        <w:rPr>
          <w:lang w:val="fr-FR"/>
        </w:rPr>
        <w:t>5.3.2.10.1 permet de préciser que la lumière projetée par le système d</w:t>
      </w:r>
      <w:r>
        <w:rPr>
          <w:lang w:val="fr-FR"/>
        </w:rPr>
        <w:t>’</w:t>
      </w:r>
      <w:r w:rsidRPr="00610404">
        <w:rPr>
          <w:lang w:val="fr-FR"/>
        </w:rPr>
        <w:t>aide à la conduite doit être de couleur blanche (même prescription que pour les projections réalisées à l</w:t>
      </w:r>
      <w:r>
        <w:rPr>
          <w:lang w:val="fr-FR"/>
        </w:rPr>
        <w:t>’</w:t>
      </w:r>
      <w:r w:rsidRPr="00610404">
        <w:rPr>
          <w:lang w:val="fr-FR"/>
        </w:rPr>
        <w:t>aide du faisceau de route adaptatif).</w:t>
      </w:r>
    </w:p>
    <w:p w14:paraId="122B134F" w14:textId="5E9FCA13" w:rsidR="00F9573C" w:rsidRDefault="00BE7230" w:rsidP="008B616A">
      <w:pPr>
        <w:pStyle w:val="SingleTxtG"/>
        <w:keepLines/>
        <w:rPr>
          <w:lang w:val="fr-FR"/>
        </w:rPr>
      </w:pPr>
      <w:r w:rsidRPr="00610404">
        <w:rPr>
          <w:lang w:val="fr-FR"/>
        </w:rPr>
        <w:lastRenderedPageBreak/>
        <w:t>2.</w:t>
      </w:r>
      <w:r w:rsidRPr="00610404">
        <w:rPr>
          <w:lang w:val="fr-FR"/>
        </w:rPr>
        <w:tab/>
        <w:t>Le paragraphe</w:t>
      </w:r>
      <w:r>
        <w:rPr>
          <w:lang w:val="fr-FR"/>
        </w:rPr>
        <w:t> </w:t>
      </w:r>
      <w:r w:rsidRPr="00610404">
        <w:rPr>
          <w:lang w:val="fr-FR"/>
        </w:rPr>
        <w:t>5.3.3.8 est modifié de manière à faire référence au paragraphe</w:t>
      </w:r>
      <w:r>
        <w:rPr>
          <w:lang w:val="fr-FR"/>
        </w:rPr>
        <w:t> </w:t>
      </w:r>
      <w:r w:rsidRPr="00610404">
        <w:rPr>
          <w:lang w:val="fr-FR"/>
        </w:rPr>
        <w:t>5.35, au lieu du paragraphe</w:t>
      </w:r>
      <w:r w:rsidR="008B616A">
        <w:rPr>
          <w:lang w:val="fr-FR"/>
        </w:rPr>
        <w:t xml:space="preserve"> </w:t>
      </w:r>
      <w:r w:rsidRPr="00610404">
        <w:rPr>
          <w:lang w:val="fr-FR"/>
        </w:rPr>
        <w:t>6.22.9.3.2</w:t>
      </w:r>
      <w:r>
        <w:rPr>
          <w:lang w:val="fr-FR"/>
        </w:rPr>
        <w:t>. En outre,</w:t>
      </w:r>
      <w:r w:rsidRPr="00610404">
        <w:rPr>
          <w:lang w:val="fr-FR"/>
        </w:rPr>
        <w:t xml:space="preserve"> deux corrections d</w:t>
      </w:r>
      <w:r>
        <w:rPr>
          <w:lang w:val="fr-FR"/>
        </w:rPr>
        <w:t>’</w:t>
      </w:r>
      <w:r w:rsidRPr="00610404">
        <w:rPr>
          <w:lang w:val="fr-FR"/>
        </w:rPr>
        <w:t>ordre rédactionnel</w:t>
      </w:r>
      <w:r>
        <w:rPr>
          <w:lang w:val="fr-FR"/>
        </w:rPr>
        <w:t xml:space="preserve"> sont apportées</w:t>
      </w:r>
      <w:r w:rsidRPr="00610404">
        <w:rPr>
          <w:lang w:val="fr-FR"/>
        </w:rPr>
        <w:t xml:space="preserve">. Toutefois, le libellé du paragraphe </w:t>
      </w:r>
      <w:r>
        <w:rPr>
          <w:lang w:val="fr-FR"/>
        </w:rPr>
        <w:t xml:space="preserve">reste </w:t>
      </w:r>
      <w:r w:rsidRPr="00610404">
        <w:rPr>
          <w:lang w:val="fr-FR"/>
        </w:rPr>
        <w:t>identique à celui figurant dans le texte adopté à la quatre</w:t>
      </w:r>
      <w:r>
        <w:rPr>
          <w:lang w:val="fr-FR"/>
        </w:rPr>
        <w:noBreakHyphen/>
      </w:r>
      <w:r w:rsidRPr="00610404">
        <w:rPr>
          <w:lang w:val="fr-FR"/>
        </w:rPr>
        <w:t>vingt-cinquième session du</w:t>
      </w:r>
      <w:r>
        <w:rPr>
          <w:lang w:val="fr-FR"/>
        </w:rPr>
        <w:t xml:space="preserve"> GRE</w:t>
      </w:r>
      <w:r w:rsidRPr="00610404">
        <w:rPr>
          <w:lang w:val="fr-FR"/>
        </w:rPr>
        <w:t>, tenue en octobre 2021 (document ECE/TRANS/</w:t>
      </w:r>
      <w:r w:rsidR="00B663FB">
        <w:rPr>
          <w:lang w:val="fr-FR"/>
        </w:rPr>
        <w:t xml:space="preserve"> </w:t>
      </w:r>
      <w:r w:rsidRPr="00610404">
        <w:rPr>
          <w:lang w:val="fr-FR"/>
        </w:rPr>
        <w:t>WP.29/GRE/2021/18, tel que modifié par le document informel GRE-85-33).</w:t>
      </w:r>
    </w:p>
    <w:p w14:paraId="6A580F43" w14:textId="0D8FB913" w:rsidR="00BE7230" w:rsidRPr="00BE7230" w:rsidRDefault="00BE7230" w:rsidP="00BE72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7230" w:rsidRPr="00BE7230" w:rsidSect="004B49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80C5" w14:textId="77777777" w:rsidR="006A7374" w:rsidRDefault="006A7374" w:rsidP="00F95C08">
      <w:pPr>
        <w:spacing w:line="240" w:lineRule="auto"/>
      </w:pPr>
    </w:p>
  </w:endnote>
  <w:endnote w:type="continuationSeparator" w:id="0">
    <w:p w14:paraId="3D3C1DAB" w14:textId="77777777" w:rsidR="006A7374" w:rsidRPr="00AC3823" w:rsidRDefault="006A7374" w:rsidP="00AC3823">
      <w:pPr>
        <w:pStyle w:val="Pieddepage"/>
      </w:pPr>
    </w:p>
  </w:endnote>
  <w:endnote w:type="continuationNotice" w:id="1">
    <w:p w14:paraId="4405C856" w14:textId="77777777" w:rsidR="006A7374" w:rsidRDefault="006A7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000" w14:textId="742A0D65" w:rsidR="004B4905" w:rsidRPr="004B4905" w:rsidRDefault="004B4905" w:rsidP="004B4905">
    <w:pPr>
      <w:pStyle w:val="Pieddepage"/>
      <w:tabs>
        <w:tab w:val="right" w:pos="9638"/>
      </w:tabs>
    </w:pPr>
    <w:r w:rsidRPr="004B4905">
      <w:rPr>
        <w:b/>
        <w:sz w:val="18"/>
      </w:rPr>
      <w:fldChar w:fldCharType="begin"/>
    </w:r>
    <w:r w:rsidRPr="004B4905">
      <w:rPr>
        <w:b/>
        <w:sz w:val="18"/>
      </w:rPr>
      <w:instrText xml:space="preserve"> PAGE  \* MERGEFORMAT </w:instrText>
    </w:r>
    <w:r w:rsidRPr="004B4905">
      <w:rPr>
        <w:b/>
        <w:sz w:val="18"/>
      </w:rPr>
      <w:fldChar w:fldCharType="separate"/>
    </w:r>
    <w:r w:rsidRPr="004B4905">
      <w:rPr>
        <w:b/>
        <w:noProof/>
        <w:sz w:val="18"/>
      </w:rPr>
      <w:t>2</w:t>
    </w:r>
    <w:r w:rsidRPr="004B4905">
      <w:rPr>
        <w:b/>
        <w:sz w:val="18"/>
      </w:rPr>
      <w:fldChar w:fldCharType="end"/>
    </w:r>
    <w:r>
      <w:rPr>
        <w:b/>
        <w:sz w:val="18"/>
      </w:rPr>
      <w:tab/>
    </w:r>
    <w:r>
      <w:t>GE.23-02048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9343" w14:textId="49A06F28" w:rsidR="004B4905" w:rsidRPr="004B4905" w:rsidRDefault="004B4905" w:rsidP="004B4905">
    <w:pPr>
      <w:pStyle w:val="Pieddepage"/>
      <w:tabs>
        <w:tab w:val="right" w:pos="9638"/>
      </w:tabs>
      <w:rPr>
        <w:b/>
        <w:sz w:val="18"/>
      </w:rPr>
    </w:pPr>
    <w:r>
      <w:t>GE.23-02048</w:t>
    </w:r>
    <w:r>
      <w:tab/>
    </w:r>
    <w:r w:rsidRPr="004B4905">
      <w:rPr>
        <w:b/>
        <w:sz w:val="18"/>
      </w:rPr>
      <w:fldChar w:fldCharType="begin"/>
    </w:r>
    <w:r w:rsidRPr="004B4905">
      <w:rPr>
        <w:b/>
        <w:sz w:val="18"/>
      </w:rPr>
      <w:instrText xml:space="preserve"> PAGE  \* MERGEFORMAT </w:instrText>
    </w:r>
    <w:r w:rsidRPr="004B4905">
      <w:rPr>
        <w:b/>
        <w:sz w:val="18"/>
      </w:rPr>
      <w:fldChar w:fldCharType="separate"/>
    </w:r>
    <w:r w:rsidRPr="004B4905">
      <w:rPr>
        <w:b/>
        <w:noProof/>
        <w:sz w:val="18"/>
      </w:rPr>
      <w:t>3</w:t>
    </w:r>
    <w:r w:rsidRPr="004B4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956" w14:textId="03685981" w:rsidR="007F20FA" w:rsidRPr="004B4905" w:rsidRDefault="004B4905" w:rsidP="004B490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3BE8CE4" wp14:editId="459E923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23-02048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3317D6" wp14:editId="5DBDC8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183">
      <w:rPr>
        <w:sz w:val="20"/>
      </w:rPr>
      <w:t xml:space="preserve">    010323    010323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427E" w14:textId="77777777" w:rsidR="006A7374" w:rsidRPr="00AC3823" w:rsidRDefault="006A73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9F697C" w14:textId="77777777" w:rsidR="006A7374" w:rsidRPr="00AC3823" w:rsidRDefault="006A73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2636EE" w14:textId="77777777" w:rsidR="006A7374" w:rsidRPr="00AC3823" w:rsidRDefault="006A7374">
      <w:pPr>
        <w:spacing w:line="240" w:lineRule="auto"/>
        <w:rPr>
          <w:sz w:val="2"/>
          <w:szCs w:val="2"/>
        </w:rPr>
      </w:pPr>
    </w:p>
  </w:footnote>
  <w:footnote w:id="2">
    <w:p w14:paraId="1157D8DC" w14:textId="77777777" w:rsidR="00BE7230" w:rsidRPr="00C227DF" w:rsidRDefault="00BE7230" w:rsidP="00BE7230">
      <w:pPr>
        <w:pStyle w:val="Notedebasdepage"/>
      </w:pPr>
      <w:r>
        <w:rPr>
          <w:rStyle w:val="Appelnotedebasdep"/>
        </w:rPr>
        <w:tab/>
      </w:r>
      <w:r w:rsidRPr="00C227D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 20), tableau 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79E6" w14:textId="18378C22" w:rsidR="004B4905" w:rsidRPr="004B4905" w:rsidRDefault="004B4905">
    <w:pPr>
      <w:pStyle w:val="En-tte"/>
    </w:pPr>
    <w:fldSimple w:instr=" TITLE  \* MERGEFORMAT ">
      <w:r w:rsidR="00A4387A">
        <w:t>ECE/TRANS/WP.29/GRE/2023/8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04A6" w14:textId="1042503B" w:rsidR="004B4905" w:rsidRPr="004B4905" w:rsidRDefault="004B4905" w:rsidP="004B4905">
    <w:pPr>
      <w:pStyle w:val="En-tte"/>
      <w:jc w:val="right"/>
    </w:pPr>
    <w:fldSimple w:instr=" TITLE  \* MERGEFORMAT ">
      <w:r w:rsidR="00A4387A">
        <w:t>ECE/TRANS/WP.29/GRE/2023/8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11072233">
    <w:abstractNumId w:val="12"/>
  </w:num>
  <w:num w:numId="2" w16cid:durableId="645210599">
    <w:abstractNumId w:val="11"/>
  </w:num>
  <w:num w:numId="3" w16cid:durableId="774250247">
    <w:abstractNumId w:val="10"/>
  </w:num>
  <w:num w:numId="4" w16cid:durableId="1039546232">
    <w:abstractNumId w:val="8"/>
  </w:num>
  <w:num w:numId="5" w16cid:durableId="1302227580">
    <w:abstractNumId w:val="3"/>
  </w:num>
  <w:num w:numId="6" w16cid:durableId="1301811204">
    <w:abstractNumId w:val="2"/>
  </w:num>
  <w:num w:numId="7" w16cid:durableId="395787036">
    <w:abstractNumId w:val="1"/>
  </w:num>
  <w:num w:numId="8" w16cid:durableId="1849522552">
    <w:abstractNumId w:val="0"/>
  </w:num>
  <w:num w:numId="9" w16cid:durableId="1537036048">
    <w:abstractNumId w:val="9"/>
  </w:num>
  <w:num w:numId="10" w16cid:durableId="1110003833">
    <w:abstractNumId w:val="7"/>
  </w:num>
  <w:num w:numId="11" w16cid:durableId="780151107">
    <w:abstractNumId w:val="6"/>
  </w:num>
  <w:num w:numId="12" w16cid:durableId="334192488">
    <w:abstractNumId w:val="5"/>
  </w:num>
  <w:num w:numId="13" w16cid:durableId="1134787947">
    <w:abstractNumId w:val="4"/>
  </w:num>
  <w:num w:numId="14" w16cid:durableId="1622372613">
    <w:abstractNumId w:val="12"/>
  </w:num>
  <w:num w:numId="15" w16cid:durableId="170489643">
    <w:abstractNumId w:val="11"/>
  </w:num>
  <w:num w:numId="16" w16cid:durableId="1672902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74"/>
    <w:rsid w:val="00017F94"/>
    <w:rsid w:val="00023842"/>
    <w:rsid w:val="000334F9"/>
    <w:rsid w:val="0003489E"/>
    <w:rsid w:val="00045FEB"/>
    <w:rsid w:val="0007796D"/>
    <w:rsid w:val="000B7790"/>
    <w:rsid w:val="00101183"/>
    <w:rsid w:val="00111F2F"/>
    <w:rsid w:val="0014365E"/>
    <w:rsid w:val="00143C66"/>
    <w:rsid w:val="00170847"/>
    <w:rsid w:val="00176178"/>
    <w:rsid w:val="001D19C7"/>
    <w:rsid w:val="001F525A"/>
    <w:rsid w:val="00201148"/>
    <w:rsid w:val="00205FFD"/>
    <w:rsid w:val="00223272"/>
    <w:rsid w:val="0024779E"/>
    <w:rsid w:val="00257168"/>
    <w:rsid w:val="002744B8"/>
    <w:rsid w:val="002832AC"/>
    <w:rsid w:val="002D7C93"/>
    <w:rsid w:val="00305801"/>
    <w:rsid w:val="003916DE"/>
    <w:rsid w:val="003E1EE3"/>
    <w:rsid w:val="003F22D2"/>
    <w:rsid w:val="00421996"/>
    <w:rsid w:val="00441C3B"/>
    <w:rsid w:val="00446FE5"/>
    <w:rsid w:val="00452396"/>
    <w:rsid w:val="00452575"/>
    <w:rsid w:val="00477EB2"/>
    <w:rsid w:val="004837D8"/>
    <w:rsid w:val="004B4905"/>
    <w:rsid w:val="004E2EED"/>
    <w:rsid w:val="004E468C"/>
    <w:rsid w:val="005505B7"/>
    <w:rsid w:val="00567540"/>
    <w:rsid w:val="00573BE5"/>
    <w:rsid w:val="00586ED3"/>
    <w:rsid w:val="00596AA9"/>
    <w:rsid w:val="005B78EF"/>
    <w:rsid w:val="005E2538"/>
    <w:rsid w:val="00614F69"/>
    <w:rsid w:val="00617C0B"/>
    <w:rsid w:val="00631D9D"/>
    <w:rsid w:val="006721C1"/>
    <w:rsid w:val="006871AE"/>
    <w:rsid w:val="00697630"/>
    <w:rsid w:val="006A7374"/>
    <w:rsid w:val="006F4E89"/>
    <w:rsid w:val="0071601D"/>
    <w:rsid w:val="0072173E"/>
    <w:rsid w:val="00733BB2"/>
    <w:rsid w:val="007A62E6"/>
    <w:rsid w:val="007F20FA"/>
    <w:rsid w:val="0080684C"/>
    <w:rsid w:val="00871C75"/>
    <w:rsid w:val="008776DC"/>
    <w:rsid w:val="008B616A"/>
    <w:rsid w:val="008D5EF9"/>
    <w:rsid w:val="009446C0"/>
    <w:rsid w:val="00961A1F"/>
    <w:rsid w:val="009705C8"/>
    <w:rsid w:val="009C1CF4"/>
    <w:rsid w:val="009F6B74"/>
    <w:rsid w:val="00A3029F"/>
    <w:rsid w:val="00A30353"/>
    <w:rsid w:val="00A357CF"/>
    <w:rsid w:val="00A4387A"/>
    <w:rsid w:val="00A5142D"/>
    <w:rsid w:val="00AC3823"/>
    <w:rsid w:val="00AE323C"/>
    <w:rsid w:val="00AF0CB5"/>
    <w:rsid w:val="00B00181"/>
    <w:rsid w:val="00B00B0D"/>
    <w:rsid w:val="00B2255D"/>
    <w:rsid w:val="00B374A3"/>
    <w:rsid w:val="00B45F2E"/>
    <w:rsid w:val="00B52FB7"/>
    <w:rsid w:val="00B663FB"/>
    <w:rsid w:val="00B765F7"/>
    <w:rsid w:val="00B77993"/>
    <w:rsid w:val="00BA0CA9"/>
    <w:rsid w:val="00BE7230"/>
    <w:rsid w:val="00C02897"/>
    <w:rsid w:val="00C118B6"/>
    <w:rsid w:val="00C72F35"/>
    <w:rsid w:val="00C97039"/>
    <w:rsid w:val="00CA07A7"/>
    <w:rsid w:val="00D3439C"/>
    <w:rsid w:val="00D722CB"/>
    <w:rsid w:val="00D7622E"/>
    <w:rsid w:val="00D848E2"/>
    <w:rsid w:val="00DB1831"/>
    <w:rsid w:val="00DD3BFD"/>
    <w:rsid w:val="00DF6678"/>
    <w:rsid w:val="00E0299A"/>
    <w:rsid w:val="00E85C74"/>
    <w:rsid w:val="00EA6547"/>
    <w:rsid w:val="00ED7237"/>
    <w:rsid w:val="00EF1795"/>
    <w:rsid w:val="00EF2E22"/>
    <w:rsid w:val="00F35BAF"/>
    <w:rsid w:val="00F61B90"/>
    <w:rsid w:val="00F61DF3"/>
    <w:rsid w:val="00F62A84"/>
    <w:rsid w:val="00F660DF"/>
    <w:rsid w:val="00F94664"/>
    <w:rsid w:val="00F9573C"/>
    <w:rsid w:val="00F95C08"/>
    <w:rsid w:val="00FC4170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CB8BBE"/>
  <w15:docId w15:val="{5B13A6BC-FF6A-47FF-9281-0BF0C1A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8</Pages>
  <Words>2652</Words>
  <Characters>18570</Characters>
  <Application>Microsoft Office Word</Application>
  <DocSecurity>0</DocSecurity>
  <Lines>1547</Lines>
  <Paragraphs>848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ECE/TRANS/WP.29/GRE/2023/8</vt:lpstr>
    </vt:vector>
  </TitlesOfParts>
  <Company>DCM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ECE/TRANS/WP.29/GRE/2023/8</dc:title>
  <dc:subject/>
  <dc:creator>Nathalie VITTOZ</dc:creator>
  <cp:keywords/>
  <cp:lastModifiedBy>Nathalie Vittoz</cp:lastModifiedBy>
  <cp:revision>2</cp:revision>
  <cp:lastPrinted>2023-03-01T14:22:00Z</cp:lastPrinted>
  <dcterms:created xsi:type="dcterms:W3CDTF">2023-03-01T14:25:00Z</dcterms:created>
  <dcterms:modified xsi:type="dcterms:W3CDTF">2023-03-01T14:25:00Z</dcterms:modified>
</cp:coreProperties>
</file>