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4118FFD5" w:rsidR="003F1AB4" w:rsidRPr="00F2397E" w:rsidRDefault="003F1AB4" w:rsidP="003F1AB4">
            <w:pPr>
              <w:jc w:val="right"/>
            </w:pPr>
            <w:r w:rsidRPr="00F2397E">
              <w:rPr>
                <w:sz w:val="40"/>
              </w:rPr>
              <w:t>ECE</w:t>
            </w:r>
            <w:r w:rsidRPr="00F2397E">
              <w:t>/TRANS/WP.29/GRE/202</w:t>
            </w:r>
            <w:r w:rsidR="0002472C" w:rsidRPr="00F2397E">
              <w:t>3</w:t>
            </w:r>
            <w:r w:rsidRPr="00F2397E">
              <w:t>/</w:t>
            </w:r>
            <w:r w:rsidR="00F2397E" w:rsidRPr="00F2397E">
              <w:t>6</w:t>
            </w:r>
          </w:p>
        </w:tc>
      </w:tr>
      <w:tr w:rsidR="003F1AB4" w:rsidRPr="00525E6C"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1A58AD6B" w:rsidR="006F7296" w:rsidRPr="006F7296" w:rsidRDefault="003F1AB4" w:rsidP="003F1AB4">
            <w:pPr>
              <w:spacing w:before="120" w:line="420" w:lineRule="exact"/>
              <w:rPr>
                <w:b/>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1C5F9E" w:rsidRDefault="003F1AB4" w:rsidP="003F1AB4">
            <w:pPr>
              <w:spacing w:before="240" w:line="240" w:lineRule="exact"/>
            </w:pPr>
            <w:r w:rsidRPr="001C5F9E">
              <w:t>Distr.: General</w:t>
            </w:r>
          </w:p>
          <w:p w14:paraId="2ACA1E89" w14:textId="110DBBC0" w:rsidR="000A0737" w:rsidRPr="00DE7BEA" w:rsidRDefault="00F2397E" w:rsidP="000A0737">
            <w:pPr>
              <w:spacing w:line="240" w:lineRule="exact"/>
            </w:pPr>
            <w:r>
              <w:t xml:space="preserve">6 </w:t>
            </w:r>
            <w:r w:rsidR="000A0737" w:rsidRPr="00DE7BEA">
              <w:t>February 202</w:t>
            </w:r>
            <w:r w:rsidR="000A0737">
              <w:t>3</w:t>
            </w:r>
          </w:p>
          <w:p w14:paraId="5FF26AE7" w14:textId="77777777" w:rsidR="003F1AB4" w:rsidRPr="001C5F9E" w:rsidRDefault="003F1AB4" w:rsidP="003F1AB4">
            <w:pPr>
              <w:spacing w:line="240" w:lineRule="exact"/>
            </w:pPr>
          </w:p>
          <w:p w14:paraId="71FBFBB4" w14:textId="5701AEAC" w:rsidR="000A0737" w:rsidRPr="001C5F9E" w:rsidRDefault="003F1AB4" w:rsidP="00B45AC5">
            <w:pPr>
              <w:spacing w:line="240" w:lineRule="exact"/>
            </w:pPr>
            <w:r w:rsidRPr="001C5F9E">
              <w:t>Original: English</w:t>
            </w:r>
          </w:p>
        </w:tc>
      </w:tr>
    </w:tbl>
    <w:p w14:paraId="32D3E06F" w14:textId="7686239E"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15CBE644" w14:textId="77777777" w:rsidR="000A0737" w:rsidRPr="00F61414" w:rsidRDefault="000A0737" w:rsidP="000A0737">
      <w:pPr>
        <w:ind w:right="1134"/>
        <w:rPr>
          <w:b/>
        </w:rPr>
      </w:pPr>
      <w:r w:rsidRPr="00F61414">
        <w:rPr>
          <w:b/>
        </w:rPr>
        <w:t>Eighty-</w:t>
      </w:r>
      <w:r>
        <w:rPr>
          <w:b/>
        </w:rPr>
        <w:t>eighth</w:t>
      </w:r>
      <w:r w:rsidRPr="00F61414">
        <w:rPr>
          <w:b/>
        </w:rPr>
        <w:t xml:space="preserve"> session</w:t>
      </w:r>
    </w:p>
    <w:p w14:paraId="4A4D8D9A" w14:textId="77777777" w:rsidR="000A0737" w:rsidRPr="00F61414" w:rsidRDefault="000A0737" w:rsidP="000A0737">
      <w:pPr>
        <w:ind w:right="1134"/>
      </w:pPr>
      <w:r w:rsidRPr="00F61414">
        <w:t xml:space="preserve">Geneva, </w:t>
      </w:r>
      <w:r>
        <w:t xml:space="preserve">25-28 April </w:t>
      </w:r>
      <w:r w:rsidRPr="00F61414">
        <w:t>202</w:t>
      </w:r>
      <w:r>
        <w:t>3</w:t>
      </w:r>
    </w:p>
    <w:p w14:paraId="1C3E310D" w14:textId="05A290BD" w:rsidR="000A0737" w:rsidRPr="00F61414" w:rsidRDefault="000A0737" w:rsidP="000A0737">
      <w:pPr>
        <w:ind w:right="1134"/>
        <w:rPr>
          <w:bCs/>
        </w:rPr>
      </w:pPr>
      <w:r w:rsidRPr="00F2397E">
        <w:rPr>
          <w:bCs/>
        </w:rPr>
        <w:t>Item 4 of the provisional agenda</w:t>
      </w:r>
    </w:p>
    <w:p w14:paraId="18EC8CFA" w14:textId="3A30CEBE" w:rsidR="000A0737" w:rsidRPr="005C0062" w:rsidRDefault="000A0737" w:rsidP="000A0737">
      <w:pPr>
        <w:ind w:right="1467"/>
        <w:rPr>
          <w:b/>
          <w:bCs/>
        </w:rPr>
      </w:pPr>
      <w:r w:rsidRPr="005C0062">
        <w:rPr>
          <w:b/>
          <w:bCs/>
        </w:rPr>
        <w:t xml:space="preserve">Simplification of </w:t>
      </w:r>
      <w:r w:rsidR="00170FAF">
        <w:rPr>
          <w:b/>
          <w:bCs/>
        </w:rPr>
        <w:t>L</w:t>
      </w:r>
      <w:r w:rsidRPr="005C0062">
        <w:rPr>
          <w:b/>
          <w:bCs/>
        </w:rPr>
        <w:t xml:space="preserve">ighting and </w:t>
      </w:r>
      <w:r w:rsidR="00170FAF">
        <w:rPr>
          <w:b/>
          <w:bCs/>
        </w:rPr>
        <w:t>L</w:t>
      </w:r>
      <w:r w:rsidRPr="005C0062">
        <w:rPr>
          <w:b/>
          <w:bCs/>
        </w:rPr>
        <w:t>ight-</w:t>
      </w:r>
      <w:r w:rsidR="00170FAF">
        <w:rPr>
          <w:b/>
          <w:bCs/>
        </w:rPr>
        <w:t>S</w:t>
      </w:r>
      <w:r w:rsidRPr="005C0062">
        <w:rPr>
          <w:b/>
          <w:bCs/>
        </w:rPr>
        <w:t>ignalling UN Regulations</w:t>
      </w:r>
    </w:p>
    <w:p w14:paraId="1BE1B729" w14:textId="2B56BC04" w:rsidR="00732AD2" w:rsidRPr="00525E6C" w:rsidRDefault="00732AD2" w:rsidP="003F1AB4">
      <w:pPr>
        <w:pStyle w:val="HChG"/>
      </w:pPr>
      <w:r w:rsidRPr="00525E6C">
        <w:tab/>
      </w:r>
      <w:r w:rsidRPr="00525E6C">
        <w:tab/>
      </w:r>
      <w:r w:rsidR="00F3615B" w:rsidRPr="00E7399D">
        <w:t xml:space="preserve">Proposal </w:t>
      </w:r>
      <w:r w:rsidR="00AD217F">
        <w:t xml:space="preserve">for </w:t>
      </w:r>
      <w:r w:rsidR="00270AAF">
        <w:t>a new [0</w:t>
      </w:r>
      <w:r w:rsidR="00673B20">
        <w:t>3</w:t>
      </w:r>
      <w:r w:rsidR="00270AAF">
        <w:t xml:space="preserve">] </w:t>
      </w:r>
      <w:r w:rsidR="00AD217F">
        <w:t xml:space="preserve">series of amendments to </w:t>
      </w:r>
      <w:r w:rsidR="00F3615B">
        <w:t xml:space="preserve">UN </w:t>
      </w:r>
      <w:r w:rsidR="00F3615B" w:rsidRPr="00137502">
        <w:t>Regulation</w:t>
      </w:r>
      <w:r w:rsidR="00F3615B">
        <w:t xml:space="preserve"> No. </w:t>
      </w:r>
      <w:r w:rsidR="00DB69FD">
        <w:t>86</w:t>
      </w:r>
    </w:p>
    <w:p w14:paraId="51369146" w14:textId="5E130A3A" w:rsidR="00E317C2" w:rsidRPr="00525E6C" w:rsidRDefault="00E317C2" w:rsidP="00E317C2">
      <w:pPr>
        <w:pStyle w:val="H1G"/>
        <w:rPr>
          <w:szCs w:val="24"/>
        </w:rPr>
      </w:pPr>
      <w:r>
        <w:tab/>
      </w:r>
      <w:r>
        <w:tab/>
      </w:r>
      <w:r w:rsidRPr="00233C38">
        <w:t>Submitted by the Informal Working Group on Simplification of Lighting and Light-Signalling Regulations</w:t>
      </w:r>
      <w:r w:rsidRPr="00DE7053">
        <w:footnoteReference w:customMarkFollows="1" w:id="2"/>
        <w:t>*</w:t>
      </w:r>
      <w:r w:rsidRPr="00525E6C">
        <w:rPr>
          <w:szCs w:val="24"/>
        </w:rPr>
        <w:t xml:space="preserve"> </w:t>
      </w:r>
    </w:p>
    <w:p w14:paraId="319E2D2D" w14:textId="7696DD4A" w:rsidR="00A45AFB" w:rsidRPr="00270AAF" w:rsidRDefault="00A45AFB" w:rsidP="00270AAF">
      <w:pPr>
        <w:pStyle w:val="SingleTxtG"/>
        <w:tabs>
          <w:tab w:val="left" w:pos="8505"/>
        </w:tabs>
        <w:ind w:firstLine="567"/>
      </w:pPr>
      <w:r w:rsidRPr="00270AAF">
        <w:t xml:space="preserve">The text reproduced below was prepared by the Informal Working Group on Simplification of Lighting and Light-Signalling Regulations (IWG SLR) </w:t>
      </w:r>
      <w:r w:rsidR="00270AAF" w:rsidRPr="00270AAF">
        <w:t>with the aim</w:t>
      </w:r>
      <w:r w:rsidRPr="00270AAF">
        <w:t xml:space="preserve"> to enable </w:t>
      </w:r>
      <w:bookmarkStart w:id="0" w:name="_Hlk124152453"/>
      <w:r w:rsidR="00270AAF" w:rsidRPr="00270AAF">
        <w:t xml:space="preserve">the </w:t>
      </w:r>
      <w:r w:rsidRPr="00270AAF">
        <w:t xml:space="preserve">phasing out </w:t>
      </w:r>
      <w:r w:rsidR="00270AAF" w:rsidRPr="00270AAF">
        <w:t xml:space="preserve">of </w:t>
      </w:r>
      <w:r w:rsidRPr="00270AAF">
        <w:t xml:space="preserve">the installation of </w:t>
      </w:r>
      <w:r w:rsidR="00887E9F">
        <w:t>older</w:t>
      </w:r>
      <w:r w:rsidR="00887E9F" w:rsidRPr="00270AAF">
        <w:t xml:space="preserve"> </w:t>
      </w:r>
      <w:r w:rsidR="00270AAF" w:rsidRPr="00270AAF">
        <w:t>lamps/devices</w:t>
      </w:r>
      <w:bookmarkEnd w:id="0"/>
      <w:r w:rsidRPr="00270AAF">
        <w:t>.</w:t>
      </w:r>
      <w:r w:rsidRPr="00270AAF" w:rsidDel="005E0749">
        <w:t xml:space="preserve"> </w:t>
      </w:r>
      <w:r w:rsidRPr="00270AAF">
        <w:t xml:space="preserve">The modifications to the existing text of the UN Regulation No. </w:t>
      </w:r>
      <w:r w:rsidR="00DB69FD">
        <w:t>86</w:t>
      </w:r>
      <w:r w:rsidRPr="00270AAF">
        <w:t xml:space="preserve"> are marked in bold for new or strikethrough for deleted characters.</w:t>
      </w:r>
    </w:p>
    <w:p w14:paraId="6CF57D06" w14:textId="77A5E063" w:rsidR="0053129E" w:rsidRPr="003F1AB4" w:rsidRDefault="0053129E" w:rsidP="00E317C2">
      <w:pPr>
        <w:pStyle w:val="SingleTxtG"/>
        <w:tabs>
          <w:tab w:val="left" w:pos="8505"/>
        </w:tabs>
        <w:ind w:firstLine="567"/>
        <w:rPr>
          <w:bCs/>
        </w:rPr>
      </w:pPr>
    </w:p>
    <w:p w14:paraId="20CA5035" w14:textId="77777777" w:rsidR="0053129E" w:rsidRPr="00525E6C" w:rsidRDefault="0053129E" w:rsidP="0053129E">
      <w:pPr>
        <w:rPr>
          <w:lang w:val="en-US"/>
        </w:rPr>
        <w:sectPr w:rsidR="0053129E" w:rsidRPr="00525E6C" w:rsidSect="003F1AB4">
          <w:footerReference w:type="even" r:id="rId12"/>
          <w:footerReference w:type="default" r:id="rId13"/>
          <w:footerReference w:type="first" r:id="rId14"/>
          <w:pgSz w:w="11906" w:h="16838" w:code="9"/>
          <w:pgMar w:top="1418" w:right="1134" w:bottom="1134" w:left="1134" w:header="851" w:footer="567" w:gutter="0"/>
          <w:cols w:space="720"/>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32EF39A4" w14:textId="024F1FCB" w:rsidR="00DB69FD" w:rsidRPr="005809A0" w:rsidRDefault="00DB69FD" w:rsidP="00DB69FD">
      <w:pPr>
        <w:spacing w:after="120"/>
        <w:ind w:left="2268" w:right="1134" w:hanging="1134"/>
      </w:pPr>
      <w:r w:rsidRPr="005809A0">
        <w:rPr>
          <w:i/>
        </w:rPr>
        <w:t>Paragraph 6.1.</w:t>
      </w:r>
      <w:r w:rsidR="00170FAF">
        <w:rPr>
          <w:i/>
        </w:rPr>
        <w:t>,</w:t>
      </w:r>
      <w:r w:rsidRPr="005809A0">
        <w:rPr>
          <w:i/>
        </w:rPr>
        <w:t xml:space="preserve"> </w:t>
      </w:r>
      <w:r w:rsidRPr="005809A0">
        <w:rPr>
          <w:rFonts w:eastAsia="MS Mincho"/>
        </w:rPr>
        <w:t>amend</w:t>
      </w:r>
      <w:r w:rsidRPr="005809A0">
        <w:t xml:space="preserve"> to read:</w:t>
      </w:r>
    </w:p>
    <w:p w14:paraId="1E830C51" w14:textId="77777777" w:rsidR="00DB69FD" w:rsidRPr="00365882" w:rsidRDefault="00DB69FD" w:rsidP="00DB69FD">
      <w:pPr>
        <w:pStyle w:val="para0"/>
        <w:rPr>
          <w:lang w:val="en-US"/>
        </w:rPr>
      </w:pPr>
      <w:r w:rsidRPr="005809A0">
        <w:rPr>
          <w:lang w:val="en-US"/>
        </w:rPr>
        <w:t xml:space="preserve">“6.1. </w:t>
      </w:r>
      <w:r w:rsidRPr="005809A0">
        <w:rPr>
          <w:lang w:val="en-US"/>
        </w:rPr>
        <w:tab/>
      </w:r>
      <w:r w:rsidRPr="005D1A8B">
        <w:rPr>
          <w:lang w:val="en-US"/>
        </w:rPr>
        <w:t>Main</w:t>
      </w:r>
      <w:r w:rsidRPr="005809A0">
        <w:rPr>
          <w:lang w:val="en-US"/>
        </w:rPr>
        <w:t>-beam headlamps (UN</w:t>
      </w:r>
      <w:r>
        <w:rPr>
          <w:lang w:val="en-US"/>
        </w:rPr>
        <w:t> </w:t>
      </w:r>
      <w:r w:rsidRPr="005809A0">
        <w:rPr>
          <w:lang w:val="en-US"/>
        </w:rPr>
        <w:t>Regulation</w:t>
      </w:r>
      <w:r w:rsidRPr="001B3606">
        <w:rPr>
          <w:strike/>
          <w:lang w:val="en-US"/>
        </w:rPr>
        <w:t>s</w:t>
      </w:r>
      <w:r w:rsidRPr="005809A0">
        <w:rPr>
          <w:lang w:val="en-US"/>
        </w:rPr>
        <w:t xml:space="preserve"> No</w:t>
      </w:r>
      <w:r w:rsidRPr="005809A0">
        <w:rPr>
          <w:strike/>
          <w:lang w:val="en-US"/>
        </w:rPr>
        <w:t>s</w:t>
      </w:r>
      <w:r w:rsidRPr="005809A0">
        <w:rPr>
          <w:lang w:val="en-US"/>
        </w:rPr>
        <w:t xml:space="preserve">. </w:t>
      </w:r>
      <w:r w:rsidRPr="005809A0">
        <w:rPr>
          <w:strike/>
          <w:lang w:val="en-US"/>
        </w:rPr>
        <w:t xml:space="preserve">98, 112 and 113 </w:t>
      </w:r>
      <w:r w:rsidRPr="005809A0">
        <w:rPr>
          <w:strike/>
          <w:lang w:val="en-US" w:eastAsia="fi-FI"/>
        </w:rPr>
        <w:t>or</w:t>
      </w:r>
      <w:r w:rsidRPr="005809A0">
        <w:rPr>
          <w:lang w:val="en-US" w:eastAsia="fi-FI"/>
        </w:rPr>
        <w:t xml:space="preserve"> </w:t>
      </w:r>
      <w:r w:rsidRPr="005809A0">
        <w:rPr>
          <w:lang w:val="en-US"/>
        </w:rPr>
        <w:t>149)”</w:t>
      </w:r>
    </w:p>
    <w:p w14:paraId="4CE48C24" w14:textId="30836538" w:rsidR="00DB69FD" w:rsidRPr="005014D7" w:rsidRDefault="00DB69FD" w:rsidP="00DB69FD">
      <w:pPr>
        <w:spacing w:after="120"/>
        <w:ind w:left="2268" w:right="1134" w:hanging="1134"/>
      </w:pPr>
      <w:r w:rsidRPr="00493338">
        <w:rPr>
          <w:i/>
        </w:rPr>
        <w:t>Paragraph 6.1.2.</w:t>
      </w:r>
      <w:r w:rsidR="00170FAF">
        <w:rPr>
          <w:i/>
        </w:rPr>
        <w:t>,</w:t>
      </w:r>
      <w:r w:rsidRPr="00493338">
        <w:rPr>
          <w:i/>
        </w:rPr>
        <w:t xml:space="preserve"> </w:t>
      </w:r>
      <w:r w:rsidRPr="00493338">
        <w:rPr>
          <w:rFonts w:eastAsia="MS Mincho"/>
        </w:rPr>
        <w:t>amend</w:t>
      </w:r>
      <w:r w:rsidRPr="00493338">
        <w:t xml:space="preserve"> to read:</w:t>
      </w:r>
    </w:p>
    <w:p w14:paraId="76E113DF" w14:textId="77777777" w:rsidR="00DB69FD" w:rsidRPr="0015553D" w:rsidRDefault="00DB69FD" w:rsidP="00DB69FD">
      <w:pPr>
        <w:tabs>
          <w:tab w:val="left" w:pos="2268"/>
          <w:tab w:val="left" w:pos="2835"/>
        </w:tabs>
        <w:spacing w:after="120"/>
        <w:ind w:left="4820" w:right="1134" w:hanging="3686"/>
        <w:jc w:val="both"/>
        <w:rPr>
          <w:strike/>
          <w:lang w:val="en-US"/>
        </w:rPr>
      </w:pPr>
      <w:r>
        <w:t>“</w:t>
      </w:r>
      <w:r w:rsidRPr="00451349">
        <w:t>6.1.2.</w:t>
      </w:r>
      <w:r w:rsidRPr="00451349">
        <w:tab/>
        <w:t>Number:</w:t>
      </w:r>
      <w:r w:rsidRPr="00451349">
        <w:tab/>
      </w:r>
      <w:r w:rsidRPr="009F5766">
        <w:t>Two</w:t>
      </w:r>
      <w:r w:rsidRPr="009F5766">
        <w:rPr>
          <w:lang w:val="en-US"/>
        </w:rPr>
        <w:t>, type</w:t>
      </w:r>
      <w:r w:rsidRPr="009F5766">
        <w:rPr>
          <w:lang w:val="en-US"/>
        </w:rPr>
        <w:noBreakHyphen/>
        <w:t>approved according to</w:t>
      </w:r>
      <w:r w:rsidRPr="0015553D">
        <w:rPr>
          <w:strike/>
          <w:lang w:val="en-US"/>
        </w:rPr>
        <w:t>:</w:t>
      </w:r>
    </w:p>
    <w:p w14:paraId="33C44733" w14:textId="1B24C00C" w:rsidR="00DB69FD" w:rsidRPr="0015553D" w:rsidRDefault="00DB69FD" w:rsidP="00051617">
      <w:pPr>
        <w:tabs>
          <w:tab w:val="left" w:pos="2268"/>
          <w:tab w:val="left" w:pos="2835"/>
        </w:tabs>
        <w:spacing w:after="120"/>
        <w:ind w:left="4820" w:right="1134"/>
        <w:jc w:val="both"/>
        <w:rPr>
          <w:strike/>
          <w:lang w:val="en-US"/>
        </w:rPr>
      </w:pPr>
      <w:r w:rsidRPr="0015553D">
        <w:rPr>
          <w:strike/>
          <w:lang w:val="en-US"/>
        </w:rPr>
        <w:t>- UN Regulations Nos. 98 or 112 or 113,</w:t>
      </w:r>
    </w:p>
    <w:p w14:paraId="0BEC4CAB" w14:textId="31E206D2" w:rsidR="00DB69FD" w:rsidRPr="0015553D" w:rsidRDefault="00DB69FD" w:rsidP="00051617">
      <w:pPr>
        <w:tabs>
          <w:tab w:val="left" w:pos="2268"/>
          <w:tab w:val="left" w:pos="2835"/>
        </w:tabs>
        <w:spacing w:after="120"/>
        <w:ind w:left="4820" w:right="1134"/>
        <w:jc w:val="both"/>
        <w:rPr>
          <w:strike/>
          <w:lang w:val="en-US"/>
        </w:rPr>
      </w:pPr>
      <w:r w:rsidRPr="0015553D">
        <w:rPr>
          <w:strike/>
          <w:lang w:val="en-US"/>
        </w:rPr>
        <w:t>or</w:t>
      </w:r>
    </w:p>
    <w:p w14:paraId="0345E722" w14:textId="77777777" w:rsidR="00DB69FD" w:rsidRPr="0015553D" w:rsidRDefault="00DB69FD" w:rsidP="00DB69FD">
      <w:pPr>
        <w:tabs>
          <w:tab w:val="left" w:pos="2268"/>
          <w:tab w:val="left" w:pos="2835"/>
        </w:tabs>
        <w:spacing w:after="120"/>
        <w:ind w:left="4820" w:right="1134"/>
        <w:jc w:val="both"/>
        <w:rPr>
          <w:strike/>
          <w:lang w:val="en-US"/>
        </w:rPr>
      </w:pPr>
      <w:r w:rsidRPr="0015553D">
        <w:rPr>
          <w:strike/>
          <w:lang w:val="en-US"/>
        </w:rPr>
        <w:t>- Classes A, B, BS, CS, D, DS or ES of the 00 series of amendments to UN Regulation No. 149,</w:t>
      </w:r>
    </w:p>
    <w:p w14:paraId="2BC0C0DF" w14:textId="77777777" w:rsidR="00DB69FD" w:rsidRPr="00F96F1F" w:rsidRDefault="00DB69FD" w:rsidP="00DB69FD">
      <w:pPr>
        <w:tabs>
          <w:tab w:val="left" w:pos="2268"/>
          <w:tab w:val="left" w:pos="2835"/>
        </w:tabs>
        <w:spacing w:after="120"/>
        <w:ind w:left="4820" w:right="1134"/>
        <w:jc w:val="both"/>
        <w:rPr>
          <w:strike/>
          <w:lang w:val="en-US"/>
        </w:rPr>
      </w:pPr>
      <w:r w:rsidRPr="0015553D">
        <w:rPr>
          <w:strike/>
          <w:lang w:val="en-US"/>
        </w:rPr>
        <w:t>or</w:t>
      </w:r>
    </w:p>
    <w:p w14:paraId="1CB3E35D" w14:textId="77777777" w:rsidR="00DB69FD" w:rsidRDefault="00DB69FD" w:rsidP="00DB69FD">
      <w:pPr>
        <w:tabs>
          <w:tab w:val="left" w:pos="2268"/>
          <w:tab w:val="left" w:pos="2835"/>
        </w:tabs>
        <w:spacing w:after="120"/>
        <w:ind w:left="4820" w:right="1134"/>
        <w:jc w:val="both"/>
        <w:rPr>
          <w:lang w:val="en-US"/>
        </w:rPr>
      </w:pPr>
      <w:r w:rsidRPr="00F96F1F">
        <w:rPr>
          <w:strike/>
          <w:lang w:val="en-US"/>
        </w:rPr>
        <w:t>-</w:t>
      </w:r>
      <w:r w:rsidRPr="009F5766">
        <w:rPr>
          <w:lang w:val="en-US"/>
        </w:rPr>
        <w:t xml:space="preserve"> Classes A, B, BS, CS or DS of the 01 </w:t>
      </w:r>
      <w:proofErr w:type="spellStart"/>
      <w:r w:rsidRPr="000A78E4">
        <w:rPr>
          <w:strike/>
          <w:lang w:val="en-US"/>
        </w:rPr>
        <w:t>and</w:t>
      </w:r>
      <w:r w:rsidRPr="000A78E4">
        <w:rPr>
          <w:b/>
          <w:bCs/>
          <w:lang w:val="en-US"/>
        </w:rPr>
        <w:t>or</w:t>
      </w:r>
      <w:proofErr w:type="spellEnd"/>
      <w:r w:rsidRPr="00094EBA">
        <w:rPr>
          <w:lang w:val="en-US"/>
        </w:rPr>
        <w:t xml:space="preserve"> </w:t>
      </w:r>
      <w:r w:rsidRPr="009F5766">
        <w:rPr>
          <w:lang w:val="en-US"/>
        </w:rPr>
        <w:t>subsequent series of amendments to UN</w:t>
      </w:r>
      <w:r>
        <w:rPr>
          <w:lang w:val="en-US"/>
        </w:rPr>
        <w:t> </w:t>
      </w:r>
      <w:r w:rsidRPr="009F5766">
        <w:rPr>
          <w:lang w:val="en-US"/>
        </w:rPr>
        <w:t>Regulation No. 149.</w:t>
      </w:r>
    </w:p>
    <w:p w14:paraId="3C2621AE" w14:textId="62DBE580" w:rsidR="00DB69FD" w:rsidRPr="00632451" w:rsidRDefault="00DB69FD" w:rsidP="00051617">
      <w:pPr>
        <w:tabs>
          <w:tab w:val="left" w:pos="2268"/>
          <w:tab w:val="left" w:pos="2835"/>
        </w:tabs>
        <w:spacing w:after="120"/>
        <w:ind w:left="4820" w:right="1134"/>
        <w:jc w:val="both"/>
        <w:rPr>
          <w:strike/>
          <w:lang w:val="en-US"/>
        </w:rPr>
      </w:pPr>
      <w:r w:rsidRPr="009F5766">
        <w:rPr>
          <w:lang w:val="en-US"/>
        </w:rPr>
        <w:t>Optionally</w:t>
      </w:r>
      <w:r w:rsidR="00887E9F">
        <w:rPr>
          <w:lang w:val="en-US"/>
        </w:rPr>
        <w:t>,</w:t>
      </w:r>
      <w:r w:rsidRPr="009F5766">
        <w:rPr>
          <w:lang w:val="en-US"/>
        </w:rPr>
        <w:t xml:space="preserve"> one additional pair type</w:t>
      </w:r>
      <w:r w:rsidRPr="009F5766">
        <w:rPr>
          <w:lang w:val="en-US"/>
        </w:rPr>
        <w:noBreakHyphen/>
        <w:t>approved according to</w:t>
      </w:r>
      <w:r w:rsidRPr="00632451">
        <w:rPr>
          <w:strike/>
          <w:lang w:val="en-US"/>
        </w:rPr>
        <w:t>:</w:t>
      </w:r>
    </w:p>
    <w:p w14:paraId="1DE6E136" w14:textId="0C9C403A" w:rsidR="00DB69FD" w:rsidRPr="00632451" w:rsidRDefault="00DB69FD" w:rsidP="00051617">
      <w:pPr>
        <w:tabs>
          <w:tab w:val="left" w:pos="2268"/>
          <w:tab w:val="left" w:pos="2835"/>
        </w:tabs>
        <w:spacing w:after="120"/>
        <w:ind w:left="4820" w:right="1134"/>
        <w:jc w:val="both"/>
        <w:rPr>
          <w:strike/>
          <w:lang w:val="en-US"/>
        </w:rPr>
      </w:pPr>
      <w:r w:rsidRPr="00632451">
        <w:rPr>
          <w:strike/>
          <w:lang w:val="en-US"/>
        </w:rPr>
        <w:t>- UN Regulations Nos. 98 or 112 or 113,</w:t>
      </w:r>
    </w:p>
    <w:p w14:paraId="3D5A95A8" w14:textId="5C0EEFED" w:rsidR="00DB69FD" w:rsidRPr="00632451" w:rsidRDefault="00DB69FD" w:rsidP="00051617">
      <w:pPr>
        <w:tabs>
          <w:tab w:val="left" w:pos="2268"/>
          <w:tab w:val="left" w:pos="2835"/>
        </w:tabs>
        <w:spacing w:after="120"/>
        <w:ind w:left="4820" w:right="1134"/>
        <w:jc w:val="both"/>
        <w:rPr>
          <w:strike/>
          <w:lang w:val="en-US"/>
        </w:rPr>
      </w:pPr>
      <w:r w:rsidRPr="00632451">
        <w:rPr>
          <w:strike/>
          <w:lang w:val="en-US"/>
        </w:rPr>
        <w:t>or</w:t>
      </w:r>
    </w:p>
    <w:p w14:paraId="572C1AFB" w14:textId="654B747A" w:rsidR="00DB69FD" w:rsidRPr="00632451" w:rsidRDefault="00DB69FD" w:rsidP="00051617">
      <w:pPr>
        <w:tabs>
          <w:tab w:val="left" w:pos="2268"/>
          <w:tab w:val="left" w:pos="2835"/>
        </w:tabs>
        <w:spacing w:after="120"/>
        <w:ind w:left="4820" w:right="1134"/>
        <w:jc w:val="both"/>
        <w:rPr>
          <w:strike/>
          <w:lang w:val="en-US"/>
        </w:rPr>
      </w:pPr>
      <w:r w:rsidRPr="00632451">
        <w:rPr>
          <w:strike/>
          <w:lang w:val="en-US"/>
        </w:rPr>
        <w:t>- Classes A, B, BS, CS, D, DS or ES of the 00 series of amendments to UN Regulation 149,</w:t>
      </w:r>
    </w:p>
    <w:p w14:paraId="5213FDED" w14:textId="18DE07EA" w:rsidR="00DB69FD" w:rsidRPr="00632451" w:rsidRDefault="00DB69FD" w:rsidP="00051617">
      <w:pPr>
        <w:tabs>
          <w:tab w:val="left" w:pos="2268"/>
          <w:tab w:val="left" w:pos="2835"/>
        </w:tabs>
        <w:spacing w:after="120"/>
        <w:ind w:left="4820" w:right="1134"/>
        <w:jc w:val="both"/>
        <w:rPr>
          <w:strike/>
          <w:lang w:val="en-US"/>
        </w:rPr>
      </w:pPr>
      <w:r w:rsidRPr="00632451">
        <w:rPr>
          <w:strike/>
          <w:lang w:val="en-US"/>
        </w:rPr>
        <w:t>or</w:t>
      </w:r>
    </w:p>
    <w:p w14:paraId="640158C5" w14:textId="392D3C08" w:rsidR="00DB69FD" w:rsidRPr="008E243F" w:rsidRDefault="00DB69FD" w:rsidP="00051617">
      <w:pPr>
        <w:tabs>
          <w:tab w:val="left" w:pos="2268"/>
          <w:tab w:val="left" w:pos="2835"/>
        </w:tabs>
        <w:spacing w:after="120"/>
        <w:ind w:left="4820" w:right="1134"/>
        <w:jc w:val="both"/>
      </w:pPr>
      <w:r w:rsidRPr="00632451">
        <w:rPr>
          <w:strike/>
          <w:lang w:val="en-US"/>
        </w:rPr>
        <w:t>-</w:t>
      </w:r>
      <w:r w:rsidRPr="009F5766">
        <w:rPr>
          <w:lang w:val="en-US"/>
        </w:rPr>
        <w:t xml:space="preserve"> Classes A, B, BS, CS, </w:t>
      </w:r>
      <w:r w:rsidR="007D5B48" w:rsidRPr="007D5B48">
        <w:rPr>
          <w:b/>
          <w:bCs/>
          <w:lang w:val="en-US"/>
        </w:rPr>
        <w:t xml:space="preserve">D, </w:t>
      </w:r>
      <w:r w:rsidRPr="009F5766">
        <w:rPr>
          <w:lang w:val="en-US"/>
        </w:rPr>
        <w:t>DS</w:t>
      </w:r>
      <w:r w:rsidR="007D5B48">
        <w:rPr>
          <w:lang w:val="en-US"/>
        </w:rPr>
        <w:t xml:space="preserve">, </w:t>
      </w:r>
      <w:r w:rsidR="007D5B48" w:rsidRPr="007D5B48">
        <w:rPr>
          <w:b/>
          <w:bCs/>
          <w:lang w:val="en-US"/>
        </w:rPr>
        <w:t>ES</w:t>
      </w:r>
      <w:r w:rsidRPr="007D5B48">
        <w:rPr>
          <w:b/>
          <w:bCs/>
          <w:lang w:val="en-US"/>
        </w:rPr>
        <w:t xml:space="preserve"> </w:t>
      </w:r>
      <w:r w:rsidRPr="009F5766">
        <w:rPr>
          <w:lang w:val="en-US"/>
        </w:rPr>
        <w:t xml:space="preserve">or RA of </w:t>
      </w:r>
      <w:r w:rsidR="00887E9F" w:rsidRPr="00C11CC5">
        <w:rPr>
          <w:b/>
          <w:bCs/>
          <w:lang w:val="en-US"/>
        </w:rPr>
        <w:t xml:space="preserve">the </w:t>
      </w:r>
      <w:r w:rsidR="00887E9F" w:rsidRPr="00F66E2C">
        <w:rPr>
          <w:b/>
        </w:rPr>
        <w:t>00 or</w:t>
      </w:r>
      <w:r w:rsidR="00887E9F" w:rsidRPr="00F66E2C">
        <w:rPr>
          <w:bCs/>
        </w:rPr>
        <w:t xml:space="preserve"> </w:t>
      </w:r>
      <w:r w:rsidR="00887E9F" w:rsidRPr="00F66E2C">
        <w:rPr>
          <w:b/>
        </w:rPr>
        <w:t xml:space="preserve">subsequent series of amendments </w:t>
      </w:r>
      <w:r w:rsidRPr="00887E9F">
        <w:rPr>
          <w:strike/>
          <w:lang w:val="en-US"/>
        </w:rPr>
        <w:t>the 01 and subsequent series of amendments</w:t>
      </w:r>
      <w:r w:rsidRPr="009F5766">
        <w:rPr>
          <w:lang w:val="en-US"/>
        </w:rPr>
        <w:t xml:space="preserve"> to UN</w:t>
      </w:r>
      <w:r>
        <w:rPr>
          <w:lang w:val="en-US"/>
        </w:rPr>
        <w:t> </w:t>
      </w:r>
      <w:r w:rsidRPr="009F5766">
        <w:rPr>
          <w:lang w:val="en-US"/>
        </w:rPr>
        <w:t>Regulation No. 149.</w:t>
      </w:r>
      <w:r>
        <w:rPr>
          <w:lang w:val="en-US"/>
        </w:rPr>
        <w:t>”</w:t>
      </w:r>
    </w:p>
    <w:p w14:paraId="22B75815" w14:textId="77777777" w:rsidR="00DB69FD" w:rsidRDefault="00DB69FD" w:rsidP="00DB69FD">
      <w:pPr>
        <w:spacing w:after="120"/>
        <w:ind w:left="2268" w:right="1395" w:hanging="1134"/>
        <w:jc w:val="both"/>
        <w:rPr>
          <w:rFonts w:asciiTheme="majorBidi" w:hAnsiTheme="majorBidi" w:cstheme="majorBidi"/>
        </w:rPr>
      </w:pPr>
      <w:r>
        <w:rPr>
          <w:i/>
        </w:rPr>
        <w:t>Paragraph</w:t>
      </w:r>
      <w:r>
        <w:rPr>
          <w:rFonts w:asciiTheme="majorBidi" w:hAnsiTheme="majorBidi" w:cstheme="majorBidi"/>
          <w:i/>
          <w:iCs/>
        </w:rPr>
        <w:t xml:space="preserve"> 6.1.7.</w:t>
      </w:r>
      <w:r>
        <w:rPr>
          <w:rFonts w:asciiTheme="majorBidi" w:hAnsiTheme="majorBidi" w:cstheme="majorBidi"/>
        </w:rPr>
        <w:t>, amend to read:</w:t>
      </w:r>
    </w:p>
    <w:p w14:paraId="6EBAE149" w14:textId="47CDDA53" w:rsidR="00DB69FD" w:rsidRPr="00451349" w:rsidRDefault="00247B28" w:rsidP="006F7296">
      <w:pPr>
        <w:pStyle w:val="SingleTxtG"/>
        <w:tabs>
          <w:tab w:val="left" w:pos="2268"/>
          <w:tab w:val="left" w:pos="2835"/>
        </w:tabs>
        <w:ind w:left="4820" w:hanging="3686"/>
      </w:pPr>
      <w:r>
        <w:t>“</w:t>
      </w:r>
      <w:r w:rsidR="00DB69FD" w:rsidRPr="00451349">
        <w:t xml:space="preserve">6.1.7. </w:t>
      </w:r>
      <w:r w:rsidR="00DB69FD" w:rsidRPr="00451349">
        <w:tab/>
        <w:t>Electrical connections:</w:t>
      </w:r>
      <w:r w:rsidR="00DB69FD" w:rsidRPr="00451349">
        <w:tab/>
        <w:t xml:space="preserve">The </w:t>
      </w:r>
      <w:r w:rsidR="00DB69FD" w:rsidRPr="00F2352A">
        <w:t>main</w:t>
      </w:r>
      <w:r w:rsidR="00DB69FD" w:rsidRPr="00C92B4A">
        <w:t xml:space="preserve">-beam headlamp </w:t>
      </w:r>
      <w:r w:rsidR="00DB69FD" w:rsidRPr="00451349">
        <w:t xml:space="preserve">may be switched </w:t>
      </w:r>
      <w:r w:rsidR="00DB69FD" w:rsidRPr="0044535F">
        <w:rPr>
          <w:strike/>
        </w:rPr>
        <w:t>on</w:t>
      </w:r>
      <w:r w:rsidR="00DB69FD" w:rsidRPr="00451349">
        <w:t xml:space="preserve"> </w:t>
      </w:r>
      <w:proofErr w:type="spellStart"/>
      <w:r w:rsidR="00DB69FD" w:rsidRPr="0044535F">
        <w:rPr>
          <w:b/>
          <w:bCs/>
        </w:rPr>
        <w:t>ON</w:t>
      </w:r>
      <w:proofErr w:type="spellEnd"/>
      <w:r w:rsidR="00DB69FD">
        <w:t xml:space="preserve"> </w:t>
      </w:r>
      <w:r w:rsidR="00DB69FD" w:rsidRPr="00451349">
        <w:t xml:space="preserve">either simultaneously or in pairs. For changing over from the </w:t>
      </w:r>
      <w:r w:rsidR="00DB69FD" w:rsidRPr="00F2352A">
        <w:t>dipped</w:t>
      </w:r>
      <w:r w:rsidR="00DB69FD" w:rsidRPr="00451349">
        <w:t xml:space="preserve"> to the </w:t>
      </w:r>
      <w:r w:rsidR="00DB69FD" w:rsidRPr="00F2352A">
        <w:t>main</w:t>
      </w:r>
      <w:r w:rsidR="00DB69FD" w:rsidRPr="00451349">
        <w:t>-</w:t>
      </w:r>
      <w:r w:rsidR="00DB69FD">
        <w:t xml:space="preserve">beam at least one pair of </w:t>
      </w:r>
      <w:r w:rsidR="00DB69FD" w:rsidRPr="00F2352A">
        <w:t>main</w:t>
      </w:r>
      <w:r w:rsidR="00DB69FD">
        <w:t>-</w:t>
      </w:r>
      <w:r w:rsidR="00DB69FD" w:rsidRPr="00451349">
        <w:t xml:space="preserve">beams shall be switched </w:t>
      </w:r>
      <w:r w:rsidR="00DB69FD" w:rsidRPr="0044535F">
        <w:rPr>
          <w:strike/>
        </w:rPr>
        <w:t>on</w:t>
      </w:r>
      <w:r w:rsidR="00DB69FD" w:rsidRPr="00451349">
        <w:t xml:space="preserve"> </w:t>
      </w:r>
      <w:proofErr w:type="spellStart"/>
      <w:r w:rsidR="00DB69FD" w:rsidRPr="0044535F">
        <w:rPr>
          <w:b/>
          <w:bCs/>
        </w:rPr>
        <w:t>ON</w:t>
      </w:r>
      <w:proofErr w:type="spellEnd"/>
      <w:r w:rsidR="00DB69FD" w:rsidRPr="00451349">
        <w:t xml:space="preserve">. For changing over from the </w:t>
      </w:r>
      <w:r w:rsidR="00DB69FD" w:rsidRPr="00F2352A">
        <w:t>main</w:t>
      </w:r>
      <w:r w:rsidR="00DB69FD" w:rsidRPr="00451349">
        <w:t xml:space="preserve"> to the </w:t>
      </w:r>
      <w:r w:rsidR="00DB69FD" w:rsidRPr="00F2352A">
        <w:t>dipped</w:t>
      </w:r>
      <w:r w:rsidR="00DB69FD" w:rsidRPr="00451349">
        <w:t xml:space="preserve">-beam all </w:t>
      </w:r>
      <w:r w:rsidR="00DB69FD" w:rsidRPr="00F2352A">
        <w:t>main</w:t>
      </w:r>
      <w:r w:rsidR="00DB69FD" w:rsidRPr="00C92B4A">
        <w:t xml:space="preserve">-beam headlamps </w:t>
      </w:r>
      <w:r w:rsidR="00DB69FD" w:rsidRPr="00451349">
        <w:t xml:space="preserve">shall be switched </w:t>
      </w:r>
      <w:r w:rsidR="00DB69FD" w:rsidRPr="0044535F">
        <w:rPr>
          <w:strike/>
        </w:rPr>
        <w:t>o</w:t>
      </w:r>
      <w:r w:rsidR="00DB69FD">
        <w:rPr>
          <w:strike/>
        </w:rPr>
        <w:t>ff</w:t>
      </w:r>
      <w:r w:rsidR="00DB69FD" w:rsidRPr="00451349">
        <w:t xml:space="preserve"> </w:t>
      </w:r>
      <w:proofErr w:type="spellStart"/>
      <w:r w:rsidR="00DB69FD" w:rsidRPr="0044535F">
        <w:rPr>
          <w:b/>
          <w:bCs/>
        </w:rPr>
        <w:t>O</w:t>
      </w:r>
      <w:r w:rsidR="00DB69FD">
        <w:rPr>
          <w:b/>
          <w:bCs/>
        </w:rPr>
        <w:t>FF</w:t>
      </w:r>
      <w:proofErr w:type="spellEnd"/>
      <w:r w:rsidR="00DB69FD" w:rsidRPr="00451349">
        <w:t xml:space="preserve"> simultaneously.</w:t>
      </w:r>
    </w:p>
    <w:p w14:paraId="1261AE8D" w14:textId="77777777" w:rsidR="00DB69FD" w:rsidRDefault="00DB69FD" w:rsidP="006F7296">
      <w:pPr>
        <w:tabs>
          <w:tab w:val="left" w:pos="2268"/>
          <w:tab w:val="left" w:pos="2835"/>
        </w:tabs>
        <w:spacing w:after="120"/>
        <w:ind w:left="4820" w:right="1134" w:hanging="3686"/>
        <w:jc w:val="both"/>
      </w:pPr>
      <w:r>
        <w:tab/>
      </w:r>
      <w:r>
        <w:tab/>
      </w:r>
      <w:r>
        <w:tab/>
        <w:t xml:space="preserve">The </w:t>
      </w:r>
      <w:r w:rsidRPr="00F2352A">
        <w:t>dipped</w:t>
      </w:r>
      <w:r>
        <w:t>-</w:t>
      </w:r>
      <w:r w:rsidRPr="00451349">
        <w:t xml:space="preserve">beams may remain switched </w:t>
      </w:r>
      <w:r w:rsidRPr="0044535F">
        <w:rPr>
          <w:strike/>
        </w:rPr>
        <w:t>on</w:t>
      </w:r>
      <w:r w:rsidRPr="00451349">
        <w:t xml:space="preserve"> </w:t>
      </w:r>
      <w:proofErr w:type="spellStart"/>
      <w:r w:rsidRPr="0044535F">
        <w:rPr>
          <w:b/>
          <w:bCs/>
        </w:rPr>
        <w:t>ON</w:t>
      </w:r>
      <w:proofErr w:type="spellEnd"/>
      <w:r>
        <w:t xml:space="preserve"> at the same time as the </w:t>
      </w:r>
      <w:r w:rsidRPr="00F2352A">
        <w:t>main</w:t>
      </w:r>
      <w:r>
        <w:t>-</w:t>
      </w:r>
      <w:r w:rsidRPr="00451349">
        <w:t>beams.</w:t>
      </w:r>
    </w:p>
    <w:p w14:paraId="4872029B" w14:textId="77777777" w:rsidR="00DB69FD" w:rsidRPr="00A07A9D" w:rsidRDefault="00DB69FD" w:rsidP="006F7296">
      <w:pPr>
        <w:tabs>
          <w:tab w:val="left" w:pos="2268"/>
          <w:tab w:val="left" w:pos="2835"/>
        </w:tabs>
        <w:spacing w:after="120"/>
        <w:ind w:left="4820" w:right="1134" w:hanging="3686"/>
        <w:jc w:val="both"/>
        <w:rPr>
          <w:b/>
          <w:bCs/>
        </w:rPr>
      </w:pPr>
      <w:r>
        <w:tab/>
      </w:r>
      <w:r>
        <w:tab/>
      </w:r>
      <w:r>
        <w:tab/>
      </w:r>
      <w:r w:rsidRPr="00A07A9D">
        <w:rPr>
          <w:b/>
          <w:bCs/>
        </w:rPr>
        <w:t xml:space="preserve">However, when the vehicle is fitted with secondary </w:t>
      </w:r>
      <w:r>
        <w:rPr>
          <w:b/>
          <w:bCs/>
        </w:rPr>
        <w:t>main</w:t>
      </w:r>
      <w:r w:rsidRPr="00A07A9D">
        <w:rPr>
          <w:b/>
          <w:bCs/>
        </w:rPr>
        <w:t xml:space="preserve">-beam(s) </w:t>
      </w:r>
      <w:r>
        <w:rPr>
          <w:b/>
          <w:bCs/>
        </w:rPr>
        <w:t>type-</w:t>
      </w:r>
      <w:r w:rsidRPr="00A07A9D">
        <w:rPr>
          <w:b/>
          <w:bCs/>
        </w:rPr>
        <w:t xml:space="preserve">approved in accordance with </w:t>
      </w:r>
      <w:r w:rsidRPr="00A07A9D">
        <w:rPr>
          <w:b/>
          <w:bCs/>
          <w:lang w:val="en-US"/>
        </w:rPr>
        <w:t xml:space="preserve">the 01 or subsequent series of amendments to </w:t>
      </w:r>
      <w:r w:rsidRPr="00A07A9D">
        <w:rPr>
          <w:b/>
          <w:bCs/>
        </w:rPr>
        <w:t>UN</w:t>
      </w:r>
      <w:r>
        <w:rPr>
          <w:b/>
          <w:bCs/>
        </w:rPr>
        <w:t> </w:t>
      </w:r>
      <w:r w:rsidRPr="00A07A9D">
        <w:rPr>
          <w:b/>
          <w:bCs/>
        </w:rPr>
        <w:t xml:space="preserve">Regulation No. 149, at least one of the following lamps shall remain switched ON with the secondary </w:t>
      </w:r>
      <w:r>
        <w:rPr>
          <w:b/>
          <w:bCs/>
        </w:rPr>
        <w:t>main-</w:t>
      </w:r>
      <w:r w:rsidRPr="00A07A9D">
        <w:rPr>
          <w:b/>
          <w:bCs/>
        </w:rPr>
        <w:t>beam(s):</w:t>
      </w:r>
    </w:p>
    <w:p w14:paraId="58DAD4AA" w14:textId="77777777" w:rsidR="00DB69FD" w:rsidRPr="00A07A9D" w:rsidRDefault="00DB69FD" w:rsidP="006F7296">
      <w:pPr>
        <w:pStyle w:val="ListParagraph"/>
        <w:numPr>
          <w:ilvl w:val="0"/>
          <w:numId w:val="23"/>
        </w:numPr>
        <w:tabs>
          <w:tab w:val="left" w:pos="2268"/>
          <w:tab w:val="left" w:pos="2835"/>
        </w:tabs>
        <w:spacing w:after="120"/>
        <w:ind w:left="5182" w:right="1134" w:hanging="357"/>
        <w:contextualSpacing w:val="0"/>
        <w:jc w:val="both"/>
        <w:rPr>
          <w:b/>
          <w:bCs/>
          <w:iCs/>
        </w:rPr>
      </w:pPr>
      <w:r>
        <w:rPr>
          <w:b/>
          <w:bCs/>
          <w:iCs/>
        </w:rPr>
        <w:t>Dipped</w:t>
      </w:r>
      <w:r w:rsidRPr="00A07A9D">
        <w:rPr>
          <w:b/>
          <w:bCs/>
          <w:iCs/>
        </w:rPr>
        <w:t>-beam(s);</w:t>
      </w:r>
    </w:p>
    <w:p w14:paraId="5E1D6E39" w14:textId="77777777" w:rsidR="00DB69FD" w:rsidRPr="00A07A9D" w:rsidRDefault="00DB69FD" w:rsidP="00DB69FD">
      <w:pPr>
        <w:pStyle w:val="ListParagraph"/>
        <w:numPr>
          <w:ilvl w:val="0"/>
          <w:numId w:val="23"/>
        </w:numPr>
        <w:tabs>
          <w:tab w:val="left" w:pos="2268"/>
          <w:tab w:val="left" w:pos="2835"/>
        </w:tabs>
        <w:spacing w:after="120"/>
        <w:ind w:left="5182" w:right="1134" w:hanging="357"/>
        <w:contextualSpacing w:val="0"/>
        <w:jc w:val="both"/>
        <w:rPr>
          <w:b/>
          <w:bCs/>
          <w:iCs/>
        </w:rPr>
      </w:pPr>
      <w:r>
        <w:rPr>
          <w:b/>
          <w:bCs/>
          <w:iCs/>
        </w:rPr>
        <w:t>Main</w:t>
      </w:r>
      <w:r w:rsidRPr="00A07A9D">
        <w:rPr>
          <w:b/>
          <w:bCs/>
          <w:iCs/>
        </w:rPr>
        <w:t xml:space="preserve">-beam of Class A or B approved according to the 01 and subsequent </w:t>
      </w:r>
      <w:r w:rsidRPr="00A07A9D">
        <w:rPr>
          <w:b/>
          <w:bCs/>
          <w:iCs/>
        </w:rPr>
        <w:lastRenderedPageBreak/>
        <w:t>series of amendments to UN</w:t>
      </w:r>
      <w:r>
        <w:rPr>
          <w:b/>
          <w:bCs/>
          <w:iCs/>
        </w:rPr>
        <w:t> </w:t>
      </w:r>
      <w:r w:rsidRPr="00A07A9D">
        <w:rPr>
          <w:b/>
          <w:bCs/>
          <w:iCs/>
        </w:rPr>
        <w:t>Regulation No. 149.</w:t>
      </w:r>
      <w:r w:rsidRPr="00A07A9D">
        <w:rPr>
          <w:iCs/>
        </w:rPr>
        <w:t>”</w:t>
      </w:r>
    </w:p>
    <w:p w14:paraId="4A31C5BD" w14:textId="7D7811C8" w:rsidR="00DB69FD" w:rsidRPr="00493338" w:rsidRDefault="00DB69FD" w:rsidP="00DB69FD">
      <w:pPr>
        <w:pStyle w:val="a0"/>
        <w:ind w:left="1134" w:firstLine="0"/>
      </w:pPr>
      <w:r w:rsidRPr="00493338">
        <w:rPr>
          <w:i/>
        </w:rPr>
        <w:t>Paragraph 6.2.</w:t>
      </w:r>
      <w:r w:rsidR="00170FAF">
        <w:rPr>
          <w:i/>
        </w:rPr>
        <w:t>,</w:t>
      </w:r>
      <w:r w:rsidRPr="00493338">
        <w:rPr>
          <w:i/>
        </w:rPr>
        <w:t xml:space="preserve"> </w:t>
      </w:r>
      <w:r w:rsidRPr="00493338">
        <w:rPr>
          <w:rFonts w:eastAsia="MS Mincho"/>
        </w:rPr>
        <w:t>amend</w:t>
      </w:r>
      <w:r w:rsidRPr="00493338">
        <w:t xml:space="preserve"> to read:</w:t>
      </w:r>
    </w:p>
    <w:p w14:paraId="727BB76D" w14:textId="77777777" w:rsidR="00DB69FD" w:rsidRPr="00493338" w:rsidRDefault="00DB69FD" w:rsidP="00DB69FD">
      <w:pPr>
        <w:pStyle w:val="para0"/>
        <w:rPr>
          <w:lang w:val="en-US"/>
        </w:rPr>
      </w:pPr>
      <w:r w:rsidRPr="00493338">
        <w:rPr>
          <w:lang w:val="en-US"/>
        </w:rPr>
        <w:t xml:space="preserve">“6.2. </w:t>
      </w:r>
      <w:r w:rsidRPr="00493338">
        <w:rPr>
          <w:lang w:val="en-US"/>
        </w:rPr>
        <w:tab/>
      </w:r>
      <w:r w:rsidRPr="00F2352A">
        <w:rPr>
          <w:lang w:val="en-US"/>
        </w:rPr>
        <w:t>Dipped</w:t>
      </w:r>
      <w:r w:rsidRPr="00493338">
        <w:rPr>
          <w:lang w:val="en-US"/>
        </w:rPr>
        <w:t>-beam headlamps (UN</w:t>
      </w:r>
      <w:r>
        <w:rPr>
          <w:lang w:val="en-US"/>
        </w:rPr>
        <w:t> </w:t>
      </w:r>
      <w:r w:rsidRPr="00493338">
        <w:rPr>
          <w:lang w:val="en-US"/>
        </w:rPr>
        <w:t>Regulation</w:t>
      </w:r>
      <w:r w:rsidRPr="00C22547">
        <w:rPr>
          <w:strike/>
          <w:lang w:val="en-US"/>
        </w:rPr>
        <w:t>s</w:t>
      </w:r>
      <w:r w:rsidRPr="00493338">
        <w:rPr>
          <w:lang w:val="en-US"/>
        </w:rPr>
        <w:t xml:space="preserve"> No</w:t>
      </w:r>
      <w:r w:rsidRPr="00493338">
        <w:rPr>
          <w:strike/>
          <w:lang w:val="en-US"/>
        </w:rPr>
        <w:t>s</w:t>
      </w:r>
      <w:r w:rsidRPr="00493338">
        <w:rPr>
          <w:lang w:val="en-US"/>
        </w:rPr>
        <w:t xml:space="preserve">. </w:t>
      </w:r>
      <w:r w:rsidRPr="00493338">
        <w:rPr>
          <w:strike/>
          <w:lang w:val="en-US"/>
        </w:rPr>
        <w:t>98, 112 and 113</w:t>
      </w:r>
      <w:r w:rsidRPr="00493338">
        <w:rPr>
          <w:strike/>
          <w:lang w:val="en-US" w:eastAsia="fi-FI"/>
        </w:rPr>
        <w:t xml:space="preserve"> or</w:t>
      </w:r>
      <w:r w:rsidRPr="00493338">
        <w:rPr>
          <w:lang w:val="en-US" w:eastAsia="fi-FI"/>
        </w:rPr>
        <w:t xml:space="preserve"> </w:t>
      </w:r>
      <w:r w:rsidRPr="00493338">
        <w:rPr>
          <w:lang w:val="en-US"/>
        </w:rPr>
        <w:t>149)”</w:t>
      </w:r>
    </w:p>
    <w:p w14:paraId="121C554F" w14:textId="3BCEF135" w:rsidR="00DB69FD" w:rsidRPr="00493338" w:rsidRDefault="00DB69FD" w:rsidP="00DB69FD">
      <w:pPr>
        <w:spacing w:after="120"/>
        <w:ind w:left="2268" w:right="1134" w:hanging="1134"/>
      </w:pPr>
      <w:r w:rsidRPr="00493338">
        <w:rPr>
          <w:i/>
        </w:rPr>
        <w:t>Paragraph 6.2.2.</w:t>
      </w:r>
      <w:r w:rsidR="00170FAF">
        <w:rPr>
          <w:i/>
        </w:rPr>
        <w:t>,</w:t>
      </w:r>
      <w:r w:rsidRPr="00493338">
        <w:rPr>
          <w:i/>
        </w:rPr>
        <w:t xml:space="preserve"> </w:t>
      </w:r>
      <w:r w:rsidRPr="00493338">
        <w:rPr>
          <w:rFonts w:eastAsia="MS Mincho"/>
        </w:rPr>
        <w:t>amend</w:t>
      </w:r>
      <w:r w:rsidRPr="00493338">
        <w:t xml:space="preserve"> to read:</w:t>
      </w:r>
    </w:p>
    <w:p w14:paraId="64016E8B" w14:textId="77777777" w:rsidR="00DB69FD" w:rsidRPr="00250080" w:rsidRDefault="00DB69FD" w:rsidP="00DB69FD">
      <w:pPr>
        <w:tabs>
          <w:tab w:val="left" w:pos="2268"/>
          <w:tab w:val="left" w:pos="2835"/>
        </w:tabs>
        <w:spacing w:after="120"/>
        <w:ind w:left="4820" w:right="1134" w:hanging="3686"/>
        <w:jc w:val="both"/>
        <w:rPr>
          <w:strike/>
          <w:lang w:val="en-US"/>
        </w:rPr>
      </w:pPr>
      <w:r w:rsidRPr="00493338">
        <w:t>“6.2.2.</w:t>
      </w:r>
      <w:r w:rsidRPr="00493338">
        <w:tab/>
        <w:t>Number:</w:t>
      </w:r>
      <w:r w:rsidRPr="00493338">
        <w:tab/>
        <w:t xml:space="preserve">Two (or four - see paragraph </w:t>
      </w:r>
      <w:hyperlink r:id="rId15" w:anchor="A0_S6_2_3_2_1_" w:history="1">
        <w:r w:rsidRPr="00493338">
          <w:t>6.2.4.2.4.</w:t>
        </w:r>
      </w:hyperlink>
      <w:r w:rsidRPr="00493338">
        <w:t>)</w:t>
      </w:r>
      <w:r w:rsidRPr="00493338">
        <w:rPr>
          <w:lang w:val="en-US"/>
        </w:rPr>
        <w:t>, type</w:t>
      </w:r>
      <w:r w:rsidRPr="00493338">
        <w:rPr>
          <w:lang w:val="en-US"/>
        </w:rPr>
        <w:noBreakHyphen/>
        <w:t>approved according to</w:t>
      </w:r>
    </w:p>
    <w:p w14:paraId="25FAC934" w14:textId="77777777" w:rsidR="00DB69FD" w:rsidRPr="00493338" w:rsidRDefault="00DB69FD" w:rsidP="00DB69FD">
      <w:pPr>
        <w:tabs>
          <w:tab w:val="left" w:pos="2268"/>
          <w:tab w:val="left" w:pos="2835"/>
        </w:tabs>
        <w:spacing w:after="120"/>
        <w:ind w:left="4820" w:right="1134" w:hanging="3686"/>
        <w:jc w:val="both"/>
        <w:rPr>
          <w:strike/>
          <w:lang w:val="en-US"/>
        </w:rPr>
      </w:pPr>
      <w:r w:rsidRPr="00493338">
        <w:rPr>
          <w:lang w:val="en-US"/>
        </w:rPr>
        <w:tab/>
      </w:r>
      <w:r w:rsidRPr="00493338">
        <w:rPr>
          <w:lang w:val="en-US"/>
        </w:rPr>
        <w:tab/>
      </w:r>
      <w:r w:rsidRPr="00493338">
        <w:rPr>
          <w:lang w:val="en-US"/>
        </w:rPr>
        <w:tab/>
      </w:r>
      <w:r w:rsidRPr="00493338">
        <w:rPr>
          <w:strike/>
          <w:lang w:val="en-US"/>
        </w:rPr>
        <w:t xml:space="preserve">- UN Regulations Nos. 98 or 112 or 113, </w:t>
      </w:r>
    </w:p>
    <w:p w14:paraId="2105894A" w14:textId="61A23DA8" w:rsidR="00DB69FD" w:rsidRPr="00493338" w:rsidRDefault="00DB69FD" w:rsidP="00C6044B">
      <w:pPr>
        <w:tabs>
          <w:tab w:val="left" w:pos="2268"/>
          <w:tab w:val="left" w:pos="2835"/>
        </w:tabs>
        <w:spacing w:after="120"/>
        <w:ind w:left="4820" w:right="1134"/>
        <w:jc w:val="both"/>
        <w:rPr>
          <w:strike/>
          <w:lang w:val="en-US"/>
        </w:rPr>
      </w:pPr>
      <w:r w:rsidRPr="00493338">
        <w:rPr>
          <w:strike/>
          <w:lang w:val="en-US"/>
        </w:rPr>
        <w:t>or</w:t>
      </w:r>
    </w:p>
    <w:p w14:paraId="6C70949A" w14:textId="5B23A6D7" w:rsidR="00DB69FD" w:rsidRPr="00493338" w:rsidRDefault="00DB69FD" w:rsidP="00C6044B">
      <w:pPr>
        <w:tabs>
          <w:tab w:val="left" w:pos="2268"/>
          <w:tab w:val="left" w:pos="2835"/>
        </w:tabs>
        <w:spacing w:after="120"/>
        <w:ind w:left="4820" w:right="1134"/>
        <w:jc w:val="both"/>
        <w:rPr>
          <w:strike/>
          <w:lang w:val="en-US"/>
        </w:rPr>
      </w:pPr>
      <w:r w:rsidRPr="00493338">
        <w:rPr>
          <w:strike/>
          <w:lang w:val="en-US"/>
        </w:rPr>
        <w:t xml:space="preserve">- Classes A, AS, B, BS, CS, D, DS or ES of the 00 series of amendments to UN Regulation No. 149, </w:t>
      </w:r>
    </w:p>
    <w:p w14:paraId="3601C50B" w14:textId="13B6672C" w:rsidR="00DB69FD" w:rsidRPr="00493338" w:rsidRDefault="00DB69FD" w:rsidP="00C6044B">
      <w:pPr>
        <w:tabs>
          <w:tab w:val="left" w:pos="2268"/>
          <w:tab w:val="left" w:pos="2835"/>
        </w:tabs>
        <w:spacing w:after="120"/>
        <w:ind w:left="4820" w:right="1134"/>
        <w:jc w:val="both"/>
        <w:rPr>
          <w:strike/>
          <w:lang w:val="en-US"/>
        </w:rPr>
      </w:pPr>
      <w:r w:rsidRPr="00493338">
        <w:rPr>
          <w:strike/>
          <w:lang w:val="en-US"/>
        </w:rPr>
        <w:t>or</w:t>
      </w:r>
    </w:p>
    <w:p w14:paraId="7CF0FC74" w14:textId="404DF7A4" w:rsidR="00DB69FD" w:rsidRPr="00493338" w:rsidRDefault="00DB69FD" w:rsidP="00C6044B">
      <w:pPr>
        <w:tabs>
          <w:tab w:val="left" w:pos="2268"/>
          <w:tab w:val="left" w:pos="2835"/>
        </w:tabs>
        <w:spacing w:after="120"/>
        <w:ind w:left="4820" w:right="1134"/>
        <w:jc w:val="both"/>
      </w:pPr>
      <w:r w:rsidRPr="00493338">
        <w:rPr>
          <w:strike/>
          <w:lang w:val="en-US"/>
        </w:rPr>
        <w:t>-</w:t>
      </w:r>
      <w:r w:rsidRPr="00493338">
        <w:rPr>
          <w:lang w:val="en-US"/>
        </w:rPr>
        <w:t xml:space="preserve"> Classes </w:t>
      </w:r>
      <w:r w:rsidR="007320CD" w:rsidRPr="007320CD">
        <w:rPr>
          <w:lang w:val="en-US"/>
        </w:rPr>
        <w:t xml:space="preserve">AS, BS, C, CS, DS or V </w:t>
      </w:r>
      <w:r w:rsidRPr="00493338">
        <w:rPr>
          <w:lang w:val="en-US"/>
        </w:rPr>
        <w:t xml:space="preserve">of the 01 </w:t>
      </w:r>
      <w:proofErr w:type="spellStart"/>
      <w:r w:rsidRPr="00493338">
        <w:rPr>
          <w:strike/>
          <w:lang w:val="en-US"/>
        </w:rPr>
        <w:t>and</w:t>
      </w:r>
      <w:r w:rsidRPr="00493338">
        <w:rPr>
          <w:b/>
          <w:bCs/>
          <w:lang w:val="en-US"/>
        </w:rPr>
        <w:t>or</w:t>
      </w:r>
      <w:proofErr w:type="spellEnd"/>
      <w:r w:rsidRPr="00493338">
        <w:rPr>
          <w:lang w:val="en-US"/>
        </w:rPr>
        <w:t xml:space="preserve"> subsequent series of amendments to UN</w:t>
      </w:r>
      <w:r>
        <w:rPr>
          <w:lang w:val="en-US"/>
        </w:rPr>
        <w:t> </w:t>
      </w:r>
      <w:r w:rsidRPr="00493338">
        <w:rPr>
          <w:lang w:val="en-US"/>
        </w:rPr>
        <w:t>Regulation No. 149.”</w:t>
      </w:r>
    </w:p>
    <w:p w14:paraId="7B6240C9" w14:textId="0D086343" w:rsidR="00DB69FD" w:rsidRPr="00493338" w:rsidRDefault="00DB69FD" w:rsidP="00DB69FD">
      <w:pPr>
        <w:spacing w:after="120"/>
        <w:ind w:left="2268" w:right="1134" w:hanging="1134"/>
      </w:pPr>
      <w:r w:rsidRPr="00493338">
        <w:rPr>
          <w:i/>
        </w:rPr>
        <w:t>Paragraph 6.3.2.</w:t>
      </w:r>
      <w:r w:rsidR="00170FAF">
        <w:rPr>
          <w:i/>
        </w:rPr>
        <w:t>,</w:t>
      </w:r>
      <w:r w:rsidRPr="00493338">
        <w:rPr>
          <w:i/>
        </w:rPr>
        <w:t xml:space="preserve"> </w:t>
      </w:r>
      <w:r w:rsidRPr="00493338">
        <w:rPr>
          <w:rFonts w:eastAsia="MS Mincho"/>
        </w:rPr>
        <w:t>amend</w:t>
      </w:r>
      <w:r w:rsidRPr="00493338">
        <w:t xml:space="preserve"> to read:</w:t>
      </w:r>
    </w:p>
    <w:p w14:paraId="035C485F" w14:textId="6D785433" w:rsidR="00DB69FD" w:rsidRPr="00493338" w:rsidRDefault="00DB69FD" w:rsidP="00DB69FD">
      <w:pPr>
        <w:pStyle w:val="para0"/>
        <w:tabs>
          <w:tab w:val="left" w:pos="2268"/>
        </w:tabs>
        <w:ind w:left="4820" w:hanging="3686"/>
        <w:rPr>
          <w:lang w:val="en-US"/>
        </w:rPr>
      </w:pPr>
      <w:r w:rsidRPr="00493338">
        <w:rPr>
          <w:lang w:val="en-US"/>
        </w:rPr>
        <w:t>“6.3.2.</w:t>
      </w:r>
      <w:r w:rsidRPr="00493338">
        <w:rPr>
          <w:lang w:val="en-US"/>
        </w:rPr>
        <w:tab/>
        <w:t>Number:</w:t>
      </w:r>
      <w:r w:rsidRPr="00493338">
        <w:rPr>
          <w:lang w:val="en-US"/>
        </w:rPr>
        <w:tab/>
        <w:t>Two</w:t>
      </w:r>
      <w:r w:rsidRPr="00493338">
        <w:rPr>
          <w:b/>
          <w:bCs/>
          <w:iCs/>
          <w:lang w:val="en-US"/>
        </w:rPr>
        <w:t xml:space="preserve">; </w:t>
      </w:r>
      <w:r>
        <w:rPr>
          <w:b/>
          <w:bCs/>
          <w:lang w:val="en-US"/>
        </w:rPr>
        <w:t xml:space="preserve">Class “F3” </w:t>
      </w:r>
      <w:r w:rsidRPr="003801FE">
        <w:rPr>
          <w:b/>
          <w:lang w:val="en-GB"/>
        </w:rPr>
        <w:t xml:space="preserve">and </w:t>
      </w:r>
      <w:r w:rsidRPr="003801FE">
        <w:rPr>
          <w:b/>
          <w:lang w:val="en-US"/>
        </w:rPr>
        <w:t>type</w:t>
      </w:r>
      <w:r w:rsidRPr="00641BD7">
        <w:rPr>
          <w:b/>
          <w:bCs/>
          <w:lang w:val="en-US"/>
        </w:rPr>
        <w:t xml:space="preserve">-approved according to </w:t>
      </w:r>
      <w:r>
        <w:rPr>
          <w:b/>
          <w:bCs/>
          <w:lang w:val="en-US"/>
        </w:rPr>
        <w:t xml:space="preserve">the 03 or subsequent series of amendments to </w:t>
      </w:r>
      <w:r w:rsidRPr="00493338">
        <w:rPr>
          <w:b/>
          <w:bCs/>
          <w:lang w:val="en-US"/>
        </w:rPr>
        <w:t>UN</w:t>
      </w:r>
      <w:r>
        <w:rPr>
          <w:b/>
          <w:bCs/>
          <w:lang w:val="en-US"/>
        </w:rPr>
        <w:t xml:space="preserve"> </w:t>
      </w:r>
      <w:r w:rsidRPr="00493338">
        <w:rPr>
          <w:b/>
          <w:bCs/>
          <w:lang w:val="en-US"/>
        </w:rPr>
        <w:t>Regulation No. 19</w:t>
      </w:r>
      <w:r>
        <w:rPr>
          <w:b/>
          <w:bCs/>
          <w:lang w:val="en-US"/>
        </w:rPr>
        <w:t>,</w:t>
      </w:r>
      <w:r w:rsidRPr="00493338">
        <w:rPr>
          <w:b/>
          <w:bCs/>
          <w:lang w:val="en-US"/>
        </w:rPr>
        <w:t xml:space="preserve"> or </w:t>
      </w:r>
      <w:r w:rsidRPr="0070275B">
        <w:rPr>
          <w:b/>
          <w:bCs/>
          <w:lang w:val="en-US"/>
        </w:rPr>
        <w:t xml:space="preserve">to the 00 or subsequent series of amendments to UN Regulation No. </w:t>
      </w:r>
      <w:r w:rsidRPr="00493338">
        <w:rPr>
          <w:b/>
          <w:bCs/>
          <w:lang w:val="en-US"/>
        </w:rPr>
        <w:t>149.</w:t>
      </w:r>
      <w:r w:rsidRPr="00493338">
        <w:rPr>
          <w:lang w:val="en-US"/>
        </w:rPr>
        <w:t>”</w:t>
      </w:r>
    </w:p>
    <w:p w14:paraId="7250FCB7" w14:textId="15D4AF20" w:rsidR="00DB69FD" w:rsidRPr="009969B4" w:rsidRDefault="00DB69FD" w:rsidP="00DB69FD">
      <w:pPr>
        <w:spacing w:after="120"/>
        <w:ind w:left="2268" w:right="1134" w:hanging="1134"/>
      </w:pPr>
      <w:r w:rsidRPr="009969B4">
        <w:rPr>
          <w:i/>
        </w:rPr>
        <w:t>Paragraph 6.4.2.</w:t>
      </w:r>
      <w:r w:rsidR="00170FAF">
        <w:rPr>
          <w:i/>
        </w:rPr>
        <w:t>,</w:t>
      </w:r>
      <w:r w:rsidRPr="009969B4">
        <w:rPr>
          <w:i/>
        </w:rPr>
        <w:t xml:space="preserve"> </w:t>
      </w:r>
      <w:r w:rsidRPr="009969B4">
        <w:rPr>
          <w:rFonts w:eastAsia="MS Mincho"/>
        </w:rPr>
        <w:t>amend</w:t>
      </w:r>
      <w:r w:rsidRPr="009969B4">
        <w:t xml:space="preserve"> to read:</w:t>
      </w:r>
    </w:p>
    <w:p w14:paraId="27FBE5A7" w14:textId="77777777" w:rsidR="00DB69FD" w:rsidRPr="009969B4" w:rsidRDefault="00DB69FD" w:rsidP="00DB69FD">
      <w:pPr>
        <w:pStyle w:val="para0"/>
        <w:tabs>
          <w:tab w:val="left" w:pos="2268"/>
        </w:tabs>
        <w:ind w:left="4820" w:hanging="3686"/>
        <w:rPr>
          <w:lang w:val="en-US"/>
        </w:rPr>
      </w:pPr>
      <w:r w:rsidRPr="009969B4">
        <w:rPr>
          <w:lang w:val="en-US"/>
        </w:rPr>
        <w:t>“6.4.2.</w:t>
      </w:r>
      <w:r w:rsidRPr="009969B4">
        <w:rPr>
          <w:lang w:val="en-US"/>
        </w:rPr>
        <w:tab/>
        <w:t>Number:</w:t>
      </w:r>
      <w:r w:rsidRPr="009969B4">
        <w:rPr>
          <w:lang w:val="en-US"/>
        </w:rPr>
        <w:tab/>
        <w:t xml:space="preserve">One or two, </w:t>
      </w:r>
      <w:r w:rsidRPr="009969B4">
        <w:rPr>
          <w:b/>
          <w:bCs/>
          <w:lang w:val="en-US"/>
        </w:rPr>
        <w:t>type-approved according to the 00 or subsequent series of amendments to UN Regulation No. 23, or to the 00 or subsequent series of amendments to UN Regulation No. 148.</w:t>
      </w:r>
      <w:r w:rsidRPr="009969B4">
        <w:rPr>
          <w:lang w:val="en-US"/>
        </w:rPr>
        <w:t>”</w:t>
      </w:r>
    </w:p>
    <w:p w14:paraId="345B9DA2" w14:textId="1B4F116E" w:rsidR="00DB69FD" w:rsidRPr="001F3502" w:rsidRDefault="00DB69FD" w:rsidP="00DB69FD">
      <w:pPr>
        <w:spacing w:after="120"/>
        <w:ind w:left="2268" w:right="1134" w:hanging="1134"/>
      </w:pPr>
      <w:r w:rsidRPr="001F3502">
        <w:rPr>
          <w:i/>
        </w:rPr>
        <w:t>Paragraph 6.5.2.</w:t>
      </w:r>
      <w:r w:rsidR="00170FAF">
        <w:rPr>
          <w:i/>
        </w:rPr>
        <w:t>,</w:t>
      </w:r>
      <w:r w:rsidRPr="001F3502">
        <w:rPr>
          <w:i/>
        </w:rPr>
        <w:t xml:space="preserve"> </w:t>
      </w:r>
      <w:r w:rsidRPr="001F3502">
        <w:rPr>
          <w:rFonts w:eastAsia="MS Mincho"/>
        </w:rPr>
        <w:t>amend</w:t>
      </w:r>
      <w:r w:rsidRPr="001F3502">
        <w:t xml:space="preserve"> to read:</w:t>
      </w:r>
    </w:p>
    <w:p w14:paraId="39BB29D7" w14:textId="77777777" w:rsidR="00DB69FD" w:rsidRPr="00ED6D00" w:rsidRDefault="00DB69FD" w:rsidP="00DB69FD">
      <w:pPr>
        <w:pStyle w:val="para0"/>
        <w:tabs>
          <w:tab w:val="left" w:pos="2268"/>
        </w:tabs>
        <w:ind w:left="4820" w:hanging="3686"/>
        <w:rPr>
          <w:lang w:val="en-US"/>
        </w:rPr>
      </w:pPr>
      <w:r w:rsidRPr="001F3502">
        <w:rPr>
          <w:lang w:val="en-US"/>
        </w:rPr>
        <w:t>“6.5.2.</w:t>
      </w:r>
      <w:r w:rsidRPr="001F3502">
        <w:rPr>
          <w:lang w:val="en-US"/>
        </w:rPr>
        <w:tab/>
        <w:t>Number:</w:t>
      </w:r>
      <w:r w:rsidRPr="001F3502">
        <w:rPr>
          <w:lang w:val="en-US"/>
        </w:rPr>
        <w:tab/>
        <w:t>The number of devices shall be such that they can emit signals which correspond to one of the arrangements referred to in paragraph </w:t>
      </w:r>
      <w:r w:rsidR="000E3162">
        <w:fldChar w:fldCharType="begin"/>
      </w:r>
      <w:r w:rsidR="000E3162" w:rsidRPr="000E3162">
        <w:rPr>
          <w:lang w:val="en-US"/>
        </w:rPr>
        <w:instrText xml:space="preserve"> HYPERLINK "http://srace2:8080/document/show/document_id/1771" \l "A0_S6_5_2_" </w:instrText>
      </w:r>
      <w:r w:rsidR="000E3162">
        <w:fldChar w:fldCharType="separate"/>
      </w:r>
      <w:r w:rsidRPr="001F3502">
        <w:rPr>
          <w:lang w:val="en-US"/>
        </w:rPr>
        <w:t>6.5.3.</w:t>
      </w:r>
      <w:r w:rsidR="000E3162">
        <w:rPr>
          <w:lang w:val="en-US"/>
        </w:rPr>
        <w:fldChar w:fldCharType="end"/>
      </w:r>
    </w:p>
    <w:p w14:paraId="5C40FCB6" w14:textId="77777777" w:rsidR="00DB69FD" w:rsidRPr="001F3502" w:rsidRDefault="00DB69FD" w:rsidP="00DB69FD">
      <w:pPr>
        <w:pStyle w:val="para0"/>
        <w:tabs>
          <w:tab w:val="left" w:pos="2268"/>
        </w:tabs>
        <w:ind w:left="4820" w:hanging="3686"/>
        <w:rPr>
          <w:lang w:val="en-US"/>
        </w:rPr>
      </w:pPr>
      <w:r w:rsidRPr="00ED6D00">
        <w:rPr>
          <w:lang w:val="en-US"/>
        </w:rPr>
        <w:tab/>
      </w:r>
      <w:r w:rsidRPr="00ED6D00">
        <w:rPr>
          <w:lang w:val="en-US"/>
        </w:rPr>
        <w:tab/>
      </w:r>
      <w:r w:rsidRPr="001F3502">
        <w:rPr>
          <w:b/>
          <w:bCs/>
          <w:lang w:val="en-US"/>
        </w:rPr>
        <w:t>The devices shall be type-approved according to the 01 or subsequent series of amendments to UN Regulation No. 6, or to the 00 or subsequent series of amendments to UN Regulation No. 148.</w:t>
      </w:r>
      <w:r w:rsidRPr="001F3502">
        <w:rPr>
          <w:lang w:val="en-US"/>
        </w:rPr>
        <w:t>”</w:t>
      </w:r>
    </w:p>
    <w:p w14:paraId="5EE2F476" w14:textId="2A9C1449" w:rsidR="00DB69FD" w:rsidRPr="00DF1F68" w:rsidRDefault="00DB69FD" w:rsidP="00DB69FD">
      <w:pPr>
        <w:spacing w:after="120"/>
        <w:ind w:left="2268" w:right="1134" w:hanging="1134"/>
      </w:pPr>
      <w:r w:rsidRPr="00DF1F68">
        <w:rPr>
          <w:i/>
        </w:rPr>
        <w:t>Paragraph 6.7.2.</w:t>
      </w:r>
      <w:r w:rsidR="00170FAF">
        <w:rPr>
          <w:i/>
        </w:rPr>
        <w:t>,</w:t>
      </w:r>
      <w:r w:rsidRPr="00DF1F68">
        <w:rPr>
          <w:i/>
        </w:rPr>
        <w:t xml:space="preserve"> </w:t>
      </w:r>
      <w:r w:rsidRPr="00DF1F68">
        <w:rPr>
          <w:rFonts w:eastAsia="MS Mincho"/>
        </w:rPr>
        <w:t>amend</w:t>
      </w:r>
      <w:r w:rsidRPr="00DF1F68">
        <w:t xml:space="preserve"> to read:</w:t>
      </w:r>
    </w:p>
    <w:p w14:paraId="43C93DF1" w14:textId="77777777" w:rsidR="00DB69FD" w:rsidRPr="00DF1F68" w:rsidRDefault="00DB69FD" w:rsidP="00DB69FD">
      <w:pPr>
        <w:pStyle w:val="para0"/>
        <w:tabs>
          <w:tab w:val="left" w:pos="2268"/>
        </w:tabs>
        <w:ind w:left="4820" w:hanging="3686"/>
        <w:rPr>
          <w:lang w:val="en-US"/>
        </w:rPr>
      </w:pPr>
      <w:r w:rsidRPr="00DF1F68">
        <w:rPr>
          <w:lang w:val="en-US"/>
        </w:rPr>
        <w:t>“6.7.2.</w:t>
      </w:r>
      <w:r w:rsidRPr="00DF1F68">
        <w:rPr>
          <w:lang w:val="en-US"/>
        </w:rPr>
        <w:tab/>
        <w:t>Number:</w:t>
      </w:r>
      <w:r w:rsidRPr="00DF1F68">
        <w:rPr>
          <w:lang w:val="en-US"/>
        </w:rPr>
        <w:tab/>
        <w:t>Two S1 or S2 category devices and one S3 or S4 category device.</w:t>
      </w:r>
    </w:p>
    <w:p w14:paraId="1A5A0FAF" w14:textId="77777777" w:rsidR="00DB69FD" w:rsidRPr="00DF1F68" w:rsidRDefault="00DB69FD" w:rsidP="00DB69FD">
      <w:pPr>
        <w:pStyle w:val="para0"/>
        <w:tabs>
          <w:tab w:val="left" w:pos="2268"/>
        </w:tabs>
        <w:ind w:left="4820" w:hanging="3686"/>
        <w:rPr>
          <w:lang w:val="en-US"/>
        </w:rPr>
      </w:pPr>
      <w:r w:rsidRPr="00DF1F68">
        <w:rPr>
          <w:lang w:val="en-US"/>
        </w:rPr>
        <w:tab/>
      </w:r>
      <w:r w:rsidRPr="00DF1F68">
        <w:rPr>
          <w:lang w:val="en-US"/>
        </w:rPr>
        <w:tab/>
      </w:r>
      <w:r w:rsidRPr="00DF1F68">
        <w:rPr>
          <w:b/>
          <w:bCs/>
          <w:lang w:val="en-US"/>
        </w:rPr>
        <w:t>The devices shall be type-approved according to the 02 or subsequent series of amendments to UN Regulation No. 7, or to the 00 or subsequent series of amendments to UN Regulation No. 148.</w:t>
      </w:r>
      <w:r w:rsidRPr="00DF1F68">
        <w:rPr>
          <w:lang w:val="en-US"/>
        </w:rPr>
        <w:t>”</w:t>
      </w:r>
    </w:p>
    <w:p w14:paraId="64FF92F2" w14:textId="77777777" w:rsidR="00B45AC5" w:rsidRDefault="00B45AC5" w:rsidP="00DB69FD">
      <w:pPr>
        <w:spacing w:after="120"/>
        <w:ind w:left="2268" w:right="1134" w:hanging="1134"/>
        <w:rPr>
          <w:i/>
        </w:rPr>
      </w:pPr>
    </w:p>
    <w:p w14:paraId="344954AB" w14:textId="77777777" w:rsidR="00B45AC5" w:rsidRDefault="00B45AC5" w:rsidP="00DB69FD">
      <w:pPr>
        <w:spacing w:after="120"/>
        <w:ind w:left="2268" w:right="1134" w:hanging="1134"/>
        <w:rPr>
          <w:i/>
        </w:rPr>
      </w:pPr>
    </w:p>
    <w:p w14:paraId="1FC791C6" w14:textId="40C2F99B" w:rsidR="00DB69FD" w:rsidRPr="005C3A93" w:rsidRDefault="00DB69FD" w:rsidP="00DB69FD">
      <w:pPr>
        <w:spacing w:after="120"/>
        <w:ind w:left="2268" w:right="1134" w:hanging="1134"/>
      </w:pPr>
      <w:r w:rsidRPr="005C3A93">
        <w:rPr>
          <w:i/>
        </w:rPr>
        <w:t>Paragraph 6.8.2.</w:t>
      </w:r>
      <w:r w:rsidR="00170FAF">
        <w:rPr>
          <w:i/>
        </w:rPr>
        <w:t>,</w:t>
      </w:r>
      <w:r w:rsidRPr="005C3A93">
        <w:rPr>
          <w:i/>
        </w:rPr>
        <w:t xml:space="preserve"> </w:t>
      </w:r>
      <w:r w:rsidRPr="005C3A93">
        <w:rPr>
          <w:rFonts w:eastAsia="MS Mincho"/>
        </w:rPr>
        <w:t>amend</w:t>
      </w:r>
      <w:r w:rsidRPr="005C3A93">
        <w:t xml:space="preserve"> to read:</w:t>
      </w:r>
    </w:p>
    <w:p w14:paraId="46302056" w14:textId="77777777" w:rsidR="00DB69FD" w:rsidRPr="005C3A93" w:rsidRDefault="00DB69FD" w:rsidP="00DB69FD">
      <w:pPr>
        <w:pStyle w:val="para0"/>
        <w:tabs>
          <w:tab w:val="left" w:pos="2268"/>
        </w:tabs>
        <w:ind w:left="4820" w:hanging="3686"/>
        <w:rPr>
          <w:lang w:val="en-US"/>
        </w:rPr>
      </w:pPr>
      <w:r w:rsidRPr="005C3A93">
        <w:rPr>
          <w:lang w:val="en-US"/>
        </w:rPr>
        <w:t>“6.8.2.</w:t>
      </w:r>
      <w:r w:rsidRPr="005C3A93">
        <w:rPr>
          <w:lang w:val="en-US"/>
        </w:rPr>
        <w:tab/>
        <w:t>Number:</w:t>
      </w:r>
      <w:r w:rsidRPr="005C3A93">
        <w:rPr>
          <w:lang w:val="en-US"/>
        </w:rPr>
        <w:tab/>
        <w:t xml:space="preserve">Two or four </w:t>
      </w:r>
      <w:r w:rsidRPr="005C3A93">
        <w:rPr>
          <w:color w:val="000000" w:themeColor="text1"/>
          <w:lang w:val="en-US"/>
        </w:rPr>
        <w:t xml:space="preserve">(see paragraph </w:t>
      </w:r>
      <w:r w:rsidR="000E3162">
        <w:fldChar w:fldCharType="begin"/>
      </w:r>
      <w:r w:rsidR="000E3162" w:rsidRPr="000E3162">
        <w:rPr>
          <w:lang w:val="en-US"/>
        </w:rPr>
        <w:instrText xml:space="preserve"> HYPERLINK "http://srace2:8080/document/show/document_id/1771" \l "A0_S6_8_3_2_" </w:instrText>
      </w:r>
      <w:r w:rsidR="000E3162">
        <w:fldChar w:fldCharType="separate"/>
      </w:r>
      <w:r w:rsidRPr="005C3A93">
        <w:rPr>
          <w:color w:val="000000" w:themeColor="text1"/>
          <w:lang w:val="en-US"/>
        </w:rPr>
        <w:t>6.8.4.2.</w:t>
      </w:r>
      <w:r w:rsidR="000E3162">
        <w:rPr>
          <w:color w:val="000000" w:themeColor="text1"/>
          <w:lang w:val="en-US"/>
        </w:rPr>
        <w:fldChar w:fldCharType="end"/>
      </w:r>
      <w:r w:rsidRPr="005C3A93">
        <w:rPr>
          <w:color w:val="000000" w:themeColor="text1"/>
          <w:lang w:val="en-US"/>
        </w:rPr>
        <w:t>)</w:t>
      </w:r>
      <w:r>
        <w:rPr>
          <w:color w:val="000000" w:themeColor="text1"/>
          <w:lang w:val="en-US"/>
        </w:rPr>
        <w:t xml:space="preserve">, </w:t>
      </w:r>
      <w:r w:rsidRPr="003E7C6B">
        <w:rPr>
          <w:b/>
          <w:bCs/>
          <w:lang w:val="en-US"/>
        </w:rPr>
        <w:t>type</w:t>
      </w:r>
      <w:r>
        <w:rPr>
          <w:b/>
          <w:bCs/>
          <w:lang w:val="en-US"/>
        </w:rPr>
        <w:noBreakHyphen/>
      </w:r>
      <w:r w:rsidRPr="003E7C6B">
        <w:rPr>
          <w:b/>
          <w:bCs/>
          <w:lang w:val="en-US"/>
        </w:rPr>
        <w:t>approved according to the 02 or subsequent series of amendments to UN Regulation No. 7, or to the 00 or subsequent series of amendments to UN Regulation No. 148.</w:t>
      </w:r>
      <w:r w:rsidRPr="005C3A93">
        <w:rPr>
          <w:lang w:val="en-US"/>
        </w:rPr>
        <w:t>”</w:t>
      </w:r>
    </w:p>
    <w:p w14:paraId="197BACAE" w14:textId="12EE74EC" w:rsidR="00DB69FD" w:rsidRPr="002B4504" w:rsidRDefault="00DB69FD" w:rsidP="00DB69FD">
      <w:pPr>
        <w:spacing w:after="120"/>
        <w:ind w:left="2268" w:right="1134" w:hanging="1134"/>
      </w:pPr>
      <w:r w:rsidRPr="002B4504">
        <w:rPr>
          <w:i/>
        </w:rPr>
        <w:t>Paragraph 6.9.2.</w:t>
      </w:r>
      <w:r w:rsidR="00170FAF">
        <w:rPr>
          <w:i/>
        </w:rPr>
        <w:t>,</w:t>
      </w:r>
      <w:r w:rsidRPr="002B4504">
        <w:rPr>
          <w:i/>
        </w:rPr>
        <w:t xml:space="preserve"> </w:t>
      </w:r>
      <w:r w:rsidRPr="002B4504">
        <w:rPr>
          <w:rFonts w:eastAsia="MS Mincho"/>
        </w:rPr>
        <w:t>amend</w:t>
      </w:r>
      <w:r w:rsidRPr="002B4504">
        <w:t xml:space="preserve"> to read:</w:t>
      </w:r>
    </w:p>
    <w:p w14:paraId="389C4F93" w14:textId="77777777" w:rsidR="00DB69FD" w:rsidRPr="002B4504" w:rsidRDefault="00DB69FD" w:rsidP="00DB69FD">
      <w:pPr>
        <w:pStyle w:val="para0"/>
        <w:tabs>
          <w:tab w:val="left" w:pos="2268"/>
        </w:tabs>
        <w:ind w:left="4820" w:hanging="3686"/>
        <w:rPr>
          <w:lang w:val="en-US"/>
        </w:rPr>
      </w:pPr>
      <w:r w:rsidRPr="002B4504">
        <w:rPr>
          <w:lang w:val="en-US"/>
        </w:rPr>
        <w:t>“6.9.2.</w:t>
      </w:r>
      <w:r w:rsidRPr="002B4504">
        <w:rPr>
          <w:lang w:val="en-US"/>
        </w:rPr>
        <w:tab/>
        <w:t>Number:</w:t>
      </w:r>
      <w:r w:rsidRPr="002B4504">
        <w:rPr>
          <w:lang w:val="en-US"/>
        </w:rPr>
        <w:tab/>
        <w:t xml:space="preserve">Two or more (see paragraphs 6.9.4.3. and 6.9.5.1.), </w:t>
      </w:r>
      <w:r w:rsidRPr="002B4504">
        <w:rPr>
          <w:b/>
          <w:bCs/>
          <w:lang w:val="en-US"/>
        </w:rPr>
        <w:t>type-approved according to the 02 or subsequent series of amendments to UN Regulation No. 7, or to the 00 or subsequent series of amendments to UN Regulation No. 148.</w:t>
      </w:r>
      <w:r w:rsidRPr="002B4504">
        <w:rPr>
          <w:lang w:val="en-US"/>
        </w:rPr>
        <w:t>”</w:t>
      </w:r>
    </w:p>
    <w:p w14:paraId="6E5FFE41" w14:textId="61082B65" w:rsidR="00DB69FD" w:rsidRPr="00C45EF4" w:rsidRDefault="00DB69FD" w:rsidP="00DB69FD">
      <w:pPr>
        <w:spacing w:after="120"/>
        <w:ind w:left="2268" w:right="1134" w:hanging="1134"/>
      </w:pPr>
      <w:r w:rsidRPr="00C45EF4">
        <w:rPr>
          <w:i/>
        </w:rPr>
        <w:t>Paragraph 6.10.2.</w:t>
      </w:r>
      <w:r w:rsidR="00170FAF">
        <w:rPr>
          <w:i/>
        </w:rPr>
        <w:t>,</w:t>
      </w:r>
      <w:r w:rsidRPr="00C45EF4">
        <w:rPr>
          <w:i/>
        </w:rPr>
        <w:t xml:space="preserve"> </w:t>
      </w:r>
      <w:r w:rsidRPr="00C45EF4">
        <w:rPr>
          <w:rFonts w:eastAsia="MS Mincho"/>
        </w:rPr>
        <w:t>amend</w:t>
      </w:r>
      <w:r w:rsidRPr="00C45EF4">
        <w:t xml:space="preserve"> to read:</w:t>
      </w:r>
    </w:p>
    <w:p w14:paraId="73A9EBE9" w14:textId="77777777" w:rsidR="00DB69FD" w:rsidRPr="00C45EF4" w:rsidRDefault="00DB69FD" w:rsidP="00DB69FD">
      <w:pPr>
        <w:pStyle w:val="para0"/>
        <w:tabs>
          <w:tab w:val="left" w:pos="2268"/>
        </w:tabs>
        <w:ind w:left="4820" w:hanging="3686"/>
        <w:rPr>
          <w:lang w:val="en-US"/>
        </w:rPr>
      </w:pPr>
      <w:r w:rsidRPr="00C45EF4">
        <w:rPr>
          <w:lang w:val="en-US"/>
        </w:rPr>
        <w:t>“6.10.2.</w:t>
      </w:r>
      <w:r w:rsidRPr="00C45EF4">
        <w:rPr>
          <w:lang w:val="en-US"/>
        </w:rPr>
        <w:tab/>
        <w:t>Number:</w:t>
      </w:r>
      <w:r w:rsidRPr="00C45EF4">
        <w:rPr>
          <w:lang w:val="en-US"/>
        </w:rPr>
        <w:tab/>
        <w:t>One or two</w:t>
      </w:r>
      <w:r w:rsidRPr="00C45EF4">
        <w:rPr>
          <w:b/>
          <w:bCs/>
          <w:lang w:val="en-US"/>
        </w:rPr>
        <w:t>, type-approved according to the 00 or subsequent series of amendments to UN Regulation No. 38, or to the 00 or subsequent series of amendments to UN Regulation No. 148</w:t>
      </w:r>
      <w:r w:rsidRPr="00C45EF4">
        <w:rPr>
          <w:lang w:val="en-US"/>
        </w:rPr>
        <w:t>.”</w:t>
      </w:r>
    </w:p>
    <w:p w14:paraId="2F53E5ED" w14:textId="11759B3C" w:rsidR="00DB69FD" w:rsidRPr="00813099" w:rsidRDefault="00DB69FD" w:rsidP="00DB69FD">
      <w:pPr>
        <w:spacing w:after="120"/>
        <w:ind w:left="2268" w:right="1134" w:hanging="1134"/>
      </w:pPr>
      <w:r w:rsidRPr="00813099">
        <w:rPr>
          <w:i/>
        </w:rPr>
        <w:t>Paragraph 6.11.2.</w:t>
      </w:r>
      <w:r w:rsidR="00170FAF">
        <w:rPr>
          <w:i/>
        </w:rPr>
        <w:t>,</w:t>
      </w:r>
      <w:r w:rsidRPr="00813099">
        <w:rPr>
          <w:i/>
        </w:rPr>
        <w:t xml:space="preserve"> </w:t>
      </w:r>
      <w:r w:rsidRPr="00813099">
        <w:rPr>
          <w:rFonts w:eastAsia="MS Mincho"/>
        </w:rPr>
        <w:t>amend</w:t>
      </w:r>
      <w:r w:rsidRPr="00813099">
        <w:t xml:space="preserve"> to read:</w:t>
      </w:r>
    </w:p>
    <w:p w14:paraId="40A885DF" w14:textId="77777777" w:rsidR="00DB69FD" w:rsidRPr="00813099" w:rsidRDefault="00DB69FD" w:rsidP="00DB69FD">
      <w:pPr>
        <w:pStyle w:val="para0"/>
        <w:tabs>
          <w:tab w:val="left" w:pos="2268"/>
        </w:tabs>
        <w:ind w:left="4820" w:hanging="3686"/>
        <w:rPr>
          <w:lang w:val="en-US"/>
        </w:rPr>
      </w:pPr>
      <w:r w:rsidRPr="00813099">
        <w:rPr>
          <w:lang w:val="en-US"/>
        </w:rPr>
        <w:t>“6.11.2.</w:t>
      </w:r>
      <w:r w:rsidRPr="00813099">
        <w:rPr>
          <w:lang w:val="en-US"/>
        </w:rPr>
        <w:tab/>
        <w:t>Number:</w:t>
      </w:r>
      <w:r w:rsidRPr="00813099">
        <w:rPr>
          <w:lang w:val="en-US"/>
        </w:rPr>
        <w:tab/>
        <w:t>Dependent upon the arrangement.</w:t>
      </w:r>
    </w:p>
    <w:p w14:paraId="1C248E83" w14:textId="77777777" w:rsidR="00DB69FD" w:rsidRPr="00813099" w:rsidRDefault="00DB69FD" w:rsidP="00DB69FD">
      <w:pPr>
        <w:pStyle w:val="para0"/>
        <w:tabs>
          <w:tab w:val="left" w:pos="2268"/>
        </w:tabs>
        <w:ind w:left="4820" w:hanging="3686"/>
        <w:rPr>
          <w:lang w:val="en-US"/>
        </w:rPr>
      </w:pPr>
      <w:r w:rsidRPr="00813099">
        <w:rPr>
          <w:lang w:val="en-US"/>
        </w:rPr>
        <w:tab/>
      </w:r>
      <w:r w:rsidRPr="00813099">
        <w:rPr>
          <w:lang w:val="en-US"/>
        </w:rPr>
        <w:tab/>
      </w:r>
      <w:r w:rsidRPr="00813099">
        <w:rPr>
          <w:b/>
          <w:bCs/>
          <w:lang w:val="en-US"/>
        </w:rPr>
        <w:t>The devices shall be type-approved according to the 00 or subsequent series of amendments to UN Regulation No. 77, or to the 02 or subsequent series of amendments to UN Regulation No. 7, or to the 00 or subsequent series of amendments to UN Regulation No. 148.</w:t>
      </w:r>
      <w:r w:rsidRPr="00813099">
        <w:rPr>
          <w:lang w:val="en-US"/>
        </w:rPr>
        <w:t>”</w:t>
      </w:r>
    </w:p>
    <w:p w14:paraId="0AE35ED0" w14:textId="67D10298" w:rsidR="00DB69FD" w:rsidRPr="00B06C7A" w:rsidRDefault="00DB69FD" w:rsidP="00DB69FD">
      <w:pPr>
        <w:spacing w:after="120"/>
        <w:ind w:left="2268" w:right="1134" w:hanging="1134"/>
      </w:pPr>
      <w:r w:rsidRPr="00B06C7A">
        <w:rPr>
          <w:i/>
        </w:rPr>
        <w:t>Paragraph 6.12.2.</w:t>
      </w:r>
      <w:r w:rsidR="00170FAF">
        <w:rPr>
          <w:i/>
        </w:rPr>
        <w:t>,</w:t>
      </w:r>
      <w:r w:rsidRPr="00B06C7A">
        <w:rPr>
          <w:i/>
        </w:rPr>
        <w:t xml:space="preserve"> </w:t>
      </w:r>
      <w:r w:rsidRPr="00B06C7A">
        <w:rPr>
          <w:rFonts w:eastAsia="MS Mincho"/>
        </w:rPr>
        <w:t>amend</w:t>
      </w:r>
      <w:r w:rsidRPr="00B06C7A">
        <w:t xml:space="preserve"> to read:</w:t>
      </w:r>
    </w:p>
    <w:p w14:paraId="4FB9154C" w14:textId="77777777" w:rsidR="00DB69FD" w:rsidRPr="00B06C7A" w:rsidRDefault="00DB69FD" w:rsidP="00DB69FD">
      <w:pPr>
        <w:pStyle w:val="para0"/>
        <w:tabs>
          <w:tab w:val="left" w:pos="2268"/>
        </w:tabs>
        <w:ind w:left="4820" w:hanging="3686"/>
        <w:rPr>
          <w:lang w:val="en-US"/>
        </w:rPr>
      </w:pPr>
      <w:r w:rsidRPr="00B06C7A">
        <w:rPr>
          <w:lang w:val="en-US"/>
        </w:rPr>
        <w:t>“6.12.2.</w:t>
      </w:r>
      <w:r w:rsidRPr="00B06C7A">
        <w:rPr>
          <w:lang w:val="en-US"/>
        </w:rPr>
        <w:tab/>
        <w:t>Number:</w:t>
      </w:r>
      <w:r w:rsidRPr="00B06C7A">
        <w:rPr>
          <w:lang w:val="en-US"/>
        </w:rPr>
        <w:tab/>
        <w:t>Two visible from the front and two visible from the rear.</w:t>
      </w:r>
    </w:p>
    <w:p w14:paraId="0A72E63F" w14:textId="77777777" w:rsidR="00DB69FD" w:rsidRPr="00B06C7A" w:rsidRDefault="00DB69FD" w:rsidP="00DB69FD">
      <w:pPr>
        <w:keepNext/>
        <w:tabs>
          <w:tab w:val="left" w:pos="2268"/>
          <w:tab w:val="left" w:pos="2835"/>
        </w:tabs>
        <w:spacing w:after="120"/>
        <w:ind w:left="4820" w:right="1134" w:hanging="3686"/>
        <w:jc w:val="both"/>
      </w:pPr>
      <w:r w:rsidRPr="00B06C7A">
        <w:tab/>
      </w:r>
      <w:r w:rsidRPr="00B06C7A">
        <w:tab/>
      </w:r>
      <w:r w:rsidRPr="00B06C7A">
        <w:tab/>
        <w:t>Optional: additional lamps may be fitted as follows:</w:t>
      </w:r>
    </w:p>
    <w:p w14:paraId="74F7A5FF" w14:textId="77777777" w:rsidR="00DB69FD" w:rsidRPr="00B06C7A" w:rsidRDefault="00DB69FD" w:rsidP="00DB69FD">
      <w:pPr>
        <w:keepNext/>
        <w:tabs>
          <w:tab w:val="left" w:pos="2268"/>
          <w:tab w:val="left" w:pos="2835"/>
        </w:tabs>
        <w:spacing w:after="120"/>
        <w:ind w:left="4820" w:right="1134" w:hanging="3686"/>
        <w:jc w:val="both"/>
      </w:pPr>
      <w:r w:rsidRPr="00B06C7A">
        <w:tab/>
      </w:r>
      <w:r w:rsidRPr="00B06C7A">
        <w:tab/>
      </w:r>
      <w:r w:rsidRPr="00B06C7A">
        <w:tab/>
        <w:t>(a)</w:t>
      </w:r>
      <w:r w:rsidRPr="00B06C7A">
        <w:tab/>
        <w:t>Two visible from the front;</w:t>
      </w:r>
    </w:p>
    <w:p w14:paraId="5BA820CB" w14:textId="77777777" w:rsidR="00DB69FD" w:rsidRPr="00B06C7A" w:rsidRDefault="00DB69FD" w:rsidP="00DB69FD">
      <w:pPr>
        <w:keepNext/>
        <w:tabs>
          <w:tab w:val="left" w:pos="2268"/>
          <w:tab w:val="left" w:pos="2835"/>
        </w:tabs>
        <w:spacing w:after="120"/>
        <w:ind w:left="4820" w:right="1134" w:hanging="3686"/>
        <w:jc w:val="both"/>
      </w:pPr>
      <w:r w:rsidRPr="00B06C7A">
        <w:tab/>
      </w:r>
      <w:r w:rsidRPr="00B06C7A">
        <w:tab/>
      </w:r>
      <w:r w:rsidRPr="00B06C7A">
        <w:tab/>
        <w:t>(b)</w:t>
      </w:r>
      <w:r w:rsidRPr="00B06C7A">
        <w:tab/>
        <w:t>Two visible from the rear.</w:t>
      </w:r>
    </w:p>
    <w:p w14:paraId="5BFF0102" w14:textId="77777777" w:rsidR="00DB69FD" w:rsidRPr="00B06C7A" w:rsidRDefault="00DB69FD" w:rsidP="00DB69FD">
      <w:pPr>
        <w:pStyle w:val="para0"/>
        <w:tabs>
          <w:tab w:val="left" w:pos="2268"/>
        </w:tabs>
        <w:ind w:left="4820" w:hanging="3686"/>
        <w:rPr>
          <w:lang w:val="en-US"/>
        </w:rPr>
      </w:pPr>
      <w:r w:rsidRPr="00B06C7A">
        <w:rPr>
          <w:lang w:val="en-US"/>
        </w:rPr>
        <w:tab/>
      </w:r>
      <w:r w:rsidRPr="00B06C7A">
        <w:rPr>
          <w:lang w:val="en-US"/>
        </w:rPr>
        <w:tab/>
      </w:r>
      <w:r w:rsidRPr="00B06C7A">
        <w:rPr>
          <w:b/>
          <w:bCs/>
          <w:lang w:val="en-US"/>
        </w:rPr>
        <w:t>The devices shall be type-approved according to the 02 or subsequent series of amendments to UN Regulation No. 7, or to the 00 or subsequent series of amendments to UN Regulation No. 148.</w:t>
      </w:r>
      <w:r w:rsidRPr="00B06C7A">
        <w:rPr>
          <w:lang w:val="en-US"/>
        </w:rPr>
        <w:t>”</w:t>
      </w:r>
    </w:p>
    <w:p w14:paraId="220BF1A2" w14:textId="585D6B17" w:rsidR="00DB69FD" w:rsidRPr="00205B16" w:rsidRDefault="00DB69FD" w:rsidP="00DB69FD">
      <w:pPr>
        <w:spacing w:after="120"/>
        <w:ind w:left="2268" w:right="1134" w:hanging="1134"/>
      </w:pPr>
      <w:r w:rsidRPr="00205B16">
        <w:rPr>
          <w:i/>
        </w:rPr>
        <w:t>Paragraph 6.14.2.</w:t>
      </w:r>
      <w:r w:rsidR="00170FAF">
        <w:rPr>
          <w:i/>
        </w:rPr>
        <w:t>,</w:t>
      </w:r>
      <w:r w:rsidRPr="00205B16">
        <w:rPr>
          <w:i/>
        </w:rPr>
        <w:t xml:space="preserve"> </w:t>
      </w:r>
      <w:r w:rsidRPr="00205B16">
        <w:rPr>
          <w:rFonts w:eastAsia="MS Mincho"/>
        </w:rPr>
        <w:t>amend</w:t>
      </w:r>
      <w:r w:rsidRPr="00205B16">
        <w:t xml:space="preserve"> to read:</w:t>
      </w:r>
    </w:p>
    <w:p w14:paraId="3F4191BE" w14:textId="77777777" w:rsidR="00DB69FD" w:rsidRPr="00205B16" w:rsidRDefault="00DB69FD" w:rsidP="00DB69FD">
      <w:pPr>
        <w:tabs>
          <w:tab w:val="left" w:pos="2268"/>
          <w:tab w:val="left" w:pos="2835"/>
        </w:tabs>
        <w:spacing w:after="120"/>
        <w:ind w:left="4820" w:right="1134" w:hanging="3686"/>
        <w:jc w:val="both"/>
        <w:rPr>
          <w:strike/>
        </w:rPr>
      </w:pPr>
      <w:r w:rsidRPr="00205B16">
        <w:rPr>
          <w:lang w:val="en-US"/>
        </w:rPr>
        <w:t>“</w:t>
      </w:r>
      <w:r w:rsidRPr="00205B16">
        <w:t>6.14.2.</w:t>
      </w:r>
      <w:r w:rsidRPr="00205B16">
        <w:tab/>
        <w:t>Number:</w:t>
      </w:r>
      <w:r w:rsidRPr="00205B16">
        <w:tab/>
        <w:t>Two or four (see paragraph 6.14.5.1.)</w:t>
      </w:r>
      <w:r w:rsidRPr="00205B16">
        <w:rPr>
          <w:b/>
          <w:bCs/>
        </w:rPr>
        <w:t>,</w:t>
      </w:r>
      <w:r w:rsidRPr="00205B16">
        <w:rPr>
          <w:strike/>
        </w:rPr>
        <w:t>.</w:t>
      </w:r>
    </w:p>
    <w:p w14:paraId="51810136" w14:textId="4E3EEF99" w:rsidR="00DB69FD" w:rsidRDefault="00DB69FD" w:rsidP="00C6044B">
      <w:pPr>
        <w:pStyle w:val="para0"/>
        <w:tabs>
          <w:tab w:val="left" w:pos="2268"/>
        </w:tabs>
        <w:ind w:left="4820" w:firstLine="0"/>
        <w:rPr>
          <w:lang w:val="en-US"/>
        </w:rPr>
      </w:pPr>
      <w:r w:rsidRPr="00205B16">
        <w:rPr>
          <w:strike/>
          <w:lang w:val="en-GB"/>
        </w:rPr>
        <w:t>the performances of which shall</w:t>
      </w:r>
      <w:r w:rsidRPr="00205B16">
        <w:rPr>
          <w:b/>
          <w:bCs/>
          <w:lang w:val="en-US"/>
        </w:rPr>
        <w:t xml:space="preserve"> type</w:t>
      </w:r>
      <w:r w:rsidRPr="00205B16">
        <w:rPr>
          <w:b/>
          <w:bCs/>
          <w:lang w:val="en-US"/>
        </w:rPr>
        <w:noBreakHyphen/>
        <w:t xml:space="preserve">approved according to </w:t>
      </w:r>
      <w:r w:rsidRPr="00205B16">
        <w:rPr>
          <w:strike/>
          <w:lang w:val="en-GB"/>
        </w:rPr>
        <w:t>conform to</w:t>
      </w:r>
      <w:r w:rsidRPr="00205B16">
        <w:rPr>
          <w:lang w:val="en-GB"/>
        </w:rPr>
        <w:t xml:space="preserve"> </w:t>
      </w:r>
      <w:r w:rsidRPr="00205B16">
        <w:rPr>
          <w:lang w:val="en-US"/>
        </w:rPr>
        <w:t>the requirements concerning Class IA or IB retro</w:t>
      </w:r>
      <w:r w:rsidRPr="00205B16">
        <w:rPr>
          <w:lang w:val="en-US"/>
        </w:rPr>
        <w:noBreakHyphen/>
        <w:t xml:space="preserve">reflectors </w:t>
      </w:r>
      <w:r w:rsidRPr="00205B16">
        <w:rPr>
          <w:lang w:val="en-GB"/>
        </w:rPr>
        <w:t xml:space="preserve">in </w:t>
      </w:r>
      <w:r w:rsidRPr="00205B16">
        <w:rPr>
          <w:b/>
          <w:bCs/>
          <w:lang w:val="en-GB"/>
        </w:rPr>
        <w:t xml:space="preserve">the </w:t>
      </w:r>
      <w:r w:rsidRPr="00205B16">
        <w:rPr>
          <w:b/>
          <w:bCs/>
          <w:lang w:val="en-US"/>
        </w:rPr>
        <w:t xml:space="preserve">02 or subsequent series of amendments to </w:t>
      </w:r>
      <w:r w:rsidRPr="00205B16">
        <w:rPr>
          <w:lang w:val="en-GB"/>
        </w:rPr>
        <w:t>UN Regulation No. 3</w:t>
      </w:r>
      <w:r w:rsidRPr="00205B16">
        <w:rPr>
          <w:b/>
          <w:bCs/>
          <w:lang w:val="en-GB"/>
        </w:rPr>
        <w:t>,</w:t>
      </w:r>
      <w:r w:rsidRPr="00205B16">
        <w:rPr>
          <w:lang w:val="en-GB"/>
        </w:rPr>
        <w:t xml:space="preserve"> or </w:t>
      </w:r>
      <w:r w:rsidRPr="00205B16">
        <w:rPr>
          <w:b/>
          <w:bCs/>
          <w:lang w:val="en-GB"/>
        </w:rPr>
        <w:t xml:space="preserve">in </w:t>
      </w:r>
      <w:r w:rsidRPr="00205B16">
        <w:rPr>
          <w:b/>
          <w:bCs/>
          <w:lang w:val="en-US"/>
        </w:rPr>
        <w:t xml:space="preserve">the 00 or subsequent series of amendments to UN Regulation No. </w:t>
      </w:r>
      <w:r w:rsidRPr="00205B16">
        <w:rPr>
          <w:lang w:val="en-GB"/>
        </w:rPr>
        <w:t>150</w:t>
      </w:r>
      <w:r w:rsidRPr="00205B16">
        <w:rPr>
          <w:lang w:val="en-US"/>
        </w:rPr>
        <w:t xml:space="preserve">. </w:t>
      </w:r>
    </w:p>
    <w:p w14:paraId="5D1850A1" w14:textId="77777777" w:rsidR="00DB69FD" w:rsidRPr="00205B16" w:rsidRDefault="00DB69FD" w:rsidP="00DB69FD">
      <w:pPr>
        <w:pStyle w:val="para0"/>
        <w:tabs>
          <w:tab w:val="left" w:pos="2268"/>
        </w:tabs>
        <w:ind w:left="4820" w:hanging="3686"/>
        <w:rPr>
          <w:lang w:val="en-US"/>
        </w:rPr>
      </w:pPr>
      <w:r>
        <w:rPr>
          <w:lang w:val="en-US"/>
        </w:rPr>
        <w:tab/>
      </w:r>
      <w:r>
        <w:rPr>
          <w:lang w:val="en-US"/>
        </w:rPr>
        <w:tab/>
      </w:r>
      <w:r w:rsidRPr="00205B16">
        <w:rPr>
          <w:lang w:val="en-US"/>
        </w:rPr>
        <w:t>Additional retro-reflecting devices and materials (including two retro-reflectors not complying with paragraph 6.14.4. below), are permitted provided they do not impair the effectiveness of the mandatory lighting and light-signalling devices.”</w:t>
      </w:r>
    </w:p>
    <w:p w14:paraId="301B8691" w14:textId="12E24473" w:rsidR="00DB69FD" w:rsidRPr="004B11B7" w:rsidRDefault="00DB69FD" w:rsidP="00DB69FD">
      <w:pPr>
        <w:spacing w:after="120"/>
        <w:ind w:left="2268" w:right="1134" w:hanging="1134"/>
      </w:pPr>
      <w:r w:rsidRPr="004B11B7">
        <w:rPr>
          <w:i/>
        </w:rPr>
        <w:t>Paragraph 6.15.2.</w:t>
      </w:r>
      <w:r w:rsidR="00170FAF">
        <w:rPr>
          <w:i/>
        </w:rPr>
        <w:t>,</w:t>
      </w:r>
      <w:r w:rsidRPr="004B11B7">
        <w:rPr>
          <w:i/>
        </w:rPr>
        <w:t xml:space="preserve"> </w:t>
      </w:r>
      <w:r w:rsidRPr="004B11B7">
        <w:rPr>
          <w:rFonts w:eastAsia="MS Mincho"/>
        </w:rPr>
        <w:t>amend</w:t>
      </w:r>
      <w:r w:rsidRPr="004B11B7">
        <w:t xml:space="preserve"> to read:</w:t>
      </w:r>
    </w:p>
    <w:p w14:paraId="2B0641C4" w14:textId="77777777" w:rsidR="00DB69FD" w:rsidRPr="004B11B7" w:rsidRDefault="00DB69FD" w:rsidP="00DB69FD">
      <w:pPr>
        <w:tabs>
          <w:tab w:val="left" w:pos="2268"/>
          <w:tab w:val="left" w:pos="2835"/>
        </w:tabs>
        <w:spacing w:after="120"/>
        <w:ind w:left="4820" w:right="1134" w:hanging="3686"/>
        <w:jc w:val="both"/>
      </w:pPr>
      <w:r w:rsidRPr="004B11B7">
        <w:rPr>
          <w:lang w:val="en-US"/>
        </w:rPr>
        <w:t>“6.15.2.</w:t>
      </w:r>
      <w:r w:rsidRPr="004B11B7">
        <w:rPr>
          <w:lang w:val="en-US"/>
        </w:rPr>
        <w:tab/>
        <w:t>Number:</w:t>
      </w:r>
      <w:r w:rsidRPr="004B11B7">
        <w:rPr>
          <w:lang w:val="en-US"/>
        </w:rPr>
        <w:tab/>
      </w:r>
      <w:r w:rsidRPr="004B11B7">
        <w:t>Such that the requirements for longitudinal positioning are complied with. The</w:t>
      </w:r>
      <w:r w:rsidRPr="004B11B7">
        <w:rPr>
          <w:b/>
          <w:bCs/>
        </w:rPr>
        <w:t>se</w:t>
      </w:r>
      <w:r w:rsidRPr="004B11B7">
        <w:t xml:space="preserve"> </w:t>
      </w:r>
      <w:r w:rsidRPr="004B11B7">
        <w:rPr>
          <w:strike/>
        </w:rPr>
        <w:t xml:space="preserve">performances of these </w:t>
      </w:r>
      <w:r w:rsidRPr="004B11B7">
        <w:t xml:space="preserve">devices shall </w:t>
      </w:r>
      <w:r w:rsidRPr="004B11B7">
        <w:rPr>
          <w:b/>
          <w:bCs/>
        </w:rPr>
        <w:t xml:space="preserve">be </w:t>
      </w:r>
      <w:r w:rsidRPr="004B11B7">
        <w:rPr>
          <w:b/>
          <w:bCs/>
          <w:lang w:val="en-US"/>
        </w:rPr>
        <w:t xml:space="preserve">type-approved according to </w:t>
      </w:r>
      <w:r w:rsidRPr="004B11B7">
        <w:rPr>
          <w:strike/>
        </w:rPr>
        <w:t>conform to</w:t>
      </w:r>
      <w:r w:rsidRPr="004B11B7">
        <w:t xml:space="preserve"> the requirements concerning Class IA or IB retro</w:t>
      </w:r>
      <w:r w:rsidRPr="004B11B7">
        <w:noBreakHyphen/>
        <w:t xml:space="preserve">reflectors in </w:t>
      </w:r>
      <w:r w:rsidRPr="004B11B7">
        <w:rPr>
          <w:b/>
          <w:bCs/>
        </w:rPr>
        <w:t xml:space="preserve">the </w:t>
      </w:r>
      <w:r w:rsidRPr="004B11B7">
        <w:rPr>
          <w:b/>
          <w:bCs/>
          <w:lang w:val="en-US"/>
        </w:rPr>
        <w:t xml:space="preserve">02 or subsequent series of amendments to </w:t>
      </w:r>
      <w:r w:rsidRPr="004B11B7">
        <w:t xml:space="preserve">UN Regulation No. 3, or </w:t>
      </w:r>
      <w:r w:rsidRPr="004B11B7">
        <w:rPr>
          <w:b/>
          <w:bCs/>
        </w:rPr>
        <w:t xml:space="preserve">in </w:t>
      </w:r>
      <w:r w:rsidRPr="004B11B7">
        <w:rPr>
          <w:b/>
          <w:bCs/>
          <w:lang w:val="en-US"/>
        </w:rPr>
        <w:t>the 00 or subsequent series of amendments to UN Regulation No.</w:t>
      </w:r>
      <w:r w:rsidRPr="004B11B7">
        <w:rPr>
          <w:lang w:val="en-US"/>
        </w:rPr>
        <w:t xml:space="preserve"> </w:t>
      </w:r>
      <w:r w:rsidRPr="004B11B7">
        <w:t>150.</w:t>
      </w:r>
    </w:p>
    <w:p w14:paraId="2A15D4EB" w14:textId="77777777" w:rsidR="00DB69FD" w:rsidRPr="004B11B7" w:rsidRDefault="00DB69FD" w:rsidP="00DB69FD">
      <w:pPr>
        <w:pStyle w:val="para0"/>
        <w:tabs>
          <w:tab w:val="left" w:pos="2268"/>
        </w:tabs>
        <w:ind w:left="4820" w:hanging="3686"/>
        <w:rPr>
          <w:lang w:val="en-US"/>
        </w:rPr>
      </w:pPr>
      <w:r w:rsidRPr="004B11B7">
        <w:rPr>
          <w:lang w:val="en-US"/>
        </w:rPr>
        <w:tab/>
      </w:r>
      <w:r w:rsidRPr="004B11B7">
        <w:rPr>
          <w:lang w:val="en-US"/>
        </w:rPr>
        <w:tab/>
        <w:t>Additional retro-reflecting devices and materials (including two retro-reflectors not complying with paragraph 6.15.4. below), are permitted provided they do not impair the effectiveness of the mandatory lighting and light-signalling devices.”</w:t>
      </w:r>
    </w:p>
    <w:p w14:paraId="7C574E79" w14:textId="77777777" w:rsidR="00DB69FD" w:rsidRPr="00C86F19" w:rsidRDefault="00DB69FD" w:rsidP="00DB69FD">
      <w:pPr>
        <w:spacing w:after="120"/>
        <w:ind w:left="2268" w:right="1134" w:hanging="1134"/>
      </w:pPr>
      <w:proofErr w:type="spellStart"/>
      <w:r w:rsidRPr="00C86F19">
        <w:rPr>
          <w:i/>
        </w:rPr>
        <w:t>Paragraph</w:t>
      </w:r>
      <w:r>
        <w:rPr>
          <w:i/>
        </w:rPr>
        <w:t>es</w:t>
      </w:r>
      <w:proofErr w:type="spellEnd"/>
      <w:r w:rsidRPr="00C86F19">
        <w:rPr>
          <w:i/>
        </w:rPr>
        <w:t xml:space="preserve"> 6.16.2.</w:t>
      </w:r>
      <w:r>
        <w:rPr>
          <w:i/>
        </w:rPr>
        <w:t xml:space="preserve"> to 6.16.6,</w:t>
      </w:r>
      <w:r w:rsidRPr="00C86F19">
        <w:rPr>
          <w:i/>
        </w:rPr>
        <w:t xml:space="preserve"> </w:t>
      </w:r>
      <w:r w:rsidRPr="00C86F19">
        <w:rPr>
          <w:rFonts w:eastAsia="MS Mincho"/>
        </w:rPr>
        <w:t>amend</w:t>
      </w:r>
      <w:r w:rsidRPr="00C86F19">
        <w:t xml:space="preserve"> to read:</w:t>
      </w:r>
    </w:p>
    <w:p w14:paraId="3C6A6ECB" w14:textId="77777777" w:rsidR="00DB69FD" w:rsidRPr="00C86F19" w:rsidRDefault="00DB69FD" w:rsidP="00DB69FD">
      <w:pPr>
        <w:pStyle w:val="para0"/>
        <w:tabs>
          <w:tab w:val="left" w:pos="2268"/>
        </w:tabs>
        <w:ind w:left="4820" w:hanging="3686"/>
        <w:rPr>
          <w:lang w:val="en-US"/>
        </w:rPr>
      </w:pPr>
      <w:r w:rsidRPr="00C86F19">
        <w:rPr>
          <w:lang w:val="en-US"/>
        </w:rPr>
        <w:t>“</w:t>
      </w:r>
    </w:p>
    <w:tbl>
      <w:tblPr>
        <w:tblW w:w="8628" w:type="dxa"/>
        <w:tblInd w:w="1119" w:type="dxa"/>
        <w:tblLayout w:type="fixed"/>
        <w:tblLook w:val="0000" w:firstRow="0" w:lastRow="0" w:firstColumn="0" w:lastColumn="0" w:noHBand="0" w:noVBand="0"/>
      </w:tblPr>
      <w:tblGrid>
        <w:gridCol w:w="3525"/>
        <w:gridCol w:w="265"/>
        <w:gridCol w:w="4838"/>
      </w:tblGrid>
      <w:tr w:rsidR="00DB69FD" w:rsidRPr="00CE4B80" w14:paraId="3B4E9C3B" w14:textId="77777777" w:rsidTr="000D05D1">
        <w:trPr>
          <w:trHeight w:val="1316"/>
        </w:trPr>
        <w:tc>
          <w:tcPr>
            <w:tcW w:w="3525" w:type="dxa"/>
          </w:tcPr>
          <w:p w14:paraId="5A293EE1" w14:textId="77777777" w:rsidR="00DB69FD" w:rsidRPr="00C86F19" w:rsidRDefault="00DB69FD" w:rsidP="000D05D1">
            <w:pPr>
              <w:keepLines/>
              <w:tabs>
                <w:tab w:val="left" w:pos="1149"/>
                <w:tab w:val="left" w:pos="2268"/>
                <w:tab w:val="left" w:pos="2835"/>
                <w:tab w:val="left" w:pos="5103"/>
              </w:tabs>
              <w:spacing w:after="120"/>
              <w:ind w:right="-128"/>
              <w:rPr>
                <w:spacing w:val="-2"/>
              </w:rPr>
            </w:pPr>
            <w:r w:rsidRPr="00C86F19">
              <w:rPr>
                <w:noProof/>
                <w:lang w:eastAsia="en-GB"/>
              </w:rPr>
              <mc:AlternateContent>
                <mc:Choice Requires="wps">
                  <w:drawing>
                    <wp:anchor distT="0" distB="0" distL="114300" distR="114300" simplePos="0" relativeHeight="251658240" behindDoc="0" locked="0" layoutInCell="1" allowOverlap="1" wp14:anchorId="18A072DD" wp14:editId="5E634341">
                      <wp:simplePos x="0" y="0"/>
                      <wp:positionH relativeFrom="column">
                        <wp:posOffset>2157730</wp:posOffset>
                      </wp:positionH>
                      <wp:positionV relativeFrom="paragraph">
                        <wp:posOffset>-7620</wp:posOffset>
                      </wp:positionV>
                      <wp:extent cx="228600" cy="1791970"/>
                      <wp:effectExtent l="5080" t="11430" r="13970" b="6350"/>
                      <wp:wrapNone/>
                      <wp:docPr id="34" name="Right Brac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91970"/>
                              </a:xfrm>
                              <a:prstGeom prst="rightBrace">
                                <a:avLst>
                                  <a:gd name="adj1" fmla="val 653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7ADC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4" o:spid="_x0000_s1026" type="#_x0000_t88" style="position:absolute;margin-left:169.9pt;margin-top:-.6pt;width:18pt;height:1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"/>
                  </w:pict>
                </mc:Fallback>
              </mc:AlternateContent>
            </w:r>
            <w:r w:rsidRPr="00C86F19">
              <w:rPr>
                <w:spacing w:val="-2"/>
              </w:rPr>
              <w:t>6.16.2.</w:t>
            </w:r>
            <w:r w:rsidRPr="00C86F19">
              <w:rPr>
                <w:spacing w:val="-2"/>
              </w:rPr>
              <w:tab/>
            </w:r>
            <w:r w:rsidRPr="00C86F19">
              <w:t>Number</w:t>
            </w:r>
          </w:p>
          <w:p w14:paraId="7B5E3578" w14:textId="77777777" w:rsidR="00DB69FD" w:rsidRPr="00C86F19" w:rsidRDefault="00DB69FD" w:rsidP="000D05D1">
            <w:pPr>
              <w:keepLines/>
              <w:tabs>
                <w:tab w:val="left" w:pos="1160"/>
                <w:tab w:val="left" w:pos="2268"/>
                <w:tab w:val="left" w:pos="2835"/>
                <w:tab w:val="left" w:pos="5103"/>
              </w:tabs>
              <w:spacing w:after="120"/>
              <w:ind w:right="-128"/>
              <w:rPr>
                <w:spacing w:val="-2"/>
              </w:rPr>
            </w:pPr>
            <w:r w:rsidRPr="00C86F19">
              <w:rPr>
                <w:spacing w:val="-2"/>
              </w:rPr>
              <w:t>6.16.3.</w:t>
            </w:r>
            <w:r w:rsidRPr="00C86F19">
              <w:rPr>
                <w:spacing w:val="-2"/>
              </w:rPr>
              <w:tab/>
            </w:r>
            <w:r w:rsidRPr="00C86F19">
              <w:t>Arrangement</w:t>
            </w:r>
          </w:p>
          <w:p w14:paraId="683646D6" w14:textId="77777777" w:rsidR="00DB69FD" w:rsidRPr="00C86F19" w:rsidRDefault="00DB69FD" w:rsidP="000D05D1">
            <w:pPr>
              <w:keepLines/>
              <w:tabs>
                <w:tab w:val="left" w:pos="1160"/>
                <w:tab w:val="left" w:pos="2268"/>
                <w:tab w:val="left" w:pos="2835"/>
                <w:tab w:val="left" w:pos="5103"/>
              </w:tabs>
              <w:spacing w:after="120"/>
              <w:ind w:right="-128"/>
              <w:rPr>
                <w:spacing w:val="-2"/>
              </w:rPr>
            </w:pPr>
            <w:r w:rsidRPr="00C86F19">
              <w:rPr>
                <w:spacing w:val="-2"/>
              </w:rPr>
              <w:t>6.16.4.</w:t>
            </w:r>
            <w:r w:rsidRPr="00C86F19">
              <w:rPr>
                <w:spacing w:val="-2"/>
              </w:rPr>
              <w:tab/>
            </w:r>
            <w:r w:rsidRPr="00C86F19">
              <w:t>Position</w:t>
            </w:r>
          </w:p>
          <w:p w14:paraId="05485E88" w14:textId="77777777" w:rsidR="00DB69FD" w:rsidRPr="00C86F19" w:rsidRDefault="00DB69FD" w:rsidP="000D05D1">
            <w:pPr>
              <w:keepLines/>
              <w:tabs>
                <w:tab w:val="left" w:pos="1160"/>
                <w:tab w:val="left" w:pos="2268"/>
                <w:tab w:val="left" w:pos="2835"/>
                <w:tab w:val="left" w:pos="5103"/>
              </w:tabs>
              <w:spacing w:after="120"/>
              <w:ind w:right="-128"/>
              <w:rPr>
                <w:lang w:eastAsia="fr-FR"/>
              </w:rPr>
            </w:pPr>
            <w:r w:rsidRPr="00C86F19">
              <w:rPr>
                <w:spacing w:val="-2"/>
              </w:rPr>
              <w:t>6.16.4.1.</w:t>
            </w:r>
            <w:r w:rsidRPr="00C86F19">
              <w:rPr>
                <w:sz w:val="24"/>
                <w:szCs w:val="24"/>
                <w:lang w:eastAsia="fr-FR"/>
              </w:rPr>
              <w:t xml:space="preserve"> </w:t>
            </w:r>
            <w:r w:rsidRPr="00C86F19">
              <w:rPr>
                <w:sz w:val="24"/>
                <w:szCs w:val="24"/>
                <w:lang w:eastAsia="fr-FR"/>
              </w:rPr>
              <w:tab/>
            </w:r>
            <w:r w:rsidRPr="00C86F19">
              <w:rPr>
                <w:lang w:eastAsia="fr-FR"/>
              </w:rPr>
              <w:t>Width</w:t>
            </w:r>
          </w:p>
          <w:p w14:paraId="445F3244" w14:textId="77777777" w:rsidR="00DB69FD" w:rsidRPr="00C86F19" w:rsidRDefault="00DB69FD" w:rsidP="000D05D1">
            <w:pPr>
              <w:keepLines/>
              <w:tabs>
                <w:tab w:val="left" w:pos="1160"/>
                <w:tab w:val="left" w:pos="2268"/>
                <w:tab w:val="left" w:pos="2835"/>
                <w:tab w:val="left" w:pos="5103"/>
              </w:tabs>
              <w:spacing w:after="120"/>
              <w:ind w:right="-128"/>
              <w:rPr>
                <w:lang w:eastAsia="fr-FR"/>
              </w:rPr>
            </w:pPr>
            <w:r w:rsidRPr="00C86F19">
              <w:rPr>
                <w:lang w:eastAsia="fr-FR"/>
              </w:rPr>
              <w:t>6.16.4.2.</w:t>
            </w:r>
            <w:r w:rsidRPr="00C86F19">
              <w:rPr>
                <w:lang w:eastAsia="fr-FR"/>
              </w:rPr>
              <w:tab/>
              <w:t>Height</w:t>
            </w:r>
          </w:p>
          <w:p w14:paraId="131830A6" w14:textId="77777777" w:rsidR="00DB69FD" w:rsidRPr="00C86F19" w:rsidRDefault="00DB69FD" w:rsidP="000D05D1">
            <w:pPr>
              <w:keepLines/>
              <w:tabs>
                <w:tab w:val="left" w:pos="1160"/>
                <w:tab w:val="left" w:pos="2268"/>
                <w:tab w:val="left" w:pos="2835"/>
                <w:tab w:val="left" w:pos="5103"/>
              </w:tabs>
              <w:spacing w:after="120"/>
              <w:ind w:right="-128"/>
              <w:rPr>
                <w:sz w:val="24"/>
                <w:szCs w:val="24"/>
                <w:lang w:eastAsia="fr-FR"/>
              </w:rPr>
            </w:pPr>
            <w:r w:rsidRPr="00C86F19">
              <w:rPr>
                <w:lang w:eastAsia="fr-FR"/>
              </w:rPr>
              <w:t>6.16.4.3.</w:t>
            </w:r>
            <w:r w:rsidRPr="00C86F19">
              <w:rPr>
                <w:lang w:eastAsia="fr-FR"/>
              </w:rPr>
              <w:tab/>
              <w:t>Length</w:t>
            </w:r>
          </w:p>
          <w:p w14:paraId="220F10E5" w14:textId="77777777" w:rsidR="00DB69FD" w:rsidRPr="00C86F19" w:rsidRDefault="00DB69FD" w:rsidP="000D05D1">
            <w:pPr>
              <w:keepLines/>
              <w:tabs>
                <w:tab w:val="left" w:pos="1160"/>
                <w:tab w:val="left" w:pos="2268"/>
                <w:tab w:val="left" w:pos="2835"/>
                <w:tab w:val="left" w:pos="5103"/>
              </w:tabs>
              <w:spacing w:after="120"/>
              <w:ind w:right="-128"/>
              <w:rPr>
                <w:spacing w:val="-2"/>
              </w:rPr>
            </w:pPr>
            <w:r w:rsidRPr="00C86F19">
              <w:rPr>
                <w:lang w:eastAsia="fr-FR"/>
              </w:rPr>
              <w:t>6.16.5.</w:t>
            </w:r>
            <w:r w:rsidRPr="00C86F19">
              <w:rPr>
                <w:lang w:eastAsia="fr-FR"/>
              </w:rPr>
              <w:tab/>
              <w:t>Geometric visibility</w:t>
            </w:r>
          </w:p>
          <w:p w14:paraId="3707EAB2" w14:textId="77777777" w:rsidR="00DB69FD" w:rsidRPr="00C86F19" w:rsidRDefault="00DB69FD" w:rsidP="000D05D1">
            <w:pPr>
              <w:keepLines/>
              <w:tabs>
                <w:tab w:val="left" w:pos="1160"/>
                <w:tab w:val="left" w:pos="2268"/>
                <w:tab w:val="left" w:pos="2835"/>
                <w:tab w:val="left" w:pos="5103"/>
              </w:tabs>
              <w:spacing w:after="120"/>
              <w:ind w:right="-128"/>
              <w:rPr>
                <w:spacing w:val="-2"/>
              </w:rPr>
            </w:pPr>
            <w:r w:rsidRPr="00C86F19">
              <w:rPr>
                <w:lang w:eastAsia="fr-FR"/>
              </w:rPr>
              <w:t xml:space="preserve">6.16.6. </w:t>
            </w:r>
            <w:r w:rsidRPr="00C86F19">
              <w:rPr>
                <w:lang w:eastAsia="fr-FR"/>
              </w:rPr>
              <w:tab/>
              <w:t>Orientation</w:t>
            </w:r>
          </w:p>
        </w:tc>
        <w:tc>
          <w:tcPr>
            <w:tcW w:w="265" w:type="dxa"/>
          </w:tcPr>
          <w:p w14:paraId="45C38FC5" w14:textId="77777777" w:rsidR="00DB69FD" w:rsidRPr="00C86F19" w:rsidRDefault="00DB69FD" w:rsidP="000D05D1">
            <w:pPr>
              <w:keepLines/>
              <w:spacing w:after="120"/>
              <w:ind w:right="1134"/>
              <w:jc w:val="both"/>
            </w:pPr>
          </w:p>
        </w:tc>
        <w:tc>
          <w:tcPr>
            <w:tcW w:w="4838" w:type="dxa"/>
          </w:tcPr>
          <w:p w14:paraId="7A6F61FD" w14:textId="77777777" w:rsidR="00DB69FD" w:rsidRPr="00C86F19" w:rsidRDefault="00DB69FD" w:rsidP="000D05D1">
            <w:pPr>
              <w:keepLines/>
              <w:spacing w:after="120"/>
              <w:ind w:right="1134"/>
              <w:jc w:val="both"/>
            </w:pPr>
          </w:p>
          <w:p w14:paraId="2C7A018D" w14:textId="77777777" w:rsidR="00DB69FD" w:rsidRPr="00C86F19" w:rsidRDefault="00DB69FD" w:rsidP="000D05D1">
            <w:pPr>
              <w:keepLines/>
              <w:tabs>
                <w:tab w:val="left" w:pos="3126"/>
              </w:tabs>
              <w:spacing w:after="120"/>
              <w:ind w:left="19" w:right="1134"/>
              <w:jc w:val="both"/>
            </w:pPr>
            <w:r w:rsidRPr="00C86F19">
              <w:t>Such that the device is able to illuminate the site of the registration plate.</w:t>
            </w:r>
          </w:p>
          <w:p w14:paraId="5F9A3E23" w14:textId="77777777" w:rsidR="00DB69FD" w:rsidRPr="00CE4B80" w:rsidRDefault="00DB69FD" w:rsidP="000D05D1">
            <w:pPr>
              <w:keepLines/>
              <w:tabs>
                <w:tab w:val="left" w:pos="3126"/>
              </w:tabs>
              <w:spacing w:after="120"/>
              <w:ind w:left="19" w:right="1134"/>
              <w:jc w:val="both"/>
            </w:pPr>
            <w:r w:rsidRPr="00C86F19">
              <w:rPr>
                <w:b/>
                <w:bCs/>
                <w:lang w:val="en-US"/>
              </w:rPr>
              <w:t>The devices shall be type-approved according to the 00 or subsequent series of amendments to UN Regulation No. 4, or to the 00 or subsequent series of amendments to UN Regulation No. 148</w:t>
            </w:r>
            <w:r w:rsidRPr="00C86F19">
              <w:rPr>
                <w:lang w:val="en-US"/>
              </w:rPr>
              <w:t>.”</w:t>
            </w:r>
          </w:p>
        </w:tc>
      </w:tr>
    </w:tbl>
    <w:p w14:paraId="6D83B812" w14:textId="77777777" w:rsidR="009F68AF" w:rsidRDefault="009F68AF" w:rsidP="00DB69FD">
      <w:pPr>
        <w:spacing w:after="120"/>
        <w:ind w:left="2268" w:right="1134" w:hanging="1134"/>
        <w:rPr>
          <w:i/>
        </w:rPr>
      </w:pPr>
    </w:p>
    <w:p w14:paraId="29090DC2" w14:textId="0D68A342" w:rsidR="00DB69FD" w:rsidRPr="00D86A86" w:rsidRDefault="00DB69FD" w:rsidP="00DB69FD">
      <w:pPr>
        <w:spacing w:after="120"/>
        <w:ind w:left="2268" w:right="1134" w:hanging="1134"/>
      </w:pPr>
      <w:r w:rsidRPr="00D86A86">
        <w:rPr>
          <w:i/>
        </w:rPr>
        <w:t>Paragraph 6.17.2.</w:t>
      </w:r>
      <w:r w:rsidR="00170FAF">
        <w:rPr>
          <w:i/>
        </w:rPr>
        <w:t>,</w:t>
      </w:r>
      <w:r w:rsidRPr="00D86A86">
        <w:rPr>
          <w:i/>
        </w:rPr>
        <w:t xml:space="preserve"> </w:t>
      </w:r>
      <w:r w:rsidRPr="00D86A86">
        <w:rPr>
          <w:rFonts w:eastAsia="MS Mincho"/>
        </w:rPr>
        <w:t>amend</w:t>
      </w:r>
      <w:r w:rsidRPr="00D86A86">
        <w:t xml:space="preserve"> to read:</w:t>
      </w:r>
    </w:p>
    <w:p w14:paraId="5B618E16" w14:textId="77777777" w:rsidR="00DB69FD" w:rsidRPr="00D86A86" w:rsidRDefault="00DB69FD" w:rsidP="00DB69FD">
      <w:pPr>
        <w:pStyle w:val="para0"/>
        <w:tabs>
          <w:tab w:val="left" w:pos="2268"/>
        </w:tabs>
        <w:ind w:left="4820" w:hanging="3686"/>
        <w:rPr>
          <w:lang w:val="en-US"/>
        </w:rPr>
      </w:pPr>
      <w:r w:rsidRPr="00D86A86">
        <w:rPr>
          <w:lang w:val="en-US"/>
        </w:rPr>
        <w:t>“6.17.2.</w:t>
      </w:r>
      <w:r w:rsidRPr="00D86A86">
        <w:rPr>
          <w:lang w:val="en-US"/>
        </w:rPr>
        <w:tab/>
        <w:t>Number:</w:t>
      </w:r>
      <w:r w:rsidRPr="00D86A86">
        <w:rPr>
          <w:lang w:val="en-US"/>
        </w:rPr>
        <w:tab/>
        <w:t>Two or four</w:t>
      </w:r>
      <w:r w:rsidRPr="00D86A86">
        <w:rPr>
          <w:b/>
          <w:bCs/>
          <w:lang w:val="en-US"/>
        </w:rPr>
        <w:t xml:space="preserve">, type-approved according to </w:t>
      </w:r>
      <w:r w:rsidRPr="00D86A86">
        <w:rPr>
          <w:strike/>
          <w:lang w:val="en-GB"/>
        </w:rPr>
        <w:t>conform to</w:t>
      </w:r>
      <w:r w:rsidRPr="00D86A86">
        <w:rPr>
          <w:lang w:val="en-GB"/>
        </w:rPr>
        <w:t xml:space="preserve"> the requirements concerning Class IA or IB retro</w:t>
      </w:r>
      <w:r w:rsidRPr="00D86A86">
        <w:rPr>
          <w:lang w:val="en-GB"/>
        </w:rPr>
        <w:noBreakHyphen/>
        <w:t xml:space="preserve">reflectors in </w:t>
      </w:r>
      <w:r w:rsidRPr="00D86A86">
        <w:rPr>
          <w:b/>
          <w:bCs/>
          <w:lang w:val="en-GB"/>
        </w:rPr>
        <w:t xml:space="preserve">the </w:t>
      </w:r>
      <w:r w:rsidRPr="00D86A86">
        <w:rPr>
          <w:b/>
          <w:bCs/>
          <w:lang w:val="en-US"/>
        </w:rPr>
        <w:t xml:space="preserve">02 or subsequent series of amendments to </w:t>
      </w:r>
      <w:r w:rsidRPr="00D86A86">
        <w:rPr>
          <w:lang w:val="en-GB"/>
        </w:rPr>
        <w:t>UN Regulation No. 3</w:t>
      </w:r>
      <w:r w:rsidRPr="00D86A86">
        <w:rPr>
          <w:b/>
          <w:bCs/>
          <w:lang w:val="en-GB"/>
        </w:rPr>
        <w:t>,</w:t>
      </w:r>
      <w:r w:rsidRPr="00D86A86">
        <w:rPr>
          <w:lang w:val="en-GB"/>
        </w:rPr>
        <w:t xml:space="preserve"> or </w:t>
      </w:r>
      <w:r w:rsidRPr="00D86A86">
        <w:rPr>
          <w:b/>
          <w:bCs/>
          <w:lang w:val="en-GB"/>
        </w:rPr>
        <w:t xml:space="preserve">in </w:t>
      </w:r>
      <w:r w:rsidRPr="00D86A86">
        <w:rPr>
          <w:b/>
          <w:bCs/>
          <w:lang w:val="en-US"/>
        </w:rPr>
        <w:t xml:space="preserve">the 00 or subsequent series of amendments to UN Regulation No. </w:t>
      </w:r>
      <w:r w:rsidRPr="00D86A86">
        <w:rPr>
          <w:lang w:val="en-GB"/>
        </w:rPr>
        <w:t>150</w:t>
      </w:r>
      <w:r w:rsidRPr="00D86A86">
        <w:rPr>
          <w:lang w:val="en-US"/>
        </w:rPr>
        <w:t>.”</w:t>
      </w:r>
    </w:p>
    <w:p w14:paraId="0FB6EC5F" w14:textId="024BC64A" w:rsidR="00DB69FD" w:rsidRPr="00216380" w:rsidRDefault="00DB69FD" w:rsidP="00DB69FD">
      <w:pPr>
        <w:spacing w:after="120"/>
        <w:ind w:left="2268" w:right="1134" w:hanging="1134"/>
      </w:pPr>
      <w:r w:rsidRPr="00216380">
        <w:rPr>
          <w:i/>
        </w:rPr>
        <w:t>Paragraph 6.18.2.</w:t>
      </w:r>
      <w:r w:rsidR="00170FAF">
        <w:rPr>
          <w:i/>
        </w:rPr>
        <w:t>,</w:t>
      </w:r>
      <w:r w:rsidRPr="00216380">
        <w:rPr>
          <w:i/>
        </w:rPr>
        <w:t xml:space="preserve"> </w:t>
      </w:r>
      <w:r w:rsidRPr="00216380">
        <w:rPr>
          <w:rFonts w:eastAsia="MS Mincho"/>
        </w:rPr>
        <w:t>amend</w:t>
      </w:r>
      <w:r w:rsidRPr="00216380">
        <w:t xml:space="preserve"> to read:</w:t>
      </w:r>
    </w:p>
    <w:p w14:paraId="77969F52" w14:textId="77777777" w:rsidR="00DB69FD" w:rsidRPr="00216380" w:rsidRDefault="00DB69FD" w:rsidP="00DB69FD">
      <w:pPr>
        <w:pStyle w:val="para0"/>
        <w:tabs>
          <w:tab w:val="left" w:pos="2268"/>
        </w:tabs>
        <w:ind w:left="4820" w:hanging="3686"/>
        <w:rPr>
          <w:lang w:val="en-US"/>
        </w:rPr>
      </w:pPr>
      <w:r w:rsidRPr="00216380">
        <w:rPr>
          <w:lang w:val="en-US"/>
        </w:rPr>
        <w:t>“6.18.2.</w:t>
      </w:r>
      <w:r w:rsidRPr="00216380">
        <w:rPr>
          <w:lang w:val="en-US"/>
        </w:rPr>
        <w:tab/>
        <w:t>Minimum number per side:</w:t>
      </w:r>
      <w:r w:rsidRPr="00216380">
        <w:rPr>
          <w:lang w:val="en-US"/>
        </w:rPr>
        <w:tab/>
        <w:t>Such that the rules for longitudinal positioning are complied with.</w:t>
      </w:r>
    </w:p>
    <w:p w14:paraId="686B1070" w14:textId="77777777" w:rsidR="00DB69FD" w:rsidRPr="00216380" w:rsidRDefault="00DB69FD" w:rsidP="00DB69FD">
      <w:pPr>
        <w:pStyle w:val="para0"/>
        <w:tabs>
          <w:tab w:val="left" w:pos="2268"/>
        </w:tabs>
        <w:ind w:left="4820" w:hanging="3686"/>
        <w:rPr>
          <w:lang w:val="en-US"/>
        </w:rPr>
      </w:pPr>
      <w:r w:rsidRPr="00216380">
        <w:rPr>
          <w:lang w:val="en-US"/>
        </w:rPr>
        <w:tab/>
      </w:r>
      <w:r w:rsidRPr="00216380">
        <w:rPr>
          <w:lang w:val="en-US"/>
        </w:rPr>
        <w:tab/>
      </w:r>
      <w:r w:rsidRPr="00216380">
        <w:rPr>
          <w:b/>
          <w:bCs/>
          <w:lang w:val="en-US"/>
        </w:rPr>
        <w:t>The devices shall be type-approved according to the 00 or subsequent series of amendments to UN Regulation No. 91, or to the 00 or subsequent series of amendments to UN Regulation No. 148.</w:t>
      </w:r>
      <w:r w:rsidRPr="00216380">
        <w:rPr>
          <w:lang w:val="en-US"/>
        </w:rPr>
        <w:t>”</w:t>
      </w:r>
    </w:p>
    <w:p w14:paraId="52A52D25" w14:textId="3002B7E9" w:rsidR="00DB69FD" w:rsidRPr="0076717F" w:rsidRDefault="00DB69FD" w:rsidP="00DB69FD">
      <w:pPr>
        <w:spacing w:after="120"/>
        <w:ind w:left="2268" w:right="1134" w:hanging="1134"/>
      </w:pPr>
      <w:r w:rsidRPr="0076717F">
        <w:rPr>
          <w:i/>
        </w:rPr>
        <w:t>Paragraph 6.19.2.</w:t>
      </w:r>
      <w:r w:rsidR="00170FAF">
        <w:rPr>
          <w:i/>
        </w:rPr>
        <w:t>,</w:t>
      </w:r>
      <w:r w:rsidRPr="0076717F">
        <w:rPr>
          <w:i/>
        </w:rPr>
        <w:t xml:space="preserve"> </w:t>
      </w:r>
      <w:r w:rsidRPr="0076717F">
        <w:rPr>
          <w:rFonts w:eastAsia="MS Mincho"/>
        </w:rPr>
        <w:t>amend</w:t>
      </w:r>
      <w:r w:rsidRPr="0076717F">
        <w:t xml:space="preserve"> to read:</w:t>
      </w:r>
    </w:p>
    <w:p w14:paraId="25C1BFC8" w14:textId="77777777" w:rsidR="00DB69FD" w:rsidRPr="0076717F" w:rsidRDefault="00DB69FD" w:rsidP="00DB69FD">
      <w:pPr>
        <w:pStyle w:val="para0"/>
        <w:tabs>
          <w:tab w:val="left" w:pos="2268"/>
        </w:tabs>
        <w:ind w:left="4820" w:hanging="3686"/>
        <w:rPr>
          <w:lang w:val="en-US"/>
        </w:rPr>
      </w:pPr>
      <w:r w:rsidRPr="0076717F">
        <w:rPr>
          <w:lang w:val="en-US"/>
        </w:rPr>
        <w:t>“6.19.2.</w:t>
      </w:r>
      <w:r w:rsidRPr="0076717F">
        <w:rPr>
          <w:lang w:val="en-US"/>
        </w:rPr>
        <w:tab/>
        <w:t>Number:</w:t>
      </w:r>
      <w:r w:rsidRPr="0076717F">
        <w:rPr>
          <w:lang w:val="en-US"/>
        </w:rPr>
        <w:tab/>
        <w:t>Two or four (see paragraph 6.19.4.2.)</w:t>
      </w:r>
      <w:r w:rsidRPr="00065529">
        <w:rPr>
          <w:b/>
          <w:bCs/>
          <w:lang w:val="en-GB"/>
        </w:rPr>
        <w:t xml:space="preserve">, </w:t>
      </w:r>
      <w:r w:rsidRPr="0076717F">
        <w:rPr>
          <w:b/>
          <w:bCs/>
          <w:lang w:val="en-US"/>
        </w:rPr>
        <w:t>type-approved according to the 00 or subsequent series of amendments to UN Regulation No. 87, or to the 00 or subsequent series of amendments to UN Regulation No. 148</w:t>
      </w:r>
      <w:r w:rsidRPr="0076717F">
        <w:rPr>
          <w:lang w:val="en-US"/>
        </w:rPr>
        <w:t>.”</w:t>
      </w:r>
    </w:p>
    <w:p w14:paraId="01A66139" w14:textId="735633DF" w:rsidR="00DB69FD" w:rsidRPr="00065529" w:rsidRDefault="00DB69FD" w:rsidP="00DB69FD">
      <w:pPr>
        <w:spacing w:after="120"/>
        <w:ind w:left="2268" w:right="1134" w:hanging="1134"/>
      </w:pPr>
      <w:r w:rsidRPr="00065529">
        <w:rPr>
          <w:i/>
        </w:rPr>
        <w:t>Paragraph 6.20.2.</w:t>
      </w:r>
      <w:r w:rsidR="00170FAF">
        <w:rPr>
          <w:i/>
        </w:rPr>
        <w:t>,</w:t>
      </w:r>
      <w:r w:rsidRPr="00065529">
        <w:rPr>
          <w:i/>
        </w:rPr>
        <w:t xml:space="preserve"> </w:t>
      </w:r>
      <w:r w:rsidRPr="00065529">
        <w:rPr>
          <w:rFonts w:eastAsia="MS Mincho"/>
        </w:rPr>
        <w:t>amend</w:t>
      </w:r>
      <w:r w:rsidRPr="00065529">
        <w:t xml:space="preserve"> to read:</w:t>
      </w:r>
    </w:p>
    <w:p w14:paraId="66EC770F" w14:textId="77777777" w:rsidR="00DB69FD" w:rsidRPr="00065529" w:rsidRDefault="00DB69FD" w:rsidP="00DB69FD">
      <w:pPr>
        <w:pStyle w:val="para0"/>
        <w:tabs>
          <w:tab w:val="left" w:pos="2268"/>
        </w:tabs>
        <w:ind w:left="4820" w:hanging="3686"/>
        <w:rPr>
          <w:lang w:val="en-US"/>
        </w:rPr>
      </w:pPr>
      <w:r w:rsidRPr="00065529">
        <w:rPr>
          <w:lang w:val="en-US"/>
        </w:rPr>
        <w:t>“6.20.2.</w:t>
      </w:r>
      <w:r w:rsidRPr="00065529">
        <w:rPr>
          <w:lang w:val="en-US"/>
        </w:rPr>
        <w:tab/>
        <w:t>Number:</w:t>
      </w:r>
      <w:r w:rsidRPr="00065529">
        <w:rPr>
          <w:lang w:val="en-US"/>
        </w:rPr>
        <w:tab/>
        <w:t>Two or four</w:t>
      </w:r>
      <w:r w:rsidRPr="00065529">
        <w:rPr>
          <w:b/>
          <w:bCs/>
          <w:lang w:val="en-GB"/>
        </w:rPr>
        <w:t xml:space="preserve">, </w:t>
      </w:r>
      <w:r w:rsidRPr="00065529">
        <w:rPr>
          <w:b/>
          <w:bCs/>
          <w:lang w:val="en-US"/>
        </w:rPr>
        <w:t>type-approved according to the 01 or subsequent series of amendments to UN Regulation No. 119, or to the 00 or subsequent series of amendments to UN Regulation No. 149</w:t>
      </w:r>
      <w:r w:rsidRPr="00065529">
        <w:rPr>
          <w:lang w:val="en-US"/>
        </w:rPr>
        <w:t>.”</w:t>
      </w:r>
    </w:p>
    <w:p w14:paraId="02EB1FCE" w14:textId="4D10D4C4" w:rsidR="00DB69FD" w:rsidRPr="00872C92" w:rsidRDefault="00DB69FD" w:rsidP="00DB69FD">
      <w:pPr>
        <w:spacing w:after="120"/>
        <w:ind w:left="2268" w:right="1134" w:hanging="1134"/>
      </w:pPr>
      <w:r w:rsidRPr="00872C92">
        <w:rPr>
          <w:i/>
        </w:rPr>
        <w:t>Paragraph 6.21.2.</w:t>
      </w:r>
      <w:r w:rsidR="00170FAF">
        <w:rPr>
          <w:i/>
        </w:rPr>
        <w:t>,</w:t>
      </w:r>
      <w:r w:rsidRPr="00872C92">
        <w:rPr>
          <w:i/>
        </w:rPr>
        <w:t xml:space="preserve"> </w:t>
      </w:r>
      <w:r w:rsidRPr="00872C92">
        <w:rPr>
          <w:rFonts w:eastAsia="MS Mincho"/>
        </w:rPr>
        <w:t>amend</w:t>
      </w:r>
      <w:r w:rsidRPr="00872C92">
        <w:t xml:space="preserve"> to read:</w:t>
      </w:r>
    </w:p>
    <w:p w14:paraId="112FD52A" w14:textId="77777777" w:rsidR="00DB69FD" w:rsidRPr="00872C92" w:rsidRDefault="00DB69FD" w:rsidP="00DB69FD">
      <w:pPr>
        <w:pStyle w:val="para0"/>
        <w:tabs>
          <w:tab w:val="left" w:pos="2268"/>
        </w:tabs>
        <w:ind w:left="4820" w:hanging="3686"/>
        <w:rPr>
          <w:lang w:val="en-US"/>
        </w:rPr>
      </w:pPr>
      <w:r w:rsidRPr="00872C92">
        <w:rPr>
          <w:lang w:val="en-US"/>
        </w:rPr>
        <w:t>“6.21.2.</w:t>
      </w:r>
      <w:r w:rsidRPr="00872C92">
        <w:rPr>
          <w:lang w:val="en-US"/>
        </w:rPr>
        <w:tab/>
        <w:t>Number:</w:t>
      </w:r>
      <w:r w:rsidRPr="00872C92">
        <w:rPr>
          <w:lang w:val="en-US"/>
        </w:rPr>
        <w:tab/>
        <w:t>According to the presence</w:t>
      </w:r>
    </w:p>
    <w:p w14:paraId="73116FFE" w14:textId="77777777" w:rsidR="00DB69FD" w:rsidRPr="00872C92" w:rsidRDefault="00DB69FD" w:rsidP="00DB69FD">
      <w:pPr>
        <w:pStyle w:val="para0"/>
        <w:tabs>
          <w:tab w:val="left" w:pos="2268"/>
        </w:tabs>
        <w:ind w:left="4820" w:hanging="3686"/>
        <w:rPr>
          <w:lang w:val="en-US"/>
        </w:rPr>
      </w:pPr>
      <w:r w:rsidRPr="00872C92">
        <w:rPr>
          <w:lang w:val="en-US"/>
        </w:rPr>
        <w:tab/>
      </w:r>
      <w:r w:rsidRPr="00872C92">
        <w:rPr>
          <w:lang w:val="en-US"/>
        </w:rPr>
        <w:tab/>
      </w:r>
      <w:r w:rsidRPr="00872C92">
        <w:rPr>
          <w:b/>
          <w:bCs/>
          <w:lang w:val="en-US"/>
        </w:rPr>
        <w:t xml:space="preserve">The devices shall be type-approved according to </w:t>
      </w:r>
      <w:r w:rsidRPr="00872C92">
        <w:rPr>
          <w:b/>
          <w:lang w:val="en-US"/>
        </w:rPr>
        <w:t>the 00 or</w:t>
      </w:r>
      <w:r w:rsidRPr="00872C92">
        <w:rPr>
          <w:bCs/>
          <w:lang w:val="en-US"/>
        </w:rPr>
        <w:t xml:space="preserve"> </w:t>
      </w:r>
      <w:r w:rsidRPr="00872C92">
        <w:rPr>
          <w:b/>
          <w:lang w:val="en-US"/>
        </w:rPr>
        <w:t>subsequent series of amendments to</w:t>
      </w:r>
      <w:r w:rsidRPr="00872C92">
        <w:rPr>
          <w:bCs/>
          <w:lang w:val="en-US"/>
        </w:rPr>
        <w:t xml:space="preserve"> </w:t>
      </w:r>
      <w:r w:rsidRPr="00872C92">
        <w:rPr>
          <w:b/>
          <w:bCs/>
          <w:lang w:val="en-US"/>
        </w:rPr>
        <w:t>UN Regulation No. 104, or to the 00 or subsequent series of amendments to UN Regulation No. 150</w:t>
      </w:r>
      <w:r w:rsidRPr="00872C92">
        <w:rPr>
          <w:lang w:val="en-US"/>
        </w:rPr>
        <w:t>.”</w:t>
      </w:r>
    </w:p>
    <w:p w14:paraId="188CBE35" w14:textId="19BF4CA1" w:rsidR="00DB69FD" w:rsidRPr="00FC213D" w:rsidRDefault="00DB69FD" w:rsidP="00DB69FD">
      <w:pPr>
        <w:tabs>
          <w:tab w:val="left" w:pos="2268"/>
          <w:tab w:val="left" w:pos="2835"/>
        </w:tabs>
        <w:spacing w:after="120"/>
        <w:ind w:left="4820" w:right="1134" w:hanging="3686"/>
        <w:jc w:val="both"/>
      </w:pPr>
      <w:r w:rsidRPr="00FC213D">
        <w:rPr>
          <w:i/>
        </w:rPr>
        <w:t>Paragraph 6.22.2.</w:t>
      </w:r>
      <w:r w:rsidR="00170FAF">
        <w:rPr>
          <w:i/>
        </w:rPr>
        <w:t>,</w:t>
      </w:r>
      <w:r w:rsidRPr="00FC213D">
        <w:rPr>
          <w:i/>
        </w:rPr>
        <w:t xml:space="preserve"> </w:t>
      </w:r>
      <w:r w:rsidRPr="00FC213D">
        <w:rPr>
          <w:rFonts w:eastAsia="MS Mincho"/>
        </w:rPr>
        <w:t>amend</w:t>
      </w:r>
      <w:r w:rsidRPr="00FC213D">
        <w:t xml:space="preserve"> to read: </w:t>
      </w:r>
    </w:p>
    <w:p w14:paraId="6A69B285" w14:textId="77777777" w:rsidR="00DB69FD" w:rsidRPr="00FC213D" w:rsidRDefault="00DB69FD" w:rsidP="00DB69FD">
      <w:pPr>
        <w:tabs>
          <w:tab w:val="left" w:pos="2268"/>
          <w:tab w:val="left" w:pos="2835"/>
        </w:tabs>
        <w:spacing w:after="120"/>
        <w:ind w:left="4820" w:right="1134" w:hanging="3686"/>
        <w:jc w:val="both"/>
      </w:pPr>
      <w:r w:rsidRPr="00FC213D">
        <w:t>“6.22.2.</w:t>
      </w:r>
      <w:r w:rsidRPr="00FC213D">
        <w:tab/>
        <w:t>Number:</w:t>
      </w:r>
      <w:r w:rsidRPr="00FC213D">
        <w:tab/>
        <w:t>According to</w:t>
      </w:r>
      <w:r w:rsidRPr="00FC213D">
        <w:rPr>
          <w:b/>
          <w:bCs/>
        </w:rPr>
        <w:t>:</w:t>
      </w:r>
    </w:p>
    <w:p w14:paraId="73F28C27" w14:textId="77777777" w:rsidR="00DB69FD" w:rsidRPr="00FC213D" w:rsidRDefault="00DB69FD" w:rsidP="00DB69FD">
      <w:pPr>
        <w:tabs>
          <w:tab w:val="left" w:pos="2268"/>
          <w:tab w:val="left" w:pos="2835"/>
        </w:tabs>
        <w:spacing w:after="120"/>
        <w:ind w:left="4820" w:right="1134" w:hanging="3686"/>
        <w:jc w:val="both"/>
        <w:rPr>
          <w:b/>
          <w:bCs/>
          <w:lang w:val="en-US" w:eastAsia="fi-FI"/>
        </w:rPr>
      </w:pPr>
      <w:r w:rsidRPr="00FC213D">
        <w:tab/>
      </w:r>
      <w:r w:rsidRPr="00FC213D">
        <w:tab/>
      </w:r>
      <w:r w:rsidRPr="00FC213D">
        <w:tab/>
      </w:r>
      <w:r w:rsidRPr="00FC213D">
        <w:rPr>
          <w:b/>
          <w:bCs/>
        </w:rPr>
        <w:t>-</w:t>
      </w:r>
      <w:r w:rsidRPr="00FC213D">
        <w:t xml:space="preserve"> Annex 15 of </w:t>
      </w:r>
      <w:r w:rsidRPr="00FC213D">
        <w:rPr>
          <w:b/>
          <w:bCs/>
        </w:rPr>
        <w:t>the 01 series of amendments to</w:t>
      </w:r>
      <w:r w:rsidRPr="00FC213D">
        <w:t xml:space="preserve"> UN Regulation No. 69</w:t>
      </w:r>
      <w:r w:rsidRPr="00FC213D">
        <w:rPr>
          <w:b/>
          <w:bCs/>
        </w:rPr>
        <w:t xml:space="preserve">; </w:t>
      </w:r>
      <w:r w:rsidRPr="00FC213D">
        <w:rPr>
          <w:b/>
          <w:bCs/>
          <w:lang w:val="en-US" w:eastAsia="fi-FI"/>
        </w:rPr>
        <w:t xml:space="preserve">or </w:t>
      </w:r>
    </w:p>
    <w:p w14:paraId="3AF7AD54" w14:textId="77777777" w:rsidR="00DB69FD" w:rsidRPr="00FC213D" w:rsidRDefault="00DB69FD" w:rsidP="00DB69FD">
      <w:pPr>
        <w:tabs>
          <w:tab w:val="left" w:pos="2268"/>
          <w:tab w:val="left" w:pos="2835"/>
        </w:tabs>
        <w:spacing w:after="120"/>
        <w:ind w:left="4820" w:right="1134" w:hanging="3686"/>
        <w:jc w:val="both"/>
        <w:rPr>
          <w:iCs/>
          <w:kern w:val="2"/>
          <w:lang w:eastAsia="ja-JP"/>
        </w:rPr>
      </w:pPr>
      <w:r w:rsidRPr="00FC213D">
        <w:rPr>
          <w:b/>
          <w:bCs/>
          <w:lang w:val="en-US"/>
        </w:rPr>
        <w:tab/>
      </w:r>
      <w:r w:rsidRPr="00FC213D">
        <w:rPr>
          <w:b/>
          <w:bCs/>
          <w:lang w:val="en-US"/>
        </w:rPr>
        <w:tab/>
      </w:r>
      <w:r w:rsidRPr="00FC213D">
        <w:rPr>
          <w:b/>
          <w:bCs/>
          <w:lang w:val="en-US"/>
        </w:rPr>
        <w:tab/>
        <w:t>-</w:t>
      </w:r>
      <w:r w:rsidRPr="00FC213D">
        <w:rPr>
          <w:iCs/>
          <w:kern w:val="2"/>
          <w:lang w:eastAsia="ja-JP"/>
        </w:rPr>
        <w:t xml:space="preserve"> Annex 25 </w:t>
      </w:r>
      <w:r w:rsidRPr="00FC213D">
        <w:rPr>
          <w:b/>
          <w:bCs/>
          <w:iCs/>
          <w:kern w:val="2"/>
          <w:lang w:eastAsia="ja-JP"/>
        </w:rPr>
        <w:t xml:space="preserve">of the </w:t>
      </w:r>
      <w:r w:rsidRPr="00FC213D">
        <w:rPr>
          <w:b/>
          <w:bCs/>
          <w:lang w:val="en-US"/>
        </w:rPr>
        <w:t>00 series of amendments to</w:t>
      </w:r>
      <w:r w:rsidRPr="00FC213D">
        <w:rPr>
          <w:b/>
          <w:bCs/>
        </w:rPr>
        <w:t xml:space="preserve"> UN Regulation No. </w:t>
      </w:r>
      <w:r w:rsidRPr="00FC213D">
        <w:rPr>
          <w:szCs w:val="18"/>
        </w:rPr>
        <w:t>150</w:t>
      </w:r>
      <w:r w:rsidRPr="00FC213D">
        <w:rPr>
          <w:b/>
          <w:bCs/>
          <w:iCs/>
          <w:kern w:val="2"/>
          <w:lang w:eastAsia="ja-JP"/>
        </w:rPr>
        <w:t>; or</w:t>
      </w:r>
    </w:p>
    <w:p w14:paraId="4AC13E6A" w14:textId="77777777" w:rsidR="00DB69FD" w:rsidRPr="00FC213D" w:rsidRDefault="00DB69FD" w:rsidP="00DB69FD">
      <w:pPr>
        <w:tabs>
          <w:tab w:val="left" w:pos="2268"/>
          <w:tab w:val="left" w:pos="2835"/>
        </w:tabs>
        <w:spacing w:after="120"/>
        <w:ind w:left="4820" w:right="1134" w:hanging="3686"/>
        <w:jc w:val="both"/>
      </w:pPr>
      <w:r w:rsidRPr="00FC213D">
        <w:rPr>
          <w:b/>
          <w:bCs/>
          <w:iCs/>
          <w:kern w:val="2"/>
          <w:lang w:eastAsia="ja-JP"/>
        </w:rPr>
        <w:tab/>
      </w:r>
      <w:r w:rsidRPr="00FC213D">
        <w:rPr>
          <w:b/>
          <w:bCs/>
          <w:iCs/>
          <w:kern w:val="2"/>
          <w:lang w:eastAsia="ja-JP"/>
        </w:rPr>
        <w:tab/>
      </w:r>
      <w:r w:rsidRPr="00FC213D">
        <w:rPr>
          <w:b/>
          <w:bCs/>
          <w:iCs/>
          <w:kern w:val="2"/>
          <w:lang w:eastAsia="ja-JP"/>
        </w:rPr>
        <w:tab/>
        <w:t xml:space="preserve">- Annex 11 of the </w:t>
      </w:r>
      <w:r w:rsidRPr="00FC213D">
        <w:rPr>
          <w:b/>
          <w:bCs/>
          <w:lang w:val="en-US"/>
        </w:rPr>
        <w:t>01 or subsequent series of amendments to</w:t>
      </w:r>
      <w:r w:rsidRPr="00FC213D">
        <w:rPr>
          <w:b/>
          <w:bCs/>
        </w:rPr>
        <w:t xml:space="preserve"> UN Regulation No. </w:t>
      </w:r>
      <w:r w:rsidRPr="00FC213D">
        <w:rPr>
          <w:b/>
          <w:bCs/>
          <w:szCs w:val="18"/>
        </w:rPr>
        <w:t>150</w:t>
      </w:r>
      <w:r w:rsidRPr="00FC213D">
        <w:t>.”</w:t>
      </w:r>
    </w:p>
    <w:p w14:paraId="72844C9C" w14:textId="5AEB85C4" w:rsidR="00DB69FD" w:rsidRPr="00FC213D" w:rsidRDefault="00DB69FD" w:rsidP="00DB69FD">
      <w:pPr>
        <w:tabs>
          <w:tab w:val="left" w:pos="2268"/>
          <w:tab w:val="left" w:pos="2835"/>
        </w:tabs>
        <w:spacing w:after="120"/>
        <w:ind w:left="4820" w:right="1134" w:hanging="3686"/>
        <w:jc w:val="both"/>
      </w:pPr>
      <w:r w:rsidRPr="00FC213D">
        <w:rPr>
          <w:i/>
        </w:rPr>
        <w:t>Paragraph 6.22.3.</w:t>
      </w:r>
      <w:r w:rsidR="00170FAF">
        <w:rPr>
          <w:i/>
        </w:rPr>
        <w:t>,</w:t>
      </w:r>
      <w:r w:rsidRPr="00FC213D">
        <w:rPr>
          <w:i/>
        </w:rPr>
        <w:t xml:space="preserve"> </w:t>
      </w:r>
      <w:r w:rsidRPr="00FC213D">
        <w:rPr>
          <w:rFonts w:eastAsia="MS Mincho"/>
        </w:rPr>
        <w:t>amend</w:t>
      </w:r>
      <w:r w:rsidRPr="00FC213D">
        <w:t xml:space="preserve"> to read: </w:t>
      </w:r>
    </w:p>
    <w:p w14:paraId="587BF049" w14:textId="77777777" w:rsidR="00DB69FD" w:rsidRPr="00FC213D" w:rsidRDefault="00DB69FD" w:rsidP="00DB69FD">
      <w:pPr>
        <w:tabs>
          <w:tab w:val="left" w:pos="2268"/>
          <w:tab w:val="left" w:pos="2835"/>
        </w:tabs>
        <w:spacing w:after="120"/>
        <w:ind w:left="4820" w:right="1134" w:hanging="3686"/>
        <w:jc w:val="both"/>
      </w:pPr>
      <w:r w:rsidRPr="00FC213D">
        <w:t>“6.22.3.</w:t>
      </w:r>
      <w:r w:rsidRPr="00FC213D">
        <w:tab/>
        <w:t>Arrangement:</w:t>
      </w:r>
      <w:r w:rsidRPr="00FC213D">
        <w:tab/>
        <w:t>According to</w:t>
      </w:r>
      <w:r w:rsidRPr="00FC213D">
        <w:rPr>
          <w:b/>
          <w:bCs/>
        </w:rPr>
        <w:t>:</w:t>
      </w:r>
    </w:p>
    <w:p w14:paraId="25BE04DA" w14:textId="77777777" w:rsidR="00DB69FD" w:rsidRPr="00FC213D" w:rsidRDefault="00DB69FD" w:rsidP="00DB69FD">
      <w:pPr>
        <w:tabs>
          <w:tab w:val="left" w:pos="2268"/>
          <w:tab w:val="left" w:pos="2835"/>
        </w:tabs>
        <w:spacing w:after="120"/>
        <w:ind w:left="4820" w:right="1134" w:hanging="3686"/>
        <w:jc w:val="both"/>
        <w:rPr>
          <w:b/>
          <w:bCs/>
          <w:lang w:val="en-US" w:eastAsia="fi-FI"/>
        </w:rPr>
      </w:pPr>
      <w:r w:rsidRPr="00FC213D">
        <w:tab/>
      </w:r>
      <w:r w:rsidRPr="00FC213D">
        <w:tab/>
      </w:r>
      <w:r w:rsidRPr="00FC213D">
        <w:tab/>
      </w:r>
      <w:r w:rsidRPr="00FC213D">
        <w:rPr>
          <w:b/>
          <w:bCs/>
        </w:rPr>
        <w:t>-</w:t>
      </w:r>
      <w:r w:rsidRPr="00FC213D">
        <w:t xml:space="preserve"> Annex 15 of </w:t>
      </w:r>
      <w:r w:rsidRPr="00FC213D">
        <w:rPr>
          <w:b/>
          <w:bCs/>
        </w:rPr>
        <w:t>the 01 series of amendments to</w:t>
      </w:r>
      <w:r w:rsidRPr="00FC213D">
        <w:t xml:space="preserve"> UN Regulation No. 69</w:t>
      </w:r>
      <w:r w:rsidRPr="00FC213D">
        <w:rPr>
          <w:b/>
          <w:bCs/>
        </w:rPr>
        <w:t xml:space="preserve">; </w:t>
      </w:r>
      <w:r w:rsidRPr="00FC213D">
        <w:rPr>
          <w:b/>
          <w:bCs/>
          <w:lang w:val="en-US" w:eastAsia="fi-FI"/>
        </w:rPr>
        <w:t xml:space="preserve">or </w:t>
      </w:r>
    </w:p>
    <w:p w14:paraId="05CCDAFE" w14:textId="77777777" w:rsidR="00DB69FD" w:rsidRPr="00FC213D" w:rsidRDefault="00DB69FD" w:rsidP="00DB69FD">
      <w:pPr>
        <w:tabs>
          <w:tab w:val="left" w:pos="2268"/>
          <w:tab w:val="left" w:pos="2835"/>
        </w:tabs>
        <w:spacing w:after="120"/>
        <w:ind w:left="4820" w:right="1134" w:hanging="3686"/>
        <w:jc w:val="both"/>
        <w:rPr>
          <w:iCs/>
          <w:kern w:val="2"/>
          <w:lang w:eastAsia="ja-JP"/>
        </w:rPr>
      </w:pPr>
      <w:r w:rsidRPr="00FC213D">
        <w:rPr>
          <w:b/>
          <w:bCs/>
          <w:lang w:val="en-US"/>
        </w:rPr>
        <w:tab/>
      </w:r>
      <w:r w:rsidRPr="00FC213D">
        <w:rPr>
          <w:b/>
          <w:bCs/>
          <w:lang w:val="en-US"/>
        </w:rPr>
        <w:tab/>
      </w:r>
      <w:r w:rsidRPr="00FC213D">
        <w:rPr>
          <w:b/>
          <w:bCs/>
          <w:lang w:val="en-US"/>
        </w:rPr>
        <w:tab/>
        <w:t>-</w:t>
      </w:r>
      <w:r w:rsidRPr="00FC213D">
        <w:rPr>
          <w:iCs/>
          <w:kern w:val="2"/>
          <w:lang w:eastAsia="ja-JP"/>
        </w:rPr>
        <w:t xml:space="preserve"> Annex 25 </w:t>
      </w:r>
      <w:r w:rsidRPr="00FC213D">
        <w:rPr>
          <w:b/>
          <w:bCs/>
          <w:iCs/>
          <w:kern w:val="2"/>
          <w:lang w:eastAsia="ja-JP"/>
        </w:rPr>
        <w:t xml:space="preserve">of the </w:t>
      </w:r>
      <w:r w:rsidRPr="00FC213D">
        <w:rPr>
          <w:b/>
          <w:bCs/>
          <w:lang w:val="en-US"/>
        </w:rPr>
        <w:t>00 series of amendments to</w:t>
      </w:r>
      <w:r w:rsidRPr="00FC213D">
        <w:rPr>
          <w:b/>
          <w:bCs/>
        </w:rPr>
        <w:t xml:space="preserve"> UN Regulation No. </w:t>
      </w:r>
      <w:r w:rsidRPr="00FC213D">
        <w:rPr>
          <w:szCs w:val="18"/>
        </w:rPr>
        <w:t>150</w:t>
      </w:r>
      <w:r w:rsidRPr="00FC213D">
        <w:rPr>
          <w:b/>
          <w:bCs/>
          <w:iCs/>
          <w:kern w:val="2"/>
          <w:lang w:eastAsia="ja-JP"/>
        </w:rPr>
        <w:t>; or</w:t>
      </w:r>
    </w:p>
    <w:p w14:paraId="1EF9F3CE" w14:textId="77777777" w:rsidR="00DB69FD" w:rsidRPr="00FC213D" w:rsidRDefault="00DB69FD" w:rsidP="00DB69FD">
      <w:pPr>
        <w:tabs>
          <w:tab w:val="left" w:pos="2268"/>
          <w:tab w:val="left" w:pos="2835"/>
        </w:tabs>
        <w:spacing w:after="120"/>
        <w:ind w:left="4820" w:right="1134" w:hanging="3686"/>
        <w:jc w:val="both"/>
      </w:pPr>
      <w:r w:rsidRPr="00FC213D">
        <w:rPr>
          <w:b/>
          <w:bCs/>
          <w:iCs/>
          <w:kern w:val="2"/>
          <w:lang w:eastAsia="ja-JP"/>
        </w:rPr>
        <w:tab/>
      </w:r>
      <w:r w:rsidRPr="00FC213D">
        <w:rPr>
          <w:b/>
          <w:bCs/>
          <w:iCs/>
          <w:kern w:val="2"/>
          <w:lang w:eastAsia="ja-JP"/>
        </w:rPr>
        <w:tab/>
      </w:r>
      <w:r w:rsidRPr="00FC213D">
        <w:rPr>
          <w:b/>
          <w:bCs/>
          <w:iCs/>
          <w:kern w:val="2"/>
          <w:lang w:eastAsia="ja-JP"/>
        </w:rPr>
        <w:tab/>
        <w:t xml:space="preserve">- Annex 11 of the </w:t>
      </w:r>
      <w:r w:rsidRPr="00FC213D">
        <w:rPr>
          <w:b/>
          <w:bCs/>
          <w:lang w:val="en-US"/>
        </w:rPr>
        <w:t>01 or subsequent series of amendments to</w:t>
      </w:r>
      <w:r w:rsidRPr="00FC213D">
        <w:rPr>
          <w:b/>
          <w:bCs/>
        </w:rPr>
        <w:t xml:space="preserve"> UN Regulation No. </w:t>
      </w:r>
      <w:r w:rsidRPr="00FC213D">
        <w:rPr>
          <w:b/>
          <w:bCs/>
          <w:szCs w:val="18"/>
        </w:rPr>
        <w:t>150</w:t>
      </w:r>
      <w:r w:rsidRPr="00FC213D">
        <w:t>.”</w:t>
      </w:r>
    </w:p>
    <w:p w14:paraId="760ADBC8" w14:textId="1877A2C5" w:rsidR="00DB69FD" w:rsidRPr="00FC213D" w:rsidRDefault="00DB69FD" w:rsidP="00DB69FD">
      <w:pPr>
        <w:tabs>
          <w:tab w:val="left" w:pos="2268"/>
          <w:tab w:val="left" w:pos="2835"/>
        </w:tabs>
        <w:spacing w:after="120"/>
        <w:ind w:left="4820" w:right="1134" w:hanging="3686"/>
        <w:jc w:val="both"/>
      </w:pPr>
      <w:r w:rsidRPr="00FC213D">
        <w:rPr>
          <w:i/>
        </w:rPr>
        <w:t>Paragraph 6.22.4.</w:t>
      </w:r>
      <w:r w:rsidR="00170FAF">
        <w:rPr>
          <w:i/>
        </w:rPr>
        <w:t>,</w:t>
      </w:r>
      <w:r w:rsidRPr="00FC213D">
        <w:rPr>
          <w:i/>
        </w:rPr>
        <w:t xml:space="preserve"> </w:t>
      </w:r>
      <w:r w:rsidRPr="00FC213D">
        <w:rPr>
          <w:rFonts w:eastAsia="MS Mincho"/>
        </w:rPr>
        <w:t>amend</w:t>
      </w:r>
      <w:r w:rsidRPr="00FC213D">
        <w:t xml:space="preserve"> to read: </w:t>
      </w:r>
    </w:p>
    <w:p w14:paraId="199E7F78" w14:textId="77777777" w:rsidR="00DB69FD" w:rsidRPr="00FC213D" w:rsidRDefault="00DB69FD" w:rsidP="00DB69FD">
      <w:pPr>
        <w:tabs>
          <w:tab w:val="left" w:pos="2268"/>
          <w:tab w:val="left" w:pos="2835"/>
        </w:tabs>
        <w:spacing w:after="120"/>
        <w:ind w:left="4820" w:right="1134" w:hanging="3686"/>
        <w:jc w:val="both"/>
      </w:pPr>
      <w:r w:rsidRPr="00FC213D">
        <w:t>“6.22.4.</w:t>
      </w:r>
      <w:r w:rsidRPr="00FC213D">
        <w:tab/>
        <w:t>Position</w:t>
      </w:r>
      <w:r w:rsidRPr="00FC213D">
        <w:tab/>
      </w:r>
    </w:p>
    <w:p w14:paraId="708CE327" w14:textId="77777777" w:rsidR="00DB69FD" w:rsidRPr="00FC213D" w:rsidRDefault="00DB69FD" w:rsidP="00DB69FD">
      <w:pPr>
        <w:tabs>
          <w:tab w:val="left" w:pos="2268"/>
          <w:tab w:val="left" w:pos="2835"/>
        </w:tabs>
        <w:spacing w:after="120"/>
        <w:ind w:left="4820" w:right="1134" w:hanging="3686"/>
        <w:jc w:val="both"/>
      </w:pPr>
      <w:r w:rsidRPr="00FC213D">
        <w:tab/>
        <w:t>Width:</w:t>
      </w:r>
      <w:r w:rsidRPr="00FC213D">
        <w:tab/>
      </w:r>
      <w:r w:rsidRPr="00FC213D">
        <w:tab/>
        <w:t>According to</w:t>
      </w:r>
      <w:r w:rsidRPr="00FC213D">
        <w:rPr>
          <w:b/>
          <w:bCs/>
        </w:rPr>
        <w:t>:</w:t>
      </w:r>
    </w:p>
    <w:p w14:paraId="67F330B9" w14:textId="77777777" w:rsidR="00DB69FD" w:rsidRPr="00FC213D" w:rsidRDefault="00DB69FD" w:rsidP="00DB69FD">
      <w:pPr>
        <w:tabs>
          <w:tab w:val="left" w:pos="2268"/>
          <w:tab w:val="left" w:pos="2835"/>
        </w:tabs>
        <w:spacing w:after="120"/>
        <w:ind w:left="4820" w:right="1134" w:hanging="3686"/>
        <w:jc w:val="both"/>
        <w:rPr>
          <w:b/>
          <w:bCs/>
          <w:lang w:val="en-US" w:eastAsia="fi-FI"/>
        </w:rPr>
      </w:pPr>
      <w:r w:rsidRPr="00FC213D">
        <w:tab/>
      </w:r>
      <w:r w:rsidRPr="00FC213D">
        <w:tab/>
      </w:r>
      <w:r w:rsidRPr="00FC213D">
        <w:tab/>
      </w:r>
      <w:r w:rsidRPr="00FC213D">
        <w:rPr>
          <w:b/>
          <w:bCs/>
        </w:rPr>
        <w:t>-</w:t>
      </w:r>
      <w:r w:rsidRPr="00FC213D">
        <w:t xml:space="preserve"> Annex 15 of </w:t>
      </w:r>
      <w:r w:rsidRPr="00FC213D">
        <w:rPr>
          <w:b/>
          <w:bCs/>
        </w:rPr>
        <w:t>the 01 series of amendments to</w:t>
      </w:r>
      <w:r w:rsidRPr="00FC213D">
        <w:t xml:space="preserve"> UN Regulation No. 69</w:t>
      </w:r>
      <w:r w:rsidRPr="00FC213D">
        <w:rPr>
          <w:b/>
          <w:bCs/>
        </w:rPr>
        <w:t xml:space="preserve">; </w:t>
      </w:r>
      <w:r w:rsidRPr="00FC213D">
        <w:rPr>
          <w:b/>
          <w:bCs/>
          <w:lang w:val="en-US" w:eastAsia="fi-FI"/>
        </w:rPr>
        <w:t xml:space="preserve">or </w:t>
      </w:r>
    </w:p>
    <w:p w14:paraId="77A1163A" w14:textId="77777777" w:rsidR="00DB69FD" w:rsidRPr="00FC213D" w:rsidRDefault="00DB69FD" w:rsidP="00DB69FD">
      <w:pPr>
        <w:tabs>
          <w:tab w:val="left" w:pos="2268"/>
          <w:tab w:val="left" w:pos="2835"/>
        </w:tabs>
        <w:spacing w:after="120"/>
        <w:ind w:left="4820" w:right="1134" w:hanging="3686"/>
        <w:jc w:val="both"/>
        <w:rPr>
          <w:iCs/>
          <w:kern w:val="2"/>
          <w:lang w:eastAsia="ja-JP"/>
        </w:rPr>
      </w:pPr>
      <w:r w:rsidRPr="00FC213D">
        <w:rPr>
          <w:b/>
          <w:bCs/>
          <w:lang w:val="en-US"/>
        </w:rPr>
        <w:tab/>
      </w:r>
      <w:r w:rsidRPr="00FC213D">
        <w:rPr>
          <w:b/>
          <w:bCs/>
          <w:lang w:val="en-US"/>
        </w:rPr>
        <w:tab/>
      </w:r>
      <w:r w:rsidRPr="00FC213D">
        <w:rPr>
          <w:b/>
          <w:bCs/>
          <w:lang w:val="en-US"/>
        </w:rPr>
        <w:tab/>
        <w:t>-</w:t>
      </w:r>
      <w:r w:rsidRPr="00FC213D">
        <w:rPr>
          <w:iCs/>
          <w:kern w:val="2"/>
          <w:lang w:eastAsia="ja-JP"/>
        </w:rPr>
        <w:t xml:space="preserve"> Annex 25 </w:t>
      </w:r>
      <w:r w:rsidRPr="00FC213D">
        <w:rPr>
          <w:b/>
          <w:bCs/>
          <w:iCs/>
          <w:kern w:val="2"/>
          <w:lang w:eastAsia="ja-JP"/>
        </w:rPr>
        <w:t xml:space="preserve">of the </w:t>
      </w:r>
      <w:r w:rsidRPr="00FC213D">
        <w:rPr>
          <w:b/>
          <w:bCs/>
          <w:lang w:val="en-US"/>
        </w:rPr>
        <w:t>00 series of amendments to</w:t>
      </w:r>
      <w:r w:rsidRPr="00FC213D">
        <w:rPr>
          <w:b/>
          <w:bCs/>
        </w:rPr>
        <w:t xml:space="preserve"> UN Regulation No. </w:t>
      </w:r>
      <w:r w:rsidRPr="00FC213D">
        <w:rPr>
          <w:szCs w:val="18"/>
        </w:rPr>
        <w:t>150</w:t>
      </w:r>
      <w:r w:rsidRPr="00FC213D">
        <w:rPr>
          <w:b/>
          <w:bCs/>
          <w:iCs/>
          <w:kern w:val="2"/>
          <w:lang w:eastAsia="ja-JP"/>
        </w:rPr>
        <w:t>; or</w:t>
      </w:r>
    </w:p>
    <w:p w14:paraId="79DE93EC" w14:textId="77777777" w:rsidR="00DB69FD" w:rsidRPr="00FC213D" w:rsidRDefault="00DB69FD" w:rsidP="00DB69FD">
      <w:pPr>
        <w:tabs>
          <w:tab w:val="left" w:pos="2268"/>
          <w:tab w:val="left" w:pos="2835"/>
        </w:tabs>
        <w:spacing w:after="120"/>
        <w:ind w:left="4820" w:right="1134" w:hanging="3686"/>
        <w:jc w:val="both"/>
      </w:pPr>
      <w:r w:rsidRPr="00FC213D">
        <w:rPr>
          <w:b/>
          <w:bCs/>
          <w:iCs/>
          <w:kern w:val="2"/>
          <w:lang w:eastAsia="ja-JP"/>
        </w:rPr>
        <w:tab/>
      </w:r>
      <w:r w:rsidRPr="00FC213D">
        <w:rPr>
          <w:b/>
          <w:bCs/>
          <w:iCs/>
          <w:kern w:val="2"/>
          <w:lang w:eastAsia="ja-JP"/>
        </w:rPr>
        <w:tab/>
      </w:r>
      <w:r w:rsidRPr="00FC213D">
        <w:rPr>
          <w:b/>
          <w:bCs/>
          <w:iCs/>
          <w:kern w:val="2"/>
          <w:lang w:eastAsia="ja-JP"/>
        </w:rPr>
        <w:tab/>
        <w:t xml:space="preserve">- Annex 11 of the </w:t>
      </w:r>
      <w:r w:rsidRPr="00FC213D">
        <w:rPr>
          <w:b/>
          <w:bCs/>
          <w:lang w:val="en-US"/>
        </w:rPr>
        <w:t>01 or subsequent series of amendments to</w:t>
      </w:r>
      <w:r w:rsidRPr="00FC213D">
        <w:rPr>
          <w:b/>
          <w:bCs/>
        </w:rPr>
        <w:t xml:space="preserve"> UN Regulation No. </w:t>
      </w:r>
      <w:r w:rsidRPr="00FC213D">
        <w:rPr>
          <w:b/>
          <w:bCs/>
          <w:szCs w:val="18"/>
        </w:rPr>
        <w:t>150</w:t>
      </w:r>
      <w:r w:rsidRPr="00FC213D">
        <w:t>.”</w:t>
      </w:r>
    </w:p>
    <w:p w14:paraId="6ADDB174" w14:textId="77777777" w:rsidR="00DB69FD" w:rsidRPr="008215E4" w:rsidRDefault="00DB69FD" w:rsidP="00DB69FD">
      <w:pPr>
        <w:tabs>
          <w:tab w:val="left" w:pos="2268"/>
          <w:tab w:val="left" w:pos="2835"/>
        </w:tabs>
        <w:spacing w:after="120"/>
        <w:ind w:left="4820" w:right="1134" w:hanging="3686"/>
        <w:jc w:val="both"/>
      </w:pPr>
      <w:r w:rsidRPr="008215E4">
        <w:tab/>
        <w:t>Height:</w:t>
      </w:r>
      <w:r w:rsidRPr="008215E4">
        <w:tab/>
        <w:t>No individual specifications.</w:t>
      </w:r>
    </w:p>
    <w:p w14:paraId="55ED9E8F" w14:textId="77777777" w:rsidR="00DB69FD" w:rsidRPr="008215E4" w:rsidRDefault="00DB69FD" w:rsidP="00DB69FD">
      <w:pPr>
        <w:tabs>
          <w:tab w:val="left" w:pos="2268"/>
          <w:tab w:val="left" w:pos="2835"/>
        </w:tabs>
        <w:spacing w:after="120"/>
        <w:ind w:left="4820" w:right="1134" w:hanging="3686"/>
        <w:jc w:val="both"/>
      </w:pPr>
      <w:r w:rsidRPr="008215E4">
        <w:tab/>
        <w:t>Length:</w:t>
      </w:r>
      <w:r w:rsidRPr="008215E4">
        <w:tab/>
        <w:t>According to</w:t>
      </w:r>
      <w:r w:rsidRPr="008215E4">
        <w:rPr>
          <w:b/>
          <w:bCs/>
        </w:rPr>
        <w:t>:</w:t>
      </w:r>
    </w:p>
    <w:p w14:paraId="17E8B1B0" w14:textId="77777777" w:rsidR="00DB69FD" w:rsidRPr="008215E4" w:rsidRDefault="00DB69FD" w:rsidP="00DB69FD">
      <w:pPr>
        <w:tabs>
          <w:tab w:val="left" w:pos="2268"/>
          <w:tab w:val="left" w:pos="2835"/>
        </w:tabs>
        <w:spacing w:after="120"/>
        <w:ind w:left="4820" w:right="1134" w:hanging="3686"/>
        <w:jc w:val="both"/>
        <w:rPr>
          <w:b/>
          <w:bCs/>
          <w:lang w:val="en-US" w:eastAsia="fi-FI"/>
        </w:rPr>
      </w:pPr>
      <w:r w:rsidRPr="008215E4">
        <w:tab/>
      </w:r>
      <w:r w:rsidRPr="008215E4">
        <w:tab/>
      </w:r>
      <w:r w:rsidRPr="008215E4">
        <w:tab/>
      </w:r>
      <w:r w:rsidRPr="008215E4">
        <w:rPr>
          <w:b/>
          <w:bCs/>
        </w:rPr>
        <w:t>-</w:t>
      </w:r>
      <w:r w:rsidRPr="008215E4">
        <w:t xml:space="preserve"> Annex 15 of </w:t>
      </w:r>
      <w:r w:rsidRPr="008215E4">
        <w:rPr>
          <w:b/>
          <w:bCs/>
        </w:rPr>
        <w:t>the 01 series of amendments to</w:t>
      </w:r>
      <w:r w:rsidRPr="008215E4">
        <w:t xml:space="preserve"> UN Regulation No. 69</w:t>
      </w:r>
      <w:r w:rsidRPr="008215E4">
        <w:rPr>
          <w:b/>
          <w:bCs/>
        </w:rPr>
        <w:t xml:space="preserve">; </w:t>
      </w:r>
      <w:r w:rsidRPr="008215E4">
        <w:rPr>
          <w:b/>
          <w:bCs/>
          <w:lang w:val="en-US" w:eastAsia="fi-FI"/>
        </w:rPr>
        <w:t xml:space="preserve">or </w:t>
      </w:r>
    </w:p>
    <w:p w14:paraId="54F56954" w14:textId="77777777" w:rsidR="00DB69FD" w:rsidRPr="008215E4" w:rsidRDefault="00DB69FD" w:rsidP="00DB69FD">
      <w:pPr>
        <w:tabs>
          <w:tab w:val="left" w:pos="2268"/>
          <w:tab w:val="left" w:pos="2835"/>
        </w:tabs>
        <w:spacing w:after="120"/>
        <w:ind w:left="4820" w:right="1134" w:hanging="3686"/>
        <w:jc w:val="both"/>
        <w:rPr>
          <w:iCs/>
          <w:kern w:val="2"/>
          <w:lang w:eastAsia="ja-JP"/>
        </w:rPr>
      </w:pPr>
      <w:r w:rsidRPr="008215E4">
        <w:rPr>
          <w:b/>
          <w:bCs/>
          <w:lang w:val="en-US"/>
        </w:rPr>
        <w:tab/>
      </w:r>
      <w:r w:rsidRPr="008215E4">
        <w:rPr>
          <w:b/>
          <w:bCs/>
          <w:lang w:val="en-US"/>
        </w:rPr>
        <w:tab/>
      </w:r>
      <w:r w:rsidRPr="008215E4">
        <w:rPr>
          <w:b/>
          <w:bCs/>
          <w:lang w:val="en-US"/>
        </w:rPr>
        <w:tab/>
        <w:t>-</w:t>
      </w:r>
      <w:r w:rsidRPr="008215E4">
        <w:rPr>
          <w:iCs/>
          <w:kern w:val="2"/>
          <w:lang w:eastAsia="ja-JP"/>
        </w:rPr>
        <w:t xml:space="preserve"> Annex 25 </w:t>
      </w:r>
      <w:r w:rsidRPr="008215E4">
        <w:rPr>
          <w:b/>
          <w:bCs/>
          <w:iCs/>
          <w:kern w:val="2"/>
          <w:lang w:eastAsia="ja-JP"/>
        </w:rPr>
        <w:t xml:space="preserve">of the </w:t>
      </w:r>
      <w:r w:rsidRPr="008215E4">
        <w:rPr>
          <w:b/>
          <w:bCs/>
          <w:lang w:val="en-US"/>
        </w:rPr>
        <w:t>00 series of amendments to</w:t>
      </w:r>
      <w:r w:rsidRPr="008215E4">
        <w:rPr>
          <w:b/>
          <w:bCs/>
        </w:rPr>
        <w:t xml:space="preserve"> UN Regulation No. </w:t>
      </w:r>
      <w:r w:rsidRPr="008215E4">
        <w:rPr>
          <w:szCs w:val="18"/>
        </w:rPr>
        <w:t>150</w:t>
      </w:r>
      <w:r w:rsidRPr="008215E4">
        <w:rPr>
          <w:b/>
          <w:bCs/>
          <w:iCs/>
          <w:kern w:val="2"/>
          <w:lang w:eastAsia="ja-JP"/>
        </w:rPr>
        <w:t>; or</w:t>
      </w:r>
    </w:p>
    <w:p w14:paraId="65D6A4CA" w14:textId="77777777" w:rsidR="00DB69FD" w:rsidRPr="008215E4" w:rsidRDefault="00DB69FD" w:rsidP="00DB69FD">
      <w:pPr>
        <w:tabs>
          <w:tab w:val="left" w:pos="2268"/>
          <w:tab w:val="left" w:pos="2835"/>
        </w:tabs>
        <w:spacing w:after="120"/>
        <w:ind w:left="4820" w:right="1134" w:hanging="3686"/>
        <w:jc w:val="both"/>
      </w:pPr>
      <w:r w:rsidRPr="008215E4">
        <w:rPr>
          <w:b/>
          <w:bCs/>
          <w:iCs/>
          <w:kern w:val="2"/>
          <w:lang w:eastAsia="ja-JP"/>
        </w:rPr>
        <w:tab/>
      </w:r>
      <w:r w:rsidRPr="008215E4">
        <w:rPr>
          <w:b/>
          <w:bCs/>
          <w:iCs/>
          <w:kern w:val="2"/>
          <w:lang w:eastAsia="ja-JP"/>
        </w:rPr>
        <w:tab/>
      </w:r>
      <w:r w:rsidRPr="008215E4">
        <w:rPr>
          <w:b/>
          <w:bCs/>
          <w:iCs/>
          <w:kern w:val="2"/>
          <w:lang w:eastAsia="ja-JP"/>
        </w:rPr>
        <w:tab/>
        <w:t xml:space="preserve">- Annex 11 of the </w:t>
      </w:r>
      <w:r w:rsidRPr="008215E4">
        <w:rPr>
          <w:b/>
          <w:bCs/>
          <w:lang w:val="en-US"/>
        </w:rPr>
        <w:t>01 or subsequent series of amendments to</w:t>
      </w:r>
      <w:r w:rsidRPr="008215E4">
        <w:rPr>
          <w:b/>
          <w:bCs/>
        </w:rPr>
        <w:t xml:space="preserve"> UN Regulation No. </w:t>
      </w:r>
      <w:r w:rsidRPr="008215E4">
        <w:rPr>
          <w:b/>
          <w:bCs/>
          <w:szCs w:val="18"/>
        </w:rPr>
        <w:t>150</w:t>
      </w:r>
      <w:r w:rsidRPr="008215E4">
        <w:t>.”</w:t>
      </w:r>
    </w:p>
    <w:p w14:paraId="1EB61CB1" w14:textId="40AC2EFE" w:rsidR="00DB69FD" w:rsidRPr="007149B3" w:rsidRDefault="00DB69FD" w:rsidP="00DB69FD">
      <w:pPr>
        <w:tabs>
          <w:tab w:val="left" w:pos="2268"/>
          <w:tab w:val="left" w:pos="2835"/>
        </w:tabs>
        <w:spacing w:after="120"/>
        <w:ind w:left="4820" w:right="1134" w:hanging="3686"/>
        <w:jc w:val="both"/>
      </w:pPr>
      <w:r w:rsidRPr="007149B3">
        <w:rPr>
          <w:i/>
        </w:rPr>
        <w:t>Paragraph 6.22.5.</w:t>
      </w:r>
      <w:r w:rsidR="00170FAF">
        <w:rPr>
          <w:i/>
        </w:rPr>
        <w:t>,</w:t>
      </w:r>
      <w:r w:rsidRPr="007149B3">
        <w:rPr>
          <w:i/>
        </w:rPr>
        <w:t xml:space="preserve"> </w:t>
      </w:r>
      <w:r w:rsidRPr="007149B3">
        <w:rPr>
          <w:rFonts w:eastAsia="MS Mincho"/>
        </w:rPr>
        <w:t>amend</w:t>
      </w:r>
      <w:r w:rsidRPr="007149B3">
        <w:t xml:space="preserve"> to read: </w:t>
      </w:r>
    </w:p>
    <w:p w14:paraId="4B77669A" w14:textId="77777777" w:rsidR="00DB69FD" w:rsidRPr="007149B3" w:rsidRDefault="00DB69FD" w:rsidP="00DB69FD">
      <w:pPr>
        <w:tabs>
          <w:tab w:val="left" w:pos="2268"/>
          <w:tab w:val="left" w:pos="2835"/>
        </w:tabs>
        <w:spacing w:after="120"/>
        <w:ind w:left="4820" w:right="1134" w:hanging="3686"/>
        <w:jc w:val="both"/>
      </w:pPr>
      <w:r w:rsidRPr="007149B3">
        <w:t>“6.22.5.</w:t>
      </w:r>
      <w:r w:rsidRPr="007149B3">
        <w:tab/>
        <w:t>Geometric visibility</w:t>
      </w:r>
      <w:r w:rsidRPr="007149B3">
        <w:tab/>
        <w:t>According to</w:t>
      </w:r>
      <w:r w:rsidRPr="007149B3">
        <w:rPr>
          <w:b/>
          <w:bCs/>
        </w:rPr>
        <w:t>:</w:t>
      </w:r>
    </w:p>
    <w:p w14:paraId="3EA7F38B" w14:textId="77777777" w:rsidR="00DB69FD" w:rsidRPr="007149B3" w:rsidRDefault="00DB69FD" w:rsidP="00DB69FD">
      <w:pPr>
        <w:tabs>
          <w:tab w:val="left" w:pos="2268"/>
          <w:tab w:val="left" w:pos="2835"/>
        </w:tabs>
        <w:spacing w:after="120"/>
        <w:ind w:left="4820" w:right="1134" w:hanging="3686"/>
        <w:jc w:val="both"/>
        <w:rPr>
          <w:b/>
          <w:bCs/>
          <w:lang w:val="en-US" w:eastAsia="fi-FI"/>
        </w:rPr>
      </w:pPr>
      <w:r w:rsidRPr="007149B3">
        <w:tab/>
      </w:r>
      <w:r w:rsidRPr="007149B3">
        <w:tab/>
      </w:r>
      <w:r w:rsidRPr="007149B3">
        <w:tab/>
      </w:r>
      <w:r w:rsidRPr="007149B3">
        <w:rPr>
          <w:b/>
          <w:bCs/>
        </w:rPr>
        <w:t>-</w:t>
      </w:r>
      <w:r w:rsidRPr="007149B3">
        <w:t xml:space="preserve"> Annex 15 of </w:t>
      </w:r>
      <w:r w:rsidRPr="007149B3">
        <w:rPr>
          <w:b/>
          <w:bCs/>
        </w:rPr>
        <w:t>the 01 series of amendments to</w:t>
      </w:r>
      <w:r w:rsidRPr="007149B3">
        <w:t xml:space="preserve"> UN Regulation No. 69</w:t>
      </w:r>
      <w:r w:rsidRPr="007149B3">
        <w:rPr>
          <w:b/>
          <w:bCs/>
        </w:rPr>
        <w:t xml:space="preserve">; </w:t>
      </w:r>
      <w:r w:rsidRPr="007149B3">
        <w:rPr>
          <w:b/>
          <w:bCs/>
          <w:lang w:val="en-US" w:eastAsia="fi-FI"/>
        </w:rPr>
        <w:t xml:space="preserve">or </w:t>
      </w:r>
    </w:p>
    <w:p w14:paraId="4C36EDEB" w14:textId="77777777" w:rsidR="00DB69FD" w:rsidRPr="007149B3" w:rsidRDefault="00DB69FD" w:rsidP="00DB69FD">
      <w:pPr>
        <w:tabs>
          <w:tab w:val="left" w:pos="2268"/>
          <w:tab w:val="left" w:pos="2835"/>
        </w:tabs>
        <w:spacing w:after="120"/>
        <w:ind w:left="4820" w:right="1134" w:hanging="3686"/>
        <w:jc w:val="both"/>
        <w:rPr>
          <w:iCs/>
          <w:kern w:val="2"/>
          <w:lang w:eastAsia="ja-JP"/>
        </w:rPr>
      </w:pPr>
      <w:r w:rsidRPr="007149B3">
        <w:rPr>
          <w:b/>
          <w:bCs/>
          <w:lang w:val="en-US"/>
        </w:rPr>
        <w:tab/>
      </w:r>
      <w:r w:rsidRPr="007149B3">
        <w:rPr>
          <w:b/>
          <w:bCs/>
          <w:lang w:val="en-US"/>
        </w:rPr>
        <w:tab/>
      </w:r>
      <w:r w:rsidRPr="007149B3">
        <w:rPr>
          <w:b/>
          <w:bCs/>
          <w:lang w:val="en-US"/>
        </w:rPr>
        <w:tab/>
        <w:t>-</w:t>
      </w:r>
      <w:r w:rsidRPr="007149B3">
        <w:rPr>
          <w:iCs/>
          <w:kern w:val="2"/>
          <w:lang w:eastAsia="ja-JP"/>
        </w:rPr>
        <w:t xml:space="preserve"> Annex 25 </w:t>
      </w:r>
      <w:r w:rsidRPr="007149B3">
        <w:rPr>
          <w:b/>
          <w:bCs/>
          <w:iCs/>
          <w:kern w:val="2"/>
          <w:lang w:eastAsia="ja-JP"/>
        </w:rPr>
        <w:t xml:space="preserve">of the </w:t>
      </w:r>
      <w:r w:rsidRPr="007149B3">
        <w:rPr>
          <w:b/>
          <w:bCs/>
          <w:lang w:val="en-US"/>
        </w:rPr>
        <w:t>00 series of amendments to</w:t>
      </w:r>
      <w:r w:rsidRPr="007149B3">
        <w:rPr>
          <w:b/>
          <w:bCs/>
        </w:rPr>
        <w:t xml:space="preserve"> UN Regulation No. </w:t>
      </w:r>
      <w:r w:rsidRPr="007149B3">
        <w:rPr>
          <w:szCs w:val="18"/>
        </w:rPr>
        <w:t>150</w:t>
      </w:r>
      <w:r w:rsidRPr="007149B3">
        <w:rPr>
          <w:b/>
          <w:bCs/>
          <w:iCs/>
          <w:kern w:val="2"/>
          <w:lang w:eastAsia="ja-JP"/>
        </w:rPr>
        <w:t>; or</w:t>
      </w:r>
    </w:p>
    <w:p w14:paraId="725222B7" w14:textId="77777777" w:rsidR="00DB69FD" w:rsidRPr="007149B3" w:rsidRDefault="00DB69FD" w:rsidP="00DB69FD">
      <w:pPr>
        <w:tabs>
          <w:tab w:val="left" w:pos="2268"/>
          <w:tab w:val="left" w:pos="2835"/>
        </w:tabs>
        <w:spacing w:after="120"/>
        <w:ind w:left="4820" w:right="1134" w:hanging="3686"/>
        <w:jc w:val="both"/>
      </w:pPr>
      <w:r w:rsidRPr="007149B3">
        <w:rPr>
          <w:b/>
          <w:bCs/>
          <w:iCs/>
          <w:kern w:val="2"/>
          <w:lang w:eastAsia="ja-JP"/>
        </w:rPr>
        <w:tab/>
      </w:r>
      <w:r w:rsidRPr="007149B3">
        <w:rPr>
          <w:b/>
          <w:bCs/>
          <w:iCs/>
          <w:kern w:val="2"/>
          <w:lang w:eastAsia="ja-JP"/>
        </w:rPr>
        <w:tab/>
      </w:r>
      <w:r w:rsidRPr="007149B3">
        <w:rPr>
          <w:b/>
          <w:bCs/>
          <w:iCs/>
          <w:kern w:val="2"/>
          <w:lang w:eastAsia="ja-JP"/>
        </w:rPr>
        <w:tab/>
        <w:t xml:space="preserve">- Annex 11 of the </w:t>
      </w:r>
      <w:r w:rsidRPr="007149B3">
        <w:rPr>
          <w:b/>
          <w:bCs/>
          <w:lang w:val="en-US"/>
        </w:rPr>
        <w:t>01 or subsequent series of amendments to</w:t>
      </w:r>
      <w:r w:rsidRPr="007149B3">
        <w:rPr>
          <w:b/>
          <w:bCs/>
        </w:rPr>
        <w:t xml:space="preserve"> UN Regulation No. </w:t>
      </w:r>
      <w:r w:rsidRPr="007149B3">
        <w:rPr>
          <w:b/>
          <w:bCs/>
          <w:szCs w:val="18"/>
        </w:rPr>
        <w:t>150</w:t>
      </w:r>
      <w:r w:rsidRPr="007149B3">
        <w:t>.”</w:t>
      </w:r>
    </w:p>
    <w:p w14:paraId="540AB839" w14:textId="28938E6E" w:rsidR="00DB69FD" w:rsidRPr="007149B3" w:rsidRDefault="00DB69FD" w:rsidP="00DB69FD">
      <w:pPr>
        <w:tabs>
          <w:tab w:val="left" w:pos="2268"/>
          <w:tab w:val="left" w:pos="2835"/>
        </w:tabs>
        <w:spacing w:after="120"/>
        <w:ind w:left="4820" w:right="1134" w:hanging="3686"/>
        <w:jc w:val="both"/>
      </w:pPr>
      <w:r w:rsidRPr="007149B3">
        <w:rPr>
          <w:i/>
        </w:rPr>
        <w:t>Paragraph 6.22.6.</w:t>
      </w:r>
      <w:r w:rsidR="00170FAF">
        <w:rPr>
          <w:i/>
        </w:rPr>
        <w:t>,</w:t>
      </w:r>
      <w:r w:rsidRPr="007149B3">
        <w:rPr>
          <w:i/>
        </w:rPr>
        <w:t xml:space="preserve"> </w:t>
      </w:r>
      <w:r w:rsidRPr="007149B3">
        <w:rPr>
          <w:rFonts w:eastAsia="MS Mincho"/>
        </w:rPr>
        <w:t>amend</w:t>
      </w:r>
      <w:r w:rsidRPr="007149B3">
        <w:t xml:space="preserve"> to read: </w:t>
      </w:r>
    </w:p>
    <w:p w14:paraId="3A4A325B" w14:textId="77777777" w:rsidR="00DB69FD" w:rsidRPr="007149B3" w:rsidRDefault="00DB69FD" w:rsidP="00DB69FD">
      <w:pPr>
        <w:tabs>
          <w:tab w:val="left" w:pos="2268"/>
          <w:tab w:val="left" w:pos="2835"/>
        </w:tabs>
        <w:spacing w:after="120"/>
        <w:ind w:left="4820" w:right="1134" w:hanging="3686"/>
        <w:jc w:val="both"/>
      </w:pPr>
      <w:r w:rsidRPr="007149B3">
        <w:t xml:space="preserve">“6.22.6. </w:t>
      </w:r>
      <w:r w:rsidRPr="007149B3">
        <w:tab/>
        <w:t>Orientation:</w:t>
      </w:r>
      <w:r w:rsidRPr="007149B3">
        <w:tab/>
        <w:t>According to</w:t>
      </w:r>
      <w:r w:rsidRPr="007149B3">
        <w:rPr>
          <w:b/>
          <w:bCs/>
        </w:rPr>
        <w:t>:</w:t>
      </w:r>
    </w:p>
    <w:p w14:paraId="4B7AAA1F" w14:textId="77777777" w:rsidR="00DB69FD" w:rsidRPr="007149B3" w:rsidRDefault="00DB69FD" w:rsidP="00DB69FD">
      <w:pPr>
        <w:tabs>
          <w:tab w:val="left" w:pos="2268"/>
          <w:tab w:val="left" w:pos="2835"/>
        </w:tabs>
        <w:spacing w:after="120"/>
        <w:ind w:left="4820" w:right="1134" w:hanging="3686"/>
        <w:jc w:val="both"/>
        <w:rPr>
          <w:b/>
          <w:bCs/>
          <w:lang w:val="en-US" w:eastAsia="fi-FI"/>
        </w:rPr>
      </w:pPr>
      <w:r w:rsidRPr="007149B3">
        <w:tab/>
      </w:r>
      <w:r w:rsidRPr="007149B3">
        <w:tab/>
      </w:r>
      <w:r w:rsidRPr="007149B3">
        <w:tab/>
      </w:r>
      <w:r w:rsidRPr="007149B3">
        <w:rPr>
          <w:b/>
          <w:bCs/>
        </w:rPr>
        <w:t>-</w:t>
      </w:r>
      <w:r w:rsidRPr="007149B3">
        <w:t xml:space="preserve"> Annex 15 of </w:t>
      </w:r>
      <w:r w:rsidRPr="007149B3">
        <w:rPr>
          <w:b/>
          <w:bCs/>
        </w:rPr>
        <w:t>the 01 series of amendments to</w:t>
      </w:r>
      <w:r w:rsidRPr="007149B3">
        <w:t xml:space="preserve"> UN Regulation No. 69</w:t>
      </w:r>
      <w:r w:rsidRPr="007149B3">
        <w:rPr>
          <w:b/>
          <w:bCs/>
        </w:rPr>
        <w:t xml:space="preserve">; </w:t>
      </w:r>
      <w:r w:rsidRPr="007149B3">
        <w:rPr>
          <w:b/>
          <w:bCs/>
          <w:lang w:val="en-US" w:eastAsia="fi-FI"/>
        </w:rPr>
        <w:t xml:space="preserve">or </w:t>
      </w:r>
    </w:p>
    <w:p w14:paraId="3BDD31AB" w14:textId="77777777" w:rsidR="00DB69FD" w:rsidRPr="007149B3" w:rsidRDefault="00DB69FD" w:rsidP="00DB69FD">
      <w:pPr>
        <w:tabs>
          <w:tab w:val="left" w:pos="2268"/>
          <w:tab w:val="left" w:pos="2835"/>
        </w:tabs>
        <w:spacing w:after="120"/>
        <w:ind w:left="4820" w:right="1134" w:hanging="3686"/>
        <w:jc w:val="both"/>
        <w:rPr>
          <w:iCs/>
          <w:kern w:val="2"/>
          <w:lang w:eastAsia="ja-JP"/>
        </w:rPr>
      </w:pPr>
      <w:r w:rsidRPr="007149B3">
        <w:rPr>
          <w:b/>
          <w:bCs/>
          <w:lang w:val="en-US"/>
        </w:rPr>
        <w:tab/>
      </w:r>
      <w:r w:rsidRPr="007149B3">
        <w:rPr>
          <w:b/>
          <w:bCs/>
          <w:lang w:val="en-US"/>
        </w:rPr>
        <w:tab/>
      </w:r>
      <w:r w:rsidRPr="007149B3">
        <w:rPr>
          <w:b/>
          <w:bCs/>
          <w:lang w:val="en-US"/>
        </w:rPr>
        <w:tab/>
        <w:t>-</w:t>
      </w:r>
      <w:r w:rsidRPr="007149B3">
        <w:rPr>
          <w:iCs/>
          <w:kern w:val="2"/>
          <w:lang w:eastAsia="ja-JP"/>
        </w:rPr>
        <w:t xml:space="preserve"> Annex 25 </w:t>
      </w:r>
      <w:r w:rsidRPr="007149B3">
        <w:rPr>
          <w:b/>
          <w:bCs/>
          <w:iCs/>
          <w:kern w:val="2"/>
          <w:lang w:eastAsia="ja-JP"/>
        </w:rPr>
        <w:t xml:space="preserve">of the </w:t>
      </w:r>
      <w:r w:rsidRPr="007149B3">
        <w:rPr>
          <w:b/>
          <w:bCs/>
          <w:lang w:val="en-US"/>
        </w:rPr>
        <w:t>00 series of amendments to</w:t>
      </w:r>
      <w:r w:rsidRPr="007149B3">
        <w:rPr>
          <w:b/>
          <w:bCs/>
        </w:rPr>
        <w:t xml:space="preserve"> UN Regulation No. </w:t>
      </w:r>
      <w:r w:rsidRPr="007149B3">
        <w:rPr>
          <w:szCs w:val="18"/>
        </w:rPr>
        <w:t>150</w:t>
      </w:r>
      <w:r w:rsidRPr="007149B3">
        <w:rPr>
          <w:b/>
          <w:bCs/>
          <w:iCs/>
          <w:kern w:val="2"/>
          <w:lang w:eastAsia="ja-JP"/>
        </w:rPr>
        <w:t>; or</w:t>
      </w:r>
    </w:p>
    <w:p w14:paraId="2FC72EC2" w14:textId="77777777" w:rsidR="00DB69FD" w:rsidRPr="007149B3" w:rsidRDefault="00DB69FD" w:rsidP="00DB69FD">
      <w:pPr>
        <w:tabs>
          <w:tab w:val="left" w:pos="2268"/>
          <w:tab w:val="left" w:pos="2835"/>
        </w:tabs>
        <w:spacing w:after="120"/>
        <w:ind w:left="4820" w:right="1134" w:hanging="3686"/>
        <w:jc w:val="both"/>
      </w:pPr>
      <w:r w:rsidRPr="007149B3">
        <w:rPr>
          <w:b/>
          <w:bCs/>
          <w:iCs/>
          <w:kern w:val="2"/>
          <w:lang w:eastAsia="ja-JP"/>
        </w:rPr>
        <w:tab/>
      </w:r>
      <w:r w:rsidRPr="007149B3">
        <w:rPr>
          <w:b/>
          <w:bCs/>
          <w:iCs/>
          <w:kern w:val="2"/>
          <w:lang w:eastAsia="ja-JP"/>
        </w:rPr>
        <w:tab/>
      </w:r>
      <w:r w:rsidRPr="007149B3">
        <w:rPr>
          <w:b/>
          <w:bCs/>
          <w:iCs/>
          <w:kern w:val="2"/>
          <w:lang w:eastAsia="ja-JP"/>
        </w:rPr>
        <w:tab/>
        <w:t xml:space="preserve">- Annex 11 of the </w:t>
      </w:r>
      <w:r w:rsidRPr="007149B3">
        <w:rPr>
          <w:b/>
          <w:bCs/>
          <w:lang w:val="en-US"/>
        </w:rPr>
        <w:t>01 or subsequent series of amendments to</w:t>
      </w:r>
      <w:r w:rsidRPr="007149B3">
        <w:rPr>
          <w:b/>
          <w:bCs/>
        </w:rPr>
        <w:t xml:space="preserve"> UN Regulation No. </w:t>
      </w:r>
      <w:r w:rsidRPr="007149B3">
        <w:rPr>
          <w:b/>
          <w:bCs/>
          <w:szCs w:val="18"/>
        </w:rPr>
        <w:t>150</w:t>
      </w:r>
      <w:r w:rsidRPr="007149B3">
        <w:t>.”</w:t>
      </w:r>
    </w:p>
    <w:p w14:paraId="15614757" w14:textId="3FCBE8BA" w:rsidR="00DB69FD" w:rsidRPr="00094D5A" w:rsidRDefault="00DB69FD" w:rsidP="00DB69FD">
      <w:pPr>
        <w:spacing w:after="120"/>
        <w:ind w:left="2268" w:right="1134" w:hanging="1134"/>
      </w:pPr>
      <w:r w:rsidRPr="00094D5A">
        <w:rPr>
          <w:i/>
        </w:rPr>
        <w:t>Paragraph 6.24.2.</w:t>
      </w:r>
      <w:r w:rsidR="00170FAF">
        <w:rPr>
          <w:i/>
        </w:rPr>
        <w:t>,</w:t>
      </w:r>
      <w:r w:rsidRPr="00094D5A">
        <w:rPr>
          <w:i/>
        </w:rPr>
        <w:t xml:space="preserve"> </w:t>
      </w:r>
      <w:r w:rsidRPr="00094D5A">
        <w:rPr>
          <w:rFonts w:eastAsia="MS Mincho"/>
        </w:rPr>
        <w:t>amend</w:t>
      </w:r>
      <w:r w:rsidRPr="00094D5A">
        <w:t xml:space="preserve"> to read:</w:t>
      </w:r>
    </w:p>
    <w:p w14:paraId="4FFA9CE9" w14:textId="77777777" w:rsidR="00DB69FD" w:rsidRPr="00094D5A" w:rsidRDefault="00DB69FD" w:rsidP="00DB69FD">
      <w:pPr>
        <w:pStyle w:val="para0"/>
        <w:tabs>
          <w:tab w:val="left" w:pos="2268"/>
        </w:tabs>
        <w:ind w:left="4820" w:hanging="3686"/>
        <w:rPr>
          <w:lang w:val="en-US"/>
        </w:rPr>
      </w:pPr>
      <w:r w:rsidRPr="00094D5A">
        <w:rPr>
          <w:lang w:val="en-US"/>
        </w:rPr>
        <w:t>“6.24.2.</w:t>
      </w:r>
      <w:r w:rsidRPr="00094D5A">
        <w:rPr>
          <w:lang w:val="en-US"/>
        </w:rPr>
        <w:tab/>
        <w:t>Number:</w:t>
      </w:r>
      <w:r w:rsidRPr="00094D5A">
        <w:rPr>
          <w:lang w:val="en-US"/>
        </w:rPr>
        <w:tab/>
      </w:r>
      <w:r w:rsidRPr="00094D5A">
        <w:rPr>
          <w:bCs/>
          <w:lang w:val="en-GB"/>
        </w:rPr>
        <w:t>One or two (one per side)</w:t>
      </w:r>
      <w:r w:rsidRPr="00094D5A">
        <w:rPr>
          <w:lang w:val="en-GB"/>
        </w:rPr>
        <w:t xml:space="preserve">, </w:t>
      </w:r>
      <w:r w:rsidRPr="00094D5A">
        <w:rPr>
          <w:b/>
          <w:bCs/>
          <w:lang w:val="en-US"/>
        </w:rPr>
        <w:t>type-approved according to the 00 or subsequent series of amendments to UN Regulation No. 23, or to the 00 or subsequent series of amendments to UN Regulation No. 148</w:t>
      </w:r>
      <w:r w:rsidRPr="00094D5A">
        <w:rPr>
          <w:lang w:val="en-US"/>
        </w:rPr>
        <w:t>.”</w:t>
      </w:r>
    </w:p>
    <w:p w14:paraId="4922E3F7" w14:textId="0CAC0E73" w:rsidR="00DB69FD" w:rsidRPr="00337533" w:rsidRDefault="00DB69FD" w:rsidP="00DB69FD">
      <w:pPr>
        <w:spacing w:after="120"/>
        <w:ind w:left="2268" w:right="1134" w:hanging="1134"/>
      </w:pPr>
      <w:r w:rsidRPr="00337533">
        <w:rPr>
          <w:i/>
        </w:rPr>
        <w:t>Paragraph 6.25.2.</w:t>
      </w:r>
      <w:r w:rsidR="00170FAF">
        <w:rPr>
          <w:i/>
        </w:rPr>
        <w:t>,</w:t>
      </w:r>
      <w:r w:rsidRPr="00337533">
        <w:rPr>
          <w:i/>
        </w:rPr>
        <w:t xml:space="preserve"> </w:t>
      </w:r>
      <w:r w:rsidRPr="00337533">
        <w:rPr>
          <w:rFonts w:eastAsia="MS Mincho"/>
        </w:rPr>
        <w:t>amend</w:t>
      </w:r>
      <w:r w:rsidRPr="00337533">
        <w:t xml:space="preserve"> to read:</w:t>
      </w:r>
    </w:p>
    <w:p w14:paraId="5A906461" w14:textId="08FB0C17" w:rsidR="00DB69FD" w:rsidRPr="006C0CF8" w:rsidRDefault="00DB69FD" w:rsidP="00DB69FD">
      <w:pPr>
        <w:pStyle w:val="para0"/>
        <w:tabs>
          <w:tab w:val="left" w:pos="2268"/>
        </w:tabs>
        <w:ind w:left="4820" w:hanging="3686"/>
        <w:rPr>
          <w:strike/>
          <w:color w:val="000000"/>
          <w:lang w:val="en-US"/>
        </w:rPr>
      </w:pPr>
      <w:r w:rsidRPr="00337533">
        <w:rPr>
          <w:lang w:val="en-US"/>
        </w:rPr>
        <w:t>“6.25.2.</w:t>
      </w:r>
      <w:r w:rsidRPr="00337533">
        <w:rPr>
          <w:lang w:val="en-US"/>
        </w:rPr>
        <w:tab/>
        <w:t>Number:</w:t>
      </w:r>
      <w:r w:rsidRPr="00337533">
        <w:rPr>
          <w:lang w:val="en-US"/>
        </w:rPr>
        <w:tab/>
      </w:r>
      <w:r w:rsidRPr="00337533">
        <w:rPr>
          <w:color w:val="000000"/>
          <w:lang w:val="en-US"/>
        </w:rPr>
        <w:t>T</w:t>
      </w:r>
      <w:r w:rsidRPr="00741973">
        <w:rPr>
          <w:color w:val="000000"/>
          <w:lang w:val="en-US"/>
        </w:rPr>
        <w:t>wo or four (see paragraph 6.25.5.1.)</w:t>
      </w:r>
      <w:r>
        <w:rPr>
          <w:color w:val="000000"/>
          <w:lang w:val="en-US"/>
        </w:rPr>
        <w:t>,</w:t>
      </w:r>
    </w:p>
    <w:p w14:paraId="7067BB6C" w14:textId="12B76293" w:rsidR="00DB69FD" w:rsidRPr="00554AF8" w:rsidRDefault="00DB69FD" w:rsidP="00C6044B">
      <w:pPr>
        <w:tabs>
          <w:tab w:val="left" w:pos="2268"/>
          <w:tab w:val="left" w:pos="2835"/>
        </w:tabs>
        <w:spacing w:after="120"/>
        <w:ind w:left="4820" w:right="1134"/>
        <w:jc w:val="both"/>
      </w:pPr>
      <w:r w:rsidRPr="006C0CF8">
        <w:rPr>
          <w:strike/>
        </w:rPr>
        <w:t>The performances of these devices shall conform</w:t>
      </w:r>
      <w:r w:rsidRPr="00E42825">
        <w:t xml:space="preserve"> </w:t>
      </w:r>
      <w:r w:rsidRPr="006C0CF8">
        <w:rPr>
          <w:b/>
          <w:bCs/>
        </w:rPr>
        <w:t>type-approved according</w:t>
      </w:r>
      <w:r>
        <w:t xml:space="preserve"> </w:t>
      </w:r>
      <w:r w:rsidRPr="00E42825">
        <w:t>to the requirements</w:t>
      </w:r>
      <w:r w:rsidRPr="004F7BBA">
        <w:t xml:space="preserve"> </w:t>
      </w:r>
      <w:r w:rsidRPr="00E42825">
        <w:t>concerning</w:t>
      </w:r>
      <w:r>
        <w:t xml:space="preserve"> </w:t>
      </w:r>
      <w:r w:rsidRPr="00E42825">
        <w:t>Class I</w:t>
      </w:r>
      <w:r>
        <w:t>II</w:t>
      </w:r>
      <w:r w:rsidRPr="00E42825">
        <w:t>A or I</w:t>
      </w:r>
      <w:r>
        <w:t>II</w:t>
      </w:r>
      <w:r w:rsidRPr="00E42825">
        <w:t xml:space="preserve">B retro-reflectors in </w:t>
      </w:r>
      <w:r w:rsidRPr="00D00E3A">
        <w:rPr>
          <w:b/>
          <w:bCs/>
        </w:rPr>
        <w:t xml:space="preserve">the </w:t>
      </w:r>
      <w:r w:rsidRPr="001B3081">
        <w:rPr>
          <w:b/>
          <w:bCs/>
          <w:lang w:val="en-US"/>
        </w:rPr>
        <w:t>02 or subsequent series of amendments to</w:t>
      </w:r>
      <w:r w:rsidRPr="001B3081">
        <w:rPr>
          <w:lang w:val="en-US"/>
        </w:rPr>
        <w:t xml:space="preserve"> </w:t>
      </w:r>
      <w:r>
        <w:t>UN Regulation No</w:t>
      </w:r>
      <w:r w:rsidRPr="00E42825">
        <w:t>. 3</w:t>
      </w:r>
      <w:r w:rsidRPr="00D00E3A">
        <w:rPr>
          <w:b/>
          <w:bCs/>
        </w:rPr>
        <w:t>,</w:t>
      </w:r>
      <w:r w:rsidRPr="00D00E3A">
        <w:t xml:space="preserve"> or </w:t>
      </w:r>
      <w:r w:rsidRPr="00D00E3A">
        <w:rPr>
          <w:b/>
          <w:bCs/>
        </w:rPr>
        <w:t xml:space="preserve">in </w:t>
      </w:r>
      <w:r w:rsidRPr="001B3081">
        <w:rPr>
          <w:b/>
          <w:bCs/>
          <w:lang w:val="en-US"/>
        </w:rPr>
        <w:t xml:space="preserve">the 00 or subsequent series of amendments to UN Regulation No. </w:t>
      </w:r>
      <w:r w:rsidRPr="00D00E3A">
        <w:t>150</w:t>
      </w:r>
      <w:r w:rsidRPr="00554AF8">
        <w:rPr>
          <w:lang w:val="en-US"/>
        </w:rPr>
        <w:t>.”</w:t>
      </w:r>
    </w:p>
    <w:p w14:paraId="22442215" w14:textId="77777777" w:rsidR="00DB69FD" w:rsidRPr="00493338" w:rsidRDefault="00DB69FD" w:rsidP="00DB69FD">
      <w:pPr>
        <w:spacing w:after="120"/>
        <w:ind w:left="1134" w:right="1134"/>
      </w:pPr>
      <w:r w:rsidRPr="00493338">
        <w:rPr>
          <w:i/>
        </w:rPr>
        <w:t>Paragraph 12.</w:t>
      </w:r>
      <w:r w:rsidRPr="00493338">
        <w:t xml:space="preserve">, insert a new paragraph to read: </w:t>
      </w:r>
    </w:p>
    <w:p w14:paraId="2ADC3342" w14:textId="43AB15FB" w:rsidR="00DB69FD" w:rsidRPr="008B5FF2" w:rsidRDefault="00DB69FD" w:rsidP="00DB69FD">
      <w:pPr>
        <w:pStyle w:val="para0"/>
        <w:rPr>
          <w:b/>
          <w:bCs/>
          <w:lang w:val="en-US"/>
        </w:rPr>
      </w:pPr>
      <w:r w:rsidRPr="00493338">
        <w:rPr>
          <w:lang w:val="en-US"/>
        </w:rPr>
        <w:t>“</w:t>
      </w:r>
      <w:r w:rsidRPr="008B5FF2">
        <w:rPr>
          <w:b/>
          <w:bCs/>
          <w:lang w:val="en-US"/>
        </w:rPr>
        <w:t>12.</w:t>
      </w:r>
      <w:r>
        <w:rPr>
          <w:b/>
          <w:bCs/>
          <w:lang w:val="en-US"/>
        </w:rPr>
        <w:t>3</w:t>
      </w:r>
      <w:r w:rsidRPr="008B5FF2">
        <w:rPr>
          <w:b/>
          <w:bCs/>
          <w:lang w:val="en-US"/>
        </w:rPr>
        <w:t>.</w:t>
      </w:r>
      <w:r w:rsidRPr="008B5FF2">
        <w:rPr>
          <w:b/>
          <w:bCs/>
          <w:lang w:val="en-US"/>
        </w:rPr>
        <w:tab/>
        <w:t xml:space="preserve">Transitional provisions applicable to </w:t>
      </w:r>
      <w:r w:rsidR="0069618A">
        <w:rPr>
          <w:b/>
          <w:bCs/>
          <w:lang w:val="en-US"/>
        </w:rPr>
        <w:t>[</w:t>
      </w:r>
      <w:r w:rsidRPr="008B5FF2">
        <w:rPr>
          <w:b/>
          <w:bCs/>
          <w:lang w:val="en-US"/>
        </w:rPr>
        <w:t>03</w:t>
      </w:r>
      <w:r w:rsidR="0069618A">
        <w:rPr>
          <w:b/>
          <w:bCs/>
          <w:lang w:val="en-US"/>
        </w:rPr>
        <w:t>]</w:t>
      </w:r>
      <w:r w:rsidRPr="008B5FF2">
        <w:rPr>
          <w:b/>
          <w:bCs/>
          <w:lang w:val="en-US"/>
        </w:rPr>
        <w:t xml:space="preserve"> series of amendments.</w:t>
      </w:r>
    </w:p>
    <w:p w14:paraId="5CA72438" w14:textId="2A668016" w:rsidR="00DB69FD" w:rsidRPr="008B5FF2" w:rsidRDefault="00DB69FD" w:rsidP="00DB69FD">
      <w:pPr>
        <w:spacing w:beforeLines="50" w:before="120" w:after="120"/>
        <w:ind w:left="2268" w:right="1134" w:hanging="1134"/>
        <w:jc w:val="both"/>
        <w:rPr>
          <w:b/>
          <w:bCs/>
        </w:rPr>
      </w:pPr>
      <w:r w:rsidRPr="008B5FF2">
        <w:rPr>
          <w:b/>
          <w:bCs/>
          <w:lang w:val="en-US"/>
        </w:rPr>
        <w:t>12.</w:t>
      </w:r>
      <w:r>
        <w:rPr>
          <w:b/>
          <w:bCs/>
          <w:lang w:val="en-US"/>
        </w:rPr>
        <w:t>3</w:t>
      </w:r>
      <w:r w:rsidRPr="008B5FF2">
        <w:rPr>
          <w:b/>
          <w:bCs/>
          <w:lang w:val="en-US"/>
        </w:rPr>
        <w:t>.1.</w:t>
      </w:r>
      <w:r w:rsidRPr="008B5FF2">
        <w:rPr>
          <w:b/>
          <w:bCs/>
          <w:lang w:val="en-US"/>
        </w:rPr>
        <w:tab/>
      </w:r>
      <w:r w:rsidRPr="008B5FF2">
        <w:rPr>
          <w:b/>
          <w:bCs/>
        </w:rPr>
        <w:t xml:space="preserve">As from the official date of entry into force of the </w:t>
      </w:r>
      <w:r w:rsidR="0069618A">
        <w:rPr>
          <w:b/>
          <w:bCs/>
        </w:rPr>
        <w:t>[</w:t>
      </w:r>
      <w:r w:rsidRPr="008B5FF2">
        <w:rPr>
          <w:b/>
          <w:bCs/>
        </w:rPr>
        <w:t>03</w:t>
      </w:r>
      <w:r w:rsidR="0069618A">
        <w:rPr>
          <w:b/>
          <w:bCs/>
        </w:rPr>
        <w:t>]</w:t>
      </w:r>
      <w:r w:rsidRPr="008B5FF2">
        <w:rPr>
          <w:b/>
          <w:bCs/>
        </w:rPr>
        <w:t xml:space="preserve"> series of amendments, no Contracting Party applying this Regulation shall refuse to grant or refuse to accept type approvals under this Regulation as amended by the </w:t>
      </w:r>
      <w:r w:rsidR="0069618A">
        <w:rPr>
          <w:b/>
          <w:bCs/>
        </w:rPr>
        <w:t>[</w:t>
      </w:r>
      <w:r w:rsidRPr="008B5FF2">
        <w:rPr>
          <w:b/>
          <w:bCs/>
        </w:rPr>
        <w:t>03</w:t>
      </w:r>
      <w:r w:rsidR="0069618A">
        <w:rPr>
          <w:b/>
          <w:bCs/>
        </w:rPr>
        <w:t>]</w:t>
      </w:r>
      <w:r w:rsidRPr="008B5FF2">
        <w:rPr>
          <w:b/>
          <w:bCs/>
        </w:rPr>
        <w:t xml:space="preserve"> series of amendments.</w:t>
      </w:r>
    </w:p>
    <w:p w14:paraId="13256FDC" w14:textId="73264AA3" w:rsidR="00DB69FD" w:rsidRPr="008B5FF2" w:rsidRDefault="00DB69FD" w:rsidP="00DB69FD">
      <w:pPr>
        <w:spacing w:after="120"/>
        <w:ind w:left="2268" w:right="1134" w:hanging="1134"/>
        <w:jc w:val="both"/>
        <w:rPr>
          <w:rFonts w:eastAsia="MS Mincho"/>
          <w:b/>
          <w:bCs/>
          <w:lang w:eastAsia="ja-JP"/>
        </w:rPr>
      </w:pPr>
      <w:r w:rsidRPr="008B5FF2">
        <w:rPr>
          <w:b/>
          <w:bCs/>
          <w:lang w:val="en-US"/>
        </w:rPr>
        <w:t>12.</w:t>
      </w:r>
      <w:r>
        <w:rPr>
          <w:b/>
          <w:bCs/>
          <w:lang w:val="en-US"/>
        </w:rPr>
        <w:t>3</w:t>
      </w:r>
      <w:r w:rsidRPr="008B5FF2">
        <w:rPr>
          <w:b/>
          <w:bCs/>
          <w:lang w:val="en-US"/>
        </w:rPr>
        <w:t>.2.</w:t>
      </w:r>
      <w:r w:rsidRPr="008B5FF2">
        <w:rPr>
          <w:b/>
          <w:bCs/>
        </w:rPr>
        <w:tab/>
      </w:r>
      <w:r w:rsidRPr="008B5FF2">
        <w:rPr>
          <w:b/>
          <w:bCs/>
        </w:rPr>
        <w:tab/>
        <w:t xml:space="preserve">As </w:t>
      </w:r>
      <w:r w:rsidRPr="008B5FF2">
        <w:rPr>
          <w:rFonts w:eastAsia="MS Mincho"/>
          <w:b/>
          <w:bCs/>
          <w:lang w:eastAsia="ja-JP"/>
        </w:rPr>
        <w:t>from</w:t>
      </w:r>
      <w:r w:rsidRPr="008B5FF2">
        <w:rPr>
          <w:b/>
          <w:bCs/>
        </w:rPr>
        <w:t xml:space="preserve"> 1 September [</w:t>
      </w:r>
      <w:r w:rsidR="0069618A">
        <w:rPr>
          <w:b/>
          <w:bCs/>
        </w:rPr>
        <w:t>2028</w:t>
      </w:r>
      <w:r w:rsidRPr="008B5FF2">
        <w:rPr>
          <w:b/>
          <w:bCs/>
        </w:rPr>
        <w:t xml:space="preserve">], Contracting Parties applying this Regulation shall not be obliged to accept type approvals to the </w:t>
      </w:r>
      <w:r>
        <w:rPr>
          <w:b/>
          <w:bCs/>
        </w:rPr>
        <w:t xml:space="preserve">preceding </w:t>
      </w:r>
      <w:r w:rsidRPr="008B5FF2">
        <w:rPr>
          <w:b/>
          <w:bCs/>
        </w:rPr>
        <w:t>series of amendments, first issued after 1 September [</w:t>
      </w:r>
      <w:r w:rsidR="0069618A">
        <w:rPr>
          <w:b/>
          <w:bCs/>
        </w:rPr>
        <w:t>2028</w:t>
      </w:r>
      <w:r w:rsidRPr="008B5FF2">
        <w:rPr>
          <w:b/>
          <w:bCs/>
        </w:rPr>
        <w:t>].</w:t>
      </w:r>
    </w:p>
    <w:p w14:paraId="1E40F389" w14:textId="7F659CC8" w:rsidR="00DB69FD" w:rsidRPr="008B5FF2" w:rsidRDefault="00DB69FD" w:rsidP="00DB69FD">
      <w:pPr>
        <w:spacing w:after="120"/>
        <w:ind w:left="2268" w:right="1134" w:hanging="1134"/>
        <w:jc w:val="both"/>
        <w:rPr>
          <w:rFonts w:eastAsia="MS Mincho"/>
          <w:b/>
          <w:bCs/>
          <w:lang w:eastAsia="ja-JP"/>
        </w:rPr>
      </w:pPr>
      <w:r w:rsidRPr="008B5FF2">
        <w:rPr>
          <w:b/>
          <w:bCs/>
          <w:lang w:val="en-US"/>
        </w:rPr>
        <w:t>12.</w:t>
      </w:r>
      <w:r>
        <w:rPr>
          <w:b/>
          <w:bCs/>
          <w:lang w:val="en-US"/>
        </w:rPr>
        <w:t>3</w:t>
      </w:r>
      <w:r w:rsidRPr="008B5FF2">
        <w:rPr>
          <w:b/>
          <w:bCs/>
          <w:lang w:val="en-US"/>
        </w:rPr>
        <w:t>.3.</w:t>
      </w:r>
      <w:r w:rsidRPr="008B5FF2">
        <w:rPr>
          <w:b/>
          <w:bCs/>
        </w:rPr>
        <w:tab/>
        <w:t>Until 1 September [</w:t>
      </w:r>
      <w:r w:rsidR="0069618A">
        <w:rPr>
          <w:b/>
          <w:bCs/>
        </w:rPr>
        <w:t>2030</w:t>
      </w:r>
      <w:r w:rsidRPr="008B5FF2">
        <w:rPr>
          <w:b/>
          <w:bCs/>
        </w:rPr>
        <w:t xml:space="preserve">], Contracting Parties applying this Regulation shall accept type approvals to the </w:t>
      </w:r>
      <w:r>
        <w:rPr>
          <w:b/>
          <w:bCs/>
        </w:rPr>
        <w:t xml:space="preserve">preceding </w:t>
      </w:r>
      <w:r w:rsidRPr="008B5FF2">
        <w:rPr>
          <w:b/>
          <w:bCs/>
        </w:rPr>
        <w:t>series of amendments, first issued before 1 September [</w:t>
      </w:r>
      <w:r w:rsidR="0069618A">
        <w:rPr>
          <w:b/>
          <w:bCs/>
        </w:rPr>
        <w:t>2028</w:t>
      </w:r>
      <w:r w:rsidRPr="008B5FF2">
        <w:rPr>
          <w:b/>
          <w:bCs/>
        </w:rPr>
        <w:t>]</w:t>
      </w:r>
      <w:r w:rsidRPr="008B5FF2">
        <w:rPr>
          <w:rFonts w:eastAsiaTheme="minorEastAsia"/>
          <w:b/>
          <w:bCs/>
          <w:lang w:eastAsia="ja-JP"/>
        </w:rPr>
        <w:t>.</w:t>
      </w:r>
    </w:p>
    <w:p w14:paraId="3CCB937B" w14:textId="25BAFB9C" w:rsidR="00DB69FD" w:rsidRPr="008B5FF2" w:rsidRDefault="00DB69FD" w:rsidP="00DB69FD">
      <w:pPr>
        <w:spacing w:after="120"/>
        <w:ind w:left="2268" w:right="1134" w:hanging="1134"/>
        <w:jc w:val="both"/>
        <w:rPr>
          <w:b/>
          <w:bCs/>
        </w:rPr>
      </w:pPr>
      <w:r w:rsidRPr="008B5FF2">
        <w:rPr>
          <w:b/>
          <w:bCs/>
          <w:lang w:val="en-US"/>
        </w:rPr>
        <w:t>12.</w:t>
      </w:r>
      <w:r>
        <w:rPr>
          <w:b/>
          <w:bCs/>
          <w:lang w:val="en-US"/>
        </w:rPr>
        <w:t>3</w:t>
      </w:r>
      <w:r w:rsidRPr="008B5FF2">
        <w:rPr>
          <w:b/>
          <w:bCs/>
          <w:lang w:val="en-US"/>
        </w:rPr>
        <w:t>.</w:t>
      </w:r>
      <w:r w:rsidRPr="008B5FF2">
        <w:rPr>
          <w:b/>
          <w:bCs/>
        </w:rPr>
        <w:t>4.</w:t>
      </w:r>
      <w:r w:rsidRPr="008B5FF2">
        <w:rPr>
          <w:b/>
          <w:bCs/>
        </w:rPr>
        <w:tab/>
        <w:t xml:space="preserve">As </w:t>
      </w:r>
      <w:r w:rsidRPr="008B5FF2">
        <w:rPr>
          <w:rFonts w:eastAsia="MS Mincho"/>
          <w:b/>
          <w:bCs/>
          <w:lang w:eastAsia="ja-JP"/>
        </w:rPr>
        <w:t>from</w:t>
      </w:r>
      <w:r w:rsidRPr="008B5FF2">
        <w:rPr>
          <w:b/>
          <w:bCs/>
        </w:rPr>
        <w:t xml:space="preserve"> 1 September [</w:t>
      </w:r>
      <w:r w:rsidR="0069618A">
        <w:rPr>
          <w:b/>
          <w:bCs/>
        </w:rPr>
        <w:t>2030</w:t>
      </w:r>
      <w:r w:rsidRPr="008B5FF2">
        <w:rPr>
          <w:b/>
          <w:bCs/>
        </w:rPr>
        <w:t>], Contracting Parties applying this Regulation shall not be obliged to accept type approvals</w:t>
      </w:r>
      <w:bookmarkStart w:id="2" w:name="_Hlk122078856"/>
      <w:r w:rsidRPr="008B5FF2">
        <w:rPr>
          <w:b/>
          <w:bCs/>
        </w:rPr>
        <w:t>, and extensions thereof,</w:t>
      </w:r>
      <w:bookmarkEnd w:id="2"/>
      <w:r w:rsidRPr="008B5FF2">
        <w:rPr>
          <w:b/>
          <w:bCs/>
        </w:rPr>
        <w:t xml:space="preserve"> issued to the </w:t>
      </w:r>
      <w:r>
        <w:rPr>
          <w:b/>
          <w:bCs/>
        </w:rPr>
        <w:t xml:space="preserve">preceding </w:t>
      </w:r>
      <w:r w:rsidRPr="008B5FF2">
        <w:rPr>
          <w:b/>
          <w:bCs/>
        </w:rPr>
        <w:t>series of amendments to this Regulation.</w:t>
      </w:r>
    </w:p>
    <w:p w14:paraId="68E59ED0" w14:textId="4CCB5A7E" w:rsidR="00DB69FD" w:rsidRDefault="00DB69FD" w:rsidP="00DB69FD">
      <w:pPr>
        <w:spacing w:after="120"/>
        <w:ind w:left="2268" w:right="1134" w:hanging="1134"/>
        <w:jc w:val="both"/>
        <w:rPr>
          <w:rFonts w:eastAsia="MS PGothic"/>
          <w:b/>
          <w:bCs/>
          <w:iCs/>
          <w:lang w:eastAsia="ja-JP"/>
        </w:rPr>
      </w:pPr>
      <w:r w:rsidRPr="008B5FF2">
        <w:rPr>
          <w:b/>
          <w:bCs/>
          <w:lang w:val="en-US"/>
        </w:rPr>
        <w:t>12.</w:t>
      </w:r>
      <w:r>
        <w:rPr>
          <w:b/>
          <w:bCs/>
          <w:lang w:val="en-US"/>
        </w:rPr>
        <w:t>3</w:t>
      </w:r>
      <w:r w:rsidRPr="008B5FF2">
        <w:rPr>
          <w:b/>
          <w:bCs/>
          <w:lang w:val="en-US"/>
        </w:rPr>
        <w:t>.</w:t>
      </w:r>
      <w:r w:rsidRPr="008B5FF2">
        <w:rPr>
          <w:b/>
          <w:bCs/>
          <w:iCs/>
          <w:lang w:eastAsia="ja-JP"/>
        </w:rPr>
        <w:t>5.</w:t>
      </w:r>
      <w:r w:rsidRPr="008B5FF2">
        <w:rPr>
          <w:b/>
          <w:bCs/>
          <w:iCs/>
        </w:rPr>
        <w:tab/>
      </w:r>
      <w:r w:rsidRPr="008B5FF2">
        <w:rPr>
          <w:b/>
          <w:bCs/>
          <w:iCs/>
        </w:rPr>
        <w:tab/>
      </w:r>
      <w:r w:rsidRPr="008B5FF2">
        <w:rPr>
          <w:rFonts w:eastAsia="MS PGothic"/>
          <w:b/>
          <w:bCs/>
          <w:iCs/>
          <w:lang w:eastAsia="ja-JP"/>
        </w:rPr>
        <w:t xml:space="preserve">Notwithstanding the transitional provisions above, Contracting Parties who start to apply this Regulation after the date of entry into force of the </w:t>
      </w:r>
      <w:r w:rsidR="00500950" w:rsidRPr="008B23BA">
        <w:rPr>
          <w:rFonts w:eastAsia="MS Mincho"/>
          <w:b/>
          <w:iCs/>
        </w:rPr>
        <w:t>most recent</w:t>
      </w:r>
      <w:r w:rsidRPr="008B5FF2">
        <w:rPr>
          <w:rFonts w:eastAsia="MS PGothic"/>
          <w:b/>
          <w:bCs/>
          <w:iCs/>
          <w:lang w:eastAsia="ja-JP"/>
        </w:rPr>
        <w:t xml:space="preserve"> series of amendments are not obliged to accept type approvals </w:t>
      </w:r>
      <w:r w:rsidR="00500950">
        <w:rPr>
          <w:rFonts w:eastAsia="MS PGothic"/>
          <w:b/>
          <w:bCs/>
          <w:iCs/>
          <w:lang w:eastAsia="ja-JP"/>
        </w:rPr>
        <w:t xml:space="preserve">which were </w:t>
      </w:r>
      <w:r w:rsidRPr="008B5FF2">
        <w:rPr>
          <w:rFonts w:eastAsia="MS PGothic"/>
          <w:b/>
          <w:bCs/>
          <w:iCs/>
          <w:lang w:eastAsia="ja-JP"/>
        </w:rPr>
        <w:t xml:space="preserve">granted in accordance with </w:t>
      </w:r>
      <w:r w:rsidR="0069618A" w:rsidRPr="008B23BA">
        <w:rPr>
          <w:rFonts w:eastAsia="MS Mincho"/>
          <w:b/>
          <w:iCs/>
        </w:rPr>
        <w:t>any of the preceding</w:t>
      </w:r>
      <w:r w:rsidRPr="008B5FF2">
        <w:rPr>
          <w:rFonts w:eastAsia="MS PGothic"/>
          <w:b/>
          <w:bCs/>
          <w:iCs/>
          <w:lang w:eastAsia="ja-JP"/>
        </w:rPr>
        <w:t xml:space="preserve"> series of amendments</w:t>
      </w:r>
      <w:r w:rsidR="00500950">
        <w:rPr>
          <w:rFonts w:eastAsia="MS PGothic"/>
          <w:b/>
          <w:bCs/>
          <w:iCs/>
          <w:lang w:eastAsia="ja-JP"/>
        </w:rPr>
        <w:t xml:space="preserve"> </w:t>
      </w:r>
      <w:r w:rsidR="00500950" w:rsidRPr="008B23BA">
        <w:rPr>
          <w:rFonts w:eastAsia="MS Mincho"/>
          <w:b/>
          <w:iCs/>
        </w:rPr>
        <w:t>to this Regulation</w:t>
      </w:r>
      <w:r w:rsidRPr="008B5FF2">
        <w:rPr>
          <w:rFonts w:eastAsia="MS PGothic"/>
          <w:b/>
          <w:bCs/>
          <w:iCs/>
          <w:lang w:eastAsia="ja-JP"/>
        </w:rPr>
        <w:t>.</w:t>
      </w:r>
    </w:p>
    <w:p w14:paraId="4C0A7631" w14:textId="161897B3" w:rsidR="00DB69FD" w:rsidRPr="008B5FF2" w:rsidRDefault="00DB69FD" w:rsidP="00DB69FD">
      <w:pPr>
        <w:tabs>
          <w:tab w:val="left" w:pos="2268"/>
        </w:tabs>
        <w:spacing w:after="120"/>
        <w:ind w:left="2268" w:right="1134" w:hanging="1134"/>
        <w:jc w:val="both"/>
        <w:rPr>
          <w:rFonts w:eastAsia="MS PGothic"/>
          <w:b/>
          <w:bCs/>
          <w:iCs/>
          <w:lang w:eastAsia="ja-JP"/>
        </w:rPr>
      </w:pPr>
      <w:r w:rsidRPr="00BB44EF">
        <w:rPr>
          <w:b/>
          <w:bCs/>
        </w:rPr>
        <w:t>12.</w:t>
      </w:r>
      <w:r>
        <w:rPr>
          <w:b/>
          <w:bCs/>
        </w:rPr>
        <w:t>3</w:t>
      </w:r>
      <w:r w:rsidRPr="00BB44EF">
        <w:rPr>
          <w:b/>
          <w:bCs/>
        </w:rPr>
        <w:t xml:space="preserve">.6. </w:t>
      </w:r>
      <w:r w:rsidRPr="00BB44EF">
        <w:rPr>
          <w:b/>
          <w:bCs/>
        </w:rPr>
        <w:tab/>
        <w:t>Notwithstanding paragraph 12.</w:t>
      </w:r>
      <w:r>
        <w:rPr>
          <w:b/>
          <w:bCs/>
        </w:rPr>
        <w:t>3</w:t>
      </w:r>
      <w:r w:rsidRPr="00BB44EF">
        <w:rPr>
          <w:b/>
          <w:bCs/>
        </w:rPr>
        <w:t>.4., Contracting Parties applying this Regulation shall continue to accept type approvals to the preceding series of amendments to this Regulation, for the vehicle</w:t>
      </w:r>
      <w:r w:rsidR="00500950">
        <w:rPr>
          <w:b/>
          <w:bCs/>
        </w:rPr>
        <w:t xml:space="preserve"> types</w:t>
      </w:r>
      <w:r w:rsidRPr="00BB44EF">
        <w:rPr>
          <w:b/>
          <w:bCs/>
        </w:rPr>
        <w:t xml:space="preserve"> which are not affected by the changes introduced by the </w:t>
      </w:r>
      <w:r w:rsidR="00500950">
        <w:rPr>
          <w:b/>
          <w:bCs/>
        </w:rPr>
        <w:t>[</w:t>
      </w:r>
      <w:r w:rsidRPr="00BB44EF">
        <w:rPr>
          <w:b/>
          <w:bCs/>
        </w:rPr>
        <w:t>03</w:t>
      </w:r>
      <w:r w:rsidR="00500950">
        <w:rPr>
          <w:b/>
          <w:bCs/>
        </w:rPr>
        <w:t>]</w:t>
      </w:r>
      <w:r w:rsidRPr="00BB44EF">
        <w:rPr>
          <w:b/>
          <w:bCs/>
        </w:rPr>
        <w:t xml:space="preserve"> series of amendments</w:t>
      </w:r>
      <w:r w:rsidRPr="002A5D22">
        <w:rPr>
          <w:b/>
          <w:bCs/>
        </w:rPr>
        <w:t>.</w:t>
      </w:r>
    </w:p>
    <w:p w14:paraId="48650D77" w14:textId="1273327C" w:rsidR="00DB69FD" w:rsidRPr="008B5FF2" w:rsidRDefault="00DB69FD" w:rsidP="00DB69FD">
      <w:pPr>
        <w:spacing w:after="120"/>
        <w:ind w:left="2268" w:right="1134" w:hanging="1134"/>
        <w:jc w:val="both"/>
        <w:rPr>
          <w:b/>
          <w:bCs/>
        </w:rPr>
      </w:pPr>
      <w:r w:rsidRPr="008B5FF2">
        <w:rPr>
          <w:b/>
          <w:bCs/>
          <w:lang w:val="en-US"/>
        </w:rPr>
        <w:t>12.</w:t>
      </w:r>
      <w:r>
        <w:rPr>
          <w:b/>
          <w:bCs/>
          <w:lang w:val="en-US"/>
        </w:rPr>
        <w:t>3</w:t>
      </w:r>
      <w:r w:rsidRPr="008B5FF2">
        <w:rPr>
          <w:b/>
          <w:bCs/>
          <w:lang w:val="en-US"/>
        </w:rPr>
        <w:t>.</w:t>
      </w:r>
      <w:r>
        <w:rPr>
          <w:b/>
          <w:bCs/>
        </w:rPr>
        <w:t>7</w:t>
      </w:r>
      <w:r w:rsidRPr="008B5FF2">
        <w:rPr>
          <w:b/>
          <w:bCs/>
        </w:rPr>
        <w:t xml:space="preserve">. </w:t>
      </w:r>
      <w:r w:rsidRPr="008B5FF2">
        <w:rPr>
          <w:b/>
          <w:bCs/>
        </w:rPr>
        <w:tab/>
        <w:t xml:space="preserve">Contracting Parties applying this Regulation may grant type approvals according to any preceding series of amendments to this Regulation. </w:t>
      </w:r>
    </w:p>
    <w:p w14:paraId="67C27C00" w14:textId="77777777" w:rsidR="00DB69FD" w:rsidRPr="00493338" w:rsidRDefault="00DB69FD" w:rsidP="00DB69FD">
      <w:pPr>
        <w:spacing w:after="120"/>
        <w:ind w:left="2268" w:right="1134" w:hanging="1134"/>
        <w:jc w:val="both"/>
        <w:rPr>
          <w:lang w:val="en-US"/>
        </w:rPr>
      </w:pPr>
      <w:r w:rsidRPr="008B5FF2">
        <w:rPr>
          <w:b/>
          <w:bCs/>
          <w:lang w:val="en-US"/>
        </w:rPr>
        <w:t>12.</w:t>
      </w:r>
      <w:r>
        <w:rPr>
          <w:b/>
          <w:bCs/>
          <w:lang w:val="en-US"/>
        </w:rPr>
        <w:t>3</w:t>
      </w:r>
      <w:r w:rsidRPr="008B5FF2">
        <w:rPr>
          <w:b/>
          <w:bCs/>
          <w:lang w:val="en-US"/>
        </w:rPr>
        <w:t>.</w:t>
      </w:r>
      <w:r>
        <w:rPr>
          <w:b/>
          <w:bCs/>
        </w:rPr>
        <w:t>8</w:t>
      </w:r>
      <w:r w:rsidRPr="008B5FF2">
        <w:rPr>
          <w:b/>
          <w:bCs/>
        </w:rPr>
        <w:t xml:space="preserve">. </w:t>
      </w:r>
      <w:r w:rsidRPr="008B5FF2">
        <w:rPr>
          <w:b/>
          <w:bCs/>
        </w:rPr>
        <w:tab/>
        <w:t>Contracting Parties applying this Regulation shall continue to grant extensions of existing approvals to any preceding series of amendments to this Regulation</w:t>
      </w:r>
      <w:r w:rsidRPr="00493338">
        <w:rPr>
          <w:lang w:val="en-US"/>
        </w:rPr>
        <w:t>”</w:t>
      </w:r>
    </w:p>
    <w:p w14:paraId="68E593EC" w14:textId="75035EC0" w:rsidR="00DB69FD" w:rsidRPr="00FF636C" w:rsidRDefault="00DB69FD" w:rsidP="00DB69FD">
      <w:pPr>
        <w:spacing w:after="120"/>
        <w:ind w:left="2268" w:right="1134" w:hanging="1134"/>
      </w:pPr>
      <w:r w:rsidRPr="00FF636C">
        <w:rPr>
          <w:i/>
        </w:rPr>
        <w:t xml:space="preserve">Annex 6, </w:t>
      </w:r>
      <w:r w:rsidR="0049296A">
        <w:rPr>
          <w:i/>
        </w:rPr>
        <w:t>p</w:t>
      </w:r>
      <w:r w:rsidRPr="00FF636C">
        <w:rPr>
          <w:i/>
        </w:rPr>
        <w:t>aragraph 2.</w:t>
      </w:r>
      <w:r>
        <w:rPr>
          <w:i/>
        </w:rPr>
        <w:t>,</w:t>
      </w:r>
      <w:r w:rsidRPr="00FF636C">
        <w:rPr>
          <w:i/>
        </w:rPr>
        <w:t xml:space="preserve"> </w:t>
      </w:r>
      <w:r w:rsidRPr="00FF636C">
        <w:rPr>
          <w:rFonts w:eastAsia="MS Mincho"/>
        </w:rPr>
        <w:t>amend</w:t>
      </w:r>
      <w:r w:rsidRPr="00FF636C">
        <w:t xml:space="preserve"> to read:</w:t>
      </w:r>
    </w:p>
    <w:p w14:paraId="4A68A9E3" w14:textId="5A670F23" w:rsidR="00DB69FD" w:rsidRDefault="00DB69FD" w:rsidP="00DB69FD">
      <w:pPr>
        <w:pStyle w:val="para0"/>
        <w:rPr>
          <w:noProof/>
          <w:lang w:val="en-US"/>
        </w:rPr>
      </w:pPr>
      <w:r w:rsidRPr="00FF636C">
        <w:rPr>
          <w:lang w:val="en-US"/>
        </w:rPr>
        <w:t>“</w:t>
      </w:r>
      <w:r w:rsidRPr="00FF636C">
        <w:rPr>
          <w:noProof/>
          <w:sz w:val="22"/>
          <w:lang w:val="en-US"/>
        </w:rPr>
        <w:t>2.</w:t>
      </w:r>
      <w:r w:rsidRPr="00FF636C">
        <w:rPr>
          <w:noProof/>
          <w:sz w:val="22"/>
          <w:lang w:val="en-US"/>
        </w:rPr>
        <w:tab/>
      </w:r>
      <w:r w:rsidRPr="00FF636C">
        <w:rPr>
          <w:noProof/>
          <w:lang w:val="en-US"/>
        </w:rPr>
        <w:t>Colours and photometric minimum requirements</w:t>
      </w:r>
    </w:p>
    <w:p w14:paraId="3EBCA2B5" w14:textId="32A7B3B7" w:rsidR="00411DC4" w:rsidRPr="00FF636C" w:rsidRDefault="00411DC4" w:rsidP="00411DC4">
      <w:pPr>
        <w:pStyle w:val="para0"/>
        <w:ind w:firstLine="0"/>
        <w:rPr>
          <w:noProof/>
          <w:lang w:val="en-US"/>
        </w:rPr>
      </w:pPr>
      <w:r w:rsidRPr="00FF636C">
        <w:rPr>
          <w:lang w:val="en-US" w:eastAsia="fr-FR"/>
        </w:rPr>
        <w:t xml:space="preserve">Each panel or foil shall be </w:t>
      </w:r>
      <w:r w:rsidR="00C60138" w:rsidRPr="00F446D6">
        <w:rPr>
          <w:b/>
          <w:bCs/>
          <w:lang w:val="en-US" w:eastAsia="fr-FR"/>
        </w:rPr>
        <w:t xml:space="preserve">type approved </w:t>
      </w:r>
      <w:r w:rsidRPr="00FF636C">
        <w:rPr>
          <w:lang w:val="en-US" w:eastAsia="fr-FR"/>
        </w:rPr>
        <w:t>according to the specifications of</w:t>
      </w:r>
      <w:r w:rsidR="00C60138" w:rsidRPr="002F43E1">
        <w:rPr>
          <w:b/>
          <w:bCs/>
          <w:lang w:val="en-US" w:eastAsia="fr-FR"/>
        </w:rPr>
        <w:t>:</w:t>
      </w:r>
      <w:r w:rsidRPr="00FF636C">
        <w:rPr>
          <w:lang w:val="en-US" w:eastAsia="fr-FR"/>
        </w:rPr>
        <w:t xml:space="preserve"> </w:t>
      </w:r>
      <w:r w:rsidRPr="00C60138">
        <w:rPr>
          <w:strike/>
          <w:lang w:val="en-US" w:eastAsia="fr-FR"/>
        </w:rPr>
        <w:t xml:space="preserve">UN Regulation No.70, class 5 or UN Regulation No. 104, class F </w:t>
      </w:r>
      <w:r w:rsidRPr="00C60138">
        <w:rPr>
          <w:strike/>
          <w:lang w:val="en-US" w:eastAsia="fi-FI"/>
        </w:rPr>
        <w:t>or UN Regulation No.</w:t>
      </w:r>
      <w:r w:rsidRPr="00C60138">
        <w:rPr>
          <w:strike/>
          <w:lang w:val="en-US"/>
        </w:rPr>
        <w:t xml:space="preserve"> </w:t>
      </w:r>
      <w:r w:rsidRPr="00C60138">
        <w:rPr>
          <w:strike/>
          <w:szCs w:val="18"/>
          <w:lang w:val="en-US"/>
        </w:rPr>
        <w:t>150</w:t>
      </w:r>
      <w:r w:rsidRPr="00C60138">
        <w:rPr>
          <w:strike/>
          <w:lang w:val="en-US"/>
        </w:rPr>
        <w:t xml:space="preserve">, </w:t>
      </w:r>
      <w:r w:rsidRPr="00C60138">
        <w:rPr>
          <w:strike/>
          <w:lang w:val="en-US" w:eastAsia="fi-FI"/>
        </w:rPr>
        <w:t>class 5 or class F</w:t>
      </w:r>
      <w:r w:rsidRPr="00C60138">
        <w:rPr>
          <w:strike/>
          <w:lang w:val="en-US" w:eastAsia="fr-FR"/>
        </w:rPr>
        <w:t>.</w:t>
      </w:r>
    </w:p>
    <w:p w14:paraId="208F05C5" w14:textId="14DA1580" w:rsidR="00F446D6" w:rsidRPr="00247B28" w:rsidRDefault="00DB69FD" w:rsidP="00C60138">
      <w:pPr>
        <w:pStyle w:val="para0"/>
        <w:tabs>
          <w:tab w:val="left" w:pos="2268"/>
        </w:tabs>
        <w:rPr>
          <w:b/>
          <w:bCs/>
          <w:lang w:val="en-US" w:eastAsia="fr-FR"/>
        </w:rPr>
      </w:pPr>
      <w:r w:rsidRPr="00FF636C">
        <w:rPr>
          <w:lang w:val="en-US" w:eastAsia="fr-FR"/>
        </w:rPr>
        <w:tab/>
      </w:r>
      <w:r w:rsidR="00F446D6" w:rsidRPr="00247B28">
        <w:rPr>
          <w:b/>
          <w:bCs/>
          <w:lang w:val="en-US" w:eastAsia="fr-FR"/>
        </w:rPr>
        <w:t xml:space="preserve">- Class 5 in </w:t>
      </w:r>
      <w:r w:rsidR="00F446D6" w:rsidRPr="00247B28">
        <w:rPr>
          <w:b/>
          <w:bCs/>
          <w:lang w:val="en-GB"/>
        </w:rPr>
        <w:t xml:space="preserve">the 01 or subsequent series of amendments to </w:t>
      </w:r>
      <w:r w:rsidR="00F446D6" w:rsidRPr="00247B28">
        <w:rPr>
          <w:b/>
          <w:bCs/>
          <w:lang w:val="en-US" w:eastAsia="fr-FR"/>
        </w:rPr>
        <w:t>UN Regulation No.70, or</w:t>
      </w:r>
    </w:p>
    <w:p w14:paraId="29DD2086" w14:textId="77777777" w:rsidR="00F446D6" w:rsidRPr="00247B28" w:rsidRDefault="00F446D6" w:rsidP="00F446D6">
      <w:pPr>
        <w:pStyle w:val="para0"/>
        <w:tabs>
          <w:tab w:val="left" w:pos="2268"/>
        </w:tabs>
        <w:ind w:firstLine="0"/>
        <w:rPr>
          <w:b/>
          <w:bCs/>
          <w:lang w:val="en-US" w:eastAsia="fi-FI"/>
        </w:rPr>
      </w:pPr>
      <w:r w:rsidRPr="00247B28">
        <w:rPr>
          <w:b/>
          <w:bCs/>
          <w:lang w:val="en-US"/>
        </w:rPr>
        <w:t xml:space="preserve">- Class F in the 00 or subsequent series of amendments to </w:t>
      </w:r>
      <w:r w:rsidRPr="00247B28">
        <w:rPr>
          <w:b/>
          <w:bCs/>
          <w:lang w:val="en-US" w:eastAsia="fr-FR"/>
        </w:rPr>
        <w:t xml:space="preserve">UN Regulation No. 104, </w:t>
      </w:r>
      <w:r w:rsidRPr="00247B28">
        <w:rPr>
          <w:b/>
          <w:bCs/>
          <w:lang w:val="en-US" w:eastAsia="fi-FI"/>
        </w:rPr>
        <w:t>or</w:t>
      </w:r>
    </w:p>
    <w:p w14:paraId="233572DF" w14:textId="378AD143" w:rsidR="00F446D6" w:rsidRPr="00247B28" w:rsidRDefault="00F446D6" w:rsidP="00F446D6">
      <w:pPr>
        <w:pStyle w:val="para0"/>
        <w:tabs>
          <w:tab w:val="left" w:pos="2268"/>
        </w:tabs>
        <w:ind w:firstLine="0"/>
        <w:rPr>
          <w:b/>
          <w:bCs/>
          <w:lang w:val="en-US"/>
        </w:rPr>
      </w:pPr>
      <w:r w:rsidRPr="00247B28">
        <w:rPr>
          <w:b/>
          <w:bCs/>
          <w:lang w:val="en-US"/>
        </w:rPr>
        <w:t xml:space="preserve">- Class 5 or Class F in </w:t>
      </w:r>
      <w:r w:rsidRPr="00247B28">
        <w:rPr>
          <w:b/>
          <w:bCs/>
          <w:lang w:val="en-GB"/>
        </w:rPr>
        <w:t xml:space="preserve">the 00 or subsequent series of amendments to </w:t>
      </w:r>
      <w:r w:rsidRPr="00247B28">
        <w:rPr>
          <w:b/>
          <w:bCs/>
          <w:lang w:val="en-US" w:eastAsia="fi-FI"/>
        </w:rPr>
        <w:t>UN Regulation No.</w:t>
      </w:r>
      <w:r w:rsidRPr="00247B28">
        <w:rPr>
          <w:b/>
          <w:bCs/>
          <w:lang w:val="en-US"/>
        </w:rPr>
        <w:t xml:space="preserve"> </w:t>
      </w:r>
      <w:r w:rsidRPr="00247B28">
        <w:rPr>
          <w:b/>
          <w:bCs/>
          <w:szCs w:val="18"/>
          <w:lang w:val="en-US"/>
        </w:rPr>
        <w:t>150</w:t>
      </w:r>
      <w:r w:rsidR="00247B28" w:rsidRPr="00247B28">
        <w:rPr>
          <w:b/>
          <w:bCs/>
          <w:szCs w:val="18"/>
          <w:lang w:val="en-US"/>
        </w:rPr>
        <w:t>.</w:t>
      </w:r>
      <w:r w:rsidRPr="00247B28">
        <w:rPr>
          <w:b/>
          <w:bCs/>
          <w:szCs w:val="18"/>
          <w:lang w:val="en-US"/>
        </w:rPr>
        <w:t>”</w:t>
      </w:r>
    </w:p>
    <w:p w14:paraId="05D44B56" w14:textId="77777777" w:rsidR="00DB69FD" w:rsidRPr="00493338" w:rsidRDefault="00DB69FD" w:rsidP="00DB69FD">
      <w:pPr>
        <w:pStyle w:val="para0"/>
        <w:tabs>
          <w:tab w:val="left" w:pos="2268"/>
        </w:tabs>
        <w:rPr>
          <w:lang w:val="en-US"/>
        </w:rPr>
      </w:pPr>
    </w:p>
    <w:p w14:paraId="3BDC0651" w14:textId="685513C2" w:rsidR="00DB69FD" w:rsidRDefault="00DB69FD">
      <w:pPr>
        <w:suppressAutoHyphens w:val="0"/>
        <w:spacing w:line="240" w:lineRule="auto"/>
        <w:rPr>
          <w:strike/>
          <w:lang w:val="en-US"/>
        </w:rPr>
      </w:pPr>
      <w:r>
        <w:rPr>
          <w:strike/>
          <w:lang w:val="en-US"/>
        </w:rPr>
        <w:br w:type="page"/>
      </w:r>
    </w:p>
    <w:p w14:paraId="72ED0909" w14:textId="77777777" w:rsidR="00E933B8" w:rsidRDefault="00E933B8" w:rsidP="00E933B8">
      <w:pPr>
        <w:pStyle w:val="HChG"/>
      </w:pPr>
      <w:r w:rsidRPr="00525E6C">
        <w:tab/>
        <w:t>II.</w:t>
      </w:r>
      <w:r w:rsidRPr="00525E6C">
        <w:tab/>
        <w:t>Justification</w:t>
      </w:r>
    </w:p>
    <w:p w14:paraId="1873DDAB" w14:textId="77777777" w:rsidR="009E5FBE" w:rsidRPr="00C460C8" w:rsidRDefault="009E5FBE" w:rsidP="009E5FBE">
      <w:pPr>
        <w:pStyle w:val="HChG"/>
        <w:spacing w:line="260" w:lineRule="exact"/>
        <w:ind w:right="1467" w:hanging="425"/>
        <w:rPr>
          <w:sz w:val="24"/>
          <w:szCs w:val="24"/>
        </w:rPr>
      </w:pPr>
      <w:r>
        <w:rPr>
          <w:sz w:val="24"/>
          <w:szCs w:val="24"/>
        </w:rPr>
        <w:t>A.</w:t>
      </w:r>
      <w:r>
        <w:rPr>
          <w:sz w:val="24"/>
          <w:szCs w:val="24"/>
        </w:rPr>
        <w:tab/>
      </w:r>
      <w:r w:rsidRPr="00C460C8">
        <w:rPr>
          <w:sz w:val="24"/>
          <w:szCs w:val="24"/>
        </w:rPr>
        <w:t>General</w:t>
      </w:r>
    </w:p>
    <w:p w14:paraId="159B6694" w14:textId="2AED0BB7" w:rsidR="00D568B9" w:rsidRPr="00A521A9" w:rsidRDefault="00D568B9" w:rsidP="00D568B9">
      <w:pPr>
        <w:pStyle w:val="SingleTxtG"/>
        <w:rPr>
          <w:lang w:val="en-US"/>
        </w:rPr>
      </w:pPr>
      <w:r>
        <w:rPr>
          <w:lang w:eastAsia="fr-FR"/>
        </w:rPr>
        <w:t>1.</w:t>
      </w:r>
      <w:r>
        <w:rPr>
          <w:lang w:eastAsia="fr-FR"/>
        </w:rPr>
        <w:tab/>
      </w:r>
      <w:r w:rsidRPr="00B91BB7">
        <w:rPr>
          <w:lang w:eastAsia="fr-FR"/>
        </w:rPr>
        <w:t>This</w:t>
      </w:r>
      <w:r w:rsidRPr="00A521A9">
        <w:rPr>
          <w:lang w:val="en-US"/>
        </w:rPr>
        <w:t xml:space="preserve"> proposal is based on </w:t>
      </w:r>
      <w:r>
        <w:rPr>
          <w:lang w:val="en-US"/>
        </w:rPr>
        <w:t xml:space="preserve">the </w:t>
      </w:r>
      <w:r w:rsidRPr="00A521A9">
        <w:rPr>
          <w:lang w:val="en-US"/>
        </w:rPr>
        <w:t xml:space="preserve">initial request from </w:t>
      </w:r>
      <w:r>
        <w:rPr>
          <w:lang w:val="en-US"/>
        </w:rPr>
        <w:t xml:space="preserve">the expert from the European Commission during the eighty-fifth session of </w:t>
      </w:r>
      <w:r w:rsidR="00E432E0" w:rsidRPr="00E432E0">
        <w:rPr>
          <w:lang w:val="en-US"/>
        </w:rPr>
        <w:t>the Working Party on Lighting and Light-Signalling (</w:t>
      </w:r>
      <w:r>
        <w:rPr>
          <w:lang w:val="en-US"/>
        </w:rPr>
        <w:t>GRE</w:t>
      </w:r>
      <w:r w:rsidR="0082354B">
        <w:rPr>
          <w:lang w:val="en-US"/>
        </w:rPr>
        <w:t>)</w:t>
      </w:r>
      <w:r>
        <w:rPr>
          <w:lang w:val="en-US"/>
        </w:rPr>
        <w:t>, by proposing alternative transitional provisions to the new 01 series of amendments to UN Regulation Nos. 148, 149 and 150 (informal document GRE-85-30 and</w:t>
      </w:r>
      <w:r w:rsidRPr="009A6C59">
        <w:t xml:space="preserve"> </w:t>
      </w:r>
      <w:r w:rsidRPr="009A6C59">
        <w:rPr>
          <w:lang w:val="en-US"/>
        </w:rPr>
        <w:t>ECE/TRANS/WP.29/GRE/8</w:t>
      </w:r>
      <w:r>
        <w:rPr>
          <w:lang w:val="en-US"/>
        </w:rPr>
        <w:t xml:space="preserve">5, para. 10). </w:t>
      </w:r>
      <w:r w:rsidRPr="00B11980">
        <w:rPr>
          <w:lang w:val="en-US"/>
        </w:rPr>
        <w:t xml:space="preserve">IWG SLR </w:t>
      </w:r>
      <w:r>
        <w:rPr>
          <w:lang w:val="en-US"/>
        </w:rPr>
        <w:t xml:space="preserve">was requested </w:t>
      </w:r>
      <w:r w:rsidRPr="00B11980">
        <w:rPr>
          <w:lang w:val="en-US"/>
        </w:rPr>
        <w:t>to consider the issue and to report back to GRE</w:t>
      </w:r>
      <w:r>
        <w:rPr>
          <w:lang w:val="en-US"/>
        </w:rPr>
        <w:t xml:space="preserve"> about the most appropriate way to amend the affected UN Regulations. The question was whether it would be at a device level or at the installation level.</w:t>
      </w:r>
    </w:p>
    <w:p w14:paraId="05BAEA26" w14:textId="77777777" w:rsidR="00D568B9" w:rsidRDefault="00D568B9" w:rsidP="00D568B9">
      <w:pPr>
        <w:pStyle w:val="SingleTxtG"/>
        <w:rPr>
          <w:lang w:val="en-US"/>
        </w:rPr>
      </w:pPr>
      <w:r>
        <w:rPr>
          <w:lang w:eastAsia="fr-FR"/>
        </w:rPr>
        <w:t>2.</w:t>
      </w:r>
      <w:r>
        <w:rPr>
          <w:lang w:eastAsia="fr-FR"/>
        </w:rPr>
        <w:tab/>
      </w:r>
      <w:r w:rsidRPr="00EC47AA">
        <w:rPr>
          <w:lang w:eastAsia="fr-FR"/>
        </w:rPr>
        <w:t>After</w:t>
      </w:r>
      <w:r>
        <w:rPr>
          <w:lang w:val="en-US"/>
        </w:rPr>
        <w:t xml:space="preserve"> analysis, IWG SLR agreed that the most practical way to introduce changes made to the 01 series of the device UN Regulations (Nos. 148, 149 and 150) into the UN Regulations for i</w:t>
      </w:r>
      <w:r w:rsidRPr="00AF30C0">
        <w:rPr>
          <w:lang w:val="en-US"/>
        </w:rPr>
        <w:t xml:space="preserve">nstallation of </w:t>
      </w:r>
      <w:r>
        <w:rPr>
          <w:lang w:val="en-US"/>
        </w:rPr>
        <w:t>l</w:t>
      </w:r>
      <w:r w:rsidRPr="00AF30C0">
        <w:rPr>
          <w:lang w:val="en-US"/>
        </w:rPr>
        <w:t xml:space="preserve">ighting and </w:t>
      </w:r>
      <w:r>
        <w:rPr>
          <w:lang w:val="en-US"/>
        </w:rPr>
        <w:t>l</w:t>
      </w:r>
      <w:r w:rsidRPr="00AF30C0">
        <w:rPr>
          <w:lang w:val="en-US"/>
        </w:rPr>
        <w:t>ight-</w:t>
      </w:r>
      <w:r>
        <w:rPr>
          <w:lang w:val="en-US"/>
        </w:rPr>
        <w:t>s</w:t>
      </w:r>
      <w:r w:rsidRPr="00AF30C0">
        <w:rPr>
          <w:lang w:val="en-US"/>
        </w:rPr>
        <w:t>ignalling Devices</w:t>
      </w:r>
      <w:r>
        <w:rPr>
          <w:lang w:val="en-US"/>
        </w:rPr>
        <w:t xml:space="preserve"> (Nos. 48, 53, 74 and 86) was to prescribe them in the individual specifications (paragraph 6) of each lighting and light signalling function. During the eighty-sixth session of GRE, this approach was generally supported with the request to avoid proliferation of new series of amendments to the installation UN Regulations (</w:t>
      </w:r>
      <w:r w:rsidRPr="008162D9">
        <w:rPr>
          <w:lang w:val="en-US"/>
        </w:rPr>
        <w:t>ECE/TRANS/WP.29/GRE/8</w:t>
      </w:r>
      <w:r>
        <w:rPr>
          <w:lang w:val="en-US"/>
        </w:rPr>
        <w:t>6,</w:t>
      </w:r>
      <w:r w:rsidRPr="008162D9">
        <w:rPr>
          <w:lang w:val="en-US"/>
        </w:rPr>
        <w:t xml:space="preserve"> para. </w:t>
      </w:r>
      <w:r>
        <w:rPr>
          <w:lang w:val="en-US"/>
        </w:rPr>
        <w:t>9).</w:t>
      </w:r>
    </w:p>
    <w:p w14:paraId="3DD3439B" w14:textId="421F0E2B" w:rsidR="00DB69FD" w:rsidRDefault="006F364B" w:rsidP="006F364B">
      <w:pPr>
        <w:pStyle w:val="para0"/>
        <w:widowControl w:val="0"/>
        <w:tabs>
          <w:tab w:val="left" w:pos="1701"/>
        </w:tabs>
        <w:snapToGrid w:val="0"/>
        <w:ind w:left="1134" w:firstLine="0"/>
        <w:rPr>
          <w:lang w:val="en-US"/>
        </w:rPr>
      </w:pPr>
      <w:r>
        <w:rPr>
          <w:lang w:val="en-US"/>
        </w:rPr>
        <w:t>3.</w:t>
      </w:r>
      <w:r>
        <w:rPr>
          <w:lang w:val="en-US"/>
        </w:rPr>
        <w:tab/>
      </w:r>
      <w:r w:rsidR="000B79B6">
        <w:rPr>
          <w:lang w:val="en-US"/>
        </w:rPr>
        <w:t>To determine which requirements needed to be added into</w:t>
      </w:r>
      <w:r w:rsidR="00DB69FD">
        <w:rPr>
          <w:lang w:val="en-US"/>
        </w:rPr>
        <w:t xml:space="preserve"> UN R</w:t>
      </w:r>
      <w:r w:rsidR="000B79B6">
        <w:rPr>
          <w:lang w:val="en-US"/>
        </w:rPr>
        <w:t>egulation No. 86,</w:t>
      </w:r>
      <w:r w:rsidR="00DB69FD">
        <w:rPr>
          <w:lang w:val="en-US"/>
        </w:rPr>
        <w:t xml:space="preserve"> </w:t>
      </w:r>
      <w:r w:rsidR="00A96C5D" w:rsidRPr="00FA716B">
        <w:rPr>
          <w:lang w:val="en-US"/>
        </w:rPr>
        <w:t xml:space="preserve">the International Organization of Motor Vehicle Manufacturers </w:t>
      </w:r>
      <w:r w:rsidR="00A96C5D">
        <w:rPr>
          <w:lang w:val="en-US"/>
        </w:rPr>
        <w:t xml:space="preserve">(OICA) conducted an </w:t>
      </w:r>
      <w:r w:rsidR="000B79B6">
        <w:rPr>
          <w:lang w:val="en-US"/>
        </w:rPr>
        <w:t xml:space="preserve">initial evaluation </w:t>
      </w:r>
      <w:r w:rsidR="00DB69FD">
        <w:rPr>
          <w:lang w:val="en-US"/>
        </w:rPr>
        <w:t xml:space="preserve">on the technical changes </w:t>
      </w:r>
      <w:r w:rsidR="00117438">
        <w:rPr>
          <w:lang w:val="en-US"/>
        </w:rPr>
        <w:t xml:space="preserve">(in terms of increase of performance) </w:t>
      </w:r>
      <w:r w:rsidR="00DB69FD">
        <w:rPr>
          <w:lang w:val="en-US"/>
        </w:rPr>
        <w:t xml:space="preserve">that were made to the </w:t>
      </w:r>
      <w:r w:rsidR="00117438">
        <w:rPr>
          <w:lang w:val="en-US"/>
        </w:rPr>
        <w:t xml:space="preserve">mandatory devices in the </w:t>
      </w:r>
      <w:r w:rsidR="00DB69FD">
        <w:rPr>
          <w:lang w:val="en-US"/>
        </w:rPr>
        <w:t xml:space="preserve">01 series of the three UN device Regulations during </w:t>
      </w:r>
      <w:r w:rsidR="00117438">
        <w:rPr>
          <w:lang w:val="en-US"/>
        </w:rPr>
        <w:t xml:space="preserve">the </w:t>
      </w:r>
      <w:r w:rsidR="00DB69FD">
        <w:rPr>
          <w:lang w:val="en-US"/>
        </w:rPr>
        <w:t xml:space="preserve">Stage </w:t>
      </w:r>
      <w:r w:rsidR="0022446A">
        <w:rPr>
          <w:lang w:val="en-US"/>
        </w:rPr>
        <w:t xml:space="preserve">2 </w:t>
      </w:r>
      <w:r w:rsidR="00117438">
        <w:rPr>
          <w:lang w:val="en-US"/>
        </w:rPr>
        <w:t xml:space="preserve">/ </w:t>
      </w:r>
      <w:r w:rsidR="00DB69FD">
        <w:rPr>
          <w:lang w:val="en-US"/>
        </w:rPr>
        <w:t>Step 1 of the SLR work (</w:t>
      </w:r>
      <w:r w:rsidR="00C709D0">
        <w:rPr>
          <w:lang w:val="en-US"/>
        </w:rPr>
        <w:t xml:space="preserve">informal </w:t>
      </w:r>
      <w:r w:rsidR="00DB69FD">
        <w:rPr>
          <w:lang w:val="en-US"/>
        </w:rPr>
        <w:t xml:space="preserve">document SLR-54-10).  </w:t>
      </w:r>
    </w:p>
    <w:p w14:paraId="6CD56A19" w14:textId="43AF8C1B" w:rsidR="00DB69FD" w:rsidRDefault="002E0B5F" w:rsidP="0037313F">
      <w:pPr>
        <w:pStyle w:val="para0"/>
        <w:widowControl w:val="0"/>
        <w:tabs>
          <w:tab w:val="left" w:pos="1701"/>
        </w:tabs>
        <w:ind w:left="1134" w:firstLine="0"/>
        <w:rPr>
          <w:lang w:val="en-US"/>
        </w:rPr>
      </w:pPr>
      <w:r>
        <w:rPr>
          <w:lang w:val="en-US"/>
        </w:rPr>
        <w:t>4.</w:t>
      </w:r>
      <w:r>
        <w:rPr>
          <w:lang w:val="en-US"/>
        </w:rPr>
        <w:tab/>
      </w:r>
      <w:r w:rsidR="00DB69FD">
        <w:rPr>
          <w:lang w:val="en-US"/>
        </w:rPr>
        <w:t xml:space="preserve">As a result of the evaluation, the main technical changes were introduced into UN Regulation 149 for </w:t>
      </w:r>
      <w:r>
        <w:rPr>
          <w:lang w:val="en-US"/>
        </w:rPr>
        <w:t>r</w:t>
      </w:r>
      <w:r w:rsidR="00DB69FD">
        <w:rPr>
          <w:lang w:val="en-US"/>
        </w:rPr>
        <w:t xml:space="preserve">oad </w:t>
      </w:r>
      <w:r>
        <w:rPr>
          <w:lang w:val="en-US"/>
        </w:rPr>
        <w:t>i</w:t>
      </w:r>
      <w:r w:rsidR="00DB69FD">
        <w:rPr>
          <w:lang w:val="en-US"/>
        </w:rPr>
        <w:t>llumination devices, as summarized below:</w:t>
      </w:r>
    </w:p>
    <w:p w14:paraId="52542449" w14:textId="04C7B5C5" w:rsidR="00DB69FD" w:rsidRPr="0069163B" w:rsidRDefault="00DB69FD" w:rsidP="0037313F">
      <w:pPr>
        <w:pStyle w:val="para0"/>
        <w:widowControl w:val="0"/>
        <w:numPr>
          <w:ilvl w:val="0"/>
          <w:numId w:val="30"/>
        </w:numPr>
        <w:tabs>
          <w:tab w:val="left" w:pos="1701"/>
        </w:tabs>
        <w:snapToGrid w:val="0"/>
        <w:ind w:left="1701" w:hanging="567"/>
        <w:rPr>
          <w:lang w:val="en-US"/>
        </w:rPr>
      </w:pPr>
      <w:r>
        <w:rPr>
          <w:lang w:val="en-US"/>
        </w:rPr>
        <w:t>Dipped-beam headlamps</w:t>
      </w:r>
      <w:r w:rsidR="005F5CB6">
        <w:rPr>
          <w:lang w:val="en-US"/>
        </w:rPr>
        <w:t xml:space="preserve"> (passing beam headlamps)</w:t>
      </w:r>
      <w:r>
        <w:rPr>
          <w:lang w:val="en-US"/>
        </w:rPr>
        <w:t>: i</w:t>
      </w:r>
      <w:r w:rsidRPr="0069163B">
        <w:rPr>
          <w:lang w:val="en-US"/>
        </w:rPr>
        <w:t>mproved and simplified photometric tables</w:t>
      </w:r>
    </w:p>
    <w:p w14:paraId="0100F13F" w14:textId="1ED7DC54" w:rsidR="00DB69FD" w:rsidRDefault="00DB69FD" w:rsidP="0037313F">
      <w:pPr>
        <w:pStyle w:val="para0"/>
        <w:widowControl w:val="0"/>
        <w:numPr>
          <w:ilvl w:val="0"/>
          <w:numId w:val="30"/>
        </w:numPr>
        <w:tabs>
          <w:tab w:val="left" w:pos="1701"/>
        </w:tabs>
        <w:snapToGrid w:val="0"/>
        <w:ind w:left="1701" w:hanging="567"/>
        <w:rPr>
          <w:lang w:val="en-US"/>
        </w:rPr>
      </w:pPr>
      <w:r>
        <w:rPr>
          <w:lang w:val="en-US"/>
        </w:rPr>
        <w:t>Main-beam headlamps</w:t>
      </w:r>
      <w:r w:rsidR="000B79B6">
        <w:rPr>
          <w:lang w:val="en-US"/>
        </w:rPr>
        <w:t xml:space="preserve"> (driving</w:t>
      </w:r>
      <w:r w:rsidR="005F5CB6">
        <w:rPr>
          <w:lang w:val="en-US"/>
        </w:rPr>
        <w:t xml:space="preserve"> </w:t>
      </w:r>
      <w:r w:rsidR="000B79B6">
        <w:rPr>
          <w:lang w:val="en-US"/>
        </w:rPr>
        <w:t>beam headlamps)</w:t>
      </w:r>
      <w:r>
        <w:rPr>
          <w:lang w:val="en-US"/>
        </w:rPr>
        <w:t>: Revised and unified beam pattern for main-beams.</w:t>
      </w:r>
    </w:p>
    <w:p w14:paraId="1C33A082" w14:textId="77777777" w:rsidR="00DB69FD" w:rsidRDefault="00DB69FD" w:rsidP="0037313F">
      <w:pPr>
        <w:pStyle w:val="para0"/>
        <w:widowControl w:val="0"/>
        <w:numPr>
          <w:ilvl w:val="0"/>
          <w:numId w:val="31"/>
        </w:numPr>
        <w:tabs>
          <w:tab w:val="left" w:pos="1701"/>
        </w:tabs>
        <w:snapToGrid w:val="0"/>
        <w:ind w:left="2268" w:hanging="567"/>
        <w:rPr>
          <w:lang w:val="en-US"/>
        </w:rPr>
      </w:pPr>
      <w:r>
        <w:rPr>
          <w:lang w:val="en-US"/>
        </w:rPr>
        <w:t>New main-beam classes</w:t>
      </w:r>
    </w:p>
    <w:p w14:paraId="03A14B8F" w14:textId="6916AC82" w:rsidR="00DB69FD" w:rsidRDefault="00DB69FD" w:rsidP="0037313F">
      <w:pPr>
        <w:pStyle w:val="para0"/>
        <w:widowControl w:val="0"/>
        <w:numPr>
          <w:ilvl w:val="0"/>
          <w:numId w:val="31"/>
        </w:numPr>
        <w:tabs>
          <w:tab w:val="left" w:pos="1701"/>
        </w:tabs>
        <w:snapToGrid w:val="0"/>
        <w:ind w:left="2268" w:hanging="567"/>
        <w:rPr>
          <w:lang w:val="en-US"/>
        </w:rPr>
      </w:pPr>
      <w:r>
        <w:rPr>
          <w:lang w:val="en-US"/>
        </w:rPr>
        <w:t>Improved and simplified photometric tables (bigger measurement area</w:t>
      </w:r>
      <w:r w:rsidR="005F5CB6">
        <w:rPr>
          <w:lang w:val="en-US"/>
        </w:rPr>
        <w:t xml:space="preserve"> </w:t>
      </w:r>
      <w:r w:rsidR="005F5CB6" w:rsidRPr="005D4B3F">
        <w:rPr>
          <w:lang w:val="en-US"/>
        </w:rPr>
        <w:t xml:space="preserve">for </w:t>
      </w:r>
      <w:r w:rsidR="005F5CB6">
        <w:rPr>
          <w:lang w:val="en-US"/>
        </w:rPr>
        <w:t xml:space="preserve">better </w:t>
      </w:r>
      <w:r w:rsidR="005F5CB6" w:rsidRPr="005D4B3F">
        <w:rPr>
          <w:lang w:val="en-US"/>
        </w:rPr>
        <w:t xml:space="preserve">harmonization with </w:t>
      </w:r>
      <w:r w:rsidR="008D3809">
        <w:rPr>
          <w:lang w:val="en-US"/>
        </w:rPr>
        <w:t>the United States of America</w:t>
      </w:r>
      <w:r>
        <w:rPr>
          <w:lang w:val="en-US"/>
        </w:rPr>
        <w:t>)</w:t>
      </w:r>
    </w:p>
    <w:p w14:paraId="5DDC71FF" w14:textId="537568A2" w:rsidR="00DB69FD" w:rsidRDefault="00DB69FD" w:rsidP="0037313F">
      <w:pPr>
        <w:pStyle w:val="para0"/>
        <w:widowControl w:val="0"/>
        <w:numPr>
          <w:ilvl w:val="0"/>
          <w:numId w:val="31"/>
        </w:numPr>
        <w:tabs>
          <w:tab w:val="left" w:pos="1701"/>
        </w:tabs>
        <w:snapToGrid w:val="0"/>
        <w:ind w:left="2268" w:hanging="567"/>
        <w:rPr>
          <w:lang w:val="en-US"/>
        </w:rPr>
      </w:pPr>
      <w:r>
        <w:rPr>
          <w:lang w:val="en-US"/>
        </w:rPr>
        <w:t>Introduction of auxiliary main</w:t>
      </w:r>
      <w:r w:rsidR="00E57351">
        <w:rPr>
          <w:lang w:val="en-US"/>
        </w:rPr>
        <w:t xml:space="preserve"> </w:t>
      </w:r>
      <w:r>
        <w:rPr>
          <w:lang w:val="en-US"/>
        </w:rPr>
        <w:t>beam</w:t>
      </w:r>
    </w:p>
    <w:p w14:paraId="7EE29D36" w14:textId="77777777" w:rsidR="00B22580" w:rsidRPr="006F7296" w:rsidRDefault="00B22580" w:rsidP="0037313F">
      <w:pPr>
        <w:pStyle w:val="SingleTxtG"/>
        <w:numPr>
          <w:ilvl w:val="0"/>
          <w:numId w:val="30"/>
        </w:numPr>
        <w:ind w:left="1701" w:hanging="567"/>
        <w:rPr>
          <w:snapToGrid w:val="0"/>
          <w:lang w:val="en-US"/>
        </w:rPr>
      </w:pPr>
      <w:r w:rsidRPr="006F7296">
        <w:rPr>
          <w:snapToGrid w:val="0"/>
          <w:lang w:val="en-US"/>
        </w:rPr>
        <w:t>Cornering lamps: Revised and unified beam pattern for cornering lamps</w:t>
      </w:r>
    </w:p>
    <w:p w14:paraId="56B6192D" w14:textId="71C4112B" w:rsidR="00B22580" w:rsidRDefault="00B22580" w:rsidP="00CF50DD">
      <w:pPr>
        <w:pStyle w:val="para0"/>
        <w:widowControl w:val="0"/>
        <w:numPr>
          <w:ilvl w:val="0"/>
          <w:numId w:val="31"/>
        </w:numPr>
        <w:tabs>
          <w:tab w:val="left" w:pos="1701"/>
        </w:tabs>
        <w:snapToGrid w:val="0"/>
        <w:ind w:left="2268" w:hanging="567"/>
        <w:rPr>
          <w:lang w:val="en-US"/>
        </w:rPr>
      </w:pPr>
      <w:r w:rsidRPr="005D4B3F">
        <w:rPr>
          <w:lang w:val="en-US"/>
        </w:rPr>
        <w:t xml:space="preserve">Increase of required minimum level (for harmonization with </w:t>
      </w:r>
      <w:r w:rsidR="001B4DA5">
        <w:rPr>
          <w:lang w:val="en-US"/>
        </w:rPr>
        <w:t>the United States of America</w:t>
      </w:r>
      <w:r w:rsidRPr="005D4B3F">
        <w:rPr>
          <w:lang w:val="en-US"/>
        </w:rPr>
        <w:t>). Cornering lamps are optional.</w:t>
      </w:r>
    </w:p>
    <w:p w14:paraId="22F0B73B" w14:textId="77777777" w:rsidR="00B22580" w:rsidRPr="005D4B3F" w:rsidRDefault="00B22580" w:rsidP="0037313F">
      <w:pPr>
        <w:pStyle w:val="SingleTxtG"/>
        <w:numPr>
          <w:ilvl w:val="0"/>
          <w:numId w:val="30"/>
        </w:numPr>
        <w:ind w:left="1701" w:hanging="567"/>
        <w:rPr>
          <w:lang w:val="en-US"/>
        </w:rPr>
      </w:pPr>
      <w:r>
        <w:rPr>
          <w:lang w:val="en-US"/>
        </w:rPr>
        <w:t>Front fog lamps: only Class “F3” is permitted for new vehicle types</w:t>
      </w:r>
    </w:p>
    <w:p w14:paraId="2E20846B" w14:textId="31DEE2E0" w:rsidR="0022446A" w:rsidRDefault="00337EDB" w:rsidP="005E5A7E">
      <w:pPr>
        <w:pStyle w:val="SingleTxtG"/>
        <w:spacing w:before="40"/>
        <w:rPr>
          <w:lang w:val="en-US"/>
        </w:rPr>
      </w:pPr>
      <w:r>
        <w:rPr>
          <w:lang w:val="en-US"/>
        </w:rPr>
        <w:t>5</w:t>
      </w:r>
      <w:r w:rsidR="00CF50DD">
        <w:rPr>
          <w:lang w:val="en-US"/>
        </w:rPr>
        <w:t>.</w:t>
      </w:r>
      <w:r w:rsidR="00CF50DD">
        <w:rPr>
          <w:lang w:val="en-US"/>
        </w:rPr>
        <w:tab/>
      </w:r>
      <w:r w:rsidR="0022446A">
        <w:rPr>
          <w:lang w:val="en-US"/>
        </w:rPr>
        <w:t xml:space="preserve">For transparency and for the sake of clarity, the proposal also specifies – for those functions that had no </w:t>
      </w:r>
      <w:r w:rsidR="009E5FBE">
        <w:rPr>
          <w:lang w:val="en-US"/>
        </w:rPr>
        <w:t>increase in performance</w:t>
      </w:r>
      <w:r w:rsidR="0022446A">
        <w:rPr>
          <w:lang w:val="en-US"/>
        </w:rPr>
        <w:t xml:space="preserve"> (e.g. </w:t>
      </w:r>
      <w:r w:rsidR="00155287">
        <w:rPr>
          <w:lang w:val="en-US"/>
        </w:rPr>
        <w:t xml:space="preserve">paragraph </w:t>
      </w:r>
      <w:r w:rsidR="0022446A">
        <w:rPr>
          <w:lang w:val="en-US"/>
        </w:rPr>
        <w:t>6.5. “</w:t>
      </w:r>
      <w:r w:rsidR="0022446A" w:rsidRPr="009A6371">
        <w:rPr>
          <w:lang w:val="en-US"/>
        </w:rPr>
        <w:t>Direction-indicator lamp</w:t>
      </w:r>
      <w:r w:rsidR="0022446A">
        <w:rPr>
          <w:lang w:val="en-US"/>
        </w:rPr>
        <w:t>”) - the applicable series of amendments of the pertinent UN Regulations.</w:t>
      </w:r>
    </w:p>
    <w:p w14:paraId="3084B72B" w14:textId="665BAA6B" w:rsidR="0022446A" w:rsidRDefault="0022446A" w:rsidP="005E5A7E">
      <w:pPr>
        <w:pStyle w:val="SingleTxtG"/>
        <w:spacing w:before="40"/>
        <w:rPr>
          <w:lang w:val="en-US"/>
        </w:rPr>
      </w:pPr>
      <w:r>
        <w:rPr>
          <w:lang w:val="en-US"/>
        </w:rPr>
        <w:tab/>
      </w:r>
      <w:r w:rsidR="00337EDB">
        <w:rPr>
          <w:lang w:val="en-US"/>
        </w:rPr>
        <w:t>6</w:t>
      </w:r>
      <w:r w:rsidR="00CF50DD">
        <w:rPr>
          <w:lang w:val="en-US"/>
        </w:rPr>
        <w:t>.</w:t>
      </w:r>
      <w:r w:rsidR="00CF50DD">
        <w:rPr>
          <w:lang w:val="en-US"/>
        </w:rPr>
        <w:tab/>
      </w:r>
      <w:r w:rsidR="009E5FBE">
        <w:rPr>
          <w:lang w:val="en-US"/>
        </w:rPr>
        <w:t>The fitment of the lamps, whether mandatory or optional, was also taken into account where applicable</w:t>
      </w:r>
      <w:r>
        <w:rPr>
          <w:lang w:val="en-US"/>
        </w:rPr>
        <w:t xml:space="preserve">. </w:t>
      </w:r>
    </w:p>
    <w:p w14:paraId="795B5D40" w14:textId="22BD3CFA" w:rsidR="009E5FBE" w:rsidRDefault="00337EDB" w:rsidP="007857E4">
      <w:pPr>
        <w:pStyle w:val="para0"/>
        <w:widowControl w:val="0"/>
        <w:snapToGrid w:val="0"/>
        <w:spacing w:after="0"/>
        <w:ind w:left="1134" w:firstLine="0"/>
        <w:rPr>
          <w:lang w:val="en-US"/>
        </w:rPr>
      </w:pPr>
      <w:r>
        <w:rPr>
          <w:lang w:val="en-US"/>
        </w:rPr>
        <w:t>7</w:t>
      </w:r>
      <w:r w:rsidR="00CF50DD">
        <w:rPr>
          <w:lang w:val="en-US"/>
        </w:rPr>
        <w:t>.</w:t>
      </w:r>
      <w:r w:rsidR="00CF50DD">
        <w:rPr>
          <w:lang w:val="en-US"/>
        </w:rPr>
        <w:tab/>
      </w:r>
      <w:r w:rsidR="004C3FC8">
        <w:rPr>
          <w:lang w:val="en-US"/>
        </w:rPr>
        <w:t>The words</w:t>
      </w:r>
      <w:r w:rsidR="00DB69FD">
        <w:rPr>
          <w:lang w:val="en-US"/>
        </w:rPr>
        <w:t xml:space="preserve"> ‘and extensions thereof’ </w:t>
      </w:r>
      <w:r w:rsidR="004C3FC8">
        <w:rPr>
          <w:lang w:val="en-US"/>
        </w:rPr>
        <w:t xml:space="preserve">have been </w:t>
      </w:r>
      <w:r w:rsidR="00DB69FD">
        <w:rPr>
          <w:lang w:val="en-US"/>
        </w:rPr>
        <w:t xml:space="preserve">added </w:t>
      </w:r>
      <w:r w:rsidR="004C3FC8">
        <w:rPr>
          <w:lang w:val="en-US"/>
        </w:rPr>
        <w:t xml:space="preserve">in </w:t>
      </w:r>
      <w:r w:rsidR="00155287">
        <w:rPr>
          <w:lang w:val="en-US"/>
        </w:rPr>
        <w:t>p</w:t>
      </w:r>
      <w:r w:rsidR="004C3FC8">
        <w:rPr>
          <w:lang w:val="en-US"/>
        </w:rPr>
        <w:t>aragraph 12.3.4 for clarification</w:t>
      </w:r>
      <w:r w:rsidR="00DB69FD">
        <w:rPr>
          <w:lang w:val="en-US"/>
        </w:rPr>
        <w:t xml:space="preserve"> to avoid any different interpretation of the conditions. This is a specific request from the expert of</w:t>
      </w:r>
      <w:r w:rsidR="00155287">
        <w:rPr>
          <w:lang w:val="en-US"/>
        </w:rPr>
        <w:t xml:space="preserve"> the</w:t>
      </w:r>
      <w:r w:rsidR="00DB69FD">
        <w:rPr>
          <w:lang w:val="en-US"/>
        </w:rPr>
        <w:t xml:space="preserve"> European Commission.</w:t>
      </w:r>
    </w:p>
    <w:p w14:paraId="4D79209D" w14:textId="5A6EA25B" w:rsidR="009E5FBE" w:rsidRPr="00C460C8" w:rsidRDefault="009E5FBE" w:rsidP="009E5FBE">
      <w:pPr>
        <w:pStyle w:val="HChG"/>
        <w:spacing w:line="260" w:lineRule="exact"/>
        <w:ind w:right="1467" w:hanging="425"/>
        <w:rPr>
          <w:sz w:val="24"/>
          <w:szCs w:val="24"/>
        </w:rPr>
      </w:pPr>
      <w:r>
        <w:rPr>
          <w:sz w:val="24"/>
          <w:szCs w:val="24"/>
        </w:rPr>
        <w:t>B.</w:t>
      </w:r>
      <w:r>
        <w:rPr>
          <w:sz w:val="24"/>
          <w:szCs w:val="24"/>
        </w:rPr>
        <w:tab/>
      </w:r>
      <w:r w:rsidRPr="00136261">
        <w:rPr>
          <w:sz w:val="24"/>
          <w:szCs w:val="24"/>
        </w:rPr>
        <w:t xml:space="preserve">Specific </w:t>
      </w:r>
      <w:r w:rsidR="00195B31">
        <w:rPr>
          <w:sz w:val="24"/>
          <w:szCs w:val="24"/>
        </w:rPr>
        <w:t>c</w:t>
      </w:r>
      <w:r w:rsidRPr="00136261">
        <w:rPr>
          <w:sz w:val="24"/>
          <w:szCs w:val="24"/>
        </w:rPr>
        <w:t>hanges made to individual paragraphs</w:t>
      </w:r>
    </w:p>
    <w:p w14:paraId="00F47731" w14:textId="77777777" w:rsidR="00320064" w:rsidRPr="001F538F" w:rsidRDefault="00320064" w:rsidP="00320064">
      <w:pPr>
        <w:pStyle w:val="SingleTxtG"/>
        <w:spacing w:before="40"/>
        <w:rPr>
          <w:u w:val="single"/>
          <w:lang w:val="en-US"/>
        </w:rPr>
      </w:pPr>
      <w:r>
        <w:rPr>
          <w:u w:val="single"/>
          <w:lang w:val="en-US"/>
        </w:rPr>
        <w:t>Driving</w:t>
      </w:r>
      <w:r w:rsidRPr="001F538F">
        <w:rPr>
          <w:u w:val="single"/>
          <w:lang w:val="en-US"/>
        </w:rPr>
        <w:t xml:space="preserve"> Beam and </w:t>
      </w:r>
      <w:r>
        <w:rPr>
          <w:u w:val="single"/>
          <w:lang w:val="en-US"/>
        </w:rPr>
        <w:t>Passing</w:t>
      </w:r>
      <w:r w:rsidRPr="001F538F">
        <w:rPr>
          <w:u w:val="single"/>
          <w:lang w:val="en-US"/>
        </w:rPr>
        <w:t xml:space="preserve"> Beam Headlamp</w:t>
      </w:r>
    </w:p>
    <w:p w14:paraId="3D8D3EC9" w14:textId="133392AD" w:rsidR="00320064" w:rsidRPr="00EC44E7" w:rsidRDefault="00320064" w:rsidP="00EC44E7">
      <w:pPr>
        <w:pStyle w:val="SingleTxtG"/>
        <w:rPr>
          <w:i/>
          <w:iCs/>
          <w:lang w:val="en-US"/>
        </w:rPr>
      </w:pPr>
      <w:r w:rsidRPr="00EC44E7">
        <w:rPr>
          <w:i/>
          <w:iCs/>
          <w:lang w:val="en-US"/>
        </w:rPr>
        <w:tab/>
        <w:t>Paragraph</w:t>
      </w:r>
      <w:r w:rsidR="00DC08BE" w:rsidRPr="00EC44E7">
        <w:rPr>
          <w:i/>
          <w:iCs/>
          <w:lang w:val="en-US"/>
        </w:rPr>
        <w:t xml:space="preserve"> </w:t>
      </w:r>
      <w:r w:rsidRPr="00EC44E7">
        <w:rPr>
          <w:i/>
          <w:iCs/>
          <w:lang w:val="en-US"/>
        </w:rPr>
        <w:t>6.1.</w:t>
      </w:r>
    </w:p>
    <w:p w14:paraId="6EAE7065" w14:textId="2F030C8F" w:rsidR="00320064" w:rsidRDefault="00337EDB" w:rsidP="003D42AF">
      <w:pPr>
        <w:pStyle w:val="SingleTxtG"/>
        <w:rPr>
          <w:lang w:val="en-US"/>
        </w:rPr>
      </w:pPr>
      <w:r>
        <w:rPr>
          <w:lang w:val="en-US"/>
        </w:rPr>
        <w:t>8</w:t>
      </w:r>
      <w:r w:rsidR="003D42AF">
        <w:rPr>
          <w:lang w:val="en-US"/>
        </w:rPr>
        <w:t>.</w:t>
      </w:r>
      <w:r w:rsidR="003D42AF">
        <w:rPr>
          <w:lang w:val="en-US"/>
        </w:rPr>
        <w:tab/>
      </w:r>
      <w:r w:rsidR="00320064">
        <w:rPr>
          <w:lang w:val="en-US"/>
        </w:rPr>
        <w:t>Removal of reference to the old device</w:t>
      </w:r>
      <w:r w:rsidR="005D3691">
        <w:rPr>
          <w:lang w:val="en-US"/>
        </w:rPr>
        <w:t xml:space="preserve"> UN R</w:t>
      </w:r>
      <w:r w:rsidR="00320064">
        <w:rPr>
          <w:lang w:val="en-US"/>
        </w:rPr>
        <w:t>egulations.</w:t>
      </w:r>
    </w:p>
    <w:p w14:paraId="28F1E37F" w14:textId="026A0840" w:rsidR="005C3720" w:rsidRPr="00EC44E7" w:rsidRDefault="005C3720" w:rsidP="00EC44E7">
      <w:pPr>
        <w:pStyle w:val="SingleTxtG"/>
        <w:rPr>
          <w:i/>
          <w:iCs/>
          <w:lang w:val="en-US"/>
        </w:rPr>
      </w:pPr>
      <w:r w:rsidRPr="00EC44E7">
        <w:rPr>
          <w:i/>
          <w:iCs/>
          <w:lang w:val="en-US"/>
        </w:rPr>
        <w:t>Paragraph 6.1.2</w:t>
      </w:r>
      <w:r w:rsidR="00247B28" w:rsidRPr="00EC44E7">
        <w:rPr>
          <w:i/>
          <w:iCs/>
          <w:lang w:val="en-US"/>
        </w:rPr>
        <w:t>.</w:t>
      </w:r>
    </w:p>
    <w:p w14:paraId="6A6AB50C" w14:textId="54B9B5EE" w:rsidR="005C3720" w:rsidRDefault="00337EDB" w:rsidP="003D42AF">
      <w:pPr>
        <w:pStyle w:val="SingleTxtG"/>
        <w:rPr>
          <w:lang w:val="en-US"/>
        </w:rPr>
      </w:pPr>
      <w:r>
        <w:rPr>
          <w:lang w:eastAsia="fr-FR"/>
        </w:rPr>
        <w:t>9</w:t>
      </w:r>
      <w:r w:rsidR="003D42AF">
        <w:rPr>
          <w:lang w:eastAsia="fr-FR"/>
        </w:rPr>
        <w:t>.</w:t>
      </w:r>
      <w:r w:rsidR="003D42AF">
        <w:rPr>
          <w:lang w:eastAsia="fr-FR"/>
        </w:rPr>
        <w:tab/>
      </w:r>
      <w:r w:rsidR="005C3720" w:rsidRPr="00A65078">
        <w:rPr>
          <w:lang w:eastAsia="fr-FR"/>
        </w:rPr>
        <w:t>Removal</w:t>
      </w:r>
      <w:r w:rsidR="005C3720">
        <w:rPr>
          <w:lang w:val="en-US"/>
        </w:rPr>
        <w:t xml:space="preserve"> of reference to the device </w:t>
      </w:r>
      <w:r w:rsidR="005D3691">
        <w:rPr>
          <w:lang w:val="en-US"/>
        </w:rPr>
        <w:t>UN R</w:t>
      </w:r>
      <w:r w:rsidR="005C3720">
        <w:rPr>
          <w:lang w:val="en-US"/>
        </w:rPr>
        <w:t>egulations which have now been superseded by the 01 series of</w:t>
      </w:r>
      <w:r w:rsidR="005D3691">
        <w:rPr>
          <w:lang w:val="en-US"/>
        </w:rPr>
        <w:t xml:space="preserve"> amendments to </w:t>
      </w:r>
      <w:r w:rsidR="005C3720">
        <w:rPr>
          <w:lang w:val="en-US"/>
        </w:rPr>
        <w:t>UN R</w:t>
      </w:r>
      <w:r w:rsidR="005D3691">
        <w:rPr>
          <w:lang w:val="en-US"/>
        </w:rPr>
        <w:t xml:space="preserve">egulation No. </w:t>
      </w:r>
      <w:r w:rsidR="005C3720">
        <w:rPr>
          <w:lang w:val="en-US"/>
        </w:rPr>
        <w:t xml:space="preserve">149 for </w:t>
      </w:r>
      <w:r w:rsidR="00015A0D">
        <w:rPr>
          <w:lang w:val="en-US"/>
        </w:rPr>
        <w:t xml:space="preserve">the </w:t>
      </w:r>
      <w:r w:rsidR="005C3720">
        <w:rPr>
          <w:lang w:val="en-US"/>
        </w:rPr>
        <w:t xml:space="preserve">mandatory </w:t>
      </w:r>
      <w:r w:rsidR="002E5FF9">
        <w:rPr>
          <w:lang w:val="en-US"/>
        </w:rPr>
        <w:t>pair</w:t>
      </w:r>
      <w:r w:rsidR="005C3720">
        <w:rPr>
          <w:lang w:val="en-US"/>
        </w:rPr>
        <w:t xml:space="preserve">. </w:t>
      </w:r>
      <w:r w:rsidR="00B52611">
        <w:rPr>
          <w:lang w:val="en-US"/>
        </w:rPr>
        <w:t>The wording was improved to avoid any misinterpretation.</w:t>
      </w:r>
    </w:p>
    <w:p w14:paraId="24B3EBBE" w14:textId="5ED3DDB3" w:rsidR="002E5FF9" w:rsidRDefault="003D42AF" w:rsidP="003D42AF">
      <w:pPr>
        <w:pStyle w:val="SingleTxtG"/>
        <w:rPr>
          <w:lang w:val="en-US"/>
        </w:rPr>
      </w:pPr>
      <w:r>
        <w:rPr>
          <w:lang w:val="en-US"/>
        </w:rPr>
        <w:t>1</w:t>
      </w:r>
      <w:r w:rsidR="00337EDB">
        <w:rPr>
          <w:lang w:val="en-US"/>
        </w:rPr>
        <w:t>0</w:t>
      </w:r>
      <w:r>
        <w:rPr>
          <w:lang w:val="en-US"/>
        </w:rPr>
        <w:t>.</w:t>
      </w:r>
      <w:r>
        <w:rPr>
          <w:lang w:val="en-US"/>
        </w:rPr>
        <w:tab/>
      </w:r>
      <w:r w:rsidR="00D014B7">
        <w:rPr>
          <w:lang w:val="en-US"/>
        </w:rPr>
        <w:t>Update</w:t>
      </w:r>
      <w:r w:rsidR="002E5FF9">
        <w:rPr>
          <w:lang w:val="en-US"/>
        </w:rPr>
        <w:t xml:space="preserve"> of the list of</w:t>
      </w:r>
      <w:r w:rsidR="00704A51">
        <w:rPr>
          <w:lang w:val="en-US"/>
        </w:rPr>
        <w:t xml:space="preserve"> </w:t>
      </w:r>
      <w:r w:rsidR="00574A03">
        <w:rPr>
          <w:lang w:val="en-US"/>
        </w:rPr>
        <w:t>relevant</w:t>
      </w:r>
      <w:r w:rsidR="002E5FF9">
        <w:rPr>
          <w:lang w:val="en-US"/>
        </w:rPr>
        <w:t xml:space="preserve"> </w:t>
      </w:r>
      <w:r w:rsidR="00B53161">
        <w:rPr>
          <w:lang w:val="en-US"/>
        </w:rPr>
        <w:t>C</w:t>
      </w:r>
      <w:r w:rsidR="002E5FF9">
        <w:rPr>
          <w:lang w:val="en-US"/>
        </w:rPr>
        <w:t>lasses</w:t>
      </w:r>
      <w:r w:rsidR="00B53161">
        <w:rPr>
          <w:lang w:val="en-US"/>
        </w:rPr>
        <w:t xml:space="preserve"> from the original or 01 series of amendments to </w:t>
      </w:r>
      <w:r w:rsidR="00D014B7">
        <w:rPr>
          <w:lang w:val="en-US"/>
        </w:rPr>
        <w:t>UN Regulation No. 149</w:t>
      </w:r>
      <w:r w:rsidR="00282B2C">
        <w:rPr>
          <w:lang w:val="en-US"/>
        </w:rPr>
        <w:t xml:space="preserve"> for the additional pair.</w:t>
      </w:r>
    </w:p>
    <w:p w14:paraId="351AD405" w14:textId="229B4FCE" w:rsidR="00320064" w:rsidRPr="00EC44E7" w:rsidRDefault="00320064" w:rsidP="003D42AF">
      <w:pPr>
        <w:pStyle w:val="SingleTxtG"/>
        <w:rPr>
          <w:i/>
          <w:iCs/>
          <w:lang w:val="en-US"/>
        </w:rPr>
      </w:pPr>
      <w:r w:rsidRPr="00EC44E7">
        <w:rPr>
          <w:i/>
          <w:iCs/>
          <w:lang w:val="en-US"/>
        </w:rPr>
        <w:t>Paragraph 6.2.</w:t>
      </w:r>
    </w:p>
    <w:p w14:paraId="5EEA35F0" w14:textId="1D9B5795" w:rsidR="00D77FC6" w:rsidRDefault="003D42AF" w:rsidP="003D42AF">
      <w:pPr>
        <w:pStyle w:val="SingleTxtG"/>
        <w:rPr>
          <w:lang w:val="en-US"/>
        </w:rPr>
      </w:pPr>
      <w:r>
        <w:rPr>
          <w:lang w:val="en-US"/>
        </w:rPr>
        <w:t>1</w:t>
      </w:r>
      <w:r w:rsidR="00337EDB">
        <w:rPr>
          <w:lang w:val="en-US"/>
        </w:rPr>
        <w:t>1</w:t>
      </w:r>
      <w:r>
        <w:rPr>
          <w:lang w:val="en-US"/>
        </w:rPr>
        <w:t>.</w:t>
      </w:r>
      <w:r>
        <w:rPr>
          <w:lang w:val="en-US"/>
        </w:rPr>
        <w:tab/>
      </w:r>
      <w:r w:rsidR="00D77FC6">
        <w:rPr>
          <w:lang w:val="en-US"/>
        </w:rPr>
        <w:t>Removal of reference to the old device</w:t>
      </w:r>
      <w:r w:rsidR="005D3691">
        <w:rPr>
          <w:lang w:val="en-US"/>
        </w:rPr>
        <w:t xml:space="preserve"> UN</w:t>
      </w:r>
      <w:r w:rsidR="00D77FC6">
        <w:rPr>
          <w:lang w:val="en-US"/>
        </w:rPr>
        <w:t xml:space="preserve"> </w:t>
      </w:r>
      <w:r w:rsidR="005D3691">
        <w:rPr>
          <w:lang w:val="en-US"/>
        </w:rPr>
        <w:t>R</w:t>
      </w:r>
      <w:r w:rsidR="00D77FC6">
        <w:rPr>
          <w:lang w:val="en-US"/>
        </w:rPr>
        <w:t>egulations.</w:t>
      </w:r>
    </w:p>
    <w:p w14:paraId="0D73E657" w14:textId="2D6ED850" w:rsidR="00D77FC6" w:rsidRPr="00EC44E7" w:rsidRDefault="00D77FC6" w:rsidP="003D42AF">
      <w:pPr>
        <w:pStyle w:val="SingleTxtG"/>
        <w:rPr>
          <w:i/>
          <w:iCs/>
          <w:lang w:val="en-US"/>
        </w:rPr>
      </w:pPr>
      <w:r w:rsidRPr="00EC44E7">
        <w:rPr>
          <w:i/>
          <w:iCs/>
          <w:lang w:val="en-US"/>
        </w:rPr>
        <w:t>Paragraph 6.2.2.</w:t>
      </w:r>
    </w:p>
    <w:p w14:paraId="07D4A903" w14:textId="0244E409" w:rsidR="002C7188" w:rsidRDefault="003D42AF" w:rsidP="003D42AF">
      <w:pPr>
        <w:pStyle w:val="SingleTxtG"/>
        <w:rPr>
          <w:lang w:val="en-US"/>
        </w:rPr>
      </w:pPr>
      <w:r>
        <w:rPr>
          <w:lang w:eastAsia="fr-FR"/>
        </w:rPr>
        <w:t>1</w:t>
      </w:r>
      <w:r w:rsidR="00337EDB">
        <w:rPr>
          <w:lang w:eastAsia="fr-FR"/>
        </w:rPr>
        <w:t>2</w:t>
      </w:r>
      <w:r>
        <w:rPr>
          <w:lang w:eastAsia="fr-FR"/>
        </w:rPr>
        <w:t>.</w:t>
      </w:r>
      <w:r>
        <w:rPr>
          <w:lang w:eastAsia="fr-FR"/>
        </w:rPr>
        <w:tab/>
      </w:r>
      <w:r w:rsidR="005D3691">
        <w:rPr>
          <w:lang w:eastAsia="fr-FR"/>
        </w:rPr>
        <w:t>R</w:t>
      </w:r>
      <w:r w:rsidR="002C7188" w:rsidRPr="00A65078">
        <w:rPr>
          <w:lang w:eastAsia="fr-FR"/>
        </w:rPr>
        <w:t>emoval</w:t>
      </w:r>
      <w:r w:rsidR="002C7188">
        <w:rPr>
          <w:lang w:val="en-US"/>
        </w:rPr>
        <w:t xml:space="preserve"> of reference to the device</w:t>
      </w:r>
      <w:r w:rsidR="005D3691">
        <w:rPr>
          <w:lang w:val="en-US"/>
        </w:rPr>
        <w:t xml:space="preserve"> UN</w:t>
      </w:r>
      <w:r w:rsidR="002C7188">
        <w:rPr>
          <w:lang w:val="en-US"/>
        </w:rPr>
        <w:t xml:space="preserve"> </w:t>
      </w:r>
      <w:r w:rsidR="005D3691">
        <w:rPr>
          <w:lang w:val="en-US"/>
        </w:rPr>
        <w:t>R</w:t>
      </w:r>
      <w:r w:rsidR="002C7188">
        <w:rPr>
          <w:lang w:val="en-US"/>
        </w:rPr>
        <w:t xml:space="preserve">egulations which have now been superseded by the 01 series of </w:t>
      </w:r>
      <w:r w:rsidR="005D3691">
        <w:rPr>
          <w:lang w:val="en-US"/>
        </w:rPr>
        <w:t xml:space="preserve">amendments to </w:t>
      </w:r>
      <w:r w:rsidR="002C7188">
        <w:rPr>
          <w:lang w:val="en-US"/>
        </w:rPr>
        <w:t>UN R</w:t>
      </w:r>
      <w:r w:rsidR="005D3691">
        <w:rPr>
          <w:lang w:val="en-US"/>
        </w:rPr>
        <w:t xml:space="preserve">egulation No. </w:t>
      </w:r>
      <w:r w:rsidR="002C7188">
        <w:rPr>
          <w:lang w:val="en-US"/>
        </w:rPr>
        <w:t xml:space="preserve">149. </w:t>
      </w:r>
      <w:r w:rsidR="00F856A0">
        <w:rPr>
          <w:lang w:val="en-US"/>
        </w:rPr>
        <w:t>T</w:t>
      </w:r>
      <w:r w:rsidR="00B52611">
        <w:rPr>
          <w:lang w:val="en-US"/>
        </w:rPr>
        <w:t>he wording was improved to avoid any misinterpretation.</w:t>
      </w:r>
    </w:p>
    <w:p w14:paraId="7AC878CF" w14:textId="3202981E" w:rsidR="00320064" w:rsidRPr="00F460BE" w:rsidRDefault="005D3691" w:rsidP="003D42AF">
      <w:pPr>
        <w:pStyle w:val="SingleTxtG"/>
        <w:rPr>
          <w:u w:val="single"/>
          <w:lang w:val="en-US"/>
        </w:rPr>
      </w:pPr>
      <w:r>
        <w:rPr>
          <w:u w:val="single"/>
        </w:rPr>
        <w:t xml:space="preserve">Slow moving vehicle </w:t>
      </w:r>
      <w:r w:rsidR="0046047A">
        <w:rPr>
          <w:u w:val="single"/>
        </w:rPr>
        <w:t>(</w:t>
      </w:r>
      <w:r w:rsidR="00060844" w:rsidRPr="00F460BE">
        <w:rPr>
          <w:u w:val="single"/>
        </w:rPr>
        <w:t>SMV</w:t>
      </w:r>
      <w:r w:rsidR="0046047A">
        <w:rPr>
          <w:u w:val="single"/>
        </w:rPr>
        <w:t>)</w:t>
      </w:r>
      <w:r w:rsidR="00060844" w:rsidRPr="00F460BE">
        <w:rPr>
          <w:u w:val="single"/>
        </w:rPr>
        <w:t xml:space="preserve"> rear marking plate</w:t>
      </w:r>
    </w:p>
    <w:p w14:paraId="395A4D36" w14:textId="38CB2D8E" w:rsidR="000E1082" w:rsidRPr="00EC44E7" w:rsidRDefault="000E1082" w:rsidP="003D42AF">
      <w:pPr>
        <w:pStyle w:val="SingleTxtG"/>
        <w:rPr>
          <w:i/>
          <w:iCs/>
          <w:lang w:val="en-US"/>
        </w:rPr>
      </w:pPr>
      <w:r w:rsidRPr="00EC44E7">
        <w:rPr>
          <w:i/>
          <w:iCs/>
          <w:lang w:val="en-US"/>
        </w:rPr>
        <w:t>Paragraph 6.22</w:t>
      </w:r>
      <w:r w:rsidR="00247B28" w:rsidRPr="00EC44E7">
        <w:rPr>
          <w:i/>
          <w:iCs/>
          <w:lang w:val="en-US"/>
        </w:rPr>
        <w:t>.</w:t>
      </w:r>
    </w:p>
    <w:p w14:paraId="744EF039" w14:textId="469C03DF" w:rsidR="00320064" w:rsidRPr="00BF00D9" w:rsidRDefault="005D3691" w:rsidP="003D42AF">
      <w:pPr>
        <w:pStyle w:val="SingleTxtG"/>
        <w:rPr>
          <w:lang w:val="en-US"/>
        </w:rPr>
      </w:pPr>
      <w:r>
        <w:rPr>
          <w:lang w:val="en-US"/>
        </w:rPr>
        <w:t>1</w:t>
      </w:r>
      <w:r w:rsidR="00337EDB">
        <w:rPr>
          <w:lang w:val="en-US"/>
        </w:rPr>
        <w:t>3</w:t>
      </w:r>
      <w:r>
        <w:rPr>
          <w:lang w:val="en-US"/>
        </w:rPr>
        <w:t>.</w:t>
      </w:r>
      <w:r>
        <w:rPr>
          <w:lang w:val="en-US"/>
        </w:rPr>
        <w:tab/>
      </w:r>
      <w:r w:rsidR="00C54CA6">
        <w:rPr>
          <w:lang w:val="en-US"/>
        </w:rPr>
        <w:t xml:space="preserve">Addition of reference to </w:t>
      </w:r>
      <w:r w:rsidR="00C20093">
        <w:rPr>
          <w:lang w:val="en-US"/>
        </w:rPr>
        <w:t xml:space="preserve">the </w:t>
      </w:r>
      <w:r w:rsidR="00AA500F">
        <w:rPr>
          <w:lang w:val="en-US"/>
        </w:rPr>
        <w:t>relevant</w:t>
      </w:r>
      <w:r w:rsidR="00C20093">
        <w:rPr>
          <w:lang w:val="en-US"/>
        </w:rPr>
        <w:t xml:space="preserve"> Annex of </w:t>
      </w:r>
      <w:r w:rsidR="00C54CA6">
        <w:rPr>
          <w:lang w:val="en-US"/>
        </w:rPr>
        <w:t>the 01 series of amendments to UN</w:t>
      </w:r>
      <w:r w:rsidR="00C20093">
        <w:rPr>
          <w:lang w:val="en-US"/>
        </w:rPr>
        <w:t> </w:t>
      </w:r>
      <w:r w:rsidR="00C54CA6">
        <w:rPr>
          <w:lang w:val="en-US"/>
        </w:rPr>
        <w:t>Regulation No. 149.</w:t>
      </w:r>
      <w:r w:rsidR="00C20093">
        <w:rPr>
          <w:lang w:val="en-US"/>
        </w:rPr>
        <w:t xml:space="preserve"> </w:t>
      </w:r>
      <w:r w:rsidR="008865F8">
        <w:rPr>
          <w:lang w:val="en-US"/>
        </w:rPr>
        <w:t>The wording was improved to avoid any misinterpretation</w:t>
      </w:r>
      <w:r w:rsidR="00BF33A2">
        <w:rPr>
          <w:lang w:val="en-US"/>
        </w:rPr>
        <w:t>.</w:t>
      </w:r>
      <w:r w:rsidR="00A47815">
        <w:rPr>
          <w:lang w:val="en-US"/>
        </w:rPr>
        <w:t xml:space="preserve"> </w:t>
      </w:r>
    </w:p>
    <w:p w14:paraId="2E7DDEE1" w14:textId="54CA9382" w:rsidR="00060844" w:rsidRPr="00F460BE" w:rsidRDefault="000E1082" w:rsidP="003D42AF">
      <w:pPr>
        <w:pStyle w:val="SingleTxtG"/>
        <w:rPr>
          <w:u w:val="single"/>
          <w:lang w:val="en-US"/>
        </w:rPr>
      </w:pPr>
      <w:r w:rsidRPr="00F460BE">
        <w:rPr>
          <w:u w:val="single"/>
        </w:rPr>
        <w:t>Signalling panels and foils</w:t>
      </w:r>
    </w:p>
    <w:p w14:paraId="4CE01772" w14:textId="3FB31450" w:rsidR="00320064" w:rsidRPr="00EC44E7" w:rsidRDefault="000E1082" w:rsidP="003D42AF">
      <w:pPr>
        <w:pStyle w:val="SingleTxtG"/>
        <w:rPr>
          <w:i/>
          <w:iCs/>
          <w:lang w:val="en-US"/>
        </w:rPr>
      </w:pPr>
      <w:r w:rsidRPr="00EC44E7">
        <w:rPr>
          <w:i/>
          <w:iCs/>
          <w:lang w:val="en-US"/>
        </w:rPr>
        <w:t>Annex</w:t>
      </w:r>
      <w:r w:rsidR="00320064" w:rsidRPr="00EC44E7">
        <w:rPr>
          <w:i/>
          <w:iCs/>
          <w:lang w:val="en-US"/>
        </w:rPr>
        <w:t xml:space="preserve"> 6</w:t>
      </w:r>
      <w:r w:rsidRPr="00EC44E7">
        <w:rPr>
          <w:i/>
          <w:iCs/>
          <w:lang w:val="en-US"/>
        </w:rPr>
        <w:t xml:space="preserve">, paragraph </w:t>
      </w:r>
      <w:r w:rsidR="0075547D" w:rsidRPr="00EC44E7">
        <w:rPr>
          <w:i/>
          <w:iCs/>
          <w:lang w:val="en-US"/>
        </w:rPr>
        <w:t>2</w:t>
      </w:r>
      <w:r w:rsidR="00170FAF">
        <w:rPr>
          <w:i/>
          <w:iCs/>
          <w:lang w:val="en-US"/>
        </w:rPr>
        <w:t>.</w:t>
      </w:r>
    </w:p>
    <w:p w14:paraId="76FF21E4" w14:textId="32AA4450" w:rsidR="00DB69FD" w:rsidRPr="006F7296" w:rsidRDefault="005D3691" w:rsidP="0046047A">
      <w:pPr>
        <w:pStyle w:val="SingleTxtG"/>
        <w:rPr>
          <w:rFonts w:asciiTheme="majorBidi" w:hAnsiTheme="majorBidi"/>
          <w:u w:val="single"/>
          <w:lang w:val="en-US"/>
        </w:rPr>
      </w:pPr>
      <w:r>
        <w:rPr>
          <w:lang w:val="en-US"/>
        </w:rPr>
        <w:t>1</w:t>
      </w:r>
      <w:r w:rsidR="00337EDB">
        <w:rPr>
          <w:lang w:val="en-US"/>
        </w:rPr>
        <w:t>4</w:t>
      </w:r>
      <w:r>
        <w:rPr>
          <w:lang w:val="en-US"/>
        </w:rPr>
        <w:t>.</w:t>
      </w:r>
      <w:r>
        <w:rPr>
          <w:lang w:val="en-US"/>
        </w:rPr>
        <w:tab/>
      </w:r>
      <w:r w:rsidR="00D811CF">
        <w:rPr>
          <w:lang w:val="en-US"/>
        </w:rPr>
        <w:t xml:space="preserve">Addition of reference to the </w:t>
      </w:r>
      <w:r w:rsidR="00A52E97">
        <w:rPr>
          <w:lang w:val="en-US"/>
        </w:rPr>
        <w:t>relevant</w:t>
      </w:r>
      <w:r w:rsidR="00D811CF">
        <w:rPr>
          <w:lang w:val="en-US"/>
        </w:rPr>
        <w:t xml:space="preserve"> Classes of the 01 series of amendments to UN Regulation No. 149. The wording was improved to avoid any misinterpretation. </w:t>
      </w:r>
      <w:r w:rsidR="0075547D">
        <w:rPr>
          <w:lang w:val="en-US"/>
        </w:rPr>
        <w:t xml:space="preserve"> </w:t>
      </w:r>
    </w:p>
    <w:p w14:paraId="2206E057" w14:textId="513846C0" w:rsidR="00B41ED7" w:rsidRPr="00A628C6" w:rsidRDefault="00B41ED7" w:rsidP="00B41ED7">
      <w:pPr>
        <w:spacing w:before="240"/>
        <w:jc w:val="center"/>
        <w:rPr>
          <w:rFonts w:asciiTheme="majorBidi" w:hAnsiTheme="majorBidi"/>
          <w:u w:val="single"/>
        </w:rPr>
      </w:pPr>
      <w:r w:rsidRPr="00A628C6">
        <w:rPr>
          <w:rFonts w:asciiTheme="majorBidi" w:hAnsiTheme="majorBidi"/>
          <w:u w:val="single"/>
        </w:rPr>
        <w:tab/>
      </w:r>
      <w:r w:rsidRPr="00A628C6">
        <w:rPr>
          <w:rFonts w:asciiTheme="majorBidi" w:hAnsiTheme="majorBidi"/>
          <w:u w:val="single"/>
        </w:rPr>
        <w:tab/>
      </w:r>
      <w:r w:rsidRPr="00A628C6">
        <w:rPr>
          <w:rFonts w:asciiTheme="majorBidi" w:hAnsiTheme="majorBidi"/>
          <w:u w:val="single"/>
        </w:rPr>
        <w:tab/>
      </w:r>
    </w:p>
    <w:p w14:paraId="7CD91BA7" w14:textId="77777777" w:rsidR="00B41ED7" w:rsidRPr="00A628C6" w:rsidRDefault="00B41ED7" w:rsidP="00B41ED7">
      <w:pPr>
        <w:pStyle w:val="Bullet1G"/>
        <w:numPr>
          <w:ilvl w:val="0"/>
          <w:numId w:val="0"/>
        </w:numPr>
        <w:ind w:left="1134"/>
      </w:pPr>
    </w:p>
    <w:p w14:paraId="0800F887" w14:textId="3006E2C2" w:rsidR="00E933B8" w:rsidRPr="001F1CB4" w:rsidRDefault="00E933B8" w:rsidP="00B41ED7">
      <w:pPr>
        <w:pStyle w:val="Bullet1G"/>
        <w:numPr>
          <w:ilvl w:val="0"/>
          <w:numId w:val="0"/>
        </w:numPr>
        <w:ind w:left="1134"/>
        <w:rPr>
          <w:u w:val="single"/>
        </w:rPr>
      </w:pPr>
    </w:p>
    <w:sectPr w:rsidR="00E933B8" w:rsidRPr="001F1CB4" w:rsidSect="003F1AB4">
      <w:headerReference w:type="even" r:id="rId16"/>
      <w:headerReference w:type="default" r:id="rId17"/>
      <w:footerReference w:type="default" r:id="rId18"/>
      <w:headerReference w:type="first" r:id="rId19"/>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CCB6" w14:textId="77777777" w:rsidR="00012706" w:rsidRDefault="00012706"/>
  </w:endnote>
  <w:endnote w:type="continuationSeparator" w:id="0">
    <w:p w14:paraId="47700A3E" w14:textId="77777777" w:rsidR="00012706" w:rsidRDefault="00012706"/>
  </w:endnote>
  <w:endnote w:type="continuationNotice" w:id="1">
    <w:p w14:paraId="7FC9501A" w14:textId="77777777" w:rsidR="00012706" w:rsidRDefault="00012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C8C8" w14:textId="0D9266D0"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021B" w14:textId="3FAA358D" w:rsidR="000E3162" w:rsidRDefault="000E3162" w:rsidP="000E3162">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4AD550B1" wp14:editId="74857A1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D530AB" w14:textId="404A0264" w:rsidR="000E3162" w:rsidRPr="000E3162" w:rsidRDefault="000E3162" w:rsidP="000E3162">
    <w:pPr>
      <w:pStyle w:val="Footer"/>
      <w:ind w:right="1134"/>
      <w:rPr>
        <w:sz w:val="20"/>
      </w:rPr>
    </w:pPr>
    <w:r>
      <w:rPr>
        <w:sz w:val="20"/>
      </w:rPr>
      <w:t>GE.23-02027(E)</w:t>
    </w:r>
    <w:r>
      <w:rPr>
        <w:noProof/>
        <w:sz w:val="20"/>
      </w:rPr>
      <w:drawing>
        <wp:anchor distT="0" distB="0" distL="114300" distR="114300" simplePos="0" relativeHeight="251660288" behindDoc="0" locked="0" layoutInCell="1" allowOverlap="1" wp14:anchorId="55B27D11" wp14:editId="44425EBA">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B375" w14:textId="77777777" w:rsidR="00012706" w:rsidRPr="000B175B" w:rsidRDefault="00012706" w:rsidP="000B175B">
      <w:pPr>
        <w:tabs>
          <w:tab w:val="right" w:pos="2155"/>
        </w:tabs>
        <w:spacing w:after="80"/>
        <w:ind w:left="680"/>
        <w:rPr>
          <w:u w:val="single"/>
        </w:rPr>
      </w:pPr>
      <w:r>
        <w:rPr>
          <w:u w:val="single"/>
        </w:rPr>
        <w:tab/>
      </w:r>
    </w:p>
  </w:footnote>
  <w:footnote w:type="continuationSeparator" w:id="0">
    <w:p w14:paraId="51A4BBE8" w14:textId="77777777" w:rsidR="00012706" w:rsidRPr="00FC68B7" w:rsidRDefault="00012706" w:rsidP="00FC68B7">
      <w:pPr>
        <w:tabs>
          <w:tab w:val="left" w:pos="2155"/>
        </w:tabs>
        <w:spacing w:after="80"/>
        <w:ind w:left="680"/>
        <w:rPr>
          <w:u w:val="single"/>
        </w:rPr>
      </w:pPr>
      <w:r>
        <w:rPr>
          <w:u w:val="single"/>
        </w:rPr>
        <w:tab/>
      </w:r>
    </w:p>
  </w:footnote>
  <w:footnote w:type="continuationNotice" w:id="1">
    <w:p w14:paraId="4AA20B26" w14:textId="77777777" w:rsidR="00012706" w:rsidRDefault="00012706"/>
  </w:footnote>
  <w:footnote w:id="2">
    <w:p w14:paraId="26469265" w14:textId="3F135974" w:rsidR="00E317C2" w:rsidRPr="004876E3" w:rsidRDefault="00E317C2" w:rsidP="00297676">
      <w:pPr>
        <w:pStyle w:val="FootnoteText"/>
      </w:pPr>
      <w:r w:rsidRPr="00A90EA8">
        <w:tab/>
      </w:r>
      <w:r w:rsidR="0002472C" w:rsidRPr="002232AF">
        <w:rPr>
          <w:rStyle w:val="FootnoteReference"/>
          <w:sz w:val="20"/>
          <w:lang w:val="en-US"/>
        </w:rPr>
        <w:t>*</w:t>
      </w:r>
      <w:r w:rsidR="0002472C" w:rsidRPr="002232AF">
        <w:rPr>
          <w:sz w:val="20"/>
          <w:lang w:val="en-US"/>
        </w:rPr>
        <w:tab/>
      </w:r>
      <w:r w:rsidR="0002472C" w:rsidRPr="00AB708F">
        <w:rPr>
          <w:szCs w:val="18"/>
          <w:lang w:val="en-US"/>
        </w:rPr>
        <w:t>In accordance with the programme of work of</w:t>
      </w:r>
      <w:r w:rsidR="0002472C">
        <w:rPr>
          <w:szCs w:val="18"/>
          <w:lang w:val="en-US"/>
        </w:rPr>
        <w:t xml:space="preserve"> the</w:t>
      </w:r>
      <w:r w:rsidR="0002472C" w:rsidRPr="00AB708F">
        <w:rPr>
          <w:szCs w:val="18"/>
          <w:lang w:val="en-US"/>
        </w:rPr>
        <w:t xml:space="preserve"> </w:t>
      </w:r>
      <w:r w:rsidR="0002472C" w:rsidRPr="00C14763">
        <w:rPr>
          <w:szCs w:val="18"/>
          <w:lang w:val="en-US"/>
        </w:rPr>
        <w:t>Inland Transport Committee for 202</w:t>
      </w:r>
      <w:r w:rsidR="0002472C">
        <w:rPr>
          <w:szCs w:val="18"/>
          <w:lang w:val="en-US"/>
        </w:rPr>
        <w:t>3</w:t>
      </w:r>
      <w:r w:rsidR="0002472C" w:rsidRPr="00C14763">
        <w:rPr>
          <w:szCs w:val="18"/>
          <w:lang w:val="en-US"/>
        </w:rPr>
        <w:t xml:space="preserve"> as outlined in proposed programme budget for 202</w:t>
      </w:r>
      <w:r w:rsidR="0002472C">
        <w:rPr>
          <w:szCs w:val="18"/>
          <w:lang w:val="en-US"/>
        </w:rPr>
        <w:t>3</w:t>
      </w:r>
      <w:r w:rsidR="0002472C" w:rsidRPr="00C14763">
        <w:rPr>
          <w:szCs w:val="18"/>
          <w:lang w:val="en-US"/>
        </w:rPr>
        <w:t xml:space="preserve"> (</w:t>
      </w:r>
      <w:r w:rsidR="0002472C" w:rsidRPr="00CC1F43">
        <w:rPr>
          <w:szCs w:val="18"/>
          <w:lang w:val="en-US"/>
        </w:rPr>
        <w:t>A/77/6 (Sect. 20), table 20.6</w:t>
      </w:r>
      <w:r w:rsidR="0002472C" w:rsidRPr="00C14763">
        <w:rPr>
          <w:szCs w:val="18"/>
          <w:lang w:val="en-US"/>
        </w:rPr>
        <w:t xml:space="preserve">), </w:t>
      </w:r>
      <w:r w:rsidR="0002472C" w:rsidRPr="00AB708F">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B1C1" w14:textId="06E41624" w:rsidR="00C740F6" w:rsidRPr="006C395D" w:rsidRDefault="00C740F6" w:rsidP="005726B5">
    <w:pPr>
      <w:pStyle w:val="Header"/>
    </w:pPr>
    <w:r w:rsidRPr="001C5F9E">
      <w:t>ECE/TRANS/WP.29/GRE/20</w:t>
    </w:r>
    <w:r w:rsidR="006D181F" w:rsidRPr="001C5F9E">
      <w:t>2</w:t>
    </w:r>
    <w:r w:rsidR="0002472C">
      <w:t>3</w:t>
    </w:r>
    <w:r w:rsidRPr="001C5F9E">
      <w:t>/</w:t>
    </w:r>
    <w:r w:rsidR="00F2397E">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647F" w14:textId="30584BC3" w:rsidR="00C740F6" w:rsidRPr="006C395D" w:rsidRDefault="00C740F6" w:rsidP="00DA725B">
    <w:pPr>
      <w:pStyle w:val="Header"/>
      <w:jc w:val="right"/>
    </w:pPr>
    <w:r w:rsidRPr="001C5F9E">
      <w:t>ECE/TRANS/WP.29/GRE/20</w:t>
    </w:r>
    <w:r w:rsidR="004223FF" w:rsidRPr="001C5F9E">
      <w:t>2</w:t>
    </w:r>
    <w:r w:rsidR="0002472C">
      <w:t>3</w:t>
    </w:r>
    <w:r w:rsidRPr="001C5F9E">
      <w:t>/</w:t>
    </w:r>
    <w:r w:rsidR="00F2397E">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3D77A7"/>
    <w:multiLevelType w:val="hybridMultilevel"/>
    <w:tmpl w:val="E1DA03A2"/>
    <w:lvl w:ilvl="0" w:tplc="0809000B">
      <w:start w:val="1"/>
      <w:numFmt w:val="bullet"/>
      <w:lvlText w:val=""/>
      <w:lvlJc w:val="left"/>
      <w:pPr>
        <w:ind w:left="2424" w:hanging="360"/>
      </w:pPr>
      <w:rPr>
        <w:rFonts w:ascii="Wingdings" w:hAnsi="Wingdings"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5"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428A6772"/>
    <w:multiLevelType w:val="hybridMultilevel"/>
    <w:tmpl w:val="41C22656"/>
    <w:lvl w:ilvl="0" w:tplc="3A7E5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B9017D5"/>
    <w:multiLevelType w:val="hybridMultilevel"/>
    <w:tmpl w:val="23EC87C4"/>
    <w:lvl w:ilvl="0" w:tplc="08090001">
      <w:start w:val="1"/>
      <w:numFmt w:val="bullet"/>
      <w:lvlText w:val=""/>
      <w:lvlJc w:val="left"/>
      <w:pPr>
        <w:ind w:left="1848" w:hanging="360"/>
      </w:pPr>
      <w:rPr>
        <w:rFonts w:ascii="Symbol" w:hAnsi="Symbol" w:hint="default"/>
      </w:rPr>
    </w:lvl>
    <w:lvl w:ilvl="1" w:tplc="08090003">
      <w:start w:val="1"/>
      <w:numFmt w:val="bullet"/>
      <w:lvlText w:val="o"/>
      <w:lvlJc w:val="left"/>
      <w:pPr>
        <w:ind w:left="2568" w:hanging="360"/>
      </w:pPr>
      <w:rPr>
        <w:rFonts w:ascii="Courier New" w:hAnsi="Courier New" w:cs="Courier New" w:hint="default"/>
      </w:rPr>
    </w:lvl>
    <w:lvl w:ilvl="2" w:tplc="08090005">
      <w:start w:val="1"/>
      <w:numFmt w:val="bullet"/>
      <w:lvlText w:val=""/>
      <w:lvlJc w:val="left"/>
      <w:pPr>
        <w:ind w:left="3288" w:hanging="360"/>
      </w:pPr>
      <w:rPr>
        <w:rFonts w:ascii="Wingdings" w:hAnsi="Wingdings" w:hint="default"/>
      </w:rPr>
    </w:lvl>
    <w:lvl w:ilvl="3" w:tplc="08090001">
      <w:start w:val="1"/>
      <w:numFmt w:val="bullet"/>
      <w:lvlText w:val=""/>
      <w:lvlJc w:val="left"/>
      <w:pPr>
        <w:ind w:left="4008" w:hanging="360"/>
      </w:pPr>
      <w:rPr>
        <w:rFonts w:ascii="Symbol" w:hAnsi="Symbol" w:hint="default"/>
      </w:rPr>
    </w:lvl>
    <w:lvl w:ilvl="4" w:tplc="08090003">
      <w:start w:val="1"/>
      <w:numFmt w:val="bullet"/>
      <w:lvlText w:val="o"/>
      <w:lvlJc w:val="left"/>
      <w:pPr>
        <w:ind w:left="4728" w:hanging="360"/>
      </w:pPr>
      <w:rPr>
        <w:rFonts w:ascii="Courier New" w:hAnsi="Courier New" w:cs="Courier New" w:hint="default"/>
      </w:rPr>
    </w:lvl>
    <w:lvl w:ilvl="5" w:tplc="08090005">
      <w:start w:val="1"/>
      <w:numFmt w:val="bullet"/>
      <w:lvlText w:val=""/>
      <w:lvlJc w:val="left"/>
      <w:pPr>
        <w:ind w:left="5448" w:hanging="360"/>
      </w:pPr>
      <w:rPr>
        <w:rFonts w:ascii="Wingdings" w:hAnsi="Wingdings" w:hint="default"/>
      </w:rPr>
    </w:lvl>
    <w:lvl w:ilvl="6" w:tplc="08090001">
      <w:start w:val="1"/>
      <w:numFmt w:val="bullet"/>
      <w:lvlText w:val=""/>
      <w:lvlJc w:val="left"/>
      <w:pPr>
        <w:ind w:left="6168" w:hanging="360"/>
      </w:pPr>
      <w:rPr>
        <w:rFonts w:ascii="Symbol" w:hAnsi="Symbol" w:hint="default"/>
      </w:rPr>
    </w:lvl>
    <w:lvl w:ilvl="7" w:tplc="08090003">
      <w:start w:val="1"/>
      <w:numFmt w:val="bullet"/>
      <w:lvlText w:val="o"/>
      <w:lvlJc w:val="left"/>
      <w:pPr>
        <w:ind w:left="6888" w:hanging="360"/>
      </w:pPr>
      <w:rPr>
        <w:rFonts w:ascii="Courier New" w:hAnsi="Courier New" w:cs="Courier New" w:hint="default"/>
      </w:rPr>
    </w:lvl>
    <w:lvl w:ilvl="8" w:tplc="08090005">
      <w:start w:val="1"/>
      <w:numFmt w:val="bullet"/>
      <w:lvlText w:val=""/>
      <w:lvlJc w:val="left"/>
      <w:pPr>
        <w:ind w:left="7608" w:hanging="360"/>
      </w:pPr>
      <w:rPr>
        <w:rFonts w:ascii="Wingdings" w:hAnsi="Wingdings" w:hint="default"/>
      </w:rPr>
    </w:lvl>
  </w:abstractNum>
  <w:abstractNum w:abstractNumId="13"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4" w15:restartNumberingAfterBreak="0">
    <w:nsid w:val="531E6DFD"/>
    <w:multiLevelType w:val="hybridMultilevel"/>
    <w:tmpl w:val="83F27BC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54172EFD"/>
    <w:multiLevelType w:val="hybridMultilevel"/>
    <w:tmpl w:val="B45CD01C"/>
    <w:lvl w:ilvl="0" w:tplc="9C74B7CC">
      <w:start w:val="1"/>
      <w:numFmt w:val="lowerLetter"/>
      <w:lvlText w:val="(%1)"/>
      <w:lvlJc w:val="left"/>
      <w:pPr>
        <w:ind w:left="5184" w:hanging="360"/>
      </w:pPr>
      <w:rPr>
        <w:rFonts w:hint="default"/>
      </w:rPr>
    </w:lvl>
    <w:lvl w:ilvl="1" w:tplc="20000019" w:tentative="1">
      <w:start w:val="1"/>
      <w:numFmt w:val="lowerLetter"/>
      <w:lvlText w:val="%2."/>
      <w:lvlJc w:val="left"/>
      <w:pPr>
        <w:ind w:left="5904" w:hanging="360"/>
      </w:pPr>
    </w:lvl>
    <w:lvl w:ilvl="2" w:tplc="2000001B" w:tentative="1">
      <w:start w:val="1"/>
      <w:numFmt w:val="lowerRoman"/>
      <w:lvlText w:val="%3."/>
      <w:lvlJc w:val="right"/>
      <w:pPr>
        <w:ind w:left="6624" w:hanging="180"/>
      </w:pPr>
    </w:lvl>
    <w:lvl w:ilvl="3" w:tplc="2000000F" w:tentative="1">
      <w:start w:val="1"/>
      <w:numFmt w:val="decimal"/>
      <w:lvlText w:val="%4."/>
      <w:lvlJc w:val="left"/>
      <w:pPr>
        <w:ind w:left="7344" w:hanging="360"/>
      </w:pPr>
    </w:lvl>
    <w:lvl w:ilvl="4" w:tplc="20000019" w:tentative="1">
      <w:start w:val="1"/>
      <w:numFmt w:val="lowerLetter"/>
      <w:lvlText w:val="%5."/>
      <w:lvlJc w:val="left"/>
      <w:pPr>
        <w:ind w:left="8064" w:hanging="360"/>
      </w:pPr>
    </w:lvl>
    <w:lvl w:ilvl="5" w:tplc="2000001B" w:tentative="1">
      <w:start w:val="1"/>
      <w:numFmt w:val="lowerRoman"/>
      <w:lvlText w:val="%6."/>
      <w:lvlJc w:val="right"/>
      <w:pPr>
        <w:ind w:left="8784" w:hanging="180"/>
      </w:pPr>
    </w:lvl>
    <w:lvl w:ilvl="6" w:tplc="2000000F" w:tentative="1">
      <w:start w:val="1"/>
      <w:numFmt w:val="decimal"/>
      <w:lvlText w:val="%7."/>
      <w:lvlJc w:val="left"/>
      <w:pPr>
        <w:ind w:left="9504" w:hanging="360"/>
      </w:pPr>
    </w:lvl>
    <w:lvl w:ilvl="7" w:tplc="20000019" w:tentative="1">
      <w:start w:val="1"/>
      <w:numFmt w:val="lowerLetter"/>
      <w:lvlText w:val="%8."/>
      <w:lvlJc w:val="left"/>
      <w:pPr>
        <w:ind w:left="10224" w:hanging="360"/>
      </w:pPr>
    </w:lvl>
    <w:lvl w:ilvl="8" w:tplc="2000001B" w:tentative="1">
      <w:start w:val="1"/>
      <w:numFmt w:val="lowerRoman"/>
      <w:lvlText w:val="%9."/>
      <w:lvlJc w:val="right"/>
      <w:pPr>
        <w:ind w:left="10944" w:hanging="180"/>
      </w:pPr>
    </w:lvl>
  </w:abstractNum>
  <w:abstractNum w:abstractNumId="16" w15:restartNumberingAfterBreak="0">
    <w:nsid w:val="553E6D49"/>
    <w:multiLevelType w:val="hybridMultilevel"/>
    <w:tmpl w:val="AF1E7E1A"/>
    <w:lvl w:ilvl="0" w:tplc="0410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0" w15:restartNumberingAfterBreak="0">
    <w:nsid w:val="6845659B"/>
    <w:multiLevelType w:val="hybridMultilevel"/>
    <w:tmpl w:val="906CF9EE"/>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12659"/>
    <w:multiLevelType w:val="hybridMultilevel"/>
    <w:tmpl w:val="A134BE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6E434719"/>
    <w:multiLevelType w:val="hybridMultilevel"/>
    <w:tmpl w:val="C05AF39A"/>
    <w:lvl w:ilvl="0" w:tplc="9B4427B6">
      <w:start w:val="1"/>
      <w:numFmt w:val="decimal"/>
      <w:lvlText w:val="%1."/>
      <w:lvlJc w:val="left"/>
      <w:pPr>
        <w:ind w:left="1848" w:hanging="360"/>
      </w:pPr>
    </w:lvl>
    <w:lvl w:ilvl="1" w:tplc="08090019">
      <w:start w:val="1"/>
      <w:numFmt w:val="lowerLetter"/>
      <w:lvlText w:val="%2."/>
      <w:lvlJc w:val="left"/>
      <w:pPr>
        <w:ind w:left="2568" w:hanging="360"/>
      </w:pPr>
    </w:lvl>
    <w:lvl w:ilvl="2" w:tplc="0809001B">
      <w:start w:val="1"/>
      <w:numFmt w:val="lowerRoman"/>
      <w:lvlText w:val="%3."/>
      <w:lvlJc w:val="right"/>
      <w:pPr>
        <w:ind w:left="3288" w:hanging="180"/>
      </w:pPr>
    </w:lvl>
    <w:lvl w:ilvl="3" w:tplc="0809000F">
      <w:start w:val="1"/>
      <w:numFmt w:val="decimal"/>
      <w:lvlText w:val="%4."/>
      <w:lvlJc w:val="left"/>
      <w:pPr>
        <w:ind w:left="4008" w:hanging="360"/>
      </w:pPr>
    </w:lvl>
    <w:lvl w:ilvl="4" w:tplc="08090019">
      <w:start w:val="1"/>
      <w:numFmt w:val="lowerLetter"/>
      <w:lvlText w:val="%5."/>
      <w:lvlJc w:val="left"/>
      <w:pPr>
        <w:ind w:left="4728" w:hanging="360"/>
      </w:pPr>
    </w:lvl>
    <w:lvl w:ilvl="5" w:tplc="0809001B">
      <w:start w:val="1"/>
      <w:numFmt w:val="lowerRoman"/>
      <w:lvlText w:val="%6."/>
      <w:lvlJc w:val="right"/>
      <w:pPr>
        <w:ind w:left="5448" w:hanging="180"/>
      </w:pPr>
    </w:lvl>
    <w:lvl w:ilvl="6" w:tplc="0809000F">
      <w:start w:val="1"/>
      <w:numFmt w:val="decimal"/>
      <w:lvlText w:val="%7."/>
      <w:lvlJc w:val="left"/>
      <w:pPr>
        <w:ind w:left="6168" w:hanging="360"/>
      </w:pPr>
    </w:lvl>
    <w:lvl w:ilvl="7" w:tplc="08090019">
      <w:start w:val="1"/>
      <w:numFmt w:val="lowerLetter"/>
      <w:lvlText w:val="%8."/>
      <w:lvlJc w:val="left"/>
      <w:pPr>
        <w:ind w:left="6888" w:hanging="360"/>
      </w:pPr>
    </w:lvl>
    <w:lvl w:ilvl="8" w:tplc="0809001B">
      <w:start w:val="1"/>
      <w:numFmt w:val="lowerRoman"/>
      <w:lvlText w:val="%9."/>
      <w:lvlJc w:val="right"/>
      <w:pPr>
        <w:ind w:left="7608" w:hanging="180"/>
      </w:pPr>
    </w:lvl>
  </w:abstractNum>
  <w:abstractNum w:abstractNumId="24"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7C39582F"/>
    <w:multiLevelType w:val="hybridMultilevel"/>
    <w:tmpl w:val="B8D43B46"/>
    <w:lvl w:ilvl="0" w:tplc="44AA79D0">
      <w:start w:val="3"/>
      <w:numFmt w:val="bullet"/>
      <w:lvlText w:val="-"/>
      <w:lvlJc w:val="left"/>
      <w:pPr>
        <w:ind w:left="1493" w:hanging="360"/>
      </w:pPr>
      <w:rPr>
        <w:rFonts w:ascii="Times New Roman" w:eastAsia="Times New Roman" w:hAnsi="Times New Roman" w:cs="Times New Roman" w:hint="default"/>
      </w:rPr>
    </w:lvl>
    <w:lvl w:ilvl="1" w:tplc="04070003">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num w:numId="1" w16cid:durableId="47994595">
    <w:abstractNumId w:val="1"/>
  </w:num>
  <w:num w:numId="2" w16cid:durableId="479347135">
    <w:abstractNumId w:val="21"/>
  </w:num>
  <w:num w:numId="3" w16cid:durableId="1674647666">
    <w:abstractNumId w:val="10"/>
  </w:num>
  <w:num w:numId="4" w16cid:durableId="384450639">
    <w:abstractNumId w:val="18"/>
  </w:num>
  <w:num w:numId="5" w16cid:durableId="1008947859">
    <w:abstractNumId w:val="19"/>
  </w:num>
  <w:num w:numId="6" w16cid:durableId="1864397896">
    <w:abstractNumId w:val="3"/>
  </w:num>
  <w:num w:numId="7" w16cid:durableId="805004135">
    <w:abstractNumId w:val="2"/>
  </w:num>
  <w:num w:numId="8" w16cid:durableId="74790847">
    <w:abstractNumId w:val="17"/>
  </w:num>
  <w:num w:numId="9" w16cid:durableId="1546214503">
    <w:abstractNumId w:val="8"/>
  </w:num>
  <w:num w:numId="10" w16cid:durableId="1105881446">
    <w:abstractNumId w:val="9"/>
  </w:num>
  <w:num w:numId="11" w16cid:durableId="1078406041">
    <w:abstractNumId w:val="7"/>
  </w:num>
  <w:num w:numId="12" w16cid:durableId="1696229310">
    <w:abstractNumId w:val="0"/>
  </w:num>
  <w:num w:numId="13" w16cid:durableId="1703045859">
    <w:abstractNumId w:val="24"/>
  </w:num>
  <w:num w:numId="14" w16cid:durableId="1574048366">
    <w:abstractNumId w:val="6"/>
  </w:num>
  <w:num w:numId="15" w16cid:durableId="1352604448">
    <w:abstractNumId w:val="13"/>
  </w:num>
  <w:num w:numId="16" w16cid:durableId="1100494220">
    <w:abstractNumId w:val="5"/>
  </w:num>
  <w:num w:numId="17" w16cid:durableId="883636123">
    <w:abstractNumId w:val="25"/>
  </w:num>
  <w:num w:numId="18" w16cid:durableId="391275985">
    <w:abstractNumId w:val="11"/>
  </w:num>
  <w:num w:numId="19" w16cid:durableId="1958676581">
    <w:abstractNumId w:val="1"/>
  </w:num>
  <w:num w:numId="20" w16cid:durableId="87627312">
    <w:abstractNumId w:val="1"/>
  </w:num>
  <w:num w:numId="21" w16cid:durableId="755441766">
    <w:abstractNumId w:val="1"/>
  </w:num>
  <w:num w:numId="22" w16cid:durableId="1264680268">
    <w:abstractNumId w:val="1"/>
  </w:num>
  <w:num w:numId="23" w16cid:durableId="540365689">
    <w:abstractNumId w:val="15"/>
  </w:num>
  <w:num w:numId="24" w16cid:durableId="15897763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5080269">
    <w:abstractNumId w:val="12"/>
  </w:num>
  <w:num w:numId="26" w16cid:durableId="1295402464">
    <w:abstractNumId w:val="4"/>
  </w:num>
  <w:num w:numId="27" w16cid:durableId="1097597037">
    <w:abstractNumId w:val="14"/>
  </w:num>
  <w:num w:numId="28" w16cid:durableId="2050717281">
    <w:abstractNumId w:val="16"/>
  </w:num>
  <w:num w:numId="29" w16cid:durableId="1692074298">
    <w:abstractNumId w:val="23"/>
  </w:num>
  <w:num w:numId="30" w16cid:durableId="470515339">
    <w:abstractNumId w:val="22"/>
  </w:num>
  <w:num w:numId="31" w16cid:durableId="12628954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681"/>
    <w:rsid w:val="00000C5E"/>
    <w:rsid w:val="00001656"/>
    <w:rsid w:val="000016A0"/>
    <w:rsid w:val="00001A75"/>
    <w:rsid w:val="00002517"/>
    <w:rsid w:val="00002647"/>
    <w:rsid w:val="00002BFB"/>
    <w:rsid w:val="00002FFF"/>
    <w:rsid w:val="000036AF"/>
    <w:rsid w:val="00003E31"/>
    <w:rsid w:val="00004299"/>
    <w:rsid w:val="000051ED"/>
    <w:rsid w:val="000055BF"/>
    <w:rsid w:val="00005C8F"/>
    <w:rsid w:val="000060A0"/>
    <w:rsid w:val="000067BC"/>
    <w:rsid w:val="00007723"/>
    <w:rsid w:val="00007899"/>
    <w:rsid w:val="00010344"/>
    <w:rsid w:val="0001103D"/>
    <w:rsid w:val="00011528"/>
    <w:rsid w:val="000115EB"/>
    <w:rsid w:val="000119CA"/>
    <w:rsid w:val="00012706"/>
    <w:rsid w:val="00013B6E"/>
    <w:rsid w:val="00013E9C"/>
    <w:rsid w:val="00014557"/>
    <w:rsid w:val="000159D5"/>
    <w:rsid w:val="00015A0D"/>
    <w:rsid w:val="00016D6D"/>
    <w:rsid w:val="00017C2C"/>
    <w:rsid w:val="00020B64"/>
    <w:rsid w:val="00020C67"/>
    <w:rsid w:val="000215B9"/>
    <w:rsid w:val="000228F3"/>
    <w:rsid w:val="00023558"/>
    <w:rsid w:val="00023BEE"/>
    <w:rsid w:val="000240E6"/>
    <w:rsid w:val="0002472C"/>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0658"/>
    <w:rsid w:val="00041720"/>
    <w:rsid w:val="00041C3C"/>
    <w:rsid w:val="00041EC5"/>
    <w:rsid w:val="00042473"/>
    <w:rsid w:val="00042A0F"/>
    <w:rsid w:val="000432BE"/>
    <w:rsid w:val="00043668"/>
    <w:rsid w:val="00045589"/>
    <w:rsid w:val="00047A11"/>
    <w:rsid w:val="00047C7E"/>
    <w:rsid w:val="00050D9E"/>
    <w:rsid w:val="00050F6B"/>
    <w:rsid w:val="00051617"/>
    <w:rsid w:val="000519A2"/>
    <w:rsid w:val="000521C3"/>
    <w:rsid w:val="000524C0"/>
    <w:rsid w:val="00052645"/>
    <w:rsid w:val="0005266A"/>
    <w:rsid w:val="00052700"/>
    <w:rsid w:val="00053850"/>
    <w:rsid w:val="00053C91"/>
    <w:rsid w:val="0005447A"/>
    <w:rsid w:val="00054621"/>
    <w:rsid w:val="00054649"/>
    <w:rsid w:val="00054976"/>
    <w:rsid w:val="00055145"/>
    <w:rsid w:val="000554E4"/>
    <w:rsid w:val="0005586D"/>
    <w:rsid w:val="00056E63"/>
    <w:rsid w:val="000573F3"/>
    <w:rsid w:val="000607E8"/>
    <w:rsid w:val="00060844"/>
    <w:rsid w:val="00060DE2"/>
    <w:rsid w:val="0006123D"/>
    <w:rsid w:val="00061C6C"/>
    <w:rsid w:val="000637DA"/>
    <w:rsid w:val="00065074"/>
    <w:rsid w:val="0006558E"/>
    <w:rsid w:val="00065CE7"/>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3DAC"/>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7A6"/>
    <w:rsid w:val="000A0737"/>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9B6"/>
    <w:rsid w:val="000B7D0A"/>
    <w:rsid w:val="000B7DE3"/>
    <w:rsid w:val="000C053E"/>
    <w:rsid w:val="000C1E7E"/>
    <w:rsid w:val="000C23E7"/>
    <w:rsid w:val="000C32C0"/>
    <w:rsid w:val="000C346A"/>
    <w:rsid w:val="000C3C4D"/>
    <w:rsid w:val="000C44C8"/>
    <w:rsid w:val="000C4BC3"/>
    <w:rsid w:val="000C5948"/>
    <w:rsid w:val="000C5D67"/>
    <w:rsid w:val="000C65B0"/>
    <w:rsid w:val="000C6AD7"/>
    <w:rsid w:val="000C6BF7"/>
    <w:rsid w:val="000C7197"/>
    <w:rsid w:val="000D0124"/>
    <w:rsid w:val="000D0D57"/>
    <w:rsid w:val="000D0F39"/>
    <w:rsid w:val="000D19C9"/>
    <w:rsid w:val="000D2557"/>
    <w:rsid w:val="000D2F6B"/>
    <w:rsid w:val="000D30C2"/>
    <w:rsid w:val="000D31AD"/>
    <w:rsid w:val="000D3B94"/>
    <w:rsid w:val="000D4C47"/>
    <w:rsid w:val="000D5451"/>
    <w:rsid w:val="000D7126"/>
    <w:rsid w:val="000D7C18"/>
    <w:rsid w:val="000D7CC0"/>
    <w:rsid w:val="000E0415"/>
    <w:rsid w:val="000E0988"/>
    <w:rsid w:val="000E1082"/>
    <w:rsid w:val="000E1690"/>
    <w:rsid w:val="000E1891"/>
    <w:rsid w:val="000E1975"/>
    <w:rsid w:val="000E1ADE"/>
    <w:rsid w:val="000E3162"/>
    <w:rsid w:val="000E3607"/>
    <w:rsid w:val="000E3B18"/>
    <w:rsid w:val="000E3F2F"/>
    <w:rsid w:val="000E450E"/>
    <w:rsid w:val="000E4736"/>
    <w:rsid w:val="000E4CD8"/>
    <w:rsid w:val="000E5026"/>
    <w:rsid w:val="000E59A9"/>
    <w:rsid w:val="000E662C"/>
    <w:rsid w:val="000E72FD"/>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284"/>
    <w:rsid w:val="001045A4"/>
    <w:rsid w:val="00104C14"/>
    <w:rsid w:val="00104D7C"/>
    <w:rsid w:val="00104FF8"/>
    <w:rsid w:val="00105177"/>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438"/>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597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287"/>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0FAF"/>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B31"/>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DA5"/>
    <w:rsid w:val="001B4DAF"/>
    <w:rsid w:val="001B4E31"/>
    <w:rsid w:val="001B4FD5"/>
    <w:rsid w:val="001B5351"/>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5F9E"/>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2A9"/>
    <w:rsid w:val="001F05DD"/>
    <w:rsid w:val="001F13D6"/>
    <w:rsid w:val="001F154E"/>
    <w:rsid w:val="001F1CB4"/>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498C"/>
    <w:rsid w:val="002052DB"/>
    <w:rsid w:val="00205435"/>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46A"/>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375DE"/>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47B28"/>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2B78"/>
    <w:rsid w:val="00263139"/>
    <w:rsid w:val="00263319"/>
    <w:rsid w:val="0026353E"/>
    <w:rsid w:val="00263E17"/>
    <w:rsid w:val="0026467A"/>
    <w:rsid w:val="00264E35"/>
    <w:rsid w:val="00266BE5"/>
    <w:rsid w:val="002674E1"/>
    <w:rsid w:val="0026772B"/>
    <w:rsid w:val="00267D6A"/>
    <w:rsid w:val="00267EE0"/>
    <w:rsid w:val="00270AAF"/>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014"/>
    <w:rsid w:val="002825D3"/>
    <w:rsid w:val="00282ABB"/>
    <w:rsid w:val="00282B2C"/>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298D"/>
    <w:rsid w:val="0029442D"/>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A7D5C"/>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26"/>
    <w:rsid w:val="002B79AE"/>
    <w:rsid w:val="002C04AD"/>
    <w:rsid w:val="002C068F"/>
    <w:rsid w:val="002C0B7A"/>
    <w:rsid w:val="002C0C52"/>
    <w:rsid w:val="002C1939"/>
    <w:rsid w:val="002C27BB"/>
    <w:rsid w:val="002C2C34"/>
    <w:rsid w:val="002C4714"/>
    <w:rsid w:val="002C4A7C"/>
    <w:rsid w:val="002C4CCA"/>
    <w:rsid w:val="002C4DE6"/>
    <w:rsid w:val="002C5735"/>
    <w:rsid w:val="002C5A7A"/>
    <w:rsid w:val="002C5E6D"/>
    <w:rsid w:val="002C6485"/>
    <w:rsid w:val="002C6E1C"/>
    <w:rsid w:val="002C701E"/>
    <w:rsid w:val="002C7188"/>
    <w:rsid w:val="002C7DF7"/>
    <w:rsid w:val="002D0292"/>
    <w:rsid w:val="002D1D21"/>
    <w:rsid w:val="002D1FA8"/>
    <w:rsid w:val="002D3223"/>
    <w:rsid w:val="002D329C"/>
    <w:rsid w:val="002D47B4"/>
    <w:rsid w:val="002D5C40"/>
    <w:rsid w:val="002D5FEB"/>
    <w:rsid w:val="002D6390"/>
    <w:rsid w:val="002D6711"/>
    <w:rsid w:val="002D72E7"/>
    <w:rsid w:val="002D7A39"/>
    <w:rsid w:val="002E02E2"/>
    <w:rsid w:val="002E0B5F"/>
    <w:rsid w:val="002E0ECA"/>
    <w:rsid w:val="002E1F6F"/>
    <w:rsid w:val="002E1FFD"/>
    <w:rsid w:val="002E28C3"/>
    <w:rsid w:val="002E362A"/>
    <w:rsid w:val="002E39C4"/>
    <w:rsid w:val="002E473A"/>
    <w:rsid w:val="002E507C"/>
    <w:rsid w:val="002E5D7D"/>
    <w:rsid w:val="002E5FF9"/>
    <w:rsid w:val="002E694C"/>
    <w:rsid w:val="002E71AD"/>
    <w:rsid w:val="002E7434"/>
    <w:rsid w:val="002F000C"/>
    <w:rsid w:val="002F0636"/>
    <w:rsid w:val="002F06E8"/>
    <w:rsid w:val="002F0860"/>
    <w:rsid w:val="002F1735"/>
    <w:rsid w:val="002F1AF8"/>
    <w:rsid w:val="002F1C15"/>
    <w:rsid w:val="002F243D"/>
    <w:rsid w:val="002F323E"/>
    <w:rsid w:val="002F43E1"/>
    <w:rsid w:val="002F4907"/>
    <w:rsid w:val="002F4E96"/>
    <w:rsid w:val="002F4E9C"/>
    <w:rsid w:val="002F5B02"/>
    <w:rsid w:val="002F5BEC"/>
    <w:rsid w:val="002F6CC1"/>
    <w:rsid w:val="002F6D4B"/>
    <w:rsid w:val="002F6D91"/>
    <w:rsid w:val="002F7E48"/>
    <w:rsid w:val="0030014B"/>
    <w:rsid w:val="0030060D"/>
    <w:rsid w:val="00300844"/>
    <w:rsid w:val="00300B29"/>
    <w:rsid w:val="00302537"/>
    <w:rsid w:val="00302BC1"/>
    <w:rsid w:val="00302C32"/>
    <w:rsid w:val="0030391A"/>
    <w:rsid w:val="00304195"/>
    <w:rsid w:val="0030450D"/>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0064"/>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2C"/>
    <w:rsid w:val="00336C90"/>
    <w:rsid w:val="00336D73"/>
    <w:rsid w:val="00336D9A"/>
    <w:rsid w:val="0033709A"/>
    <w:rsid w:val="0033713D"/>
    <w:rsid w:val="0033745A"/>
    <w:rsid w:val="00337EDB"/>
    <w:rsid w:val="00340052"/>
    <w:rsid w:val="00340CCD"/>
    <w:rsid w:val="00341AEC"/>
    <w:rsid w:val="00341E13"/>
    <w:rsid w:val="0034206B"/>
    <w:rsid w:val="0034246C"/>
    <w:rsid w:val="00342D3C"/>
    <w:rsid w:val="00343B8A"/>
    <w:rsid w:val="0034544A"/>
    <w:rsid w:val="00345A98"/>
    <w:rsid w:val="00346885"/>
    <w:rsid w:val="00347100"/>
    <w:rsid w:val="003502CB"/>
    <w:rsid w:val="0035085A"/>
    <w:rsid w:val="00350F87"/>
    <w:rsid w:val="0035448A"/>
    <w:rsid w:val="00354A29"/>
    <w:rsid w:val="00354B00"/>
    <w:rsid w:val="00356A47"/>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313F"/>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69B"/>
    <w:rsid w:val="00382714"/>
    <w:rsid w:val="003830E9"/>
    <w:rsid w:val="0038316B"/>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3A15"/>
    <w:rsid w:val="003C5A29"/>
    <w:rsid w:val="003C5BEE"/>
    <w:rsid w:val="003C7781"/>
    <w:rsid w:val="003D0263"/>
    <w:rsid w:val="003D05DA"/>
    <w:rsid w:val="003D0844"/>
    <w:rsid w:val="003D0973"/>
    <w:rsid w:val="003D0BC4"/>
    <w:rsid w:val="003D17CC"/>
    <w:rsid w:val="003D3D20"/>
    <w:rsid w:val="003D3F6A"/>
    <w:rsid w:val="003D3FF4"/>
    <w:rsid w:val="003D42AF"/>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50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7D2"/>
    <w:rsid w:val="00406906"/>
    <w:rsid w:val="00407784"/>
    <w:rsid w:val="004114E7"/>
    <w:rsid w:val="00411DC4"/>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70B"/>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700"/>
    <w:rsid w:val="00451C4E"/>
    <w:rsid w:val="00452B94"/>
    <w:rsid w:val="00454772"/>
    <w:rsid w:val="00455FE2"/>
    <w:rsid w:val="00456391"/>
    <w:rsid w:val="00457219"/>
    <w:rsid w:val="004574A4"/>
    <w:rsid w:val="00457556"/>
    <w:rsid w:val="0046047A"/>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275"/>
    <w:rsid w:val="0048560F"/>
    <w:rsid w:val="00485638"/>
    <w:rsid w:val="0048637F"/>
    <w:rsid w:val="0048638C"/>
    <w:rsid w:val="00486A6B"/>
    <w:rsid w:val="00487E1A"/>
    <w:rsid w:val="00490CE1"/>
    <w:rsid w:val="00491139"/>
    <w:rsid w:val="00492857"/>
    <w:rsid w:val="0049296A"/>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1943"/>
    <w:rsid w:val="004B209B"/>
    <w:rsid w:val="004B395D"/>
    <w:rsid w:val="004B3A0A"/>
    <w:rsid w:val="004B3CC9"/>
    <w:rsid w:val="004B3FC3"/>
    <w:rsid w:val="004B4368"/>
    <w:rsid w:val="004B5625"/>
    <w:rsid w:val="004B5943"/>
    <w:rsid w:val="004B59DF"/>
    <w:rsid w:val="004B5DB3"/>
    <w:rsid w:val="004B60E0"/>
    <w:rsid w:val="004B634A"/>
    <w:rsid w:val="004B72DB"/>
    <w:rsid w:val="004B7F11"/>
    <w:rsid w:val="004C0379"/>
    <w:rsid w:val="004C0640"/>
    <w:rsid w:val="004C104B"/>
    <w:rsid w:val="004C10AA"/>
    <w:rsid w:val="004C18AC"/>
    <w:rsid w:val="004C3556"/>
    <w:rsid w:val="004C3FC8"/>
    <w:rsid w:val="004C551C"/>
    <w:rsid w:val="004C5639"/>
    <w:rsid w:val="004C5693"/>
    <w:rsid w:val="004C6513"/>
    <w:rsid w:val="004C6C2A"/>
    <w:rsid w:val="004C6F51"/>
    <w:rsid w:val="004D04A6"/>
    <w:rsid w:val="004D0B3E"/>
    <w:rsid w:val="004D0C9D"/>
    <w:rsid w:val="004D0CC4"/>
    <w:rsid w:val="004D0DA2"/>
    <w:rsid w:val="004D0DD9"/>
    <w:rsid w:val="004D1558"/>
    <w:rsid w:val="004D3367"/>
    <w:rsid w:val="004D3766"/>
    <w:rsid w:val="004D4092"/>
    <w:rsid w:val="004D4E9D"/>
    <w:rsid w:val="004D5BB3"/>
    <w:rsid w:val="004D5ECA"/>
    <w:rsid w:val="004D5F7D"/>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1C0A"/>
    <w:rsid w:val="004F20D2"/>
    <w:rsid w:val="004F2416"/>
    <w:rsid w:val="004F2EC3"/>
    <w:rsid w:val="004F3439"/>
    <w:rsid w:val="004F4470"/>
    <w:rsid w:val="004F467E"/>
    <w:rsid w:val="004F584D"/>
    <w:rsid w:val="004F7133"/>
    <w:rsid w:val="004F77FD"/>
    <w:rsid w:val="004F7E27"/>
    <w:rsid w:val="00500950"/>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4D65"/>
    <w:rsid w:val="00525353"/>
    <w:rsid w:val="005256F2"/>
    <w:rsid w:val="00525E6C"/>
    <w:rsid w:val="00525E86"/>
    <w:rsid w:val="00526614"/>
    <w:rsid w:val="00527213"/>
    <w:rsid w:val="00527CAE"/>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1981"/>
    <w:rsid w:val="00552A7F"/>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55E2"/>
    <w:rsid w:val="00566F70"/>
    <w:rsid w:val="005674CA"/>
    <w:rsid w:val="00567552"/>
    <w:rsid w:val="005721F9"/>
    <w:rsid w:val="005724FB"/>
    <w:rsid w:val="0057254A"/>
    <w:rsid w:val="005726B5"/>
    <w:rsid w:val="00572E6F"/>
    <w:rsid w:val="005731CB"/>
    <w:rsid w:val="00573470"/>
    <w:rsid w:val="005744EC"/>
    <w:rsid w:val="00574A03"/>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307"/>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720"/>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691"/>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17EC"/>
    <w:rsid w:val="005E21CB"/>
    <w:rsid w:val="005E25F9"/>
    <w:rsid w:val="005E2BD2"/>
    <w:rsid w:val="005E2CD5"/>
    <w:rsid w:val="005E32B8"/>
    <w:rsid w:val="005E4048"/>
    <w:rsid w:val="005E407A"/>
    <w:rsid w:val="005E43BF"/>
    <w:rsid w:val="005E4C42"/>
    <w:rsid w:val="005E4EBF"/>
    <w:rsid w:val="005E5A7E"/>
    <w:rsid w:val="005E5D18"/>
    <w:rsid w:val="005E607A"/>
    <w:rsid w:val="005E6EB6"/>
    <w:rsid w:val="005F0558"/>
    <w:rsid w:val="005F057A"/>
    <w:rsid w:val="005F1BC6"/>
    <w:rsid w:val="005F1BD1"/>
    <w:rsid w:val="005F2CAF"/>
    <w:rsid w:val="005F46D0"/>
    <w:rsid w:val="005F4813"/>
    <w:rsid w:val="005F48DA"/>
    <w:rsid w:val="005F4F7A"/>
    <w:rsid w:val="005F587C"/>
    <w:rsid w:val="005F5CB6"/>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4E14"/>
    <w:rsid w:val="0061542B"/>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3B5B"/>
    <w:rsid w:val="00635FAA"/>
    <w:rsid w:val="00636108"/>
    <w:rsid w:val="006363B0"/>
    <w:rsid w:val="0063767D"/>
    <w:rsid w:val="00637927"/>
    <w:rsid w:val="00637FCA"/>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160"/>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3B20"/>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18A"/>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2D71"/>
    <w:rsid w:val="006C395D"/>
    <w:rsid w:val="006C3F2A"/>
    <w:rsid w:val="006C3F3F"/>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364B"/>
    <w:rsid w:val="006F40C3"/>
    <w:rsid w:val="006F4B0C"/>
    <w:rsid w:val="006F4E0B"/>
    <w:rsid w:val="006F4F6B"/>
    <w:rsid w:val="006F51FB"/>
    <w:rsid w:val="006F5269"/>
    <w:rsid w:val="006F57CD"/>
    <w:rsid w:val="006F5CC9"/>
    <w:rsid w:val="006F664B"/>
    <w:rsid w:val="006F6CE9"/>
    <w:rsid w:val="006F7296"/>
    <w:rsid w:val="006F7B93"/>
    <w:rsid w:val="006F7C51"/>
    <w:rsid w:val="00700845"/>
    <w:rsid w:val="00700C03"/>
    <w:rsid w:val="00701C3E"/>
    <w:rsid w:val="007035A8"/>
    <w:rsid w:val="00703DE2"/>
    <w:rsid w:val="0070413F"/>
    <w:rsid w:val="00704341"/>
    <w:rsid w:val="00704497"/>
    <w:rsid w:val="00704A51"/>
    <w:rsid w:val="00704E85"/>
    <w:rsid w:val="00704F3E"/>
    <w:rsid w:val="00705AC8"/>
    <w:rsid w:val="00707424"/>
    <w:rsid w:val="007078E9"/>
    <w:rsid w:val="00707AF1"/>
    <w:rsid w:val="00707C07"/>
    <w:rsid w:val="007100E8"/>
    <w:rsid w:val="0071166F"/>
    <w:rsid w:val="00711E19"/>
    <w:rsid w:val="00711ECB"/>
    <w:rsid w:val="00712EC4"/>
    <w:rsid w:val="00712F7D"/>
    <w:rsid w:val="00713D87"/>
    <w:rsid w:val="00714A93"/>
    <w:rsid w:val="00714AF6"/>
    <w:rsid w:val="00715486"/>
    <w:rsid w:val="007156D5"/>
    <w:rsid w:val="007159C3"/>
    <w:rsid w:val="0071676A"/>
    <w:rsid w:val="0071696C"/>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0CD"/>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3C39"/>
    <w:rsid w:val="00754529"/>
    <w:rsid w:val="00754996"/>
    <w:rsid w:val="0075547D"/>
    <w:rsid w:val="0075573A"/>
    <w:rsid w:val="00757D16"/>
    <w:rsid w:val="00757D96"/>
    <w:rsid w:val="00757DB2"/>
    <w:rsid w:val="00760633"/>
    <w:rsid w:val="0076158B"/>
    <w:rsid w:val="00761EBB"/>
    <w:rsid w:val="007624CB"/>
    <w:rsid w:val="007628AB"/>
    <w:rsid w:val="00763359"/>
    <w:rsid w:val="007641B8"/>
    <w:rsid w:val="007641F2"/>
    <w:rsid w:val="00764A26"/>
    <w:rsid w:val="00764D1D"/>
    <w:rsid w:val="007654CA"/>
    <w:rsid w:val="007656C6"/>
    <w:rsid w:val="00765D95"/>
    <w:rsid w:val="007660E7"/>
    <w:rsid w:val="00766D0C"/>
    <w:rsid w:val="0077070E"/>
    <w:rsid w:val="00770FB1"/>
    <w:rsid w:val="007714EA"/>
    <w:rsid w:val="00771D6D"/>
    <w:rsid w:val="00772451"/>
    <w:rsid w:val="00772821"/>
    <w:rsid w:val="0077290F"/>
    <w:rsid w:val="00772A4F"/>
    <w:rsid w:val="00772D55"/>
    <w:rsid w:val="00773503"/>
    <w:rsid w:val="00775151"/>
    <w:rsid w:val="00775795"/>
    <w:rsid w:val="0077651B"/>
    <w:rsid w:val="00776A70"/>
    <w:rsid w:val="00776AE2"/>
    <w:rsid w:val="00777712"/>
    <w:rsid w:val="00777AC1"/>
    <w:rsid w:val="00777C57"/>
    <w:rsid w:val="00777E41"/>
    <w:rsid w:val="007813D1"/>
    <w:rsid w:val="00781609"/>
    <w:rsid w:val="00781705"/>
    <w:rsid w:val="007817C5"/>
    <w:rsid w:val="00781840"/>
    <w:rsid w:val="00782423"/>
    <w:rsid w:val="00784016"/>
    <w:rsid w:val="0078528F"/>
    <w:rsid w:val="007857E4"/>
    <w:rsid w:val="00787279"/>
    <w:rsid w:val="007874E7"/>
    <w:rsid w:val="00787B5A"/>
    <w:rsid w:val="00787B74"/>
    <w:rsid w:val="00790A65"/>
    <w:rsid w:val="00790C91"/>
    <w:rsid w:val="00790D7D"/>
    <w:rsid w:val="00790D9A"/>
    <w:rsid w:val="007920C2"/>
    <w:rsid w:val="007927C0"/>
    <w:rsid w:val="00792E02"/>
    <w:rsid w:val="00793F89"/>
    <w:rsid w:val="00794680"/>
    <w:rsid w:val="0079506D"/>
    <w:rsid w:val="007951F0"/>
    <w:rsid w:val="00795AE7"/>
    <w:rsid w:val="00795EDC"/>
    <w:rsid w:val="00795F16"/>
    <w:rsid w:val="00796339"/>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5B4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023"/>
    <w:rsid w:val="00811583"/>
    <w:rsid w:val="0081185B"/>
    <w:rsid w:val="008118DC"/>
    <w:rsid w:val="008118FA"/>
    <w:rsid w:val="00811921"/>
    <w:rsid w:val="00811F53"/>
    <w:rsid w:val="00813540"/>
    <w:rsid w:val="008137DF"/>
    <w:rsid w:val="0081384F"/>
    <w:rsid w:val="00813E02"/>
    <w:rsid w:val="00814D5A"/>
    <w:rsid w:val="00815CBB"/>
    <w:rsid w:val="008161CE"/>
    <w:rsid w:val="0081686A"/>
    <w:rsid w:val="00816B39"/>
    <w:rsid w:val="008175E9"/>
    <w:rsid w:val="0081765E"/>
    <w:rsid w:val="008202FA"/>
    <w:rsid w:val="00820F00"/>
    <w:rsid w:val="00820FF1"/>
    <w:rsid w:val="008218E4"/>
    <w:rsid w:val="00822087"/>
    <w:rsid w:val="00822231"/>
    <w:rsid w:val="00822F65"/>
    <w:rsid w:val="0082354B"/>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5FC2"/>
    <w:rsid w:val="008677B3"/>
    <w:rsid w:val="008704E9"/>
    <w:rsid w:val="00870AC1"/>
    <w:rsid w:val="00871093"/>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65F8"/>
    <w:rsid w:val="00887D97"/>
    <w:rsid w:val="00887E9F"/>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2AB"/>
    <w:rsid w:val="008B1344"/>
    <w:rsid w:val="008B2454"/>
    <w:rsid w:val="008B2727"/>
    <w:rsid w:val="008B403C"/>
    <w:rsid w:val="008B4700"/>
    <w:rsid w:val="008B4C94"/>
    <w:rsid w:val="008B71A4"/>
    <w:rsid w:val="008B75EA"/>
    <w:rsid w:val="008B7DA9"/>
    <w:rsid w:val="008B7E1C"/>
    <w:rsid w:val="008C047A"/>
    <w:rsid w:val="008C0857"/>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809"/>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4FF3"/>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B60EB"/>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5FBE"/>
    <w:rsid w:val="009E71F6"/>
    <w:rsid w:val="009E7DA7"/>
    <w:rsid w:val="009F138C"/>
    <w:rsid w:val="009F21E9"/>
    <w:rsid w:val="009F230C"/>
    <w:rsid w:val="009F3A17"/>
    <w:rsid w:val="009F4959"/>
    <w:rsid w:val="009F4F26"/>
    <w:rsid w:val="009F4F6A"/>
    <w:rsid w:val="009F68AF"/>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AFB"/>
    <w:rsid w:val="00A45B7F"/>
    <w:rsid w:val="00A45FEB"/>
    <w:rsid w:val="00A46C2B"/>
    <w:rsid w:val="00A47815"/>
    <w:rsid w:val="00A478ED"/>
    <w:rsid w:val="00A50D35"/>
    <w:rsid w:val="00A51445"/>
    <w:rsid w:val="00A51643"/>
    <w:rsid w:val="00A518B9"/>
    <w:rsid w:val="00A51E00"/>
    <w:rsid w:val="00A52110"/>
    <w:rsid w:val="00A52282"/>
    <w:rsid w:val="00A52E97"/>
    <w:rsid w:val="00A534F4"/>
    <w:rsid w:val="00A54359"/>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16B"/>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6C5D"/>
    <w:rsid w:val="00A97A2B"/>
    <w:rsid w:val="00A97B6E"/>
    <w:rsid w:val="00AA0450"/>
    <w:rsid w:val="00AA0FC4"/>
    <w:rsid w:val="00AA1392"/>
    <w:rsid w:val="00AA22B8"/>
    <w:rsid w:val="00AA3657"/>
    <w:rsid w:val="00AA3C1F"/>
    <w:rsid w:val="00AA3CAE"/>
    <w:rsid w:val="00AA4AD6"/>
    <w:rsid w:val="00AA4B9F"/>
    <w:rsid w:val="00AA500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658"/>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17F"/>
    <w:rsid w:val="00AD221D"/>
    <w:rsid w:val="00AD2305"/>
    <w:rsid w:val="00AD23DD"/>
    <w:rsid w:val="00AD30D8"/>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AF7FDB"/>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D45"/>
    <w:rsid w:val="00B17FDF"/>
    <w:rsid w:val="00B20194"/>
    <w:rsid w:val="00B2098C"/>
    <w:rsid w:val="00B20BF9"/>
    <w:rsid w:val="00B22580"/>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1ED7"/>
    <w:rsid w:val="00B424B5"/>
    <w:rsid w:val="00B427EC"/>
    <w:rsid w:val="00B431AA"/>
    <w:rsid w:val="00B43BE2"/>
    <w:rsid w:val="00B44302"/>
    <w:rsid w:val="00B44CE9"/>
    <w:rsid w:val="00B45346"/>
    <w:rsid w:val="00B456F9"/>
    <w:rsid w:val="00B4585E"/>
    <w:rsid w:val="00B45AC5"/>
    <w:rsid w:val="00B45B88"/>
    <w:rsid w:val="00B4601D"/>
    <w:rsid w:val="00B46435"/>
    <w:rsid w:val="00B46601"/>
    <w:rsid w:val="00B46997"/>
    <w:rsid w:val="00B46F5C"/>
    <w:rsid w:val="00B47173"/>
    <w:rsid w:val="00B50074"/>
    <w:rsid w:val="00B500EA"/>
    <w:rsid w:val="00B51357"/>
    <w:rsid w:val="00B51527"/>
    <w:rsid w:val="00B51E35"/>
    <w:rsid w:val="00B52166"/>
    <w:rsid w:val="00B52611"/>
    <w:rsid w:val="00B53161"/>
    <w:rsid w:val="00B5596C"/>
    <w:rsid w:val="00B56228"/>
    <w:rsid w:val="00B5644B"/>
    <w:rsid w:val="00B56793"/>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AA6"/>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2D36"/>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6C4"/>
    <w:rsid w:val="00BC197B"/>
    <w:rsid w:val="00BC1D21"/>
    <w:rsid w:val="00BC24E7"/>
    <w:rsid w:val="00BC2716"/>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0C"/>
    <w:rsid w:val="00BF311C"/>
    <w:rsid w:val="00BF329D"/>
    <w:rsid w:val="00BF33A2"/>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07230"/>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08C"/>
    <w:rsid w:val="00C17699"/>
    <w:rsid w:val="00C20093"/>
    <w:rsid w:val="00C21013"/>
    <w:rsid w:val="00C22438"/>
    <w:rsid w:val="00C24322"/>
    <w:rsid w:val="00C249AB"/>
    <w:rsid w:val="00C250BA"/>
    <w:rsid w:val="00C2603F"/>
    <w:rsid w:val="00C26A5B"/>
    <w:rsid w:val="00C30571"/>
    <w:rsid w:val="00C30EA4"/>
    <w:rsid w:val="00C3196F"/>
    <w:rsid w:val="00C321E6"/>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B4A"/>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CA6"/>
    <w:rsid w:val="00C55043"/>
    <w:rsid w:val="00C55C93"/>
    <w:rsid w:val="00C56036"/>
    <w:rsid w:val="00C56CF0"/>
    <w:rsid w:val="00C57CEF"/>
    <w:rsid w:val="00C60138"/>
    <w:rsid w:val="00C6044B"/>
    <w:rsid w:val="00C606AC"/>
    <w:rsid w:val="00C61A5B"/>
    <w:rsid w:val="00C61B27"/>
    <w:rsid w:val="00C6207E"/>
    <w:rsid w:val="00C62EC6"/>
    <w:rsid w:val="00C63552"/>
    <w:rsid w:val="00C64FD1"/>
    <w:rsid w:val="00C6500C"/>
    <w:rsid w:val="00C65093"/>
    <w:rsid w:val="00C65BA0"/>
    <w:rsid w:val="00C666B3"/>
    <w:rsid w:val="00C67823"/>
    <w:rsid w:val="00C7022C"/>
    <w:rsid w:val="00C70851"/>
    <w:rsid w:val="00C709D0"/>
    <w:rsid w:val="00C73C93"/>
    <w:rsid w:val="00C740F6"/>
    <w:rsid w:val="00C74479"/>
    <w:rsid w:val="00C7447E"/>
    <w:rsid w:val="00C745C3"/>
    <w:rsid w:val="00C747EF"/>
    <w:rsid w:val="00C74856"/>
    <w:rsid w:val="00C75798"/>
    <w:rsid w:val="00C759D8"/>
    <w:rsid w:val="00C75C8B"/>
    <w:rsid w:val="00C75F21"/>
    <w:rsid w:val="00C7664F"/>
    <w:rsid w:val="00C76B76"/>
    <w:rsid w:val="00C76E8B"/>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97E4E"/>
    <w:rsid w:val="00CA04EB"/>
    <w:rsid w:val="00CA172C"/>
    <w:rsid w:val="00CA1D35"/>
    <w:rsid w:val="00CA2EB8"/>
    <w:rsid w:val="00CA361E"/>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194"/>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3F4E"/>
    <w:rsid w:val="00CE4A8F"/>
    <w:rsid w:val="00CE6796"/>
    <w:rsid w:val="00CE7D24"/>
    <w:rsid w:val="00CF03EC"/>
    <w:rsid w:val="00CF0F03"/>
    <w:rsid w:val="00CF14D1"/>
    <w:rsid w:val="00CF186A"/>
    <w:rsid w:val="00CF1E40"/>
    <w:rsid w:val="00CF1EB0"/>
    <w:rsid w:val="00CF2E71"/>
    <w:rsid w:val="00CF35E5"/>
    <w:rsid w:val="00CF390E"/>
    <w:rsid w:val="00CF450D"/>
    <w:rsid w:val="00CF50DD"/>
    <w:rsid w:val="00CF50E5"/>
    <w:rsid w:val="00CF7029"/>
    <w:rsid w:val="00CF7177"/>
    <w:rsid w:val="00CF768E"/>
    <w:rsid w:val="00D00262"/>
    <w:rsid w:val="00D002FD"/>
    <w:rsid w:val="00D00A39"/>
    <w:rsid w:val="00D00E16"/>
    <w:rsid w:val="00D01013"/>
    <w:rsid w:val="00D014B7"/>
    <w:rsid w:val="00D01A28"/>
    <w:rsid w:val="00D01C99"/>
    <w:rsid w:val="00D01F05"/>
    <w:rsid w:val="00D02253"/>
    <w:rsid w:val="00D02D28"/>
    <w:rsid w:val="00D039DC"/>
    <w:rsid w:val="00D03CBC"/>
    <w:rsid w:val="00D040A5"/>
    <w:rsid w:val="00D04708"/>
    <w:rsid w:val="00D04742"/>
    <w:rsid w:val="00D047CA"/>
    <w:rsid w:val="00D04EF4"/>
    <w:rsid w:val="00D0539A"/>
    <w:rsid w:val="00D056E7"/>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8B9"/>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77FC6"/>
    <w:rsid w:val="00D80D6E"/>
    <w:rsid w:val="00D811CF"/>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3FE4"/>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9FD"/>
    <w:rsid w:val="00DB6A98"/>
    <w:rsid w:val="00DB6DDE"/>
    <w:rsid w:val="00DB7978"/>
    <w:rsid w:val="00DB7FC0"/>
    <w:rsid w:val="00DC001C"/>
    <w:rsid w:val="00DC0257"/>
    <w:rsid w:val="00DC0350"/>
    <w:rsid w:val="00DC08BE"/>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26382"/>
    <w:rsid w:val="00E30DF3"/>
    <w:rsid w:val="00E313A5"/>
    <w:rsid w:val="00E317C2"/>
    <w:rsid w:val="00E3212D"/>
    <w:rsid w:val="00E32575"/>
    <w:rsid w:val="00E3370D"/>
    <w:rsid w:val="00E33718"/>
    <w:rsid w:val="00E33A40"/>
    <w:rsid w:val="00E340C1"/>
    <w:rsid w:val="00E3490F"/>
    <w:rsid w:val="00E34BCD"/>
    <w:rsid w:val="00E34CA1"/>
    <w:rsid w:val="00E351C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32E0"/>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351"/>
    <w:rsid w:val="00E5769A"/>
    <w:rsid w:val="00E6098A"/>
    <w:rsid w:val="00E62BF5"/>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1CF9"/>
    <w:rsid w:val="00EA2621"/>
    <w:rsid w:val="00EA264E"/>
    <w:rsid w:val="00EA336C"/>
    <w:rsid w:val="00EA3938"/>
    <w:rsid w:val="00EA4819"/>
    <w:rsid w:val="00EA5256"/>
    <w:rsid w:val="00EA5569"/>
    <w:rsid w:val="00EA572C"/>
    <w:rsid w:val="00EA620F"/>
    <w:rsid w:val="00EA696B"/>
    <w:rsid w:val="00EA7DD7"/>
    <w:rsid w:val="00EB02D9"/>
    <w:rsid w:val="00EB03D3"/>
    <w:rsid w:val="00EB0494"/>
    <w:rsid w:val="00EB0D33"/>
    <w:rsid w:val="00EB1731"/>
    <w:rsid w:val="00EB1ACF"/>
    <w:rsid w:val="00EB1D68"/>
    <w:rsid w:val="00EB3F51"/>
    <w:rsid w:val="00EB554E"/>
    <w:rsid w:val="00EB57E0"/>
    <w:rsid w:val="00EB5BAA"/>
    <w:rsid w:val="00EB6219"/>
    <w:rsid w:val="00EB62C4"/>
    <w:rsid w:val="00EB6545"/>
    <w:rsid w:val="00EB6CC7"/>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4E7"/>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37B0"/>
    <w:rsid w:val="00EE409E"/>
    <w:rsid w:val="00EE470B"/>
    <w:rsid w:val="00EE58BD"/>
    <w:rsid w:val="00EE60CB"/>
    <w:rsid w:val="00EE64C6"/>
    <w:rsid w:val="00EE6AF3"/>
    <w:rsid w:val="00EE6DDE"/>
    <w:rsid w:val="00EE7D25"/>
    <w:rsid w:val="00EF0EB6"/>
    <w:rsid w:val="00EF18DA"/>
    <w:rsid w:val="00EF1C81"/>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97E"/>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E4D"/>
    <w:rsid w:val="00F37844"/>
    <w:rsid w:val="00F40C3B"/>
    <w:rsid w:val="00F41A5B"/>
    <w:rsid w:val="00F41C09"/>
    <w:rsid w:val="00F42E0D"/>
    <w:rsid w:val="00F43ECF"/>
    <w:rsid w:val="00F44610"/>
    <w:rsid w:val="00F446D6"/>
    <w:rsid w:val="00F451D8"/>
    <w:rsid w:val="00F45D02"/>
    <w:rsid w:val="00F460BE"/>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6A0"/>
    <w:rsid w:val="00F85DA1"/>
    <w:rsid w:val="00F85F34"/>
    <w:rsid w:val="00F867FB"/>
    <w:rsid w:val="00F87EFF"/>
    <w:rsid w:val="00F9012C"/>
    <w:rsid w:val="00F90299"/>
    <w:rsid w:val="00F9120B"/>
    <w:rsid w:val="00F9128A"/>
    <w:rsid w:val="00F91385"/>
    <w:rsid w:val="00F91425"/>
    <w:rsid w:val="00F91484"/>
    <w:rsid w:val="00F924EE"/>
    <w:rsid w:val="00F9422D"/>
    <w:rsid w:val="00F94389"/>
    <w:rsid w:val="00F9614D"/>
    <w:rsid w:val="00F97BC2"/>
    <w:rsid w:val="00F97C95"/>
    <w:rsid w:val="00F97CF2"/>
    <w:rsid w:val="00F97E44"/>
    <w:rsid w:val="00FA04D9"/>
    <w:rsid w:val="00FA06F7"/>
    <w:rsid w:val="00FA1970"/>
    <w:rsid w:val="00FA217E"/>
    <w:rsid w:val="00FA2D23"/>
    <w:rsid w:val="00FA3968"/>
    <w:rsid w:val="00FA3DEC"/>
    <w:rsid w:val="00FA52BA"/>
    <w:rsid w:val="00FA6EA7"/>
    <w:rsid w:val="00FA6F96"/>
    <w:rsid w:val="00FA716B"/>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563"/>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fontstyle01">
    <w:name w:val="fontstyle01"/>
    <w:basedOn w:val="DefaultParagraphFont"/>
    <w:rsid w:val="000D30C2"/>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race2:8080/document/show/document_id/1771"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F5C1-CF3A-422F-92CF-65922932F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3.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7C1DB54-F776-4851-922C-4ACFE930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2932</Words>
  <Characters>15034</Characters>
  <Application>Microsoft Office Word</Application>
  <DocSecurity>0</DocSecurity>
  <Lines>424</Lines>
  <Paragraphs>190</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ECE/TRANS/WP.29/GRE/2022/10</vt:lpstr>
      <vt:lpstr>ECE/TRANS/WP.29/GRE/2022/10</vt:lpstr>
      <vt:lpstr>ECE/TRANS/WP.29/GRE/2019/3</vt:lpstr>
      <vt:lpstr>ECE/TRANS/WP.29/GRE/2018/49</vt:lpstr>
    </vt:vector>
  </TitlesOfParts>
  <Company>CSD</Company>
  <LinksUpToDate>false</LinksUpToDate>
  <CharactersWithSpaces>17921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ECE/TRANS/WP.29/GRE/2023/6</dc:title>
  <dc:subject>2302027</dc:subject>
  <dc:creator>AFTER JUNE</dc:creator>
  <cp:keywords/>
  <dc:description/>
  <cp:lastModifiedBy>Anni Vi Tirol</cp:lastModifiedBy>
  <cp:revision>2</cp:revision>
  <cp:lastPrinted>2022-07-26T12:04:00Z</cp:lastPrinted>
  <dcterms:created xsi:type="dcterms:W3CDTF">2023-02-07T08:47:00Z</dcterms:created>
  <dcterms:modified xsi:type="dcterms:W3CDTF">2023-02-07T08:47:00Z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