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369C8">
        <w:trPr>
          <w:cantSplit/>
          <w:trHeight w:hRule="exact" w:val="567"/>
        </w:trPr>
        <w:tc>
          <w:tcPr>
            <w:tcW w:w="1276" w:type="dxa"/>
            <w:tcBorders>
              <w:bottom w:val="single" w:sz="4" w:space="0" w:color="auto"/>
            </w:tcBorders>
            <w:shd w:val="clear" w:color="auto" w:fill="auto"/>
            <w:vAlign w:val="bottom"/>
          </w:tcPr>
          <w:p w14:paraId="2F8CE1B5" w14:textId="77777777" w:rsidR="00B56E9C" w:rsidRPr="00A17DE3" w:rsidRDefault="00B56E9C" w:rsidP="00844BB6">
            <w:pPr>
              <w:spacing w:after="80"/>
              <w:rPr>
                <w:rFonts w:eastAsia="Times New Roman"/>
                <w:lang w:val="en-US"/>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526236BB" w:rsidR="00B56E9C" w:rsidRPr="00DA6B81" w:rsidRDefault="00844BB6" w:rsidP="00FF7615">
            <w:pPr>
              <w:jc w:val="right"/>
            </w:pPr>
            <w:r w:rsidRPr="00DA6B81">
              <w:rPr>
                <w:sz w:val="40"/>
              </w:rPr>
              <w:t>ECE</w:t>
            </w:r>
            <w:r w:rsidR="00245396" w:rsidRPr="00DA6B81">
              <w:t>/TRANS/WP.29/GR</w:t>
            </w:r>
            <w:r w:rsidR="006E6433" w:rsidRPr="00DA6B81">
              <w:t>E</w:t>
            </w:r>
            <w:r w:rsidR="00245396" w:rsidRPr="00DA6B81">
              <w:t>/20</w:t>
            </w:r>
            <w:r w:rsidR="00DC7502" w:rsidRPr="00DA6B81">
              <w:t>2</w:t>
            </w:r>
            <w:r w:rsidR="00610BDF">
              <w:t>3</w:t>
            </w:r>
            <w:r w:rsidR="00245396" w:rsidRPr="00DA6B81">
              <w:t>/</w:t>
            </w:r>
            <w:r w:rsidR="00610BDF">
              <w:t>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DA6B81" w:rsidRDefault="00844BB6" w:rsidP="00844BB6">
            <w:pPr>
              <w:spacing w:before="240" w:line="240" w:lineRule="exact"/>
            </w:pPr>
            <w:r w:rsidRPr="00DA6B81">
              <w:t>Distr.: General</w:t>
            </w:r>
          </w:p>
          <w:p w14:paraId="1701BC09" w14:textId="2A650EE0" w:rsidR="00844BB6" w:rsidRPr="00DA6B81" w:rsidRDefault="004B26B8" w:rsidP="00844BB6">
            <w:pPr>
              <w:spacing w:line="240" w:lineRule="exact"/>
            </w:pPr>
            <w:r>
              <w:t>6</w:t>
            </w:r>
            <w:r w:rsidR="006E2CFD" w:rsidRPr="00112666">
              <w:t xml:space="preserve"> </w:t>
            </w:r>
            <w:r w:rsidR="006E0525">
              <w:t xml:space="preserve">February </w:t>
            </w:r>
            <w:r w:rsidR="00844BB6" w:rsidRPr="00112666">
              <w:t>20</w:t>
            </w:r>
            <w:r w:rsidR="004C4946" w:rsidRPr="00112666">
              <w:t>2</w:t>
            </w:r>
            <w:r w:rsidR="006E0525">
              <w:t>3</w:t>
            </w:r>
          </w:p>
          <w:p w14:paraId="38976C3A" w14:textId="77777777" w:rsidR="00844BB6" w:rsidRPr="00DA6B81" w:rsidRDefault="00844BB6" w:rsidP="00844BB6">
            <w:pPr>
              <w:spacing w:line="240" w:lineRule="exact"/>
            </w:pPr>
          </w:p>
          <w:p w14:paraId="241FC770" w14:textId="77777777" w:rsidR="00844BB6" w:rsidRPr="00DA6B81" w:rsidRDefault="000A2337" w:rsidP="000A2337">
            <w:pPr>
              <w:spacing w:line="240" w:lineRule="exact"/>
            </w:pPr>
            <w:r w:rsidRPr="00DA6B81">
              <w:t xml:space="preserve">Original: </w:t>
            </w:r>
            <w:r w:rsidR="00844BB6" w:rsidRPr="00DA6B81">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0F9DBE78" w:rsidR="008841F1" w:rsidRPr="00DA6B81" w:rsidRDefault="00FF7615" w:rsidP="008841F1">
      <w:pPr>
        <w:spacing w:before="120"/>
        <w:rPr>
          <w:b/>
        </w:rPr>
      </w:pPr>
      <w:r w:rsidRPr="00DA6B81">
        <w:rPr>
          <w:b/>
        </w:rPr>
        <w:t>Eighty-</w:t>
      </w:r>
      <w:r w:rsidR="0023489B">
        <w:rPr>
          <w:b/>
        </w:rPr>
        <w:t>eighth</w:t>
      </w:r>
      <w:r w:rsidR="00610BDF">
        <w:rPr>
          <w:b/>
        </w:rPr>
        <w:t xml:space="preserve"> </w:t>
      </w:r>
      <w:r w:rsidR="008841F1" w:rsidRPr="00DA6B81">
        <w:rPr>
          <w:b/>
        </w:rPr>
        <w:t>session</w:t>
      </w:r>
    </w:p>
    <w:p w14:paraId="71DB1FFA" w14:textId="0D3DE713" w:rsidR="002A3A88" w:rsidRPr="003A40BF" w:rsidRDefault="008841F1" w:rsidP="002A3A88">
      <w:pPr>
        <w:rPr>
          <w:lang w:val="en-US"/>
        </w:rPr>
      </w:pPr>
      <w:r w:rsidRPr="00DA6B81">
        <w:t xml:space="preserve">Geneva, </w:t>
      </w:r>
      <w:r w:rsidR="00D01C8D" w:rsidRPr="00DA6B81">
        <w:t>2</w:t>
      </w:r>
      <w:r w:rsidR="004F6A5E" w:rsidRPr="00DA6B81">
        <w:t>5</w:t>
      </w:r>
      <w:r w:rsidR="00604F3E" w:rsidRPr="00DA6B81">
        <w:rPr>
          <w:rFonts w:asciiTheme="majorBidi" w:hAnsiTheme="majorBidi" w:cstheme="majorBidi"/>
          <w:shd w:val="clear" w:color="auto" w:fill="FFFFFF"/>
        </w:rPr>
        <w:t>–</w:t>
      </w:r>
      <w:r w:rsidR="00E410CB" w:rsidRPr="00DA6B81">
        <w:rPr>
          <w:rFonts w:asciiTheme="majorBidi" w:hAnsiTheme="majorBidi" w:cstheme="majorBidi"/>
          <w:shd w:val="clear" w:color="auto" w:fill="FFFFFF"/>
        </w:rPr>
        <w:t>2</w:t>
      </w:r>
      <w:r w:rsidR="004F6A5E" w:rsidRPr="00DA6B81">
        <w:rPr>
          <w:rFonts w:asciiTheme="majorBidi" w:hAnsiTheme="majorBidi" w:cstheme="majorBidi"/>
          <w:shd w:val="clear" w:color="auto" w:fill="FFFFFF"/>
        </w:rPr>
        <w:t>8</w:t>
      </w:r>
      <w:r w:rsidR="00FF7615" w:rsidRPr="00DA6B81">
        <w:t xml:space="preserve"> </w:t>
      </w:r>
      <w:r w:rsidR="000218ED">
        <w:t xml:space="preserve">April </w:t>
      </w:r>
      <w:r w:rsidR="002A3A88" w:rsidRPr="00DA6B81">
        <w:t>20</w:t>
      </w:r>
      <w:r w:rsidR="00DC7502" w:rsidRPr="00DA6B81">
        <w:t>2</w:t>
      </w:r>
      <w:r w:rsidR="000218ED">
        <w:t>3</w:t>
      </w:r>
    </w:p>
    <w:p w14:paraId="7E66BD8A" w14:textId="77777777" w:rsidR="008841F1" w:rsidRPr="00DA6B81" w:rsidRDefault="008841F1" w:rsidP="008841F1">
      <w:r w:rsidRPr="00DA6B81">
        <w:t>Item 1 of the provisional agenda</w:t>
      </w:r>
    </w:p>
    <w:p w14:paraId="468263EC" w14:textId="77777777" w:rsidR="008841F1" w:rsidRPr="00B35F0D" w:rsidRDefault="008841F1" w:rsidP="00135769">
      <w:pPr>
        <w:rPr>
          <w:b/>
          <w:lang w:val="en-US"/>
        </w:rPr>
      </w:pPr>
      <w:r w:rsidRPr="00DA6B81">
        <w:rPr>
          <w:b/>
        </w:rPr>
        <w:t>Adoption of the agenda</w:t>
      </w:r>
    </w:p>
    <w:p w14:paraId="13403A44" w14:textId="26519591" w:rsidR="00135769" w:rsidRPr="003C639F" w:rsidRDefault="00E13D62" w:rsidP="00135769">
      <w:pPr>
        <w:pStyle w:val="HChG"/>
      </w:pPr>
      <w:bookmarkStart w:id="0" w:name="OLE_LINK2"/>
      <w:r>
        <w:tab/>
      </w:r>
      <w:r>
        <w:tab/>
      </w:r>
      <w:r w:rsidR="00671743" w:rsidRPr="003C639F">
        <w:t>Annotated p</w:t>
      </w:r>
      <w:r w:rsidR="00135769" w:rsidRPr="003C639F">
        <w:t xml:space="preserve">rovisional agenda for the </w:t>
      </w:r>
      <w:r w:rsidR="003E1840" w:rsidRPr="003C639F">
        <w:t>eight</w:t>
      </w:r>
      <w:r w:rsidR="00FF7615" w:rsidRPr="003C639F">
        <w:t>y-</w:t>
      </w:r>
      <w:r w:rsidR="00831F69">
        <w:t>eight</w:t>
      </w:r>
      <w:r w:rsidR="00BC7762">
        <w:t>h</w:t>
      </w:r>
      <w:r w:rsidR="004F6A5E">
        <w:t xml:space="preserve"> </w:t>
      </w:r>
      <w:r w:rsidR="00135769"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p>
    <w:p w14:paraId="2207FAE7" w14:textId="269145E9" w:rsidR="00DD40F3" w:rsidRPr="003C639F" w:rsidRDefault="00DD40F3" w:rsidP="00DD40F3">
      <w:pPr>
        <w:pStyle w:val="SingleTxtG"/>
      </w:pPr>
      <w:r w:rsidRPr="003C639F">
        <w:t xml:space="preserve">starting at </w:t>
      </w:r>
      <w:r w:rsidR="00093DC1">
        <w:t>9</w:t>
      </w:r>
      <w:r w:rsidRPr="003C639F">
        <w:t>.</w:t>
      </w:r>
      <w:r w:rsidR="00093DC1">
        <w:t>3</w:t>
      </w:r>
      <w:r w:rsidRPr="003C639F">
        <w:t xml:space="preserve">0 </w:t>
      </w:r>
      <w:r w:rsidR="00517AB4">
        <w:t>a</w:t>
      </w:r>
      <w:r w:rsidRPr="003C639F">
        <w:t xml:space="preserve">.m. on </w:t>
      </w:r>
      <w:r w:rsidR="00D01C8D" w:rsidRPr="003C639F">
        <w:t>2</w:t>
      </w:r>
      <w:r w:rsidR="00B35F0D">
        <w:t>5</w:t>
      </w:r>
      <w:r w:rsidR="00D01C8D" w:rsidRPr="003C639F">
        <w:t xml:space="preserve"> </w:t>
      </w:r>
      <w:r w:rsidR="004F54E8">
        <w:t xml:space="preserve">April </w:t>
      </w:r>
      <w:r w:rsidRPr="003C639F">
        <w:t>20</w:t>
      </w:r>
      <w:r w:rsidR="00DC7502" w:rsidRPr="003C639F">
        <w:t>2</w:t>
      </w:r>
      <w:r w:rsidR="004F54E8">
        <w:t>3</w:t>
      </w:r>
      <w:r w:rsidRPr="003C639F">
        <w:t xml:space="preserve"> and concluding at </w:t>
      </w:r>
      <w:r w:rsidR="004F54E8">
        <w:t>12</w:t>
      </w:r>
      <w:r w:rsidRPr="003C639F">
        <w:t>.</w:t>
      </w:r>
      <w:r w:rsidR="004F54E8">
        <w:t>3</w:t>
      </w:r>
      <w:r w:rsidRPr="003C639F">
        <w:t xml:space="preserve">0 p.m. on </w:t>
      </w:r>
      <w:r w:rsidR="0060341C">
        <w:t>2</w:t>
      </w:r>
      <w:r w:rsidR="002216DD">
        <w:t>8</w:t>
      </w:r>
      <w:r w:rsidR="0060341C">
        <w:t xml:space="preserve"> </w:t>
      </w:r>
      <w:r w:rsidR="004F54E8">
        <w:t xml:space="preserve">April </w:t>
      </w:r>
      <w:r w:rsidRPr="003C639F">
        <w:t>20</w:t>
      </w:r>
      <w:r w:rsidR="00DC7502" w:rsidRPr="003C639F">
        <w:t>2</w:t>
      </w:r>
      <w:r w:rsidR="006A70B5">
        <w:t>3</w:t>
      </w:r>
    </w:p>
    <w:p w14:paraId="27312C3D" w14:textId="77777777" w:rsidR="00E11660" w:rsidRPr="003C639F" w:rsidRDefault="00E11660" w:rsidP="00E11660">
      <w:pPr>
        <w:pStyle w:val="HChG"/>
      </w:pPr>
      <w:r w:rsidRPr="003C639F">
        <w:tab/>
        <w:t>I.</w:t>
      </w:r>
      <w:r w:rsidRPr="003C639F">
        <w:tab/>
        <w:t>Provisional agenda</w:t>
      </w:r>
    </w:p>
    <w:p w14:paraId="247ADC1B" w14:textId="09A0E8F6" w:rsidR="00EB28DE" w:rsidRPr="003C639F" w:rsidRDefault="00EB28DE" w:rsidP="00EB28DE">
      <w:pPr>
        <w:pStyle w:val="SingleTxtG"/>
      </w:pPr>
      <w:r w:rsidRPr="003C639F">
        <w:t>1.</w:t>
      </w:r>
      <w:r w:rsidRPr="003C639F">
        <w:tab/>
        <w:t xml:space="preserve">Adoption of the </w:t>
      </w:r>
      <w:r w:rsidR="004B3C25">
        <w:t>A</w:t>
      </w:r>
      <w:r w:rsidRPr="003C639F">
        <w:t>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75E0BD54" w14:textId="2895CB61" w:rsidR="00B20C8E" w:rsidRPr="00C4166C" w:rsidRDefault="00EB28DE" w:rsidP="004B3C25">
      <w:pPr>
        <w:pStyle w:val="SingleTxtG"/>
      </w:pPr>
      <w:r w:rsidRPr="003C639F">
        <w:t>4.</w:t>
      </w:r>
      <w:r w:rsidRPr="003C639F">
        <w:tab/>
        <w:t xml:space="preserve">Simplification of </w:t>
      </w:r>
      <w:r w:rsidR="004B3C25">
        <w:t>L</w:t>
      </w:r>
      <w:r w:rsidRPr="003C639F">
        <w:t xml:space="preserve">ighting and </w:t>
      </w:r>
      <w:r w:rsidR="004B3C25">
        <w:t>L</w:t>
      </w:r>
      <w:r w:rsidRPr="003C639F">
        <w:t>ight-</w:t>
      </w:r>
      <w:r w:rsidR="004B3C25">
        <w:t>S</w:t>
      </w:r>
      <w:r w:rsidRPr="003C639F">
        <w:t>ignalling</w:t>
      </w:r>
      <w:r w:rsidR="00B314C4" w:rsidRPr="003C639F">
        <w:t xml:space="preserve"> </w:t>
      </w:r>
      <w:r w:rsidR="00C03728" w:rsidRPr="003C639F">
        <w:t xml:space="preserve">UN </w:t>
      </w:r>
      <w:r w:rsidR="0077615E" w:rsidRPr="003C639F">
        <w:t>Regulation</w:t>
      </w:r>
      <w:r w:rsidR="00B314C4" w:rsidRPr="003C639F">
        <w:t>s</w:t>
      </w:r>
      <w:r w:rsidR="004B3C25">
        <w:t>.</w:t>
      </w:r>
      <w:r w:rsidR="00B20C8E" w:rsidRPr="003C639F">
        <w:tab/>
      </w:r>
      <w:r w:rsidR="00B20C8E" w:rsidRPr="003C639F">
        <w:tab/>
      </w:r>
    </w:p>
    <w:p w14:paraId="4EA0BC8B" w14:textId="51391DB7" w:rsidR="00EB28DE" w:rsidRPr="003C639F" w:rsidRDefault="00EB28DE" w:rsidP="002C256C">
      <w:pPr>
        <w:pStyle w:val="SingleTxtG"/>
        <w:ind w:left="1701" w:hanging="567"/>
      </w:pPr>
      <w:r w:rsidRPr="003C639F">
        <w:t>5.</w:t>
      </w:r>
      <w:r w:rsidRPr="003C639F">
        <w:tab/>
      </w:r>
      <w:r w:rsidR="0077615E" w:rsidRPr="003C639F">
        <w:t>UN Regulation</w:t>
      </w:r>
      <w:r w:rsidRPr="003C639F">
        <w:t xml:space="preserve">s </w:t>
      </w:r>
      <w:r w:rsidR="004B3C25">
        <w:rPr>
          <w:lang w:val="en-US"/>
        </w:rPr>
        <w:t>on Light Sources and</w:t>
      </w:r>
      <w:r w:rsidR="002C256C" w:rsidRPr="003C639F">
        <w:t xml:space="preserve"> the Consolidated Resolution on the </w:t>
      </w:r>
      <w:r w:rsidR="004B3C25">
        <w:t>C</w:t>
      </w:r>
      <w:r w:rsidR="002C256C" w:rsidRPr="003C639F">
        <w:t xml:space="preserve">ommon </w:t>
      </w:r>
      <w:r w:rsidR="004B3C25">
        <w:t>S</w:t>
      </w:r>
      <w:r w:rsidR="002C256C" w:rsidRPr="003C639F">
        <w:t xml:space="preserve">pecification of </w:t>
      </w:r>
      <w:r w:rsidR="004B3C25">
        <w:t>L</w:t>
      </w:r>
      <w:r w:rsidR="002C256C" w:rsidRPr="003C639F">
        <w:t xml:space="preserve">ight </w:t>
      </w:r>
      <w:r w:rsidR="004B3C25">
        <w:t>S</w:t>
      </w:r>
      <w:r w:rsidR="002C256C" w:rsidRPr="003C639F">
        <w:t xml:space="preserve">ource </w:t>
      </w:r>
      <w:r w:rsidR="004B3C25">
        <w:t>C</w:t>
      </w:r>
      <w:r w:rsidR="002C256C" w:rsidRPr="003C639F">
        <w:t>ategories</w:t>
      </w:r>
      <w:r w:rsidRPr="003C639F">
        <w:t>.</w:t>
      </w:r>
    </w:p>
    <w:p w14:paraId="7DF65DE5" w14:textId="504BAF64" w:rsidR="004F3ABA" w:rsidRDefault="00EB28DE" w:rsidP="00EB28DE">
      <w:pPr>
        <w:pStyle w:val="SingleTxtG"/>
      </w:pPr>
      <w:r w:rsidRPr="003C639F">
        <w:t>6.</w:t>
      </w:r>
      <w:r w:rsidRPr="003C639F">
        <w:tab/>
      </w:r>
      <w:r w:rsidR="004F3ABA">
        <w:t>Installation UN Regulations</w:t>
      </w:r>
      <w:r w:rsidR="00C44A27">
        <w:t xml:space="preserve">: </w:t>
      </w:r>
      <w:r w:rsidR="004F3ABA">
        <w:t xml:space="preserve"> </w:t>
      </w:r>
    </w:p>
    <w:p w14:paraId="21E45E83" w14:textId="42BADF05" w:rsidR="00EB28DE" w:rsidRPr="003C639F" w:rsidRDefault="003C639F" w:rsidP="00EB28DE">
      <w:pPr>
        <w:spacing w:after="120"/>
        <w:ind w:left="1134" w:right="1134"/>
        <w:jc w:val="both"/>
      </w:pPr>
      <w:r>
        <w:tab/>
      </w:r>
      <w:r w:rsidR="00B91BAE" w:rsidRPr="003C639F">
        <w:tab/>
      </w:r>
      <w:r w:rsidR="00EB28DE" w:rsidRPr="003C639F">
        <w:t>(a)</w:t>
      </w:r>
      <w:r w:rsidR="00EB28DE" w:rsidRPr="003C639F">
        <w:tab/>
      </w:r>
      <w:r w:rsidR="00C44A27" w:rsidRPr="003C639F">
        <w:t xml:space="preserve">UN Regulation No. 48 (Installation of </w:t>
      </w:r>
      <w:r w:rsidR="00B30611">
        <w:t>L</w:t>
      </w:r>
      <w:r w:rsidR="00C44A27" w:rsidRPr="003C639F">
        <w:t xml:space="preserve">ighting and </w:t>
      </w:r>
      <w:r w:rsidR="00B30611">
        <w:t>L</w:t>
      </w:r>
      <w:r w:rsidR="00C44A27" w:rsidRPr="003C639F">
        <w:t>ight-</w:t>
      </w:r>
      <w:r w:rsidR="00B30611">
        <w:t>S</w:t>
      </w:r>
      <w:r w:rsidR="00C44A27" w:rsidRPr="003C639F">
        <w:t xml:space="preserve">ignalling </w:t>
      </w:r>
      <w:r w:rsidR="00B30611">
        <w:t>D</w:t>
      </w:r>
      <w:r w:rsidR="00C44A27" w:rsidRPr="003C639F">
        <w:t>evices)</w:t>
      </w:r>
      <w:r w:rsidR="008D357F" w:rsidRPr="003C639F">
        <w:t>;</w:t>
      </w:r>
    </w:p>
    <w:p w14:paraId="510A7B4A" w14:textId="6252069A" w:rsidR="00EB28DE" w:rsidRPr="001722FA" w:rsidRDefault="00EB28DE" w:rsidP="004B3C81">
      <w:pPr>
        <w:spacing w:after="120"/>
        <w:ind w:left="2268" w:right="1134" w:hanging="567"/>
        <w:jc w:val="both"/>
        <w:rPr>
          <w:lang w:val="fr-CH"/>
        </w:rPr>
      </w:pPr>
      <w:r w:rsidRPr="001722FA">
        <w:rPr>
          <w:lang w:val="fr-CH"/>
        </w:rPr>
        <w:t>(b)</w:t>
      </w:r>
      <w:r w:rsidRPr="001722FA">
        <w:rPr>
          <w:lang w:val="fr-CH"/>
        </w:rPr>
        <w:tab/>
      </w:r>
      <w:proofErr w:type="spellStart"/>
      <w:r w:rsidR="00943256" w:rsidRPr="001722FA">
        <w:rPr>
          <w:lang w:val="fr-CH"/>
        </w:rPr>
        <w:t>Other</w:t>
      </w:r>
      <w:proofErr w:type="spellEnd"/>
      <w:r w:rsidR="00943256" w:rsidRPr="001722FA">
        <w:rPr>
          <w:lang w:val="fr-CH"/>
        </w:rPr>
        <w:t xml:space="preserve"> Installation </w:t>
      </w:r>
      <w:r w:rsidR="00171DCE" w:rsidRPr="001722FA">
        <w:rPr>
          <w:lang w:val="fr-CH"/>
        </w:rPr>
        <w:t xml:space="preserve">UN </w:t>
      </w:r>
      <w:proofErr w:type="spellStart"/>
      <w:r w:rsidR="00171DCE" w:rsidRPr="001722FA">
        <w:rPr>
          <w:lang w:val="fr-CH"/>
        </w:rPr>
        <w:t>Regulation</w:t>
      </w:r>
      <w:r w:rsidR="00943256" w:rsidRPr="001722FA">
        <w:rPr>
          <w:lang w:val="fr-CH"/>
        </w:rPr>
        <w:t>s</w:t>
      </w:r>
      <w:proofErr w:type="spellEnd"/>
      <w:r w:rsidR="0011465F" w:rsidRPr="001722FA">
        <w:rPr>
          <w:lang w:val="fr-CH"/>
        </w:rPr>
        <w:t>.</w:t>
      </w:r>
    </w:p>
    <w:p w14:paraId="1BD77B28" w14:textId="3FF47876" w:rsidR="002E6B41" w:rsidRPr="001722FA" w:rsidRDefault="002E6B41" w:rsidP="00EB28DE">
      <w:pPr>
        <w:pStyle w:val="SingleTxtG"/>
        <w:rPr>
          <w:lang w:val="fr-CH"/>
        </w:rPr>
      </w:pPr>
      <w:r w:rsidRPr="001722FA">
        <w:rPr>
          <w:lang w:val="fr-CH"/>
        </w:rPr>
        <w:t>7.</w:t>
      </w:r>
      <w:r w:rsidRPr="001722FA">
        <w:rPr>
          <w:lang w:val="fr-CH"/>
        </w:rPr>
        <w:tab/>
      </w:r>
      <w:proofErr w:type="spellStart"/>
      <w:r w:rsidRPr="001722FA">
        <w:rPr>
          <w:lang w:val="fr-CH"/>
        </w:rPr>
        <w:t>Device</w:t>
      </w:r>
      <w:proofErr w:type="spellEnd"/>
      <w:r w:rsidRPr="001722FA">
        <w:rPr>
          <w:lang w:val="fr-CH"/>
        </w:rPr>
        <w:t xml:space="preserve"> UN </w:t>
      </w:r>
      <w:proofErr w:type="spellStart"/>
      <w:r w:rsidRPr="001722FA">
        <w:rPr>
          <w:lang w:val="fr-CH"/>
        </w:rPr>
        <w:t>Regulations</w:t>
      </w:r>
      <w:proofErr w:type="spellEnd"/>
      <w:r w:rsidR="00AA5B59" w:rsidRPr="001722FA">
        <w:rPr>
          <w:lang w:val="fr-CH"/>
        </w:rPr>
        <w:t>.</w:t>
      </w:r>
    </w:p>
    <w:p w14:paraId="40A2F1D1" w14:textId="16D7C4BD" w:rsidR="00D6055D" w:rsidRDefault="00590812" w:rsidP="00EB28DE">
      <w:pPr>
        <w:pStyle w:val="SingleTxtG"/>
      </w:pPr>
      <w:r>
        <w:t>8</w:t>
      </w:r>
      <w:r w:rsidR="0011465F">
        <w:t>.</w:t>
      </w:r>
      <w:r w:rsidR="0011465F">
        <w:tab/>
      </w:r>
      <w:r w:rsidR="00D6055D" w:rsidRPr="009A00E2">
        <w:t xml:space="preserve">UN Regulation No. 10 (Electromagnetic </w:t>
      </w:r>
      <w:r w:rsidR="004B3C81">
        <w:t>C</w:t>
      </w:r>
      <w:r w:rsidR="00D6055D" w:rsidRPr="009A00E2">
        <w:t>ompatibility)</w:t>
      </w:r>
      <w:r w:rsidR="00AA5B59">
        <w:t>.</w:t>
      </w:r>
    </w:p>
    <w:p w14:paraId="1A28AC76" w14:textId="0B249269" w:rsidR="00EB28DE" w:rsidRPr="003C639F" w:rsidRDefault="00590812" w:rsidP="00EB28DE">
      <w:pPr>
        <w:pStyle w:val="SingleTxtG"/>
      </w:pPr>
      <w:r>
        <w:lastRenderedPageBreak/>
        <w:t>9</w:t>
      </w:r>
      <w:r w:rsidR="00EB28DE" w:rsidRPr="003C639F">
        <w:t>.</w:t>
      </w:r>
      <w:r w:rsidR="00EB28DE" w:rsidRPr="003C639F">
        <w:tab/>
        <w:t xml:space="preserve">Other </w:t>
      </w:r>
      <w:r w:rsidR="0077615E" w:rsidRPr="003C639F">
        <w:t>UN Regulation</w:t>
      </w:r>
      <w:r w:rsidR="00EB28DE" w:rsidRPr="003C639F">
        <w:t>s</w:t>
      </w:r>
      <w:r w:rsidR="0011465F">
        <w:t xml:space="preserve">. </w:t>
      </w:r>
    </w:p>
    <w:p w14:paraId="66312876" w14:textId="4739620F" w:rsidR="00EB28DE" w:rsidRPr="003C639F" w:rsidRDefault="00590812" w:rsidP="00EB28DE">
      <w:pPr>
        <w:pStyle w:val="SingleTxtG"/>
      </w:pPr>
      <w:r>
        <w:t>10</w:t>
      </w:r>
      <w:r w:rsidR="00EB28DE" w:rsidRPr="003C639F">
        <w:t>.</w:t>
      </w:r>
      <w:r w:rsidR="00EB28DE" w:rsidRPr="003C639F">
        <w:tab/>
        <w:t xml:space="preserve">Other </w:t>
      </w:r>
      <w:r w:rsidR="004B3C81">
        <w:t>B</w:t>
      </w:r>
      <w:r w:rsidR="00EB28DE" w:rsidRPr="003C639F">
        <w:t>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33B75776" w14:textId="0D58B99E" w:rsidR="004F3736" w:rsidRPr="003C639F" w:rsidRDefault="003C639F" w:rsidP="00400BFE">
      <w:pPr>
        <w:pStyle w:val="SingleTxtG"/>
      </w:pPr>
      <w:r>
        <w:tab/>
      </w:r>
      <w:r w:rsidR="004F3736" w:rsidRPr="003C639F">
        <w:tab/>
        <w:t>(</w:t>
      </w:r>
      <w:r w:rsidR="008B536F">
        <w:t>c</w:t>
      </w:r>
      <w:r w:rsidR="004F3736" w:rsidRPr="003C639F">
        <w:t>)</w:t>
      </w:r>
      <w:r w:rsidR="004F3736" w:rsidRPr="003C639F">
        <w:tab/>
      </w:r>
      <w:r w:rsidR="005569CC" w:rsidRPr="005569CC">
        <w:t>Miscellaneous</w:t>
      </w:r>
      <w:r w:rsidR="000C3428" w:rsidRPr="003C639F">
        <w:t>.</w:t>
      </w:r>
    </w:p>
    <w:p w14:paraId="3B72F2D4" w14:textId="08E29CBC" w:rsidR="00EB28DE" w:rsidRPr="003C639F" w:rsidRDefault="00590812" w:rsidP="00EB28DE">
      <w:pPr>
        <w:pStyle w:val="SingleTxtG"/>
      </w:pPr>
      <w:r>
        <w:t>11</w:t>
      </w:r>
      <w:r w:rsidR="00EB28DE" w:rsidRPr="003C639F">
        <w:t>.</w:t>
      </w:r>
      <w:r w:rsidR="00EB28DE" w:rsidRPr="003C639F">
        <w:tab/>
        <w:t xml:space="preserve">Direction </w:t>
      </w:r>
      <w:r w:rsidR="008D357F" w:rsidRPr="003C639F">
        <w:t xml:space="preserve">of </w:t>
      </w:r>
      <w:r w:rsidR="00495A26">
        <w:t>F</w:t>
      </w:r>
      <w:r w:rsidR="00EB28DE" w:rsidRPr="003C639F">
        <w:t xml:space="preserve">uture </w:t>
      </w:r>
      <w:r w:rsidR="00495A26">
        <w:t>W</w:t>
      </w:r>
      <w:r w:rsidR="00EB28DE" w:rsidRPr="003C639F">
        <w:t>ork of GRE</w:t>
      </w:r>
      <w:r w:rsidR="00FD0665" w:rsidRPr="003C639F">
        <w:t>.</w:t>
      </w:r>
    </w:p>
    <w:p w14:paraId="43DA83C2" w14:textId="33F6EAF5" w:rsidR="00EB28DE" w:rsidRDefault="00EB28DE" w:rsidP="00EB28DE">
      <w:pPr>
        <w:pStyle w:val="SingleTxtG"/>
      </w:pPr>
      <w:r w:rsidRPr="003C639F">
        <w:t>1</w:t>
      </w:r>
      <w:r w:rsidR="00590812">
        <w:t>2</w:t>
      </w:r>
      <w:r w:rsidRPr="003C639F">
        <w:t>.</w:t>
      </w:r>
      <w:r w:rsidRPr="003C639F">
        <w:tab/>
        <w:t xml:space="preserve">Provisional </w:t>
      </w:r>
      <w:r w:rsidR="00495A26">
        <w:t>A</w:t>
      </w:r>
      <w:r w:rsidRPr="003C639F">
        <w:t xml:space="preserve">genda for the </w:t>
      </w:r>
      <w:r w:rsidR="00495A26">
        <w:t>N</w:t>
      </w:r>
      <w:r w:rsidRPr="003C639F">
        <w:t xml:space="preserve">ext </w:t>
      </w:r>
      <w:r w:rsidR="00495A26">
        <w:t>S</w:t>
      </w:r>
      <w:r w:rsidRPr="003C639F">
        <w:t xml:space="preserve">ession.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237663A"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s (WP.29) (TRANS/WP.29/690</w:t>
      </w:r>
      <w:r w:rsidR="00F2069F">
        <w:t>/Rev.2</w:t>
      </w:r>
      <w:r w:rsidRPr="003C639F">
        <w:t xml:space="preserve">), the first item on the provisional agenda is </w:t>
      </w:r>
      <w:r w:rsidR="009E6274" w:rsidRPr="003C639F">
        <w:t xml:space="preserve">its </w:t>
      </w:r>
      <w:r w:rsidRPr="003C639F">
        <w:t>adoption.</w:t>
      </w:r>
    </w:p>
    <w:p w14:paraId="40F4F166" w14:textId="76D3572B" w:rsidR="00717ADD" w:rsidRPr="00A17DE3" w:rsidRDefault="00717ADD" w:rsidP="00717ADD">
      <w:pPr>
        <w:pStyle w:val="SingleTxtG"/>
        <w:ind w:left="2835" w:hanging="1701"/>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CD33E4" w:rsidRPr="00C0613E">
        <w:rPr>
          <w:lang w:val="fr-CH"/>
        </w:rPr>
        <w:t>2</w:t>
      </w:r>
      <w:r w:rsidR="006A70B5">
        <w:rPr>
          <w:lang w:val="fr-CH"/>
        </w:rPr>
        <w:t>3</w:t>
      </w:r>
      <w:r w:rsidRPr="00C0613E">
        <w:rPr>
          <w:lang w:val="fr-CH"/>
        </w:rPr>
        <w:t>/</w:t>
      </w:r>
      <w:r w:rsidR="006A70B5">
        <w:rPr>
          <w:lang w:val="fr-CH"/>
        </w:rPr>
        <w:t>1</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428716DB"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p>
    <w:p w14:paraId="1E6993E8" w14:textId="77777777" w:rsidR="00717ADD" w:rsidRPr="003C639F" w:rsidRDefault="00717ADD" w:rsidP="00717ADD">
      <w:pPr>
        <w:pStyle w:val="H1G"/>
      </w:pPr>
      <w:r w:rsidRPr="003C639F">
        <w:tab/>
        <w:t>3.</w:t>
      </w:r>
      <w:r w:rsidRPr="003C639F">
        <w:tab/>
        <w:t>1997 Agreement – Rules: Development</w:t>
      </w:r>
    </w:p>
    <w:p w14:paraId="535BDF5B" w14:textId="245CB16A" w:rsidR="005532BA" w:rsidRDefault="00E14F87" w:rsidP="00704FB3">
      <w:pPr>
        <w:pStyle w:val="SingleTxtG"/>
        <w:ind w:firstLine="567"/>
        <w:rPr>
          <w:color w:val="000000"/>
        </w:rPr>
      </w:pPr>
      <w:r w:rsidRPr="003C639F">
        <w:rPr>
          <w:color w:val="000000"/>
        </w:rPr>
        <w:t xml:space="preserve">GRE will </w:t>
      </w:r>
      <w:r w:rsidR="00065352">
        <w:rPr>
          <w:color w:val="000000"/>
        </w:rPr>
        <w:t xml:space="preserve">recall that, at its </w:t>
      </w:r>
      <w:r w:rsidR="00D05901">
        <w:rPr>
          <w:color w:val="000000"/>
        </w:rPr>
        <w:t xml:space="preserve">eighty-sixth </w:t>
      </w:r>
      <w:r w:rsidR="00065352">
        <w:rPr>
          <w:color w:val="000000"/>
        </w:rPr>
        <w:t xml:space="preserve">session, it supported </w:t>
      </w:r>
      <w:r w:rsidR="005E7D3E">
        <w:rPr>
          <w:color w:val="000000"/>
        </w:rPr>
        <w:t xml:space="preserve">the concept </w:t>
      </w:r>
      <w:r w:rsidR="004C142A" w:rsidRPr="004C142A">
        <w:rPr>
          <w:color w:val="000000"/>
        </w:rPr>
        <w:t>on vehicle whole-life compliance</w:t>
      </w:r>
      <w:r w:rsidR="004C142A">
        <w:rPr>
          <w:color w:val="000000"/>
        </w:rPr>
        <w:t xml:space="preserve"> </w:t>
      </w:r>
      <w:r w:rsidR="00611A5A">
        <w:rPr>
          <w:color w:val="000000"/>
        </w:rPr>
        <w:t xml:space="preserve">that </w:t>
      </w:r>
      <w:r w:rsidR="005E7D3E">
        <w:rPr>
          <w:color w:val="000000"/>
        </w:rPr>
        <w:t xml:space="preserve">had been </w:t>
      </w:r>
      <w:r w:rsidR="00611A5A">
        <w:rPr>
          <w:color w:val="000000"/>
        </w:rPr>
        <w:t>prepared by the</w:t>
      </w:r>
      <w:r w:rsidR="00704FB3">
        <w:rPr>
          <w:color w:val="000000"/>
        </w:rPr>
        <w:t xml:space="preserve"> Informal Working Group on Periodical Technical Inspections (IWG PTI). </w:t>
      </w:r>
      <w:r w:rsidR="00B915A1">
        <w:rPr>
          <w:color w:val="000000"/>
        </w:rPr>
        <w:t xml:space="preserve">GRE will be informed </w:t>
      </w:r>
      <w:r w:rsidR="00F054A4">
        <w:rPr>
          <w:color w:val="000000"/>
        </w:rPr>
        <w:t>about WP.29 considerations o</w:t>
      </w:r>
      <w:r w:rsidR="00C14A58">
        <w:rPr>
          <w:color w:val="000000"/>
        </w:rPr>
        <w:t>f</w:t>
      </w:r>
      <w:r w:rsidR="00F054A4">
        <w:rPr>
          <w:color w:val="000000"/>
        </w:rPr>
        <w:t xml:space="preserve"> this </w:t>
      </w:r>
      <w:r w:rsidR="00C14A58">
        <w:rPr>
          <w:color w:val="000000"/>
        </w:rPr>
        <w:t>concept</w:t>
      </w:r>
      <w:r w:rsidR="00F054A4">
        <w:rPr>
          <w:color w:val="000000"/>
        </w:rPr>
        <w:t xml:space="preserve">. </w:t>
      </w:r>
    </w:p>
    <w:p w14:paraId="20375AF0" w14:textId="761ACF82" w:rsidR="00704FB3" w:rsidRPr="003C639F" w:rsidRDefault="00704FB3" w:rsidP="00513D7E">
      <w:pPr>
        <w:pStyle w:val="SingleTxtG"/>
      </w:pPr>
      <w:r w:rsidRPr="00EE21DB">
        <w:rPr>
          <w:b/>
          <w:lang w:val="en-US"/>
        </w:rPr>
        <w:t>Documentation:</w:t>
      </w:r>
      <w:r w:rsidRPr="00EE21DB">
        <w:rPr>
          <w:lang w:val="en-US"/>
        </w:rPr>
        <w:tab/>
        <w:t xml:space="preserve">Informal document GRE-86-04 </w:t>
      </w:r>
      <w:r w:rsidRPr="00EE21DB">
        <w:rPr>
          <w:lang w:val="en-US"/>
        </w:rPr>
        <w:tab/>
      </w:r>
      <w:r w:rsidRPr="00EE21DB">
        <w:rPr>
          <w:lang w:val="en-US"/>
        </w:rPr>
        <w:tab/>
      </w:r>
    </w:p>
    <w:p w14:paraId="0694891E" w14:textId="6234BB4A" w:rsidR="00717ADD" w:rsidRPr="003C639F" w:rsidRDefault="00717ADD" w:rsidP="00717ADD">
      <w:pPr>
        <w:pStyle w:val="H1G"/>
      </w:pPr>
      <w:r w:rsidRPr="003C639F">
        <w:tab/>
        <w:t>4.</w:t>
      </w:r>
      <w:r w:rsidRPr="003C639F">
        <w:tab/>
        <w:t xml:space="preserve">Simplification of </w:t>
      </w:r>
      <w:r w:rsidR="004C6AD4">
        <w:t>L</w:t>
      </w:r>
      <w:r w:rsidRPr="003C639F">
        <w:t xml:space="preserve">ighting and </w:t>
      </w:r>
      <w:r w:rsidR="004C6AD4">
        <w:t>L</w:t>
      </w:r>
      <w:r w:rsidRPr="003C639F">
        <w:t>ight-</w:t>
      </w:r>
      <w:r w:rsidR="004C6AD4">
        <w:t>S</w:t>
      </w:r>
      <w:r w:rsidRPr="003C639F">
        <w:t xml:space="preserve">ignalling </w:t>
      </w:r>
      <w:r w:rsidR="00BD11CE" w:rsidRPr="003C639F">
        <w:t xml:space="preserve">UN </w:t>
      </w:r>
      <w:r w:rsidR="0077615E" w:rsidRPr="003C639F">
        <w:t>Regulation</w:t>
      </w:r>
      <w:r w:rsidRPr="003C639F">
        <w:t>s</w:t>
      </w:r>
    </w:p>
    <w:p w14:paraId="3888D68C" w14:textId="77777777" w:rsidR="00442860" w:rsidRDefault="00F43B00" w:rsidP="00F43B00">
      <w:pPr>
        <w:pStyle w:val="SingleTxtG"/>
        <w:ind w:firstLine="567"/>
      </w:pPr>
      <w:r w:rsidRPr="003C639F">
        <w:t xml:space="preserve">GRE will be informed about the progress of the Informal Working Group "Simplification of the Lighting and Light-Signalling Regulations" (IWG SLR).  </w:t>
      </w:r>
    </w:p>
    <w:p w14:paraId="798B93CE" w14:textId="70009F56" w:rsidR="00E41BA1" w:rsidRDefault="00442860" w:rsidP="00F43B00">
      <w:pPr>
        <w:pStyle w:val="SingleTxtG"/>
        <w:ind w:firstLine="567"/>
      </w:pPr>
      <w:r>
        <w:t xml:space="preserve">GRE </w:t>
      </w:r>
      <w:r w:rsidR="004F1A9A">
        <w:t xml:space="preserve">will address </w:t>
      </w:r>
      <w:r w:rsidR="00C84107">
        <w:t xml:space="preserve">IWG SLR </w:t>
      </w:r>
      <w:r w:rsidR="00367DBB" w:rsidRPr="00367DBB">
        <w:t>proposal</w:t>
      </w:r>
      <w:r w:rsidR="00367DBB">
        <w:t>s</w:t>
      </w:r>
      <w:r w:rsidR="008A7DAF">
        <w:t xml:space="preserve"> for </w:t>
      </w:r>
      <w:r w:rsidR="004F0E71">
        <w:t>amendments</w:t>
      </w:r>
      <w:r w:rsidR="008A7DAF">
        <w:t xml:space="preserve"> to UN Regulations Nos. 48, 53, 74 and 86</w:t>
      </w:r>
      <w:r w:rsidR="00C84107">
        <w:t xml:space="preserve"> that </w:t>
      </w:r>
      <w:r w:rsidR="00367DBB" w:rsidRPr="00367DBB">
        <w:t>enable phasing out of the installation of older lamps/devices.</w:t>
      </w:r>
      <w:r w:rsidR="004F0E71">
        <w:t xml:space="preserve"> </w:t>
      </w:r>
    </w:p>
    <w:p w14:paraId="36F4C386" w14:textId="7570FD51" w:rsidR="00F43B00" w:rsidRPr="00101235" w:rsidRDefault="004F0E71" w:rsidP="00DB3A87">
      <w:pPr>
        <w:pStyle w:val="SingleTxtG"/>
        <w:ind w:left="2835" w:hanging="1701"/>
        <w:rPr>
          <w:lang w:val="en-US"/>
        </w:rPr>
      </w:pPr>
      <w:r w:rsidRPr="00101235">
        <w:rPr>
          <w:b/>
          <w:lang w:val="en-US"/>
        </w:rPr>
        <w:t>Documentation:</w:t>
      </w:r>
      <w:r w:rsidRPr="00101235">
        <w:rPr>
          <w:lang w:val="en-US"/>
        </w:rPr>
        <w:tab/>
        <w:t>ECE/TRANS/WP.29/GRE/2023/</w:t>
      </w:r>
      <w:r w:rsidR="004E12A6" w:rsidRPr="00101235">
        <w:rPr>
          <w:lang w:val="en-US"/>
        </w:rPr>
        <w:t>3, ECE/TRANS/WP.29/GRE/2023/4, ECE/TRANS/WP.29/GRE/2023/5, ECE/TRANS/WP.29/GRE/2023/6</w:t>
      </w:r>
    </w:p>
    <w:p w14:paraId="4459713A" w14:textId="1541F74F" w:rsidR="00CC47D9" w:rsidRDefault="00834DC9" w:rsidP="00880ECA">
      <w:pPr>
        <w:pStyle w:val="SingleTxtG"/>
        <w:ind w:firstLine="567"/>
        <w:rPr>
          <w:color w:val="000000"/>
        </w:rPr>
      </w:pPr>
      <w:r>
        <w:rPr>
          <w:color w:val="000000"/>
        </w:rPr>
        <w:t xml:space="preserve">At its previous session, </w:t>
      </w:r>
      <w:r w:rsidR="00880ECA" w:rsidRPr="00880ECA">
        <w:rPr>
          <w:color w:val="000000"/>
        </w:rPr>
        <w:t>IWG SLR presented draft amendments to UN Regulations Nos. 148, 149 and 150 that introduce summary documents in the electronic Database for the Exchange of Type Approval documentation (DETA) to support the use of the Unique Identifier (UI)</w:t>
      </w:r>
      <w:r w:rsidR="00101235">
        <w:rPr>
          <w:color w:val="000000"/>
        </w:rPr>
        <w:t xml:space="preserve">. </w:t>
      </w:r>
      <w:r w:rsidR="00880ECA" w:rsidRPr="00880ECA">
        <w:rPr>
          <w:color w:val="000000"/>
        </w:rPr>
        <w:t>GRE decided to continue consideration at th</w:t>
      </w:r>
      <w:r w:rsidR="00101235">
        <w:rPr>
          <w:color w:val="000000"/>
        </w:rPr>
        <w:t xml:space="preserve">is </w:t>
      </w:r>
      <w:r w:rsidR="00C115D3">
        <w:rPr>
          <w:color w:val="000000"/>
        </w:rPr>
        <w:t>s</w:t>
      </w:r>
      <w:r w:rsidR="00880ECA" w:rsidRPr="00880ECA">
        <w:rPr>
          <w:color w:val="000000"/>
        </w:rPr>
        <w:t>ession.</w:t>
      </w:r>
    </w:p>
    <w:p w14:paraId="078F2942" w14:textId="7D2C2EAE" w:rsidR="00F92E61" w:rsidRDefault="00F92E61" w:rsidP="00517E21">
      <w:pPr>
        <w:pStyle w:val="SingleTxtG"/>
        <w:ind w:left="2835" w:hanging="1701"/>
        <w:jc w:val="left"/>
        <w:rPr>
          <w:color w:val="000000"/>
        </w:rPr>
      </w:pPr>
      <w:r w:rsidRPr="00C64283">
        <w:rPr>
          <w:b/>
          <w:lang w:val="en-US"/>
        </w:rPr>
        <w:t>Documentation:</w:t>
      </w:r>
      <w:r w:rsidRPr="00C64283">
        <w:rPr>
          <w:lang w:val="en-US"/>
        </w:rPr>
        <w:tab/>
      </w:r>
      <w:r w:rsidRPr="00C64283">
        <w:rPr>
          <w:color w:val="000000"/>
          <w:lang w:val="en-US"/>
        </w:rPr>
        <w:t>ECE/TRANS/WP.29/GRE/2022/10,</w:t>
      </w:r>
      <w:r w:rsidR="00517E21" w:rsidRPr="00C64283">
        <w:rPr>
          <w:color w:val="000000"/>
          <w:lang w:val="en-US"/>
        </w:rPr>
        <w:t xml:space="preserve"> E</w:t>
      </w:r>
      <w:r w:rsidRPr="00C64283">
        <w:rPr>
          <w:color w:val="000000"/>
          <w:lang w:val="en-US"/>
        </w:rPr>
        <w:t>CE/TRANS/WP.29/GRE/2022/11</w:t>
      </w:r>
      <w:r w:rsidR="00517E21" w:rsidRPr="00C64283">
        <w:rPr>
          <w:color w:val="000000"/>
          <w:lang w:val="en-US"/>
        </w:rPr>
        <w:t xml:space="preserve">, </w:t>
      </w:r>
      <w:r w:rsidRPr="00F92E61">
        <w:rPr>
          <w:color w:val="000000"/>
        </w:rPr>
        <w:t>ECE/TRANS/WP.29/GRE/2022/12</w:t>
      </w:r>
    </w:p>
    <w:p w14:paraId="63C898C9" w14:textId="56DC2C8D" w:rsidR="007D14C0" w:rsidRDefault="00C64283" w:rsidP="003E7727">
      <w:pPr>
        <w:pStyle w:val="SingleTxtG"/>
        <w:ind w:firstLine="567"/>
        <w:rPr>
          <w:color w:val="000000"/>
        </w:rPr>
      </w:pPr>
      <w:r>
        <w:rPr>
          <w:color w:val="000000"/>
        </w:rPr>
        <w:t xml:space="preserve">GRE </w:t>
      </w:r>
      <w:r w:rsidR="004F1A9A">
        <w:rPr>
          <w:color w:val="000000"/>
        </w:rPr>
        <w:t>is</w:t>
      </w:r>
      <w:r w:rsidR="00985818">
        <w:rPr>
          <w:color w:val="000000"/>
        </w:rPr>
        <w:t xml:space="preserve"> also</w:t>
      </w:r>
      <w:r w:rsidR="004F1A9A">
        <w:rPr>
          <w:color w:val="000000"/>
        </w:rPr>
        <w:t xml:space="preserve"> invited to</w:t>
      </w:r>
      <w:r w:rsidR="007D14C0">
        <w:rPr>
          <w:color w:val="000000"/>
        </w:rPr>
        <w:t xml:space="preserve"> consider a request of </w:t>
      </w:r>
      <w:r w:rsidR="00881940" w:rsidRPr="00881940">
        <w:rPr>
          <w:color w:val="000000"/>
        </w:rPr>
        <w:t>IWG on DETA to provide clarity</w:t>
      </w:r>
      <w:r w:rsidR="007D14C0">
        <w:rPr>
          <w:color w:val="000000"/>
        </w:rPr>
        <w:t xml:space="preserve"> </w:t>
      </w:r>
      <w:r w:rsidR="00881940" w:rsidRPr="00881940">
        <w:rPr>
          <w:color w:val="000000"/>
        </w:rPr>
        <w:t>on the UN Regulations for w</w:t>
      </w:r>
      <w:r w:rsidR="003E7727">
        <w:rPr>
          <w:color w:val="000000"/>
        </w:rPr>
        <w:t>h</w:t>
      </w:r>
      <w:r w:rsidR="00881940" w:rsidRPr="00881940">
        <w:rPr>
          <w:color w:val="000000"/>
        </w:rPr>
        <w:t>i</w:t>
      </w:r>
      <w:r w:rsidR="003E7727">
        <w:rPr>
          <w:color w:val="000000"/>
        </w:rPr>
        <w:t>ch</w:t>
      </w:r>
      <w:r w:rsidR="00881940" w:rsidRPr="00881940">
        <w:rPr>
          <w:color w:val="000000"/>
        </w:rPr>
        <w:t xml:space="preserve"> the UI marking may be applied</w:t>
      </w:r>
      <w:r w:rsidR="003E7727">
        <w:rPr>
          <w:color w:val="000000"/>
        </w:rPr>
        <w:t>.</w:t>
      </w:r>
    </w:p>
    <w:p w14:paraId="2D600E59" w14:textId="00A71EB4" w:rsidR="007A5E12" w:rsidRPr="00442860" w:rsidRDefault="007A5E12" w:rsidP="007A5E12">
      <w:pPr>
        <w:pStyle w:val="SingleTxtG"/>
        <w:rPr>
          <w:lang w:val="fr-CH"/>
        </w:rPr>
      </w:pPr>
      <w:proofErr w:type="gramStart"/>
      <w:r w:rsidRPr="00442860">
        <w:rPr>
          <w:b/>
          <w:lang w:val="fr-CH"/>
        </w:rPr>
        <w:t>Documentation:</w:t>
      </w:r>
      <w:proofErr w:type="gramEnd"/>
      <w:r w:rsidRPr="00442860">
        <w:rPr>
          <w:lang w:val="fr-CH"/>
        </w:rPr>
        <w:tab/>
        <w:t>Informal documents GRE-88-0</w:t>
      </w:r>
      <w:r w:rsidR="00881940" w:rsidRPr="00442860">
        <w:rPr>
          <w:lang w:val="fr-CH"/>
        </w:rPr>
        <w:t>2 and GRE</w:t>
      </w:r>
      <w:r w:rsidR="00BC7762">
        <w:rPr>
          <w:lang w:val="fr-CH"/>
        </w:rPr>
        <w:t>-88-03</w:t>
      </w:r>
      <w:r w:rsidRPr="00442860">
        <w:rPr>
          <w:lang w:val="fr-CH"/>
        </w:rPr>
        <w:tab/>
      </w:r>
      <w:r w:rsidRPr="00442860">
        <w:rPr>
          <w:lang w:val="fr-CH"/>
        </w:rPr>
        <w:tab/>
      </w:r>
    </w:p>
    <w:p w14:paraId="290F87F5" w14:textId="45831692" w:rsidR="003A40BF" w:rsidRDefault="00924FE5" w:rsidP="001B6ACE">
      <w:pPr>
        <w:pStyle w:val="SingleTxtG"/>
        <w:ind w:firstLine="567"/>
        <w:rPr>
          <w:color w:val="000000"/>
        </w:rPr>
      </w:pPr>
      <w:r w:rsidRPr="00924FE5">
        <w:rPr>
          <w:color w:val="000000"/>
          <w:lang w:val="en-US"/>
        </w:rPr>
        <w:lastRenderedPageBreak/>
        <w:t>At</w:t>
      </w:r>
      <w:r>
        <w:rPr>
          <w:color w:val="000000"/>
          <w:lang w:val="en-US"/>
        </w:rPr>
        <w:t xml:space="preserve"> the previous session, </w:t>
      </w:r>
      <w:r w:rsidR="00985818">
        <w:rPr>
          <w:color w:val="000000"/>
          <w:lang w:val="en-US"/>
        </w:rPr>
        <w:t>in</w:t>
      </w:r>
      <w:r w:rsidR="00E81CD1" w:rsidRPr="00E81CD1">
        <w:rPr>
          <w:color w:val="000000"/>
        </w:rPr>
        <w:t xml:space="preserve"> the context of possible replacement of traditional approval markings by UI, </w:t>
      </w:r>
      <w:r w:rsidR="00E81CD1">
        <w:rPr>
          <w:color w:val="000000"/>
        </w:rPr>
        <w:t xml:space="preserve">the </w:t>
      </w:r>
      <w:r w:rsidR="00E81CD1" w:rsidRPr="00227623">
        <w:rPr>
          <w:color w:val="000000"/>
        </w:rPr>
        <w:t>International Motor Vehicle Inspection Committee (CITA)</w:t>
      </w:r>
      <w:r w:rsidR="00E81CD1" w:rsidRPr="003A40BF">
        <w:rPr>
          <w:color w:val="000000"/>
        </w:rPr>
        <w:t xml:space="preserve"> </w:t>
      </w:r>
      <w:r w:rsidR="00E81CD1" w:rsidRPr="00E81CD1">
        <w:rPr>
          <w:color w:val="000000"/>
        </w:rPr>
        <w:t>presented a proposal with the aim to ensure the availability of sufficient information on the device for periodic and roadside inspections. GRE agreed to revert to this proposal</w:t>
      </w:r>
      <w:r w:rsidR="00E81CD1">
        <w:rPr>
          <w:color w:val="000000"/>
        </w:rPr>
        <w:t xml:space="preserve"> </w:t>
      </w:r>
      <w:r w:rsidR="00E81CD1" w:rsidRPr="00E81CD1">
        <w:rPr>
          <w:color w:val="000000"/>
        </w:rPr>
        <w:t>at th</w:t>
      </w:r>
      <w:r w:rsidR="00985818">
        <w:rPr>
          <w:color w:val="000000"/>
        </w:rPr>
        <w:t xml:space="preserve">is </w:t>
      </w:r>
      <w:r w:rsidR="00E81CD1" w:rsidRPr="00E81CD1">
        <w:rPr>
          <w:color w:val="000000"/>
        </w:rPr>
        <w:t>session.</w:t>
      </w:r>
      <w:r w:rsidR="00227623">
        <w:rPr>
          <w:color w:val="000000"/>
        </w:rPr>
        <w:t xml:space="preserve"> </w:t>
      </w:r>
    </w:p>
    <w:p w14:paraId="4EDFE26B" w14:textId="0F85B7DA" w:rsidR="00E81CD1" w:rsidRPr="007A5E12" w:rsidRDefault="00513CB4" w:rsidP="00073400">
      <w:pPr>
        <w:pStyle w:val="SingleTxtG"/>
        <w:rPr>
          <w:lang w:val="fr-CH"/>
        </w:rPr>
      </w:pPr>
      <w:proofErr w:type="gramStart"/>
      <w:r w:rsidRPr="00EB6026">
        <w:rPr>
          <w:b/>
          <w:lang w:val="fr-CH"/>
        </w:rPr>
        <w:t>Documentation:</w:t>
      </w:r>
      <w:proofErr w:type="gramEnd"/>
      <w:r w:rsidRPr="00EB6026">
        <w:rPr>
          <w:lang w:val="fr-CH"/>
        </w:rPr>
        <w:tab/>
      </w:r>
      <w:r w:rsidR="00160A24" w:rsidRPr="00EB6026">
        <w:rPr>
          <w:lang w:val="fr-CH"/>
        </w:rPr>
        <w:t>ECE/TRANS/WP.29/GRE/2022/13</w:t>
      </w:r>
      <w:r w:rsidR="001B6ACE">
        <w:rPr>
          <w:lang w:val="fr-CH"/>
        </w:rPr>
        <w:t>, Informal document GRE-87-07</w:t>
      </w:r>
      <w:r w:rsidR="007655A8" w:rsidRPr="00EB6026">
        <w:rPr>
          <w:lang w:val="fr-CH"/>
        </w:rPr>
        <w:t xml:space="preserve"> </w:t>
      </w:r>
    </w:p>
    <w:p w14:paraId="385E576B" w14:textId="247F7EB3" w:rsidR="00DA06AB" w:rsidRDefault="00DA06AB" w:rsidP="00D43DEF">
      <w:pPr>
        <w:pStyle w:val="SingleTxtG"/>
        <w:ind w:firstLine="567"/>
      </w:pPr>
      <w:r w:rsidRPr="00DA06AB">
        <w:rPr>
          <w:lang w:val="en-US"/>
        </w:rPr>
        <w:t>Fi</w:t>
      </w:r>
      <w:r>
        <w:rPr>
          <w:lang w:val="en-US"/>
        </w:rPr>
        <w:t xml:space="preserve">nally, </w:t>
      </w:r>
      <w:r w:rsidR="00525DE3">
        <w:t xml:space="preserve">GRE </w:t>
      </w:r>
      <w:r w:rsidR="00ED5DDE">
        <w:t xml:space="preserve">will </w:t>
      </w:r>
      <w:r w:rsidR="0040516C">
        <w:t xml:space="preserve">be informed about </w:t>
      </w:r>
      <w:r w:rsidR="000B4912">
        <w:t xml:space="preserve">the </w:t>
      </w:r>
      <w:r w:rsidR="00B730F4">
        <w:rPr>
          <w:color w:val="000000"/>
        </w:rPr>
        <w:t xml:space="preserve">activities of IWG SLR </w:t>
      </w:r>
      <w:r w:rsidR="00EF4F3D">
        <w:rPr>
          <w:lang w:val="en-US"/>
        </w:rPr>
        <w:t xml:space="preserve">on </w:t>
      </w:r>
      <w:r w:rsidR="00957B0A">
        <w:rPr>
          <w:color w:val="000000"/>
        </w:rPr>
        <w:t>a new series of amendments to UN Regulation No. 48</w:t>
      </w:r>
      <w:r w:rsidR="004A2477" w:rsidRPr="003C639F">
        <w:rPr>
          <w:color w:val="000000"/>
        </w:rPr>
        <w:t xml:space="preserve"> </w:t>
      </w:r>
      <w:r w:rsidR="00553299">
        <w:rPr>
          <w:color w:val="000000"/>
        </w:rPr>
        <w:t xml:space="preserve">that </w:t>
      </w:r>
      <w:r w:rsidR="004A2477" w:rsidRPr="003C639F">
        <w:rPr>
          <w:color w:val="000000"/>
        </w:rPr>
        <w:t>introduce</w:t>
      </w:r>
      <w:r w:rsidR="00E737DF">
        <w:rPr>
          <w:color w:val="000000"/>
        </w:rPr>
        <w:t>s</w:t>
      </w:r>
      <w:r w:rsidR="004A2477" w:rsidRPr="003C639F">
        <w:rPr>
          <w:color w:val="000000"/>
        </w:rPr>
        <w:t xml:space="preserve"> </w:t>
      </w:r>
      <w:r w:rsidR="009D5F7C">
        <w:rPr>
          <w:color w:val="000000"/>
        </w:rPr>
        <w:t xml:space="preserve">revised </w:t>
      </w:r>
      <w:r w:rsidR="004A2477" w:rsidRPr="003C639F">
        <w:rPr>
          <w:color w:val="000000"/>
        </w:rPr>
        <w:t xml:space="preserve">requirements for </w:t>
      </w:r>
      <w:r w:rsidR="009D5F7C">
        <w:rPr>
          <w:color w:val="000000"/>
        </w:rPr>
        <w:t xml:space="preserve">the </w:t>
      </w:r>
      <w:r w:rsidR="004A2477" w:rsidRPr="003C639F">
        <w:rPr>
          <w:color w:val="000000"/>
        </w:rPr>
        <w:t>headlamp levellin</w:t>
      </w:r>
      <w:r w:rsidR="00D905E1">
        <w:rPr>
          <w:color w:val="000000"/>
        </w:rPr>
        <w:t>g</w:t>
      </w:r>
      <w:r>
        <w:rPr>
          <w:color w:val="000000"/>
        </w:rPr>
        <w:t xml:space="preserve"> and will consider a revised proposal</w:t>
      </w:r>
      <w:r w:rsidR="00DA3EAD">
        <w:rPr>
          <w:color w:val="000000"/>
        </w:rPr>
        <w:t xml:space="preserve"> prepared by IWG SLR.   </w:t>
      </w:r>
      <w:r>
        <w:rPr>
          <w:color w:val="000000"/>
        </w:rPr>
        <w:t xml:space="preserve"> </w:t>
      </w:r>
      <w:r w:rsidR="00073400" w:rsidRPr="00073400">
        <w:t xml:space="preserve"> </w:t>
      </w:r>
    </w:p>
    <w:p w14:paraId="2C44BBBC" w14:textId="3CB64986" w:rsidR="00C36D1E" w:rsidRPr="00DA3EAD" w:rsidRDefault="00DA3EAD" w:rsidP="00DA3EAD">
      <w:pPr>
        <w:pStyle w:val="SingleTxtG"/>
        <w:rPr>
          <w:color w:val="000000"/>
          <w:lang w:val="fr-CH"/>
        </w:rPr>
      </w:pPr>
      <w:proofErr w:type="gramStart"/>
      <w:r w:rsidRPr="00EB6026">
        <w:rPr>
          <w:b/>
          <w:lang w:val="fr-CH"/>
        </w:rPr>
        <w:t>Documentation:</w:t>
      </w:r>
      <w:proofErr w:type="gramEnd"/>
      <w:r w:rsidRPr="00EB6026">
        <w:rPr>
          <w:lang w:val="fr-CH"/>
        </w:rPr>
        <w:tab/>
        <w:t>ECE/TRANS/WP.29/GRE/202</w:t>
      </w:r>
      <w:r>
        <w:rPr>
          <w:lang w:val="fr-CH"/>
        </w:rPr>
        <w:t>0</w:t>
      </w:r>
      <w:r w:rsidRPr="00EB6026">
        <w:rPr>
          <w:lang w:val="fr-CH"/>
        </w:rPr>
        <w:t>/</w:t>
      </w:r>
      <w:r>
        <w:rPr>
          <w:lang w:val="fr-CH"/>
        </w:rPr>
        <w:t>8/Rev.3</w:t>
      </w:r>
    </w:p>
    <w:p w14:paraId="51381718" w14:textId="4BD7A392" w:rsidR="00717ADD" w:rsidRPr="003C639F" w:rsidRDefault="00717ADD" w:rsidP="00AA5DEC">
      <w:pPr>
        <w:pStyle w:val="H1G"/>
      </w:pPr>
      <w:r w:rsidRPr="00DA3EAD">
        <w:rPr>
          <w:lang w:val="fr-CH"/>
        </w:rPr>
        <w:tab/>
      </w:r>
      <w:r w:rsidRPr="003C639F">
        <w:t>5.</w:t>
      </w:r>
      <w:r w:rsidRPr="003C639F">
        <w:tab/>
      </w:r>
      <w:r w:rsidR="00AA5DEC">
        <w:t>UN Regulations on Light Sources and the Consolidated Resolution on the Common Specification of Light Source Categories</w:t>
      </w:r>
      <w:r w:rsidR="00BD5358">
        <w:t xml:space="preserve"> </w:t>
      </w:r>
    </w:p>
    <w:p w14:paraId="35AA8355" w14:textId="2875A310" w:rsidR="00EB6026" w:rsidRPr="003B746A" w:rsidRDefault="000551F5" w:rsidP="00E2254C">
      <w:pPr>
        <w:pStyle w:val="SingleTxtG"/>
        <w:ind w:firstLine="567"/>
        <w:rPr>
          <w:lang w:val="en-US"/>
        </w:rPr>
      </w:pPr>
      <w:r>
        <w:t xml:space="preserve">GRE will consider </w:t>
      </w:r>
      <w:r w:rsidR="00D351BB">
        <w:t xml:space="preserve">new </w:t>
      </w:r>
      <w:r w:rsidR="00ED64D5">
        <w:t>amendment</w:t>
      </w:r>
      <w:r w:rsidR="00C641B3">
        <w:t xml:space="preserve"> proposals</w:t>
      </w:r>
      <w:r w:rsidR="00E2254C">
        <w:t xml:space="preserve">, if any. </w:t>
      </w:r>
      <w:r w:rsidR="00C30B15">
        <w:t xml:space="preserve"> </w:t>
      </w:r>
    </w:p>
    <w:p w14:paraId="7A6FFD85" w14:textId="797489DD" w:rsidR="00BD5358" w:rsidRDefault="00717ADD" w:rsidP="00717ADD">
      <w:pPr>
        <w:pStyle w:val="H1G"/>
      </w:pPr>
      <w:r w:rsidRPr="003B746A">
        <w:rPr>
          <w:lang w:val="en-US"/>
        </w:rPr>
        <w:tab/>
      </w:r>
      <w:r w:rsidRPr="003C639F">
        <w:t>6.</w:t>
      </w:r>
      <w:r w:rsidRPr="003C639F">
        <w:tab/>
      </w:r>
      <w:r w:rsidR="00BD5358">
        <w:t>Installation UN Regulations</w:t>
      </w:r>
    </w:p>
    <w:p w14:paraId="3CC17706" w14:textId="41A058E1" w:rsidR="00717ADD" w:rsidRPr="003C639F" w:rsidRDefault="00717ADD" w:rsidP="00BD5358">
      <w:pPr>
        <w:pStyle w:val="H23G"/>
        <w:rPr>
          <w:color w:val="000000"/>
        </w:rPr>
      </w:pPr>
      <w:r w:rsidRPr="003C639F">
        <w:rPr>
          <w:color w:val="000000"/>
        </w:rPr>
        <w:tab/>
        <w:t>(a)</w:t>
      </w:r>
      <w:r w:rsidRPr="003C639F">
        <w:rPr>
          <w:color w:val="000000"/>
        </w:rPr>
        <w:tab/>
      </w:r>
      <w:r w:rsidR="00BD5358" w:rsidRPr="00BD5358">
        <w:rPr>
          <w:color w:val="000000"/>
        </w:rPr>
        <w:t xml:space="preserve">UN Regulation No. 48 (Installation of </w:t>
      </w:r>
      <w:r w:rsidR="009D5F7C">
        <w:rPr>
          <w:color w:val="000000"/>
        </w:rPr>
        <w:t>L</w:t>
      </w:r>
      <w:r w:rsidR="00BD5358" w:rsidRPr="00BD5358">
        <w:rPr>
          <w:color w:val="000000"/>
        </w:rPr>
        <w:t xml:space="preserve">ighting and </w:t>
      </w:r>
      <w:r w:rsidR="009D5F7C">
        <w:rPr>
          <w:color w:val="000000"/>
        </w:rPr>
        <w:t>L</w:t>
      </w:r>
      <w:r w:rsidR="00BD5358" w:rsidRPr="00BD5358">
        <w:rPr>
          <w:color w:val="000000"/>
        </w:rPr>
        <w:t>ight-</w:t>
      </w:r>
      <w:r w:rsidR="009D5F7C">
        <w:rPr>
          <w:color w:val="000000"/>
        </w:rPr>
        <w:t>S</w:t>
      </w:r>
      <w:r w:rsidR="00BD5358" w:rsidRPr="00BD5358">
        <w:rPr>
          <w:color w:val="000000"/>
        </w:rPr>
        <w:t xml:space="preserve">ignalling </w:t>
      </w:r>
      <w:r w:rsidR="009D5F7C">
        <w:rPr>
          <w:color w:val="000000"/>
        </w:rPr>
        <w:t>D</w:t>
      </w:r>
      <w:r w:rsidR="00BD5358" w:rsidRPr="00BD5358">
        <w:rPr>
          <w:color w:val="000000"/>
        </w:rPr>
        <w:t>evices)</w:t>
      </w:r>
      <w:r w:rsidR="00BD5358">
        <w:rPr>
          <w:color w:val="000000"/>
        </w:rPr>
        <w:t xml:space="preserve"> </w:t>
      </w:r>
    </w:p>
    <w:p w14:paraId="260585ED" w14:textId="512327F4" w:rsidR="005D6893" w:rsidRDefault="005D6893" w:rsidP="005D6893">
      <w:pPr>
        <w:pStyle w:val="SingleTxtG"/>
        <w:ind w:firstLine="567"/>
        <w:rPr>
          <w:color w:val="000000"/>
          <w:lang w:val="en-US"/>
        </w:rPr>
      </w:pPr>
      <w:r w:rsidRPr="003C639F">
        <w:rPr>
          <w:color w:val="000000"/>
        </w:rPr>
        <w:t xml:space="preserve">GRE </w:t>
      </w:r>
      <w:r>
        <w:rPr>
          <w:color w:val="000000"/>
        </w:rPr>
        <w:t xml:space="preserve">will receive a report on the progress </w:t>
      </w:r>
      <w:r w:rsidRPr="00942FB1">
        <w:rPr>
          <w:color w:val="000000"/>
          <w:lang w:val="en-US"/>
        </w:rPr>
        <w:t xml:space="preserve">of the Special Interest Group (SIG) </w:t>
      </w:r>
      <w:r w:rsidRPr="003E15B0">
        <w:rPr>
          <w:color w:val="000000"/>
          <w:lang w:val="en-US"/>
        </w:rPr>
        <w:t>on the 09 series of amendments to UN Regulation No. 48</w:t>
      </w:r>
      <w:r>
        <w:rPr>
          <w:color w:val="000000"/>
          <w:lang w:val="en-US"/>
        </w:rPr>
        <w:t xml:space="preserve"> and will consider a </w:t>
      </w:r>
      <w:r w:rsidR="00D65217">
        <w:rPr>
          <w:color w:val="000000"/>
          <w:lang w:val="en-US"/>
        </w:rPr>
        <w:t xml:space="preserve">new </w:t>
      </w:r>
      <w:r>
        <w:rPr>
          <w:color w:val="000000"/>
          <w:lang w:val="en-US"/>
        </w:rPr>
        <w:t xml:space="preserve">proposal by SIG that </w:t>
      </w:r>
      <w:r w:rsidRPr="003E15B0">
        <w:rPr>
          <w:color w:val="000000"/>
          <w:lang w:val="en-US"/>
        </w:rPr>
        <w:t>add the park condition of a vehicle in the scope of UN Regulation No. 48</w:t>
      </w:r>
      <w:r w:rsidR="00F800EC">
        <w:rPr>
          <w:color w:val="000000"/>
          <w:lang w:val="en-US"/>
        </w:rPr>
        <w:t xml:space="preserve">. </w:t>
      </w:r>
    </w:p>
    <w:p w14:paraId="3CEF9BFB" w14:textId="7FDEDA02" w:rsidR="005D6893" w:rsidRPr="009369C8" w:rsidRDefault="005D6893" w:rsidP="005D6893">
      <w:pPr>
        <w:pStyle w:val="SingleTxtG"/>
        <w:rPr>
          <w:color w:val="000000"/>
          <w:lang w:val="fr-CH"/>
        </w:rPr>
      </w:pPr>
      <w:proofErr w:type="gramStart"/>
      <w:r w:rsidRPr="00C0613E">
        <w:rPr>
          <w:b/>
          <w:lang w:val="fr-CH"/>
        </w:rPr>
        <w:t>Documentation:</w:t>
      </w:r>
      <w:proofErr w:type="gramEnd"/>
      <w:r w:rsidRPr="00C0613E">
        <w:rPr>
          <w:lang w:val="fr-CH"/>
        </w:rPr>
        <w:tab/>
        <w:t>ECE/TRANS/WP.29/GRE/202</w:t>
      </w:r>
      <w:r w:rsidR="00D65217">
        <w:rPr>
          <w:lang w:val="fr-CH"/>
        </w:rPr>
        <w:t>3</w:t>
      </w:r>
      <w:r w:rsidRPr="00C0613E">
        <w:rPr>
          <w:lang w:val="fr-CH"/>
        </w:rPr>
        <w:t>/</w:t>
      </w:r>
      <w:r>
        <w:rPr>
          <w:lang w:val="fr-CH"/>
        </w:rPr>
        <w:t>2</w:t>
      </w:r>
    </w:p>
    <w:p w14:paraId="6976879C" w14:textId="5B1800DE" w:rsidR="003B746A" w:rsidRPr="001F1C91" w:rsidRDefault="001F1C91" w:rsidP="007C2082">
      <w:pPr>
        <w:pStyle w:val="SingleTxtG"/>
        <w:ind w:firstLine="567"/>
        <w:rPr>
          <w:bCs/>
          <w:lang w:val="en-US"/>
        </w:rPr>
      </w:pPr>
      <w:r>
        <w:rPr>
          <w:bCs/>
          <w:lang w:val="en-US"/>
        </w:rPr>
        <w:t xml:space="preserve">GRE </w:t>
      </w:r>
      <w:r w:rsidR="00B577F2">
        <w:rPr>
          <w:bCs/>
          <w:lang w:val="en-US"/>
        </w:rPr>
        <w:t xml:space="preserve">is invited to address a proposal that </w:t>
      </w:r>
      <w:r w:rsidRPr="001F1C91">
        <w:rPr>
          <w:bCs/>
          <w:lang w:val="en-US"/>
        </w:rPr>
        <w:t>was prepared by the International Organization of Motor Vehicle Manufacturers (OICA) with the aim to allow logos smaller than 5 cm</w:t>
      </w:r>
      <w:r w:rsidRPr="00107BFB">
        <w:rPr>
          <w:bCs/>
          <w:vertAlign w:val="superscript"/>
          <w:lang w:val="en-US"/>
        </w:rPr>
        <w:t>2</w:t>
      </w:r>
      <w:r w:rsidRPr="001F1C91">
        <w:rPr>
          <w:bCs/>
          <w:lang w:val="en-US"/>
        </w:rPr>
        <w:t>.</w:t>
      </w:r>
    </w:p>
    <w:p w14:paraId="55C87DC2" w14:textId="343C0015" w:rsidR="00107BFB" w:rsidRPr="009369C8" w:rsidRDefault="00107BFB" w:rsidP="00107BFB">
      <w:pPr>
        <w:pStyle w:val="SingleTxtG"/>
        <w:rPr>
          <w:color w:val="000000"/>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10</w:t>
      </w:r>
    </w:p>
    <w:p w14:paraId="3E75F542" w14:textId="6FE9D9BC" w:rsidR="003B746A" w:rsidRDefault="00937BCF" w:rsidP="007C2082">
      <w:pPr>
        <w:pStyle w:val="SingleTxtG"/>
        <w:ind w:firstLine="567"/>
        <w:rPr>
          <w:bCs/>
          <w:lang w:val="en-US"/>
        </w:rPr>
      </w:pPr>
      <w:r w:rsidRPr="00B361F2">
        <w:rPr>
          <w:bCs/>
          <w:lang w:val="en-US"/>
        </w:rPr>
        <w:t xml:space="preserve">GRE will consider </w:t>
      </w:r>
      <w:r w:rsidR="00B361F2">
        <w:rPr>
          <w:bCs/>
          <w:lang w:val="en-US"/>
        </w:rPr>
        <w:t xml:space="preserve">a proposal </w:t>
      </w:r>
      <w:r w:rsidR="00B361F2" w:rsidRPr="00B361F2">
        <w:rPr>
          <w:bCs/>
          <w:lang w:val="en-US"/>
        </w:rPr>
        <w:t>from the International Automotive Lighting and Light-</w:t>
      </w:r>
      <w:proofErr w:type="spellStart"/>
      <w:r w:rsidR="00B361F2" w:rsidRPr="00B361F2">
        <w:rPr>
          <w:bCs/>
          <w:lang w:val="en-US"/>
        </w:rPr>
        <w:t>Signalling</w:t>
      </w:r>
      <w:proofErr w:type="spellEnd"/>
      <w:r w:rsidR="00B361F2" w:rsidRPr="00B361F2">
        <w:rPr>
          <w:bCs/>
          <w:lang w:val="en-US"/>
        </w:rPr>
        <w:t xml:space="preserve"> Expert Group (GTB) </w:t>
      </w:r>
      <w:r w:rsidR="00A14DEA">
        <w:rPr>
          <w:bCs/>
          <w:lang w:val="en-US"/>
        </w:rPr>
        <w:t xml:space="preserve">that </w:t>
      </w:r>
      <w:r w:rsidR="00B361F2" w:rsidRPr="00B361F2">
        <w:rPr>
          <w:bCs/>
          <w:lang w:val="en-US"/>
        </w:rPr>
        <w:t>allow</w:t>
      </w:r>
      <w:r w:rsidR="00A14DEA">
        <w:rPr>
          <w:bCs/>
          <w:lang w:val="en-US"/>
        </w:rPr>
        <w:t>s</w:t>
      </w:r>
      <w:r w:rsidR="00B361F2" w:rsidRPr="00B361F2">
        <w:rPr>
          <w:bCs/>
          <w:lang w:val="en-US"/>
        </w:rPr>
        <w:t xml:space="preserve"> the projection of a pattern for predicted trajectory.</w:t>
      </w:r>
    </w:p>
    <w:p w14:paraId="36477F21" w14:textId="3D647EBD" w:rsidR="00A14DEA" w:rsidRPr="009369C8" w:rsidRDefault="00A14DEA" w:rsidP="00A14DEA">
      <w:pPr>
        <w:pStyle w:val="SingleTxtG"/>
        <w:rPr>
          <w:color w:val="000000"/>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7</w:t>
      </w:r>
    </w:p>
    <w:p w14:paraId="7D739F97" w14:textId="4257A33C" w:rsidR="00A14DEA" w:rsidRPr="00F60C5E" w:rsidRDefault="00F60C5E" w:rsidP="007C2082">
      <w:pPr>
        <w:pStyle w:val="SingleTxtG"/>
        <w:ind w:firstLine="567"/>
        <w:rPr>
          <w:bCs/>
          <w:lang w:val="en-US"/>
        </w:rPr>
      </w:pPr>
      <w:r>
        <w:rPr>
          <w:bCs/>
          <w:lang w:val="en-US"/>
        </w:rPr>
        <w:t xml:space="preserve">GRE is invited to address </w:t>
      </w:r>
      <w:r w:rsidR="0012384A">
        <w:rPr>
          <w:bCs/>
          <w:lang w:val="en-US"/>
        </w:rPr>
        <w:t xml:space="preserve">draft amendments by </w:t>
      </w:r>
      <w:r w:rsidRPr="00F60C5E">
        <w:rPr>
          <w:bCs/>
          <w:lang w:val="en-US"/>
        </w:rPr>
        <w:t xml:space="preserve">GTB </w:t>
      </w:r>
      <w:r w:rsidR="0012384A">
        <w:rPr>
          <w:bCs/>
          <w:lang w:val="en-US"/>
        </w:rPr>
        <w:t xml:space="preserve">that </w:t>
      </w:r>
      <w:r w:rsidRPr="00F60C5E">
        <w:rPr>
          <w:bCs/>
          <w:lang w:val="en-US"/>
        </w:rPr>
        <w:t xml:space="preserve">extend </w:t>
      </w:r>
      <w:r w:rsidR="00983A57" w:rsidRPr="00F60C5E">
        <w:rPr>
          <w:bCs/>
          <w:lang w:val="en-US"/>
        </w:rPr>
        <w:t xml:space="preserve">the possibility to project driver assistance symbols and patterns </w:t>
      </w:r>
      <w:r w:rsidRPr="00F60C5E">
        <w:rPr>
          <w:bCs/>
          <w:lang w:val="en-US"/>
        </w:rPr>
        <w:t xml:space="preserve">to </w:t>
      </w:r>
      <w:r w:rsidR="000362A9" w:rsidRPr="000362A9">
        <w:rPr>
          <w:bCs/>
          <w:lang w:val="en-US"/>
        </w:rPr>
        <w:t>adaptive front-lighting systems (AFS)</w:t>
      </w:r>
      <w:r w:rsidRPr="00F60C5E">
        <w:rPr>
          <w:bCs/>
          <w:lang w:val="en-US"/>
        </w:rPr>
        <w:t xml:space="preserve"> passing-beam headlamps</w:t>
      </w:r>
      <w:r w:rsidR="000362A9">
        <w:rPr>
          <w:bCs/>
          <w:lang w:val="en-US"/>
        </w:rPr>
        <w:t>.</w:t>
      </w:r>
      <w:r w:rsidR="00D831DF">
        <w:rPr>
          <w:bCs/>
          <w:lang w:val="en-US"/>
        </w:rPr>
        <w:t xml:space="preserve"> These amendments </w:t>
      </w:r>
      <w:r w:rsidR="006349FE">
        <w:rPr>
          <w:bCs/>
          <w:lang w:val="en-US"/>
        </w:rPr>
        <w:t xml:space="preserve">are accompanied by a corresponding amendment to UN Regulation No. 149. </w:t>
      </w:r>
      <w:r w:rsidR="000362A9">
        <w:rPr>
          <w:bCs/>
          <w:lang w:val="en-US"/>
        </w:rPr>
        <w:t xml:space="preserve"> </w:t>
      </w:r>
      <w:r w:rsidRPr="00F60C5E">
        <w:rPr>
          <w:bCs/>
          <w:lang w:val="en-US"/>
        </w:rPr>
        <w:t xml:space="preserve"> </w:t>
      </w:r>
    </w:p>
    <w:p w14:paraId="6E2797BD" w14:textId="128BB75B" w:rsidR="000362A9" w:rsidRPr="009369C8" w:rsidRDefault="000362A9" w:rsidP="000362A9">
      <w:pPr>
        <w:pStyle w:val="SingleTxtG"/>
        <w:rPr>
          <w:color w:val="000000"/>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8</w:t>
      </w:r>
    </w:p>
    <w:p w14:paraId="1088EB04" w14:textId="607212C2" w:rsidR="00FD009D" w:rsidRDefault="00FD009D" w:rsidP="00FD009D">
      <w:pPr>
        <w:pStyle w:val="SingleTxtG"/>
        <w:ind w:firstLine="567"/>
        <w:rPr>
          <w:bCs/>
          <w:lang w:val="en-US"/>
        </w:rPr>
      </w:pPr>
      <w:r>
        <w:rPr>
          <w:bCs/>
          <w:lang w:val="en-US"/>
        </w:rPr>
        <w:t xml:space="preserve">GRE will </w:t>
      </w:r>
      <w:r w:rsidR="003A21F8">
        <w:rPr>
          <w:bCs/>
          <w:lang w:val="en-US"/>
        </w:rPr>
        <w:t xml:space="preserve">consider </w:t>
      </w:r>
      <w:r>
        <w:rPr>
          <w:bCs/>
          <w:lang w:val="en-US"/>
        </w:rPr>
        <w:t xml:space="preserve">a revised proposal </w:t>
      </w:r>
      <w:r w:rsidRPr="00E743AE">
        <w:rPr>
          <w:bCs/>
          <w:lang w:val="en-US"/>
        </w:rPr>
        <w:t>the expert from the International Association of the Body and Trailer Building Industry (CLCCR)</w:t>
      </w:r>
      <w:r>
        <w:rPr>
          <w:bCs/>
          <w:lang w:val="en-US"/>
        </w:rPr>
        <w:t xml:space="preserve"> that increases </w:t>
      </w:r>
      <w:r w:rsidRPr="00E743AE">
        <w:rPr>
          <w:bCs/>
          <w:lang w:val="en-US"/>
        </w:rPr>
        <w:t xml:space="preserve">the number of </w:t>
      </w:r>
      <w:proofErr w:type="spellStart"/>
      <w:r w:rsidRPr="00E743AE">
        <w:rPr>
          <w:bCs/>
          <w:lang w:val="en-US"/>
        </w:rPr>
        <w:t>manoeuvring</w:t>
      </w:r>
      <w:proofErr w:type="spellEnd"/>
      <w:r w:rsidRPr="00E743AE">
        <w:rPr>
          <w:bCs/>
          <w:lang w:val="en-US"/>
        </w:rPr>
        <w:t xml:space="preserve"> lamps on trailers according to the length of the trailer.</w:t>
      </w:r>
    </w:p>
    <w:p w14:paraId="6FACB362" w14:textId="143D9E31" w:rsidR="00FD009D" w:rsidRDefault="00FD009D" w:rsidP="00FD009D">
      <w:pPr>
        <w:pStyle w:val="SingleTxtG"/>
        <w:rPr>
          <w:bCs/>
          <w:lang w:val="fr-CH"/>
        </w:rPr>
      </w:pPr>
      <w:proofErr w:type="gramStart"/>
      <w:r w:rsidRPr="00C0613E">
        <w:rPr>
          <w:b/>
          <w:lang w:val="fr-CH"/>
        </w:rPr>
        <w:t>Documentation:</w:t>
      </w:r>
      <w:proofErr w:type="gramEnd"/>
      <w:r w:rsidRPr="00C0613E">
        <w:rPr>
          <w:lang w:val="fr-CH"/>
        </w:rPr>
        <w:tab/>
        <w:t>ECE/TRANS/WP.29/GRE/202</w:t>
      </w:r>
      <w:r>
        <w:rPr>
          <w:lang w:val="fr-CH"/>
        </w:rPr>
        <w:t>2</w:t>
      </w:r>
      <w:r w:rsidRPr="00C0613E">
        <w:rPr>
          <w:lang w:val="fr-CH"/>
        </w:rPr>
        <w:t>/</w:t>
      </w:r>
      <w:r>
        <w:rPr>
          <w:lang w:val="fr-CH"/>
        </w:rPr>
        <w:t>25/Rev.1</w:t>
      </w:r>
      <w:r>
        <w:rPr>
          <w:bCs/>
          <w:lang w:val="fr-CH"/>
        </w:rPr>
        <w:tab/>
      </w:r>
    </w:p>
    <w:p w14:paraId="492CBA33" w14:textId="402CCF5E" w:rsidR="00D13305" w:rsidRDefault="003A21F8" w:rsidP="001B49D3">
      <w:pPr>
        <w:pStyle w:val="SingleTxtG"/>
        <w:ind w:firstLine="567"/>
        <w:rPr>
          <w:bCs/>
          <w:lang w:val="en-US"/>
        </w:rPr>
      </w:pPr>
      <w:r>
        <w:rPr>
          <w:bCs/>
          <w:lang w:val="en-US"/>
        </w:rPr>
        <w:t>GRE is invited to address</w:t>
      </w:r>
      <w:r w:rsidR="00C65253">
        <w:rPr>
          <w:bCs/>
          <w:lang w:val="en-US"/>
        </w:rPr>
        <w:t xml:space="preserve"> amendment proposals that were </w:t>
      </w:r>
      <w:r w:rsidR="00D155F7">
        <w:rPr>
          <w:bCs/>
          <w:lang w:val="en-US"/>
        </w:rPr>
        <w:t xml:space="preserve">prepared </w:t>
      </w:r>
      <w:r w:rsidR="00C65253">
        <w:rPr>
          <w:bCs/>
          <w:lang w:val="en-US"/>
        </w:rPr>
        <w:t xml:space="preserve">by the </w:t>
      </w:r>
      <w:r w:rsidR="00C65253" w:rsidRPr="00D13305">
        <w:rPr>
          <w:bCs/>
          <w:lang w:val="en-US"/>
        </w:rPr>
        <w:t xml:space="preserve">Task Force on Autonomous Vehicle </w:t>
      </w:r>
      <w:proofErr w:type="spellStart"/>
      <w:r w:rsidR="00C65253" w:rsidRPr="00D13305">
        <w:rPr>
          <w:bCs/>
          <w:lang w:val="en-US"/>
        </w:rPr>
        <w:t>Signalling</w:t>
      </w:r>
      <w:proofErr w:type="spellEnd"/>
      <w:r w:rsidR="00C65253" w:rsidRPr="00D13305">
        <w:rPr>
          <w:bCs/>
          <w:lang w:val="en-US"/>
        </w:rPr>
        <w:t xml:space="preserve"> Requirements (TF AVSR)</w:t>
      </w:r>
      <w:r w:rsidR="001B49D3">
        <w:rPr>
          <w:bCs/>
          <w:lang w:val="en-US"/>
        </w:rPr>
        <w:t>.</w:t>
      </w:r>
      <w:r w:rsidR="00C65253">
        <w:rPr>
          <w:bCs/>
          <w:lang w:val="en-US"/>
        </w:rPr>
        <w:t xml:space="preserve"> </w:t>
      </w:r>
    </w:p>
    <w:p w14:paraId="068CE240" w14:textId="6140B604" w:rsidR="00D13305" w:rsidRPr="009369C8" w:rsidRDefault="00D13305" w:rsidP="00D13305">
      <w:pPr>
        <w:pStyle w:val="SingleTxtG"/>
        <w:rPr>
          <w:color w:val="000000"/>
          <w:lang w:val="fr-CH"/>
        </w:rPr>
      </w:pPr>
      <w:proofErr w:type="gramStart"/>
      <w:r w:rsidRPr="00C0613E">
        <w:rPr>
          <w:b/>
          <w:lang w:val="fr-CH"/>
        </w:rPr>
        <w:t>Documentation:</w:t>
      </w:r>
      <w:proofErr w:type="gramEnd"/>
      <w:r w:rsidRPr="00C0613E">
        <w:rPr>
          <w:lang w:val="fr-CH"/>
        </w:rPr>
        <w:tab/>
        <w:t>ECE/TRANS/WP.29/GRE/202</w:t>
      </w:r>
      <w:r>
        <w:rPr>
          <w:lang w:val="fr-CH"/>
        </w:rPr>
        <w:t>3</w:t>
      </w:r>
      <w:r w:rsidRPr="00C0613E">
        <w:rPr>
          <w:lang w:val="fr-CH"/>
        </w:rPr>
        <w:t>/</w:t>
      </w:r>
      <w:r>
        <w:rPr>
          <w:lang w:val="fr-CH"/>
        </w:rPr>
        <w:t>9</w:t>
      </w:r>
    </w:p>
    <w:p w14:paraId="40DF107B" w14:textId="44B07FCD" w:rsidR="005212ED" w:rsidRPr="003C639F" w:rsidRDefault="007B2093" w:rsidP="00D21699">
      <w:pPr>
        <w:pStyle w:val="H23G"/>
        <w:rPr>
          <w:color w:val="000000"/>
        </w:rPr>
      </w:pPr>
      <w:r w:rsidRPr="00D13305">
        <w:rPr>
          <w:color w:val="000000"/>
          <w:lang w:val="fr-CH"/>
        </w:rPr>
        <w:tab/>
      </w:r>
      <w:r w:rsidRPr="003C639F">
        <w:rPr>
          <w:color w:val="000000"/>
        </w:rPr>
        <w:t>(</w:t>
      </w:r>
      <w:r>
        <w:rPr>
          <w:color w:val="000000"/>
        </w:rPr>
        <w:t>b</w:t>
      </w:r>
      <w:r w:rsidRPr="003C639F">
        <w:rPr>
          <w:color w:val="000000"/>
        </w:rPr>
        <w:t>)</w:t>
      </w:r>
      <w:r w:rsidRPr="003C639F">
        <w:rPr>
          <w:color w:val="000000"/>
        </w:rPr>
        <w:tab/>
      </w:r>
      <w:bookmarkStart w:id="1" w:name="_Hlk78980131"/>
      <w:r w:rsidR="00D21699">
        <w:rPr>
          <w:color w:val="000000"/>
        </w:rPr>
        <w:t xml:space="preserve">Other Installation </w:t>
      </w:r>
      <w:r w:rsidRPr="003C639F">
        <w:rPr>
          <w:color w:val="000000"/>
        </w:rPr>
        <w:t>UN Regulation</w:t>
      </w:r>
      <w:r w:rsidR="00577EFC">
        <w:rPr>
          <w:color w:val="000000"/>
        </w:rPr>
        <w:t>s</w:t>
      </w:r>
      <w:r w:rsidRPr="003C639F">
        <w:rPr>
          <w:color w:val="000000"/>
        </w:rPr>
        <w:t xml:space="preserve"> </w:t>
      </w:r>
      <w:bookmarkEnd w:id="1"/>
      <w:r w:rsidR="005212ED" w:rsidRPr="00577EFC">
        <w:rPr>
          <w:color w:val="000000"/>
          <w:lang w:val="en-US"/>
        </w:rPr>
        <w:tab/>
      </w:r>
    </w:p>
    <w:p w14:paraId="728DB17E" w14:textId="2B410808" w:rsidR="005212ED" w:rsidRPr="001722FA" w:rsidRDefault="005212ED" w:rsidP="003777BB">
      <w:pPr>
        <w:pStyle w:val="SingleTxtG"/>
        <w:ind w:firstLine="567"/>
        <w:rPr>
          <w:lang w:val="en-US"/>
        </w:rPr>
      </w:pPr>
      <w:r>
        <w:t xml:space="preserve">GRE </w:t>
      </w:r>
      <w:r w:rsidR="00D21699">
        <w:t xml:space="preserve">will be informed </w:t>
      </w:r>
      <w:r w:rsidR="003777BB">
        <w:t xml:space="preserve">about amendment proposals to UN Regulations Nos. 53, 74 and 86, if any.  </w:t>
      </w:r>
    </w:p>
    <w:p w14:paraId="07A6E604" w14:textId="4429EB7D" w:rsidR="00271C17" w:rsidRPr="00A17DE3" w:rsidRDefault="00271C17" w:rsidP="00271C17">
      <w:pPr>
        <w:pStyle w:val="H1G"/>
        <w:rPr>
          <w:lang w:val="en-US"/>
        </w:rPr>
      </w:pPr>
      <w:r w:rsidRPr="001722FA">
        <w:rPr>
          <w:lang w:val="en-US"/>
        </w:rPr>
        <w:lastRenderedPageBreak/>
        <w:tab/>
      </w:r>
      <w:r w:rsidR="001F7426" w:rsidRPr="00A17DE3">
        <w:rPr>
          <w:lang w:val="en-US"/>
        </w:rPr>
        <w:t>7</w:t>
      </w:r>
      <w:r w:rsidRPr="00A17DE3">
        <w:rPr>
          <w:lang w:val="en-US"/>
        </w:rPr>
        <w:t>.</w:t>
      </w:r>
      <w:r w:rsidRPr="00A17DE3">
        <w:rPr>
          <w:lang w:val="en-US"/>
        </w:rPr>
        <w:tab/>
      </w:r>
      <w:r w:rsidR="001F7426" w:rsidRPr="00A17DE3">
        <w:rPr>
          <w:lang w:val="en-US"/>
        </w:rPr>
        <w:t xml:space="preserve">Device </w:t>
      </w:r>
      <w:r w:rsidRPr="00A17DE3">
        <w:rPr>
          <w:lang w:val="en-US"/>
        </w:rPr>
        <w:t>UN Regulation</w:t>
      </w:r>
      <w:r w:rsidR="001F7426" w:rsidRPr="00A17DE3">
        <w:rPr>
          <w:lang w:val="en-US"/>
        </w:rPr>
        <w:t>s</w:t>
      </w:r>
      <w:r w:rsidRPr="00A17DE3">
        <w:rPr>
          <w:lang w:val="en-US"/>
        </w:rPr>
        <w:t xml:space="preserve"> </w:t>
      </w:r>
    </w:p>
    <w:p w14:paraId="2197DD94" w14:textId="63A17AC9" w:rsidR="00271C17" w:rsidRPr="004C64A2" w:rsidRDefault="00AA535B" w:rsidP="004C64A2">
      <w:pPr>
        <w:pStyle w:val="SingleTxtG"/>
        <w:rPr>
          <w:color w:val="000000"/>
          <w:lang w:val="en-US"/>
        </w:rPr>
      </w:pPr>
      <w:r w:rsidRPr="00653F15">
        <w:rPr>
          <w:lang w:val="en-US"/>
        </w:rPr>
        <w:tab/>
      </w:r>
      <w:r w:rsidRPr="00653F15">
        <w:rPr>
          <w:lang w:val="en-US"/>
        </w:rPr>
        <w:tab/>
      </w:r>
      <w:r>
        <w:rPr>
          <w:lang w:val="en-US"/>
        </w:rPr>
        <w:t>GRE will consider</w:t>
      </w:r>
      <w:r w:rsidR="004C64A2">
        <w:rPr>
          <w:lang w:val="en-US"/>
        </w:rPr>
        <w:t xml:space="preserve"> new </w:t>
      </w:r>
      <w:r>
        <w:rPr>
          <w:lang w:val="en-US"/>
        </w:rPr>
        <w:t>proposal</w:t>
      </w:r>
      <w:r w:rsidR="00501E0C">
        <w:rPr>
          <w:lang w:val="en-US"/>
        </w:rPr>
        <w:t xml:space="preserve">s </w:t>
      </w:r>
      <w:r w:rsidR="00653F15">
        <w:rPr>
          <w:lang w:val="en-US"/>
        </w:rPr>
        <w:t xml:space="preserve">to </w:t>
      </w:r>
      <w:r w:rsidR="00653F15" w:rsidRPr="00653F15">
        <w:rPr>
          <w:lang w:val="en-US"/>
        </w:rPr>
        <w:t>UN Regulation No. 14</w:t>
      </w:r>
      <w:r w:rsidR="004C64A2">
        <w:rPr>
          <w:lang w:val="en-US"/>
        </w:rPr>
        <w:t xml:space="preserve">8, 149 and 150, if available.  </w:t>
      </w:r>
    </w:p>
    <w:p w14:paraId="464F5B5B" w14:textId="06C1B9E8" w:rsidR="00297521" w:rsidRPr="00FE22B2" w:rsidRDefault="00717ADD" w:rsidP="00FE22B2">
      <w:pPr>
        <w:pStyle w:val="H1G"/>
        <w:rPr>
          <w:lang w:val="en-US"/>
        </w:rPr>
      </w:pPr>
      <w:r w:rsidRPr="004C64A2">
        <w:rPr>
          <w:lang w:val="en-US"/>
        </w:rPr>
        <w:tab/>
      </w:r>
      <w:r w:rsidR="00271C17">
        <w:rPr>
          <w:lang w:val="en-US"/>
        </w:rPr>
        <w:t>8.</w:t>
      </w:r>
      <w:r w:rsidR="00297521" w:rsidRPr="00FE22B2">
        <w:rPr>
          <w:lang w:val="en-US"/>
        </w:rPr>
        <w:tab/>
        <w:t xml:space="preserve">UN Regulation No. 10 (Electromagnetic </w:t>
      </w:r>
      <w:r w:rsidR="00727396">
        <w:rPr>
          <w:lang w:val="en-US"/>
        </w:rPr>
        <w:t>C</w:t>
      </w:r>
      <w:r w:rsidR="00297521" w:rsidRPr="00FE22B2">
        <w:rPr>
          <w:lang w:val="en-US"/>
        </w:rPr>
        <w:t xml:space="preserve">ompatibility) </w:t>
      </w:r>
    </w:p>
    <w:p w14:paraId="3835CA07" w14:textId="4BE350F2" w:rsidR="00297521" w:rsidRDefault="00297521" w:rsidP="00BF1372">
      <w:pPr>
        <w:spacing w:after="120"/>
        <w:ind w:left="1134" w:right="1134" w:firstLine="567"/>
        <w:jc w:val="both"/>
      </w:pPr>
      <w:r w:rsidRPr="003C639F">
        <w:t xml:space="preserve">GRE </w:t>
      </w:r>
      <w:r>
        <w:t xml:space="preserve">will be informed about the </w:t>
      </w:r>
      <w:r w:rsidR="00A008D2">
        <w:t xml:space="preserve">activities </w:t>
      </w:r>
      <w:r>
        <w:t xml:space="preserve">of the Informal Working Group on Electromagnetic Compatibility (IWG EMC) and will consider any proposals prepared by IWG EMC. </w:t>
      </w:r>
      <w:r w:rsidR="00A008D2">
        <w:t>Depending on the IWG EMC progress</w:t>
      </w:r>
      <w:r w:rsidR="007625B7">
        <w:t xml:space="preserve">, </w:t>
      </w:r>
      <w:r w:rsidR="007625B7" w:rsidRPr="004D5E59">
        <w:rPr>
          <w:lang w:val="en-US"/>
        </w:rPr>
        <w:t xml:space="preserve">GRE </w:t>
      </w:r>
      <w:r w:rsidR="007625B7">
        <w:rPr>
          <w:lang w:val="en-US"/>
        </w:rPr>
        <w:t xml:space="preserve">may </w:t>
      </w:r>
      <w:r w:rsidR="001E1EAA">
        <w:rPr>
          <w:lang w:val="en-US"/>
        </w:rPr>
        <w:t xml:space="preserve">also </w:t>
      </w:r>
      <w:r w:rsidR="00A008D2">
        <w:rPr>
          <w:lang w:val="en-US"/>
        </w:rPr>
        <w:t xml:space="preserve">wish </w:t>
      </w:r>
      <w:r w:rsidR="007625B7" w:rsidRPr="004D5E59">
        <w:rPr>
          <w:lang w:val="en-US"/>
        </w:rPr>
        <w:t xml:space="preserve">to </w:t>
      </w:r>
      <w:r w:rsidR="00A008D2">
        <w:rPr>
          <w:lang w:val="en-US"/>
        </w:rPr>
        <w:t xml:space="preserve">consider </w:t>
      </w:r>
      <w:r w:rsidR="007625B7" w:rsidRPr="004D5E59">
        <w:rPr>
          <w:lang w:val="en-US"/>
        </w:rPr>
        <w:t xml:space="preserve">possible amendments to </w:t>
      </w:r>
      <w:r w:rsidR="00A008D2">
        <w:rPr>
          <w:lang w:val="en-US"/>
        </w:rPr>
        <w:t xml:space="preserve">its </w:t>
      </w:r>
      <w:r w:rsidR="007625B7" w:rsidRPr="004D5E59">
        <w:rPr>
          <w:lang w:val="en-US"/>
        </w:rPr>
        <w:t>Terms of Reference.</w:t>
      </w:r>
    </w:p>
    <w:p w14:paraId="223D419A" w14:textId="1445AC0D" w:rsidR="009B3A9D" w:rsidRPr="00A17DE3" w:rsidRDefault="00D02C9A" w:rsidP="00D02C9A">
      <w:pPr>
        <w:pStyle w:val="H1G"/>
        <w:rPr>
          <w:lang w:val="en-US"/>
        </w:rPr>
      </w:pPr>
      <w:r>
        <w:tab/>
        <w:t>9</w:t>
      </w:r>
      <w:r w:rsidR="00717ADD" w:rsidRPr="003C639F">
        <w:t>.</w:t>
      </w:r>
      <w:r w:rsidR="00717ADD" w:rsidRPr="003C639F">
        <w:tab/>
        <w:t xml:space="preserve">Other </w:t>
      </w:r>
      <w:r w:rsidR="0077615E" w:rsidRPr="003C639F">
        <w:t>UN Regulation</w:t>
      </w:r>
      <w:r w:rsidR="00717ADD" w:rsidRPr="003C639F">
        <w:t xml:space="preserve">s </w:t>
      </w:r>
      <w:r w:rsidR="00717ADD" w:rsidRPr="003C639F">
        <w:tab/>
      </w:r>
      <w:r w:rsidR="00985FE4" w:rsidRPr="003C639F">
        <w:tab/>
      </w:r>
      <w:r w:rsidR="001360E1" w:rsidRPr="00A17DE3">
        <w:rPr>
          <w:lang w:val="en-US"/>
        </w:rPr>
        <w:tab/>
      </w:r>
    </w:p>
    <w:p w14:paraId="69CCC8D8" w14:textId="2167BE3B" w:rsidR="008572F5" w:rsidRPr="001722FA" w:rsidRDefault="008572F5" w:rsidP="00B763E8">
      <w:pPr>
        <w:pStyle w:val="SingleTxtG"/>
        <w:ind w:firstLine="567"/>
        <w:rPr>
          <w:lang w:val="en-US"/>
        </w:rPr>
      </w:pPr>
      <w:r>
        <w:t>GRE will address proposal</w:t>
      </w:r>
      <w:r w:rsidR="00B763E8">
        <w:t>s</w:t>
      </w:r>
      <w:r>
        <w:t xml:space="preserve"> </w:t>
      </w:r>
      <w:r w:rsidR="007B76E4">
        <w:t>for</w:t>
      </w:r>
      <w:r>
        <w:t xml:space="preserve"> amendments to</w:t>
      </w:r>
      <w:r w:rsidR="00B763E8">
        <w:t xml:space="preserve"> other</w:t>
      </w:r>
      <w:r>
        <w:t xml:space="preserve"> UN Regulation</w:t>
      </w:r>
      <w:r w:rsidR="00B763E8">
        <w:t xml:space="preserve">s, if available. </w:t>
      </w:r>
      <w:r>
        <w:t xml:space="preserve"> </w:t>
      </w:r>
    </w:p>
    <w:p w14:paraId="24D6ED1F" w14:textId="62939335" w:rsidR="00717ADD" w:rsidRPr="003C639F" w:rsidRDefault="00717ADD" w:rsidP="00717ADD">
      <w:pPr>
        <w:pStyle w:val="H1G"/>
      </w:pPr>
      <w:r w:rsidRPr="001722FA">
        <w:rPr>
          <w:lang w:val="en-US"/>
        </w:rPr>
        <w:tab/>
      </w:r>
      <w:r w:rsidR="00D02C9A" w:rsidRPr="00A17DE3">
        <w:rPr>
          <w:lang w:val="en-US"/>
        </w:rPr>
        <w:t>10</w:t>
      </w:r>
      <w:r w:rsidRPr="003C639F">
        <w:t>.</w:t>
      </w:r>
      <w:r w:rsidRPr="003C639F">
        <w:tab/>
        <w:t>Other business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5529D338" w14:textId="2EE0ED0E" w:rsidR="009D05FA" w:rsidRDefault="00055224" w:rsidP="00864159">
      <w:pPr>
        <w:pStyle w:val="SingleTxtG"/>
      </w:pPr>
      <w:r w:rsidRPr="003C639F">
        <w:tab/>
      </w:r>
      <w:r w:rsidR="00976910" w:rsidRPr="003C639F">
        <w:tab/>
      </w:r>
      <w:r w:rsidRPr="003C639F">
        <w:t xml:space="preserve">GRE will be informed about the </w:t>
      </w:r>
      <w:r w:rsidR="000639F3" w:rsidRPr="003C639F">
        <w:t xml:space="preserve">progress of </w:t>
      </w:r>
      <w:r w:rsidR="003A4325" w:rsidRPr="003C639F">
        <w:rPr>
          <w:rFonts w:eastAsia="MS Mincho"/>
        </w:rPr>
        <w:t>the International Whole Vehicle Type Approval (</w:t>
      </w:r>
      <w:r w:rsidR="003A4325" w:rsidRPr="003C639F">
        <w:t>IWVTA)</w:t>
      </w:r>
      <w:r w:rsidR="00864159">
        <w:t xml:space="preserve"> and</w:t>
      </w:r>
      <w:r w:rsidR="00D77D32">
        <w:t xml:space="preserve"> </w:t>
      </w:r>
      <w:r w:rsidR="003A4325">
        <w:t xml:space="preserve">of </w:t>
      </w:r>
      <w:bookmarkStart w:id="2" w:name="_Hlk109640904"/>
      <w:r w:rsidR="000639F3" w:rsidRPr="003C639F">
        <w:t xml:space="preserve">the </w:t>
      </w:r>
      <w:r w:rsidRPr="003C639F">
        <w:t>electronic Database for the Exchange of Type Approval documentation (DETA)</w:t>
      </w:r>
      <w:r w:rsidR="00864159">
        <w:t xml:space="preserve">, including </w:t>
      </w:r>
      <w:r w:rsidR="0080784D">
        <w:t>the use of DETA in the context of Unique Identifier</w:t>
      </w:r>
      <w:r w:rsidR="00864159">
        <w:t xml:space="preserve"> (UI). </w:t>
      </w:r>
      <w:r w:rsidR="0080784D">
        <w:t xml:space="preserve"> </w:t>
      </w:r>
      <w:bookmarkEnd w:id="2"/>
    </w:p>
    <w:p w14:paraId="64538BF6" w14:textId="0AF6A6B6" w:rsidR="00717ADD" w:rsidRPr="003C639F" w:rsidRDefault="00055224" w:rsidP="00717ADD">
      <w:pPr>
        <w:pStyle w:val="H23G"/>
        <w:rPr>
          <w:color w:val="000000"/>
        </w:rPr>
      </w:pPr>
      <w:r w:rsidRPr="007128E2">
        <w:rPr>
          <w:color w:val="000000"/>
          <w:lang w:val="en-US"/>
        </w:rPr>
        <w:tab/>
      </w:r>
      <w:r w:rsidRPr="003C639F">
        <w:rPr>
          <w:color w:val="000000"/>
        </w:rPr>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0AC83F6A"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liaison between GRE and WP.1 on common issues</w:t>
      </w:r>
      <w:r w:rsidRPr="003C639F">
        <w:rPr>
          <w:rFonts w:eastAsia="MS Mincho"/>
        </w:rPr>
        <w:t>.</w:t>
      </w:r>
    </w:p>
    <w:p w14:paraId="00A9D6E4" w14:textId="76CBF43A" w:rsidR="00B51D29" w:rsidRPr="003C639F" w:rsidRDefault="00717ADD" w:rsidP="007374A0">
      <w:pPr>
        <w:pStyle w:val="H23G"/>
        <w:rPr>
          <w:color w:val="000000"/>
        </w:rPr>
      </w:pPr>
      <w:r w:rsidRPr="003C639F">
        <w:rPr>
          <w:color w:val="000000"/>
        </w:rPr>
        <w:tab/>
        <w:t>(c)</w:t>
      </w:r>
      <w:r w:rsidRPr="003C639F">
        <w:rPr>
          <w:color w:val="000000"/>
        </w:rPr>
        <w:tab/>
      </w:r>
      <w:r w:rsidR="00055224" w:rsidRPr="003C639F">
        <w:rPr>
          <w:color w:val="000000"/>
        </w:rPr>
        <w:tab/>
      </w:r>
      <w:bookmarkStart w:id="3" w:name="_Hlk78963081"/>
      <w:r w:rsidR="005569CC">
        <w:rPr>
          <w:color w:val="000000"/>
        </w:rPr>
        <w:t>M</w:t>
      </w:r>
      <w:r w:rsidR="005569CC" w:rsidRPr="008853DE">
        <w:rPr>
          <w:color w:val="000000"/>
        </w:rPr>
        <w:t>iscellaneous</w:t>
      </w:r>
      <w:r w:rsidR="00B51D29" w:rsidRPr="003C639F">
        <w:rPr>
          <w:color w:val="000000"/>
        </w:rPr>
        <w:t xml:space="preserve"> </w:t>
      </w:r>
      <w:bookmarkEnd w:id="3"/>
    </w:p>
    <w:p w14:paraId="61E09E53" w14:textId="773FA29D"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w:t>
      </w:r>
      <w:r w:rsidR="005569CC">
        <w:t xml:space="preserve">other </w:t>
      </w:r>
      <w:r w:rsidRPr="003C639F">
        <w:t xml:space="preserve">issues and/or documents </w:t>
      </w:r>
      <w:r w:rsidR="00A700DF" w:rsidRPr="003C639F">
        <w:t xml:space="preserve">received </w:t>
      </w:r>
      <w:r w:rsidRPr="003C639F">
        <w:t>after the</w:t>
      </w:r>
      <w:r w:rsidR="00CA3172">
        <w:t xml:space="preserve"> submission of the</w:t>
      </w:r>
      <w:r w:rsidRPr="003C639F">
        <w:t xml:space="preserve"> </w:t>
      </w:r>
      <w:r w:rsidR="00CA3172">
        <w:t xml:space="preserve">present </w:t>
      </w:r>
      <w:r w:rsidRPr="003C639F">
        <w:t>annotated provisional agenda.</w:t>
      </w:r>
    </w:p>
    <w:p w14:paraId="1FE1A38D" w14:textId="14DFDF90" w:rsidR="001A0970" w:rsidRDefault="00717ADD" w:rsidP="001B49D3">
      <w:pPr>
        <w:pStyle w:val="H1G"/>
      </w:pPr>
      <w:r w:rsidRPr="003C639F">
        <w:tab/>
      </w:r>
      <w:r w:rsidR="00D02C9A">
        <w:t>11</w:t>
      </w:r>
      <w:r w:rsidRPr="003C639F">
        <w:t>.</w:t>
      </w:r>
      <w:r w:rsidRPr="003C639F">
        <w:tab/>
        <w:t xml:space="preserve">Direction of </w:t>
      </w:r>
      <w:r w:rsidR="00673DD5">
        <w:t>F</w:t>
      </w:r>
      <w:r w:rsidRPr="003C639F">
        <w:t xml:space="preserve">uture </w:t>
      </w:r>
      <w:r w:rsidR="00673DD5">
        <w:t>W</w:t>
      </w:r>
      <w:r w:rsidRPr="003C639F">
        <w:t>ork of GRE</w:t>
      </w:r>
      <w:r w:rsidRPr="003C639F">
        <w:rPr>
          <w:color w:val="000000"/>
        </w:rPr>
        <w:tab/>
      </w:r>
    </w:p>
    <w:p w14:paraId="73ADC297" w14:textId="6C4F5683" w:rsidR="00985C3A" w:rsidRPr="00985C3A" w:rsidRDefault="00717ADD" w:rsidP="00C1541B">
      <w:pPr>
        <w:pStyle w:val="SingleTxtG"/>
        <w:ind w:firstLine="567"/>
      </w:pPr>
      <w:r w:rsidRPr="009350AA">
        <w:tab/>
      </w:r>
      <w:r w:rsidR="00C11979" w:rsidRPr="009350AA">
        <w:t>GRE will</w:t>
      </w:r>
      <w:r w:rsidR="00F84D1D" w:rsidRPr="009350AA">
        <w:t xml:space="preserve"> review its possible future activities</w:t>
      </w:r>
      <w:r w:rsidR="00C11979" w:rsidRPr="009350AA">
        <w:t xml:space="preserve">. </w:t>
      </w:r>
      <w:r w:rsidR="00BE68F8" w:rsidRPr="009350AA">
        <w:t xml:space="preserve">In particular, </w:t>
      </w:r>
      <w:r w:rsidR="00985C3A">
        <w:t xml:space="preserve">GRE </w:t>
      </w:r>
      <w:r w:rsidR="0075335B">
        <w:t xml:space="preserve">will </w:t>
      </w:r>
      <w:r w:rsidR="001B5C8B">
        <w:t xml:space="preserve">be informed about the progress </w:t>
      </w:r>
      <w:r w:rsidR="00985C3A">
        <w:t>of TF AVSR</w:t>
      </w:r>
      <w:r w:rsidR="001B5C8B">
        <w:t xml:space="preserve"> </w:t>
      </w:r>
      <w:r w:rsidR="00CE30A9">
        <w:t xml:space="preserve">and </w:t>
      </w:r>
      <w:r w:rsidR="00C1541B">
        <w:t xml:space="preserve">will note that WP.29, at its November 2022 session, </w:t>
      </w:r>
      <w:r w:rsidR="009076C8">
        <w:t>recommended that GRE</w:t>
      </w:r>
      <w:r w:rsidR="0078261C">
        <w:t xml:space="preserve"> should</w:t>
      </w:r>
      <w:r w:rsidR="009076C8">
        <w:t xml:space="preserve"> conduct analysis of research and </w:t>
      </w:r>
      <w:r w:rsidR="0078261C">
        <w:t xml:space="preserve">should </w:t>
      </w:r>
      <w:r w:rsidR="009076C8">
        <w:t>establish high level principles related to light-signalling for</w:t>
      </w:r>
      <w:r w:rsidR="00B432D3">
        <w:t xml:space="preserve"> the</w:t>
      </w:r>
      <w:r w:rsidR="009076C8">
        <w:t xml:space="preserve"> </w:t>
      </w:r>
      <w:r w:rsidR="00B432D3" w:rsidRPr="00B432D3">
        <w:t xml:space="preserve">Automated Driving Systems </w:t>
      </w:r>
      <w:r w:rsidR="00B432D3">
        <w:t>(</w:t>
      </w:r>
      <w:r w:rsidR="009076C8">
        <w:t>ADS</w:t>
      </w:r>
      <w:r w:rsidR="00B432D3">
        <w:t>)</w:t>
      </w:r>
      <w:r w:rsidR="009076C8">
        <w:t xml:space="preserve"> operational status</w:t>
      </w:r>
      <w:r w:rsidR="00C1541B">
        <w:t xml:space="preserve">. </w:t>
      </w:r>
    </w:p>
    <w:p w14:paraId="34F9506B" w14:textId="7EF58815" w:rsidR="00717ADD" w:rsidRPr="003C639F" w:rsidRDefault="00717ADD" w:rsidP="00717ADD">
      <w:pPr>
        <w:pStyle w:val="H1G"/>
      </w:pPr>
      <w:r w:rsidRPr="003C639F">
        <w:tab/>
        <w:t>1</w:t>
      </w:r>
      <w:r w:rsidR="00D02C9A">
        <w:t>2</w:t>
      </w:r>
      <w:r w:rsidRPr="003C639F">
        <w:t>.</w:t>
      </w:r>
      <w:r w:rsidRPr="003C639F">
        <w:tab/>
        <w:t xml:space="preserve">Provisional </w:t>
      </w:r>
      <w:r w:rsidR="00673DD5">
        <w:t>A</w:t>
      </w:r>
      <w:r w:rsidRPr="003C639F">
        <w:t xml:space="preserve">genda for the </w:t>
      </w:r>
      <w:r w:rsidR="00673DD5">
        <w:t>N</w:t>
      </w:r>
      <w:r w:rsidRPr="003C639F">
        <w:t xml:space="preserve">ext </w:t>
      </w:r>
      <w:r w:rsidR="00673DD5">
        <w:t>S</w:t>
      </w:r>
      <w:r w:rsidRPr="003C639F">
        <w:t>ession</w:t>
      </w:r>
    </w:p>
    <w:p w14:paraId="4875F5ED" w14:textId="447213E2" w:rsidR="00FB07A6" w:rsidRPr="00A91DAC" w:rsidRDefault="005366A3" w:rsidP="00570588">
      <w:pPr>
        <w:ind w:left="1134" w:right="1134"/>
        <w:jc w:val="both"/>
        <w:rPr>
          <w:color w:val="000000" w:themeColor="text1"/>
        </w:rPr>
      </w:pPr>
      <w:r w:rsidRPr="003C639F">
        <w:tab/>
      </w:r>
      <w:r w:rsidR="00F84D1D" w:rsidRPr="003C639F">
        <w:tab/>
      </w:r>
      <w:r w:rsidR="00717ADD" w:rsidRPr="003C639F">
        <w:t>GRE may wish to provide guidance on the provisional agenda for the next session.</w:t>
      </w:r>
      <w:r w:rsidR="00FB07A6">
        <w:rPr>
          <w:color w:val="000000" w:themeColor="text1"/>
        </w:rPr>
        <w:tab/>
      </w:r>
    </w:p>
    <w:p w14:paraId="13C5FB87" w14:textId="7B8AE358" w:rsidR="00915EF6" w:rsidRPr="003C639F" w:rsidRDefault="00562286" w:rsidP="00C0613E">
      <w:pPr>
        <w:pStyle w:val="SingleTxtG"/>
        <w:spacing w:after="0"/>
        <w:jc w:val="center"/>
        <w:rPr>
          <w:color w:val="000000"/>
          <w:u w:val="single"/>
        </w:rPr>
      </w:pPr>
      <w:r w:rsidRPr="003C639F">
        <w:rPr>
          <w:color w:val="000000"/>
          <w:u w:val="single"/>
        </w:rPr>
        <w:tab/>
      </w:r>
      <w:r w:rsidRPr="003C639F">
        <w:rPr>
          <w:color w:val="000000"/>
          <w:u w:val="single"/>
        </w:rPr>
        <w:tab/>
      </w:r>
      <w:r w:rsidRPr="003C639F">
        <w:rPr>
          <w:color w:val="000000"/>
          <w:u w:val="single"/>
        </w:rPr>
        <w:tab/>
      </w:r>
      <w:r w:rsidR="00217843">
        <w:rPr>
          <w:color w:val="000000"/>
          <w:u w:val="single"/>
        </w:rPr>
        <w:tab/>
      </w:r>
    </w:p>
    <w:sectPr w:rsidR="00915EF6" w:rsidRPr="003C639F" w:rsidSect="00224F4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69B0" w14:textId="77777777" w:rsidR="008D5201" w:rsidRDefault="008D5201"/>
  </w:endnote>
  <w:endnote w:type="continuationSeparator" w:id="0">
    <w:p w14:paraId="0D319563" w14:textId="77777777" w:rsidR="008D5201" w:rsidRDefault="008D5201"/>
  </w:endnote>
  <w:endnote w:type="continuationNotice" w:id="1">
    <w:p w14:paraId="2F8E1E41" w14:textId="77777777" w:rsidR="008D5201" w:rsidRDefault="008D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67FC" w14:textId="77777777"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85" w14:textId="77777777"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E503" w14:textId="3C5F2E4C" w:rsidR="008D1CC0" w:rsidRDefault="008D1CC0" w:rsidP="008D1CC0">
    <w:pPr>
      <w:pStyle w:val="Footer"/>
    </w:pPr>
    <w:r w:rsidRPr="0027112F">
      <w:rPr>
        <w:noProof/>
        <w:lang w:val="en-US"/>
      </w:rPr>
      <w:drawing>
        <wp:anchor distT="0" distB="0" distL="114300" distR="114300" simplePos="0" relativeHeight="251659264" behindDoc="0" locked="1" layoutInCell="1" allowOverlap="1" wp14:anchorId="61E9B808" wp14:editId="5E45F1E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7FF699" w14:textId="7823335E" w:rsidR="008D1CC0" w:rsidRPr="008D1CC0" w:rsidRDefault="008D1CC0" w:rsidP="008D1CC0">
    <w:pPr>
      <w:pStyle w:val="Footer"/>
      <w:ind w:right="1134"/>
      <w:rPr>
        <w:sz w:val="20"/>
      </w:rPr>
    </w:pPr>
    <w:r>
      <w:rPr>
        <w:sz w:val="20"/>
      </w:rPr>
      <w:t>GE.23-01814(E)</w:t>
    </w:r>
    <w:r>
      <w:rPr>
        <w:noProof/>
        <w:sz w:val="20"/>
      </w:rPr>
      <w:drawing>
        <wp:anchor distT="0" distB="0" distL="114300" distR="114300" simplePos="0" relativeHeight="251660288" behindDoc="0" locked="0" layoutInCell="1" allowOverlap="1" wp14:anchorId="1845C4F7" wp14:editId="36783FA4">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86CA" w14:textId="77777777" w:rsidR="008D5201" w:rsidRPr="000B175B" w:rsidRDefault="008D5201" w:rsidP="000B175B">
      <w:pPr>
        <w:tabs>
          <w:tab w:val="right" w:pos="2155"/>
        </w:tabs>
        <w:spacing w:after="80"/>
        <w:ind w:left="680"/>
        <w:rPr>
          <w:u w:val="single"/>
        </w:rPr>
      </w:pPr>
      <w:r>
        <w:rPr>
          <w:u w:val="single"/>
        </w:rPr>
        <w:tab/>
      </w:r>
    </w:p>
  </w:footnote>
  <w:footnote w:type="continuationSeparator" w:id="0">
    <w:p w14:paraId="39D39934" w14:textId="77777777" w:rsidR="008D5201" w:rsidRPr="00FC68B7" w:rsidRDefault="008D5201" w:rsidP="00FC68B7">
      <w:pPr>
        <w:tabs>
          <w:tab w:val="left" w:pos="2155"/>
        </w:tabs>
        <w:spacing w:after="80"/>
        <w:ind w:left="680"/>
        <w:rPr>
          <w:u w:val="single"/>
        </w:rPr>
      </w:pPr>
      <w:r>
        <w:rPr>
          <w:u w:val="single"/>
        </w:rPr>
        <w:tab/>
      </w:r>
    </w:p>
  </w:footnote>
  <w:footnote w:type="continuationNotice" w:id="1">
    <w:p w14:paraId="469FFD8C" w14:textId="77777777" w:rsidR="008D5201" w:rsidRDefault="008D5201"/>
  </w:footnote>
  <w:footnote w:id="2">
    <w:p w14:paraId="60DD414F" w14:textId="2B90769F" w:rsidR="00FF0857" w:rsidRPr="00583483" w:rsidRDefault="00FF085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w:t>
      </w:r>
      <w:r w:rsidR="00351172">
        <w:t xml:space="preserve">: </w:t>
      </w:r>
      <w:hyperlink r:id="rId1" w:history="1">
        <w:r w:rsidR="00831F69" w:rsidRPr="001A3AFB">
          <w:rPr>
            <w:rStyle w:val="Hyperlink"/>
          </w:rPr>
          <w:t>https://unece.org/info/events/event/374926</w:t>
        </w:r>
      </w:hyperlink>
      <w:r w:rsidR="00351172">
        <w:t>.</w:t>
      </w:r>
      <w:r w:rsidRPr="00583483">
        <w:t xml:space="preserve"> On an exceptional basis, documents may also be obtained by email (</w:t>
      </w:r>
      <w:hyperlink r:id="rId2" w:history="1">
        <w:r w:rsidRPr="00583483">
          <w:rPr>
            <w:rStyle w:val="Hyperlink"/>
          </w:rPr>
          <w:t>gre@unece.org</w:t>
        </w:r>
      </w:hyperlink>
      <w:r w:rsidRPr="00583483">
        <w:t xml:space="preserve">). </w:t>
      </w:r>
    </w:p>
  </w:footnote>
  <w:footnote w:id="3">
    <w:p w14:paraId="231F6A3D" w14:textId="2238A7B7" w:rsidR="00FF0857" w:rsidRPr="00583483" w:rsidRDefault="00FF085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610BDF" w:rsidRPr="00610BDF">
        <w:t>https://indico.un.org/event/1002138/</w:t>
      </w:r>
      <w:r>
        <w:t>)</w:t>
      </w:r>
      <w:r w:rsidRPr="00583483">
        <w:t>.</w:t>
      </w:r>
      <w:r w:rsidR="000C4C40">
        <w:t xml:space="preserve"> Upon arrival at the Palais des Nations, delegates should obtain an identification badge at the UNOG Security and Safety Section, which is temporary located at the Villa Les </w:t>
      </w:r>
      <w:proofErr w:type="spellStart"/>
      <w:r w:rsidR="000C4C40">
        <w:t>Feuillantines</w:t>
      </w:r>
      <w:proofErr w:type="spellEnd"/>
      <w:r w:rsidR="000C4C40">
        <w:t xml:space="preserve"> (13, Avenue de la </w:t>
      </w:r>
      <w:proofErr w:type="spellStart"/>
      <w:r w:rsidR="000C4C40">
        <w:t>Paix</w:t>
      </w:r>
      <w:proofErr w:type="spellEnd"/>
      <w:r w:rsidR="000C4C40">
        <w:t>)</w:t>
      </w:r>
      <w:r w:rsidRPr="00583483">
        <w:t>. In case of difficulty, please contact the secretariat by telephone (ext. 7</w:t>
      </w:r>
      <w:r>
        <w:t>4</w:t>
      </w:r>
      <w:r w:rsidRPr="00583483">
        <w:t>323). For a map of the Palais des Nations and other useful information, please see: 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E36" w14:textId="1A80A65E" w:rsidR="00FF0857" w:rsidRPr="00844BB6" w:rsidRDefault="00FF0857">
    <w:pPr>
      <w:pStyle w:val="Header"/>
    </w:pPr>
    <w:bookmarkStart w:id="4" w:name="_Hlk126224179"/>
    <w:bookmarkStart w:id="5" w:name="_Hlk126224180"/>
    <w:r>
      <w:t>ECE/TRANS/WP.29/GRE/202</w:t>
    </w:r>
    <w:r w:rsidR="004F0E71">
      <w:t>3</w:t>
    </w:r>
    <w:r>
      <w:t>/</w:t>
    </w:r>
    <w:r w:rsidR="004F0E71">
      <w:t>1</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98C8" w14:textId="5B7865D6" w:rsidR="00FF0857" w:rsidRPr="00844BB6" w:rsidRDefault="00FF0857" w:rsidP="00844BB6">
    <w:pPr>
      <w:pStyle w:val="Header"/>
      <w:jc w:val="right"/>
    </w:pPr>
    <w:r>
      <w:t>ECE/TRANS/WP.29/GRE/202</w:t>
    </w:r>
    <w:r w:rsidR="004F0E71">
      <w:t>3</w:t>
    </w:r>
    <w:r>
      <w:t>/</w:t>
    </w:r>
    <w:r w:rsidR="004F0E7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05583329">
    <w:abstractNumId w:val="1"/>
  </w:num>
  <w:num w:numId="2" w16cid:durableId="1918633734">
    <w:abstractNumId w:val="0"/>
  </w:num>
  <w:num w:numId="3" w16cid:durableId="162355523">
    <w:abstractNumId w:val="2"/>
  </w:num>
  <w:num w:numId="4" w16cid:durableId="848718591">
    <w:abstractNumId w:val="3"/>
  </w:num>
  <w:num w:numId="5" w16cid:durableId="1637107039">
    <w:abstractNumId w:val="8"/>
  </w:num>
  <w:num w:numId="6" w16cid:durableId="926963858">
    <w:abstractNumId w:val="9"/>
  </w:num>
  <w:num w:numId="7" w16cid:durableId="1774595678">
    <w:abstractNumId w:val="7"/>
  </w:num>
  <w:num w:numId="8" w16cid:durableId="132065321">
    <w:abstractNumId w:val="6"/>
  </w:num>
  <w:num w:numId="9" w16cid:durableId="363487061">
    <w:abstractNumId w:val="5"/>
  </w:num>
  <w:num w:numId="10" w16cid:durableId="1208489846">
    <w:abstractNumId w:val="4"/>
  </w:num>
  <w:num w:numId="11" w16cid:durableId="1278755180">
    <w:abstractNumId w:val="14"/>
  </w:num>
  <w:num w:numId="12" w16cid:durableId="2087218043">
    <w:abstractNumId w:val="12"/>
  </w:num>
  <w:num w:numId="13" w16cid:durableId="1874611322">
    <w:abstractNumId w:val="11"/>
  </w:num>
  <w:num w:numId="14" w16cid:durableId="1496916265">
    <w:abstractNumId w:val="17"/>
  </w:num>
  <w:num w:numId="15" w16cid:durableId="1472823225">
    <w:abstractNumId w:val="18"/>
  </w:num>
  <w:num w:numId="16" w16cid:durableId="1126582400">
    <w:abstractNumId w:val="10"/>
  </w:num>
  <w:num w:numId="17" w16cid:durableId="1913198625">
    <w:abstractNumId w:val="13"/>
  </w:num>
  <w:num w:numId="18" w16cid:durableId="1023432480">
    <w:abstractNumId w:val="15"/>
  </w:num>
  <w:num w:numId="19" w16cid:durableId="96759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1C48"/>
    <w:rsid w:val="000028EE"/>
    <w:rsid w:val="00003F4E"/>
    <w:rsid w:val="000070E0"/>
    <w:rsid w:val="00007EC2"/>
    <w:rsid w:val="000125F6"/>
    <w:rsid w:val="00013689"/>
    <w:rsid w:val="00013B06"/>
    <w:rsid w:val="0002072A"/>
    <w:rsid w:val="000218ED"/>
    <w:rsid w:val="00024C73"/>
    <w:rsid w:val="00030B6B"/>
    <w:rsid w:val="00033CE8"/>
    <w:rsid w:val="00033E76"/>
    <w:rsid w:val="00035590"/>
    <w:rsid w:val="00035B92"/>
    <w:rsid w:val="000362A9"/>
    <w:rsid w:val="00037E28"/>
    <w:rsid w:val="000467FC"/>
    <w:rsid w:val="00046B1F"/>
    <w:rsid w:val="00050F6B"/>
    <w:rsid w:val="00051257"/>
    <w:rsid w:val="00052635"/>
    <w:rsid w:val="000551F5"/>
    <w:rsid w:val="00055224"/>
    <w:rsid w:val="0005644A"/>
    <w:rsid w:val="00057D27"/>
    <w:rsid w:val="00057E97"/>
    <w:rsid w:val="000606B8"/>
    <w:rsid w:val="000628F3"/>
    <w:rsid w:val="00062AAB"/>
    <w:rsid w:val="000639F3"/>
    <w:rsid w:val="000646F4"/>
    <w:rsid w:val="00065352"/>
    <w:rsid w:val="00065B12"/>
    <w:rsid w:val="00065C59"/>
    <w:rsid w:val="00072855"/>
    <w:rsid w:val="00072918"/>
    <w:rsid w:val="00072950"/>
    <w:rsid w:val="00072C8C"/>
    <w:rsid w:val="00072EE3"/>
    <w:rsid w:val="00072EEC"/>
    <w:rsid w:val="000733B5"/>
    <w:rsid w:val="00073400"/>
    <w:rsid w:val="000738BB"/>
    <w:rsid w:val="00074D19"/>
    <w:rsid w:val="00076E2E"/>
    <w:rsid w:val="000774AC"/>
    <w:rsid w:val="00081266"/>
    <w:rsid w:val="00081815"/>
    <w:rsid w:val="000818FC"/>
    <w:rsid w:val="000821DB"/>
    <w:rsid w:val="00082340"/>
    <w:rsid w:val="00083C10"/>
    <w:rsid w:val="00086F0C"/>
    <w:rsid w:val="00087C92"/>
    <w:rsid w:val="00090C14"/>
    <w:rsid w:val="00091FA9"/>
    <w:rsid w:val="00092CC5"/>
    <w:rsid w:val="000931C0"/>
    <w:rsid w:val="00093DC1"/>
    <w:rsid w:val="000A2337"/>
    <w:rsid w:val="000B0595"/>
    <w:rsid w:val="000B150F"/>
    <w:rsid w:val="000B175B"/>
    <w:rsid w:val="000B2F02"/>
    <w:rsid w:val="000B3A0F"/>
    <w:rsid w:val="000B4912"/>
    <w:rsid w:val="000B4EF7"/>
    <w:rsid w:val="000B552E"/>
    <w:rsid w:val="000C2C03"/>
    <w:rsid w:val="000C2D2E"/>
    <w:rsid w:val="000C2F51"/>
    <w:rsid w:val="000C3428"/>
    <w:rsid w:val="000C37AF"/>
    <w:rsid w:val="000C3CA8"/>
    <w:rsid w:val="000C44A7"/>
    <w:rsid w:val="000C4C40"/>
    <w:rsid w:val="000C797D"/>
    <w:rsid w:val="000C7B14"/>
    <w:rsid w:val="000C7CF3"/>
    <w:rsid w:val="000C7EEA"/>
    <w:rsid w:val="000D30B4"/>
    <w:rsid w:val="000D6D56"/>
    <w:rsid w:val="000D7EF9"/>
    <w:rsid w:val="000E0415"/>
    <w:rsid w:val="000E106E"/>
    <w:rsid w:val="000E1D93"/>
    <w:rsid w:val="000E2753"/>
    <w:rsid w:val="000E2DEC"/>
    <w:rsid w:val="000E53DD"/>
    <w:rsid w:val="000F0939"/>
    <w:rsid w:val="000F0C59"/>
    <w:rsid w:val="000F10E2"/>
    <w:rsid w:val="000F37C4"/>
    <w:rsid w:val="000F386F"/>
    <w:rsid w:val="000F7AB5"/>
    <w:rsid w:val="00101235"/>
    <w:rsid w:val="00107BFB"/>
    <w:rsid w:val="001103AA"/>
    <w:rsid w:val="00110DB4"/>
    <w:rsid w:val="00112666"/>
    <w:rsid w:val="0011428D"/>
    <w:rsid w:val="0011465F"/>
    <w:rsid w:val="00114739"/>
    <w:rsid w:val="00114AEC"/>
    <w:rsid w:val="0011666B"/>
    <w:rsid w:val="00121BCD"/>
    <w:rsid w:val="00121D67"/>
    <w:rsid w:val="00121DC8"/>
    <w:rsid w:val="0012384A"/>
    <w:rsid w:val="001242E7"/>
    <w:rsid w:val="00133385"/>
    <w:rsid w:val="0013365E"/>
    <w:rsid w:val="0013528B"/>
    <w:rsid w:val="0013532B"/>
    <w:rsid w:val="00135769"/>
    <w:rsid w:val="00135A0F"/>
    <w:rsid w:val="00135B4D"/>
    <w:rsid w:val="00135C9B"/>
    <w:rsid w:val="00135E72"/>
    <w:rsid w:val="001360E1"/>
    <w:rsid w:val="00140FD3"/>
    <w:rsid w:val="00141447"/>
    <w:rsid w:val="001428AA"/>
    <w:rsid w:val="00144EA3"/>
    <w:rsid w:val="001455AE"/>
    <w:rsid w:val="00145980"/>
    <w:rsid w:val="00147588"/>
    <w:rsid w:val="00147C2A"/>
    <w:rsid w:val="00150553"/>
    <w:rsid w:val="0015282A"/>
    <w:rsid w:val="00152F62"/>
    <w:rsid w:val="00154786"/>
    <w:rsid w:val="00155860"/>
    <w:rsid w:val="00160A24"/>
    <w:rsid w:val="00163260"/>
    <w:rsid w:val="00165208"/>
    <w:rsid w:val="00165F3A"/>
    <w:rsid w:val="0016703E"/>
    <w:rsid w:val="001717F5"/>
    <w:rsid w:val="00171DCE"/>
    <w:rsid w:val="001722FA"/>
    <w:rsid w:val="00172366"/>
    <w:rsid w:val="0017290E"/>
    <w:rsid w:val="001733D0"/>
    <w:rsid w:val="00174891"/>
    <w:rsid w:val="00176A1F"/>
    <w:rsid w:val="001809C5"/>
    <w:rsid w:val="001816FA"/>
    <w:rsid w:val="00181E02"/>
    <w:rsid w:val="00182290"/>
    <w:rsid w:val="0018699B"/>
    <w:rsid w:val="001876D1"/>
    <w:rsid w:val="001927CB"/>
    <w:rsid w:val="00192919"/>
    <w:rsid w:val="00194260"/>
    <w:rsid w:val="00194945"/>
    <w:rsid w:val="001974B2"/>
    <w:rsid w:val="001A05E3"/>
    <w:rsid w:val="001A06F8"/>
    <w:rsid w:val="001A0970"/>
    <w:rsid w:val="001A36DE"/>
    <w:rsid w:val="001A3955"/>
    <w:rsid w:val="001A3FAC"/>
    <w:rsid w:val="001A520E"/>
    <w:rsid w:val="001B45C7"/>
    <w:rsid w:val="001B49D3"/>
    <w:rsid w:val="001B4B04"/>
    <w:rsid w:val="001B5C8B"/>
    <w:rsid w:val="001B6ACE"/>
    <w:rsid w:val="001B7E62"/>
    <w:rsid w:val="001C02AD"/>
    <w:rsid w:val="001C3607"/>
    <w:rsid w:val="001C3A90"/>
    <w:rsid w:val="001C3EBF"/>
    <w:rsid w:val="001C6663"/>
    <w:rsid w:val="001C7895"/>
    <w:rsid w:val="001C78A7"/>
    <w:rsid w:val="001C78EA"/>
    <w:rsid w:val="001D0C8C"/>
    <w:rsid w:val="001D1419"/>
    <w:rsid w:val="001D1A84"/>
    <w:rsid w:val="001D1DF2"/>
    <w:rsid w:val="001D26DF"/>
    <w:rsid w:val="001D3A03"/>
    <w:rsid w:val="001D652B"/>
    <w:rsid w:val="001D7ED7"/>
    <w:rsid w:val="001E0C17"/>
    <w:rsid w:val="001E1532"/>
    <w:rsid w:val="001E1EAA"/>
    <w:rsid w:val="001E2183"/>
    <w:rsid w:val="001E35EC"/>
    <w:rsid w:val="001E7B2D"/>
    <w:rsid w:val="001E7B67"/>
    <w:rsid w:val="001F1B16"/>
    <w:rsid w:val="001F1C91"/>
    <w:rsid w:val="001F7426"/>
    <w:rsid w:val="00201DE9"/>
    <w:rsid w:val="0020250D"/>
    <w:rsid w:val="00202DA8"/>
    <w:rsid w:val="0020365B"/>
    <w:rsid w:val="00203FFD"/>
    <w:rsid w:val="0020400B"/>
    <w:rsid w:val="002045A8"/>
    <w:rsid w:val="00206AE4"/>
    <w:rsid w:val="002114C4"/>
    <w:rsid w:val="002118C3"/>
    <w:rsid w:val="00211E0B"/>
    <w:rsid w:val="002126C9"/>
    <w:rsid w:val="00212A7E"/>
    <w:rsid w:val="002140D6"/>
    <w:rsid w:val="00214F9B"/>
    <w:rsid w:val="00216302"/>
    <w:rsid w:val="0021644B"/>
    <w:rsid w:val="002174E3"/>
    <w:rsid w:val="00217843"/>
    <w:rsid w:val="00220AE5"/>
    <w:rsid w:val="00220B05"/>
    <w:rsid w:val="002216DD"/>
    <w:rsid w:val="00222609"/>
    <w:rsid w:val="00224AA4"/>
    <w:rsid w:val="00224F4F"/>
    <w:rsid w:val="00227623"/>
    <w:rsid w:val="00233678"/>
    <w:rsid w:val="0023489B"/>
    <w:rsid w:val="00235376"/>
    <w:rsid w:val="00235485"/>
    <w:rsid w:val="002361D2"/>
    <w:rsid w:val="002364E6"/>
    <w:rsid w:val="00240052"/>
    <w:rsid w:val="00241699"/>
    <w:rsid w:val="00242880"/>
    <w:rsid w:val="00243B26"/>
    <w:rsid w:val="00245396"/>
    <w:rsid w:val="002458DF"/>
    <w:rsid w:val="0024772E"/>
    <w:rsid w:val="0025740F"/>
    <w:rsid w:val="00257D6E"/>
    <w:rsid w:val="0026412D"/>
    <w:rsid w:val="00267C2E"/>
    <w:rsid w:val="00267F5F"/>
    <w:rsid w:val="00271C17"/>
    <w:rsid w:val="00274347"/>
    <w:rsid w:val="002758FB"/>
    <w:rsid w:val="00280F7C"/>
    <w:rsid w:val="00280F90"/>
    <w:rsid w:val="00283642"/>
    <w:rsid w:val="00283900"/>
    <w:rsid w:val="0028545F"/>
    <w:rsid w:val="00286B4D"/>
    <w:rsid w:val="00286E6B"/>
    <w:rsid w:val="0028766D"/>
    <w:rsid w:val="00290599"/>
    <w:rsid w:val="00292999"/>
    <w:rsid w:val="0029481F"/>
    <w:rsid w:val="00297521"/>
    <w:rsid w:val="002A22DF"/>
    <w:rsid w:val="002A3A88"/>
    <w:rsid w:val="002A4A55"/>
    <w:rsid w:val="002A50A7"/>
    <w:rsid w:val="002B13FB"/>
    <w:rsid w:val="002B1553"/>
    <w:rsid w:val="002B1DD4"/>
    <w:rsid w:val="002B227D"/>
    <w:rsid w:val="002B2288"/>
    <w:rsid w:val="002B4E7D"/>
    <w:rsid w:val="002B61AD"/>
    <w:rsid w:val="002B6557"/>
    <w:rsid w:val="002C0A96"/>
    <w:rsid w:val="002C2260"/>
    <w:rsid w:val="002C256C"/>
    <w:rsid w:val="002C37B7"/>
    <w:rsid w:val="002C446B"/>
    <w:rsid w:val="002C7C8F"/>
    <w:rsid w:val="002D2179"/>
    <w:rsid w:val="002D2E0C"/>
    <w:rsid w:val="002D2F48"/>
    <w:rsid w:val="002D4643"/>
    <w:rsid w:val="002D480D"/>
    <w:rsid w:val="002D5ECF"/>
    <w:rsid w:val="002D673B"/>
    <w:rsid w:val="002D74BB"/>
    <w:rsid w:val="002E207F"/>
    <w:rsid w:val="002E2E5F"/>
    <w:rsid w:val="002E36B3"/>
    <w:rsid w:val="002E3B8B"/>
    <w:rsid w:val="002E6B41"/>
    <w:rsid w:val="002F0243"/>
    <w:rsid w:val="002F0F03"/>
    <w:rsid w:val="002F175C"/>
    <w:rsid w:val="002F5AFE"/>
    <w:rsid w:val="002F7DE0"/>
    <w:rsid w:val="0030002F"/>
    <w:rsid w:val="00302E18"/>
    <w:rsid w:val="00303F02"/>
    <w:rsid w:val="00307546"/>
    <w:rsid w:val="00307B9F"/>
    <w:rsid w:val="00310091"/>
    <w:rsid w:val="00311170"/>
    <w:rsid w:val="00311966"/>
    <w:rsid w:val="00312FC2"/>
    <w:rsid w:val="00320DCD"/>
    <w:rsid w:val="00322841"/>
    <w:rsid w:val="003229D8"/>
    <w:rsid w:val="0032562B"/>
    <w:rsid w:val="00327019"/>
    <w:rsid w:val="00327909"/>
    <w:rsid w:val="003341BE"/>
    <w:rsid w:val="00334C48"/>
    <w:rsid w:val="00341AEE"/>
    <w:rsid w:val="00342531"/>
    <w:rsid w:val="003449B6"/>
    <w:rsid w:val="00345C5A"/>
    <w:rsid w:val="00345C96"/>
    <w:rsid w:val="00346CF9"/>
    <w:rsid w:val="00351172"/>
    <w:rsid w:val="00351A65"/>
    <w:rsid w:val="00352709"/>
    <w:rsid w:val="0035355D"/>
    <w:rsid w:val="003603BC"/>
    <w:rsid w:val="00361653"/>
    <w:rsid w:val="003619B5"/>
    <w:rsid w:val="00361AC3"/>
    <w:rsid w:val="00361D0B"/>
    <w:rsid w:val="00365763"/>
    <w:rsid w:val="00366D93"/>
    <w:rsid w:val="00367DBB"/>
    <w:rsid w:val="00371178"/>
    <w:rsid w:val="003732C0"/>
    <w:rsid w:val="0037718D"/>
    <w:rsid w:val="003777BB"/>
    <w:rsid w:val="003778E3"/>
    <w:rsid w:val="00383125"/>
    <w:rsid w:val="0038332E"/>
    <w:rsid w:val="00387680"/>
    <w:rsid w:val="003876B7"/>
    <w:rsid w:val="00391F9A"/>
    <w:rsid w:val="00392E47"/>
    <w:rsid w:val="0039599F"/>
    <w:rsid w:val="003964B2"/>
    <w:rsid w:val="00397BF6"/>
    <w:rsid w:val="003A00BC"/>
    <w:rsid w:val="003A219D"/>
    <w:rsid w:val="003A21F8"/>
    <w:rsid w:val="003A40BF"/>
    <w:rsid w:val="003A4325"/>
    <w:rsid w:val="003A5A25"/>
    <w:rsid w:val="003A6810"/>
    <w:rsid w:val="003B09B4"/>
    <w:rsid w:val="003B45A8"/>
    <w:rsid w:val="003B62D2"/>
    <w:rsid w:val="003B746A"/>
    <w:rsid w:val="003C132F"/>
    <w:rsid w:val="003C25C6"/>
    <w:rsid w:val="003C2CC4"/>
    <w:rsid w:val="003C4E3E"/>
    <w:rsid w:val="003C5060"/>
    <w:rsid w:val="003C534D"/>
    <w:rsid w:val="003C639F"/>
    <w:rsid w:val="003D2E08"/>
    <w:rsid w:val="003D4B23"/>
    <w:rsid w:val="003D5911"/>
    <w:rsid w:val="003E130E"/>
    <w:rsid w:val="003E15B0"/>
    <w:rsid w:val="003E1840"/>
    <w:rsid w:val="003E308B"/>
    <w:rsid w:val="003E350C"/>
    <w:rsid w:val="003E52EB"/>
    <w:rsid w:val="003E53FE"/>
    <w:rsid w:val="003E7727"/>
    <w:rsid w:val="003F09D3"/>
    <w:rsid w:val="003F0C22"/>
    <w:rsid w:val="003F1295"/>
    <w:rsid w:val="003F1D39"/>
    <w:rsid w:val="003F25AA"/>
    <w:rsid w:val="003F2A90"/>
    <w:rsid w:val="003F4162"/>
    <w:rsid w:val="00400620"/>
    <w:rsid w:val="00400BFE"/>
    <w:rsid w:val="0040381A"/>
    <w:rsid w:val="004045C5"/>
    <w:rsid w:val="0040516C"/>
    <w:rsid w:val="004052AE"/>
    <w:rsid w:val="004072CE"/>
    <w:rsid w:val="00410C89"/>
    <w:rsid w:val="00414C8D"/>
    <w:rsid w:val="00415A44"/>
    <w:rsid w:val="00422E03"/>
    <w:rsid w:val="00423279"/>
    <w:rsid w:val="00423D1A"/>
    <w:rsid w:val="004256DD"/>
    <w:rsid w:val="00426B9B"/>
    <w:rsid w:val="0043029A"/>
    <w:rsid w:val="004325CB"/>
    <w:rsid w:val="00432D28"/>
    <w:rsid w:val="0043425A"/>
    <w:rsid w:val="004350F8"/>
    <w:rsid w:val="00436396"/>
    <w:rsid w:val="00437B66"/>
    <w:rsid w:val="00440A8F"/>
    <w:rsid w:val="00442860"/>
    <w:rsid w:val="00442A83"/>
    <w:rsid w:val="0045495B"/>
    <w:rsid w:val="0045523B"/>
    <w:rsid w:val="004561E5"/>
    <w:rsid w:val="004619CC"/>
    <w:rsid w:val="00461E01"/>
    <w:rsid w:val="004627D1"/>
    <w:rsid w:val="00463C81"/>
    <w:rsid w:val="00464FF9"/>
    <w:rsid w:val="00465236"/>
    <w:rsid w:val="004672EA"/>
    <w:rsid w:val="0047165F"/>
    <w:rsid w:val="00471FA7"/>
    <w:rsid w:val="0047341F"/>
    <w:rsid w:val="00474884"/>
    <w:rsid w:val="00474BFB"/>
    <w:rsid w:val="004750DA"/>
    <w:rsid w:val="0047722E"/>
    <w:rsid w:val="004801E6"/>
    <w:rsid w:val="00480AEE"/>
    <w:rsid w:val="0048397A"/>
    <w:rsid w:val="004846EA"/>
    <w:rsid w:val="00485CBB"/>
    <w:rsid w:val="004866B7"/>
    <w:rsid w:val="00486B5D"/>
    <w:rsid w:val="00494BFE"/>
    <w:rsid w:val="00495A26"/>
    <w:rsid w:val="00495BAC"/>
    <w:rsid w:val="004A2477"/>
    <w:rsid w:val="004A4CAD"/>
    <w:rsid w:val="004A5A1C"/>
    <w:rsid w:val="004A5CC0"/>
    <w:rsid w:val="004B1B1F"/>
    <w:rsid w:val="004B26B8"/>
    <w:rsid w:val="004B3C25"/>
    <w:rsid w:val="004B3C81"/>
    <w:rsid w:val="004B61F1"/>
    <w:rsid w:val="004C142A"/>
    <w:rsid w:val="004C2461"/>
    <w:rsid w:val="004C3685"/>
    <w:rsid w:val="004C4946"/>
    <w:rsid w:val="004C4E88"/>
    <w:rsid w:val="004C64A2"/>
    <w:rsid w:val="004C6AD4"/>
    <w:rsid w:val="004C7462"/>
    <w:rsid w:val="004D49BF"/>
    <w:rsid w:val="004D5E59"/>
    <w:rsid w:val="004D74C3"/>
    <w:rsid w:val="004E12A6"/>
    <w:rsid w:val="004E4688"/>
    <w:rsid w:val="004E47F4"/>
    <w:rsid w:val="004E77B2"/>
    <w:rsid w:val="004E7C93"/>
    <w:rsid w:val="004F0E71"/>
    <w:rsid w:val="004F14C4"/>
    <w:rsid w:val="004F14E6"/>
    <w:rsid w:val="004F1A9A"/>
    <w:rsid w:val="004F3736"/>
    <w:rsid w:val="004F3ABA"/>
    <w:rsid w:val="004F54E8"/>
    <w:rsid w:val="004F6604"/>
    <w:rsid w:val="004F6A5E"/>
    <w:rsid w:val="00500981"/>
    <w:rsid w:val="00501E0C"/>
    <w:rsid w:val="005023AD"/>
    <w:rsid w:val="005026F2"/>
    <w:rsid w:val="0050290D"/>
    <w:rsid w:val="0050325F"/>
    <w:rsid w:val="00504B2D"/>
    <w:rsid w:val="00507E53"/>
    <w:rsid w:val="005103E5"/>
    <w:rsid w:val="00510537"/>
    <w:rsid w:val="00513CB4"/>
    <w:rsid w:val="00513D7E"/>
    <w:rsid w:val="005140C3"/>
    <w:rsid w:val="005158A2"/>
    <w:rsid w:val="00515C2C"/>
    <w:rsid w:val="00516DAF"/>
    <w:rsid w:val="00517AB4"/>
    <w:rsid w:val="00517E21"/>
    <w:rsid w:val="005212ED"/>
    <w:rsid w:val="0052136D"/>
    <w:rsid w:val="00525878"/>
    <w:rsid w:val="005259C1"/>
    <w:rsid w:val="00525DE3"/>
    <w:rsid w:val="0052775E"/>
    <w:rsid w:val="0053203C"/>
    <w:rsid w:val="0053276D"/>
    <w:rsid w:val="00532E4C"/>
    <w:rsid w:val="005366A3"/>
    <w:rsid w:val="00537AD5"/>
    <w:rsid w:val="005400CD"/>
    <w:rsid w:val="005417EA"/>
    <w:rsid w:val="005420F2"/>
    <w:rsid w:val="005445AD"/>
    <w:rsid w:val="00545AB1"/>
    <w:rsid w:val="00546024"/>
    <w:rsid w:val="005502BA"/>
    <w:rsid w:val="00553299"/>
    <w:rsid w:val="005532BA"/>
    <w:rsid w:val="005569CC"/>
    <w:rsid w:val="00560397"/>
    <w:rsid w:val="00560C54"/>
    <w:rsid w:val="0056209A"/>
    <w:rsid w:val="00562286"/>
    <w:rsid w:val="005627A0"/>
    <w:rsid w:val="005628B6"/>
    <w:rsid w:val="00563B9D"/>
    <w:rsid w:val="00565EC0"/>
    <w:rsid w:val="0056675F"/>
    <w:rsid w:val="00570588"/>
    <w:rsid w:val="00574A2E"/>
    <w:rsid w:val="00577EFC"/>
    <w:rsid w:val="00581D1B"/>
    <w:rsid w:val="00581F0A"/>
    <w:rsid w:val="00583483"/>
    <w:rsid w:val="00585007"/>
    <w:rsid w:val="00590812"/>
    <w:rsid w:val="00593BDA"/>
    <w:rsid w:val="005941EC"/>
    <w:rsid w:val="00595F0C"/>
    <w:rsid w:val="0059724D"/>
    <w:rsid w:val="00597421"/>
    <w:rsid w:val="005A6C50"/>
    <w:rsid w:val="005A7DE0"/>
    <w:rsid w:val="005B177F"/>
    <w:rsid w:val="005B17DC"/>
    <w:rsid w:val="005B320C"/>
    <w:rsid w:val="005B3DB3"/>
    <w:rsid w:val="005B4E13"/>
    <w:rsid w:val="005C138C"/>
    <w:rsid w:val="005C342F"/>
    <w:rsid w:val="005C5DA6"/>
    <w:rsid w:val="005C7D1E"/>
    <w:rsid w:val="005D0524"/>
    <w:rsid w:val="005D2848"/>
    <w:rsid w:val="005D3775"/>
    <w:rsid w:val="005D3994"/>
    <w:rsid w:val="005D5CBB"/>
    <w:rsid w:val="005D6893"/>
    <w:rsid w:val="005E0610"/>
    <w:rsid w:val="005E31D9"/>
    <w:rsid w:val="005E4898"/>
    <w:rsid w:val="005E757D"/>
    <w:rsid w:val="005E7D3E"/>
    <w:rsid w:val="005F45E7"/>
    <w:rsid w:val="005F6B0C"/>
    <w:rsid w:val="005F7B75"/>
    <w:rsid w:val="006001EE"/>
    <w:rsid w:val="0060048E"/>
    <w:rsid w:val="0060341C"/>
    <w:rsid w:val="00603B34"/>
    <w:rsid w:val="00604F3E"/>
    <w:rsid w:val="00605042"/>
    <w:rsid w:val="00610BDF"/>
    <w:rsid w:val="00611A5A"/>
    <w:rsid w:val="00611FC4"/>
    <w:rsid w:val="00612239"/>
    <w:rsid w:val="006131C3"/>
    <w:rsid w:val="00615BF3"/>
    <w:rsid w:val="006176FB"/>
    <w:rsid w:val="0062036E"/>
    <w:rsid w:val="00620397"/>
    <w:rsid w:val="00622BDF"/>
    <w:rsid w:val="00623C5F"/>
    <w:rsid w:val="00632FE1"/>
    <w:rsid w:val="006336EF"/>
    <w:rsid w:val="006349FE"/>
    <w:rsid w:val="0063513F"/>
    <w:rsid w:val="00636BBB"/>
    <w:rsid w:val="00640B26"/>
    <w:rsid w:val="00640B43"/>
    <w:rsid w:val="00640C08"/>
    <w:rsid w:val="00640FCE"/>
    <w:rsid w:val="0064386D"/>
    <w:rsid w:val="0064676F"/>
    <w:rsid w:val="00646F8A"/>
    <w:rsid w:val="00652053"/>
    <w:rsid w:val="006525B3"/>
    <w:rsid w:val="00652D0A"/>
    <w:rsid w:val="006536F5"/>
    <w:rsid w:val="00653F15"/>
    <w:rsid w:val="00656949"/>
    <w:rsid w:val="006615B2"/>
    <w:rsid w:val="0066196B"/>
    <w:rsid w:val="0066293C"/>
    <w:rsid w:val="00662BB6"/>
    <w:rsid w:val="0066390C"/>
    <w:rsid w:val="00666436"/>
    <w:rsid w:val="00667955"/>
    <w:rsid w:val="00670159"/>
    <w:rsid w:val="00671743"/>
    <w:rsid w:val="00671B51"/>
    <w:rsid w:val="0067362F"/>
    <w:rsid w:val="00673DD5"/>
    <w:rsid w:val="00674B61"/>
    <w:rsid w:val="00674F17"/>
    <w:rsid w:val="00676606"/>
    <w:rsid w:val="006823C3"/>
    <w:rsid w:val="006835C1"/>
    <w:rsid w:val="00684AF6"/>
    <w:rsid w:val="00684C21"/>
    <w:rsid w:val="006917ED"/>
    <w:rsid w:val="00691B48"/>
    <w:rsid w:val="0069798C"/>
    <w:rsid w:val="006A0433"/>
    <w:rsid w:val="006A0632"/>
    <w:rsid w:val="006A0713"/>
    <w:rsid w:val="006A0897"/>
    <w:rsid w:val="006A2530"/>
    <w:rsid w:val="006A6734"/>
    <w:rsid w:val="006A6865"/>
    <w:rsid w:val="006A70B5"/>
    <w:rsid w:val="006A766E"/>
    <w:rsid w:val="006B0F7C"/>
    <w:rsid w:val="006B172D"/>
    <w:rsid w:val="006B1C66"/>
    <w:rsid w:val="006B3BA0"/>
    <w:rsid w:val="006B3DF4"/>
    <w:rsid w:val="006B3F76"/>
    <w:rsid w:val="006B41D0"/>
    <w:rsid w:val="006B54FC"/>
    <w:rsid w:val="006B72F8"/>
    <w:rsid w:val="006C187A"/>
    <w:rsid w:val="006C3589"/>
    <w:rsid w:val="006C5959"/>
    <w:rsid w:val="006C5F6F"/>
    <w:rsid w:val="006C650C"/>
    <w:rsid w:val="006D21FB"/>
    <w:rsid w:val="006D37AF"/>
    <w:rsid w:val="006D4271"/>
    <w:rsid w:val="006D51D0"/>
    <w:rsid w:val="006D5FB9"/>
    <w:rsid w:val="006D62DF"/>
    <w:rsid w:val="006D658E"/>
    <w:rsid w:val="006E03D6"/>
    <w:rsid w:val="006E0525"/>
    <w:rsid w:val="006E0A00"/>
    <w:rsid w:val="006E194B"/>
    <w:rsid w:val="006E27B9"/>
    <w:rsid w:val="006E2CFD"/>
    <w:rsid w:val="006E564B"/>
    <w:rsid w:val="006E6433"/>
    <w:rsid w:val="006E7099"/>
    <w:rsid w:val="006E7191"/>
    <w:rsid w:val="006E7644"/>
    <w:rsid w:val="006F1EA5"/>
    <w:rsid w:val="006F373E"/>
    <w:rsid w:val="006F6CEE"/>
    <w:rsid w:val="00702037"/>
    <w:rsid w:val="00703577"/>
    <w:rsid w:val="00703972"/>
    <w:rsid w:val="00703E50"/>
    <w:rsid w:val="00704147"/>
    <w:rsid w:val="00704FB3"/>
    <w:rsid w:val="00705894"/>
    <w:rsid w:val="007066C0"/>
    <w:rsid w:val="00710E52"/>
    <w:rsid w:val="00711A08"/>
    <w:rsid w:val="007128E2"/>
    <w:rsid w:val="007159C5"/>
    <w:rsid w:val="007166E8"/>
    <w:rsid w:val="00717ADD"/>
    <w:rsid w:val="0072632A"/>
    <w:rsid w:val="00727396"/>
    <w:rsid w:val="0072748B"/>
    <w:rsid w:val="00727E57"/>
    <w:rsid w:val="00730689"/>
    <w:rsid w:val="0073138E"/>
    <w:rsid w:val="00731613"/>
    <w:rsid w:val="007327D5"/>
    <w:rsid w:val="00734410"/>
    <w:rsid w:val="00734FA7"/>
    <w:rsid w:val="00735AC6"/>
    <w:rsid w:val="007361F0"/>
    <w:rsid w:val="007374A0"/>
    <w:rsid w:val="00740CE9"/>
    <w:rsid w:val="00742487"/>
    <w:rsid w:val="007436BD"/>
    <w:rsid w:val="00744280"/>
    <w:rsid w:val="00744EAA"/>
    <w:rsid w:val="0075335B"/>
    <w:rsid w:val="00756FD5"/>
    <w:rsid w:val="00761E89"/>
    <w:rsid w:val="007625AE"/>
    <w:rsid w:val="007625B7"/>
    <w:rsid w:val="007627B9"/>
    <w:rsid w:val="007629C8"/>
    <w:rsid w:val="007655A8"/>
    <w:rsid w:val="00766C1B"/>
    <w:rsid w:val="00767B94"/>
    <w:rsid w:val="0077047D"/>
    <w:rsid w:val="00773E3E"/>
    <w:rsid w:val="0077615E"/>
    <w:rsid w:val="00780087"/>
    <w:rsid w:val="0078261C"/>
    <w:rsid w:val="00790FF8"/>
    <w:rsid w:val="00793875"/>
    <w:rsid w:val="00795C31"/>
    <w:rsid w:val="007971E7"/>
    <w:rsid w:val="00797C09"/>
    <w:rsid w:val="007A1E2F"/>
    <w:rsid w:val="007A2737"/>
    <w:rsid w:val="007A4572"/>
    <w:rsid w:val="007A5E12"/>
    <w:rsid w:val="007A6DA0"/>
    <w:rsid w:val="007A7673"/>
    <w:rsid w:val="007A7AB8"/>
    <w:rsid w:val="007B2093"/>
    <w:rsid w:val="007B3BDE"/>
    <w:rsid w:val="007B3F1E"/>
    <w:rsid w:val="007B4BD8"/>
    <w:rsid w:val="007B4EF2"/>
    <w:rsid w:val="007B6BA5"/>
    <w:rsid w:val="007B70E5"/>
    <w:rsid w:val="007B76E4"/>
    <w:rsid w:val="007C0261"/>
    <w:rsid w:val="007C14B2"/>
    <w:rsid w:val="007C2082"/>
    <w:rsid w:val="007C3390"/>
    <w:rsid w:val="007C4F4B"/>
    <w:rsid w:val="007C5CCA"/>
    <w:rsid w:val="007C6304"/>
    <w:rsid w:val="007C6AB6"/>
    <w:rsid w:val="007C7108"/>
    <w:rsid w:val="007C72E7"/>
    <w:rsid w:val="007D044A"/>
    <w:rsid w:val="007D14C0"/>
    <w:rsid w:val="007D1839"/>
    <w:rsid w:val="007E01E9"/>
    <w:rsid w:val="007E1088"/>
    <w:rsid w:val="007E34F9"/>
    <w:rsid w:val="007E4C62"/>
    <w:rsid w:val="007E509F"/>
    <w:rsid w:val="007E63F3"/>
    <w:rsid w:val="007E6481"/>
    <w:rsid w:val="007F18B0"/>
    <w:rsid w:val="007F2313"/>
    <w:rsid w:val="007F367D"/>
    <w:rsid w:val="007F3F21"/>
    <w:rsid w:val="007F6611"/>
    <w:rsid w:val="00805831"/>
    <w:rsid w:val="0080756B"/>
    <w:rsid w:val="0080784D"/>
    <w:rsid w:val="00807CDB"/>
    <w:rsid w:val="00807F09"/>
    <w:rsid w:val="008113D4"/>
    <w:rsid w:val="00811920"/>
    <w:rsid w:val="008145E5"/>
    <w:rsid w:val="00815AD0"/>
    <w:rsid w:val="00815EDB"/>
    <w:rsid w:val="00816101"/>
    <w:rsid w:val="008176C2"/>
    <w:rsid w:val="00821103"/>
    <w:rsid w:val="008242D7"/>
    <w:rsid w:val="008257B1"/>
    <w:rsid w:val="00826E6A"/>
    <w:rsid w:val="00827A26"/>
    <w:rsid w:val="008316F7"/>
    <w:rsid w:val="008317A5"/>
    <w:rsid w:val="00831F69"/>
    <w:rsid w:val="00832334"/>
    <w:rsid w:val="00834DC9"/>
    <w:rsid w:val="00836213"/>
    <w:rsid w:val="008369C8"/>
    <w:rsid w:val="00841FC7"/>
    <w:rsid w:val="0084265D"/>
    <w:rsid w:val="00843191"/>
    <w:rsid w:val="008435F9"/>
    <w:rsid w:val="00843767"/>
    <w:rsid w:val="00844686"/>
    <w:rsid w:val="00844BB6"/>
    <w:rsid w:val="00846E6D"/>
    <w:rsid w:val="008476B1"/>
    <w:rsid w:val="00850EA3"/>
    <w:rsid w:val="008525F2"/>
    <w:rsid w:val="00852E7B"/>
    <w:rsid w:val="00853DFF"/>
    <w:rsid w:val="00855CAE"/>
    <w:rsid w:val="008572F5"/>
    <w:rsid w:val="00863894"/>
    <w:rsid w:val="00864159"/>
    <w:rsid w:val="00866153"/>
    <w:rsid w:val="00867420"/>
    <w:rsid w:val="008679D9"/>
    <w:rsid w:val="00873723"/>
    <w:rsid w:val="00873DE9"/>
    <w:rsid w:val="00880ECA"/>
    <w:rsid w:val="00881940"/>
    <w:rsid w:val="008823EA"/>
    <w:rsid w:val="00882EF3"/>
    <w:rsid w:val="008841F1"/>
    <w:rsid w:val="008853DE"/>
    <w:rsid w:val="0088573E"/>
    <w:rsid w:val="00886BC3"/>
    <w:rsid w:val="00887412"/>
    <w:rsid w:val="008878DE"/>
    <w:rsid w:val="008916DB"/>
    <w:rsid w:val="008926F2"/>
    <w:rsid w:val="008970FA"/>
    <w:rsid w:val="008979B1"/>
    <w:rsid w:val="008A031C"/>
    <w:rsid w:val="008A1ADB"/>
    <w:rsid w:val="008A1ED5"/>
    <w:rsid w:val="008A35A6"/>
    <w:rsid w:val="008A414B"/>
    <w:rsid w:val="008A4D2C"/>
    <w:rsid w:val="008A5A80"/>
    <w:rsid w:val="008A6B25"/>
    <w:rsid w:val="008A6C4F"/>
    <w:rsid w:val="008A7DAF"/>
    <w:rsid w:val="008B065F"/>
    <w:rsid w:val="008B2335"/>
    <w:rsid w:val="008B2E36"/>
    <w:rsid w:val="008B473B"/>
    <w:rsid w:val="008B536F"/>
    <w:rsid w:val="008C7217"/>
    <w:rsid w:val="008D0838"/>
    <w:rsid w:val="008D1CC0"/>
    <w:rsid w:val="008D357F"/>
    <w:rsid w:val="008D5201"/>
    <w:rsid w:val="008D6001"/>
    <w:rsid w:val="008E0678"/>
    <w:rsid w:val="008E48D1"/>
    <w:rsid w:val="008F0BD7"/>
    <w:rsid w:val="008F31D2"/>
    <w:rsid w:val="008F38F7"/>
    <w:rsid w:val="008F5233"/>
    <w:rsid w:val="008F688C"/>
    <w:rsid w:val="008F7CE5"/>
    <w:rsid w:val="00900DFA"/>
    <w:rsid w:val="00900E23"/>
    <w:rsid w:val="00900FAB"/>
    <w:rsid w:val="00901DA6"/>
    <w:rsid w:val="009021F8"/>
    <w:rsid w:val="009033AB"/>
    <w:rsid w:val="00904043"/>
    <w:rsid w:val="00906436"/>
    <w:rsid w:val="00906524"/>
    <w:rsid w:val="009076C8"/>
    <w:rsid w:val="00913D72"/>
    <w:rsid w:val="0091426E"/>
    <w:rsid w:val="009154D7"/>
    <w:rsid w:val="00915EF6"/>
    <w:rsid w:val="00917D0B"/>
    <w:rsid w:val="009223CA"/>
    <w:rsid w:val="00923199"/>
    <w:rsid w:val="00924FE5"/>
    <w:rsid w:val="00927B11"/>
    <w:rsid w:val="00927B1B"/>
    <w:rsid w:val="00930146"/>
    <w:rsid w:val="00932BA6"/>
    <w:rsid w:val="009350AA"/>
    <w:rsid w:val="0093697C"/>
    <w:rsid w:val="009369C8"/>
    <w:rsid w:val="00937BCF"/>
    <w:rsid w:val="00940246"/>
    <w:rsid w:val="0094024C"/>
    <w:rsid w:val="00940680"/>
    <w:rsid w:val="00940F93"/>
    <w:rsid w:val="00941A14"/>
    <w:rsid w:val="00942FB1"/>
    <w:rsid w:val="00943256"/>
    <w:rsid w:val="009448C3"/>
    <w:rsid w:val="00946B12"/>
    <w:rsid w:val="00947559"/>
    <w:rsid w:val="00947AC2"/>
    <w:rsid w:val="00950224"/>
    <w:rsid w:val="009515D7"/>
    <w:rsid w:val="00951EC1"/>
    <w:rsid w:val="009543B4"/>
    <w:rsid w:val="00955265"/>
    <w:rsid w:val="00957B0A"/>
    <w:rsid w:val="00961E9C"/>
    <w:rsid w:val="00962892"/>
    <w:rsid w:val="0096662A"/>
    <w:rsid w:val="00967E1C"/>
    <w:rsid w:val="00970493"/>
    <w:rsid w:val="00971231"/>
    <w:rsid w:val="00973E5B"/>
    <w:rsid w:val="009760F3"/>
    <w:rsid w:val="00976910"/>
    <w:rsid w:val="00976CFB"/>
    <w:rsid w:val="00977417"/>
    <w:rsid w:val="00980034"/>
    <w:rsid w:val="009815D7"/>
    <w:rsid w:val="00981748"/>
    <w:rsid w:val="00982922"/>
    <w:rsid w:val="009829E3"/>
    <w:rsid w:val="00983A57"/>
    <w:rsid w:val="00985818"/>
    <w:rsid w:val="00985C3A"/>
    <w:rsid w:val="00985FE4"/>
    <w:rsid w:val="009861DE"/>
    <w:rsid w:val="00990721"/>
    <w:rsid w:val="00997D1B"/>
    <w:rsid w:val="009A00E2"/>
    <w:rsid w:val="009A0830"/>
    <w:rsid w:val="009A0E8D"/>
    <w:rsid w:val="009A2DEA"/>
    <w:rsid w:val="009A487B"/>
    <w:rsid w:val="009A76E4"/>
    <w:rsid w:val="009A787D"/>
    <w:rsid w:val="009B24E3"/>
    <w:rsid w:val="009B26E7"/>
    <w:rsid w:val="009B3A9D"/>
    <w:rsid w:val="009B441F"/>
    <w:rsid w:val="009B5F07"/>
    <w:rsid w:val="009B6088"/>
    <w:rsid w:val="009B647B"/>
    <w:rsid w:val="009B64BB"/>
    <w:rsid w:val="009B73F0"/>
    <w:rsid w:val="009C049B"/>
    <w:rsid w:val="009C053D"/>
    <w:rsid w:val="009C1327"/>
    <w:rsid w:val="009C23BE"/>
    <w:rsid w:val="009C5CA2"/>
    <w:rsid w:val="009C7931"/>
    <w:rsid w:val="009D05FA"/>
    <w:rsid w:val="009D142C"/>
    <w:rsid w:val="009D4642"/>
    <w:rsid w:val="009D5F7C"/>
    <w:rsid w:val="009D6657"/>
    <w:rsid w:val="009D67C3"/>
    <w:rsid w:val="009D6E74"/>
    <w:rsid w:val="009E008E"/>
    <w:rsid w:val="009E45D2"/>
    <w:rsid w:val="009E4B7D"/>
    <w:rsid w:val="009E6274"/>
    <w:rsid w:val="009E6465"/>
    <w:rsid w:val="009F064D"/>
    <w:rsid w:val="009F28E9"/>
    <w:rsid w:val="009F55F3"/>
    <w:rsid w:val="009F6668"/>
    <w:rsid w:val="00A00697"/>
    <w:rsid w:val="00A008D2"/>
    <w:rsid w:val="00A00A3F"/>
    <w:rsid w:val="00A011CB"/>
    <w:rsid w:val="00A01489"/>
    <w:rsid w:val="00A02993"/>
    <w:rsid w:val="00A0546E"/>
    <w:rsid w:val="00A060BE"/>
    <w:rsid w:val="00A06D2A"/>
    <w:rsid w:val="00A11837"/>
    <w:rsid w:val="00A11FF0"/>
    <w:rsid w:val="00A12624"/>
    <w:rsid w:val="00A13C3B"/>
    <w:rsid w:val="00A13F66"/>
    <w:rsid w:val="00A147C8"/>
    <w:rsid w:val="00A14DEA"/>
    <w:rsid w:val="00A15DE0"/>
    <w:rsid w:val="00A15F84"/>
    <w:rsid w:val="00A17DE3"/>
    <w:rsid w:val="00A20694"/>
    <w:rsid w:val="00A274FE"/>
    <w:rsid w:val="00A27AB6"/>
    <w:rsid w:val="00A3026E"/>
    <w:rsid w:val="00A30CD4"/>
    <w:rsid w:val="00A32FDD"/>
    <w:rsid w:val="00A3365C"/>
    <w:rsid w:val="00A338F1"/>
    <w:rsid w:val="00A35BE0"/>
    <w:rsid w:val="00A36736"/>
    <w:rsid w:val="00A375F9"/>
    <w:rsid w:val="00A44C2E"/>
    <w:rsid w:val="00A44C37"/>
    <w:rsid w:val="00A45AAD"/>
    <w:rsid w:val="00A46CEF"/>
    <w:rsid w:val="00A52A43"/>
    <w:rsid w:val="00A54C64"/>
    <w:rsid w:val="00A5754D"/>
    <w:rsid w:val="00A6129C"/>
    <w:rsid w:val="00A61BEC"/>
    <w:rsid w:val="00A64CAE"/>
    <w:rsid w:val="00A65BC5"/>
    <w:rsid w:val="00A65D08"/>
    <w:rsid w:val="00A665BD"/>
    <w:rsid w:val="00A66819"/>
    <w:rsid w:val="00A674EC"/>
    <w:rsid w:val="00A700DF"/>
    <w:rsid w:val="00A72F22"/>
    <w:rsid w:val="00A7360F"/>
    <w:rsid w:val="00A748A6"/>
    <w:rsid w:val="00A74906"/>
    <w:rsid w:val="00A755DE"/>
    <w:rsid w:val="00A75A8F"/>
    <w:rsid w:val="00A769F4"/>
    <w:rsid w:val="00A76F64"/>
    <w:rsid w:val="00A776B4"/>
    <w:rsid w:val="00A8621C"/>
    <w:rsid w:val="00A86B7D"/>
    <w:rsid w:val="00A86C00"/>
    <w:rsid w:val="00A90001"/>
    <w:rsid w:val="00A91698"/>
    <w:rsid w:val="00A91DAC"/>
    <w:rsid w:val="00A92CEA"/>
    <w:rsid w:val="00A9307D"/>
    <w:rsid w:val="00A94361"/>
    <w:rsid w:val="00A95A8F"/>
    <w:rsid w:val="00A96E9B"/>
    <w:rsid w:val="00A96F08"/>
    <w:rsid w:val="00A974B0"/>
    <w:rsid w:val="00A9788C"/>
    <w:rsid w:val="00A97A13"/>
    <w:rsid w:val="00AA050D"/>
    <w:rsid w:val="00AA17DA"/>
    <w:rsid w:val="00AA1AE9"/>
    <w:rsid w:val="00AA291F"/>
    <w:rsid w:val="00AA293C"/>
    <w:rsid w:val="00AA2AD5"/>
    <w:rsid w:val="00AA3426"/>
    <w:rsid w:val="00AA3B7F"/>
    <w:rsid w:val="00AA4342"/>
    <w:rsid w:val="00AA535B"/>
    <w:rsid w:val="00AA5B59"/>
    <w:rsid w:val="00AA5DEC"/>
    <w:rsid w:val="00AB34C5"/>
    <w:rsid w:val="00AB39B4"/>
    <w:rsid w:val="00AB58D6"/>
    <w:rsid w:val="00AC763B"/>
    <w:rsid w:val="00AD18A9"/>
    <w:rsid w:val="00AD452D"/>
    <w:rsid w:val="00AD5BDB"/>
    <w:rsid w:val="00AD6058"/>
    <w:rsid w:val="00AE0893"/>
    <w:rsid w:val="00AE20E5"/>
    <w:rsid w:val="00AE2A0B"/>
    <w:rsid w:val="00AE32E8"/>
    <w:rsid w:val="00AE396A"/>
    <w:rsid w:val="00AE5C32"/>
    <w:rsid w:val="00AF0291"/>
    <w:rsid w:val="00AF0877"/>
    <w:rsid w:val="00AF139D"/>
    <w:rsid w:val="00AF4791"/>
    <w:rsid w:val="00AF5550"/>
    <w:rsid w:val="00AF71C9"/>
    <w:rsid w:val="00B00432"/>
    <w:rsid w:val="00B00CA4"/>
    <w:rsid w:val="00B01E87"/>
    <w:rsid w:val="00B02D0E"/>
    <w:rsid w:val="00B038CB"/>
    <w:rsid w:val="00B03D90"/>
    <w:rsid w:val="00B06031"/>
    <w:rsid w:val="00B07DA9"/>
    <w:rsid w:val="00B11874"/>
    <w:rsid w:val="00B1605C"/>
    <w:rsid w:val="00B20B7A"/>
    <w:rsid w:val="00B20C8E"/>
    <w:rsid w:val="00B30108"/>
    <w:rsid w:val="00B30179"/>
    <w:rsid w:val="00B30611"/>
    <w:rsid w:val="00B3069B"/>
    <w:rsid w:val="00B314C4"/>
    <w:rsid w:val="00B327F5"/>
    <w:rsid w:val="00B32B91"/>
    <w:rsid w:val="00B32D5B"/>
    <w:rsid w:val="00B33981"/>
    <w:rsid w:val="00B35F0D"/>
    <w:rsid w:val="00B36076"/>
    <w:rsid w:val="00B361F2"/>
    <w:rsid w:val="00B3785A"/>
    <w:rsid w:val="00B410CD"/>
    <w:rsid w:val="00B421C1"/>
    <w:rsid w:val="00B432D3"/>
    <w:rsid w:val="00B45B7A"/>
    <w:rsid w:val="00B46376"/>
    <w:rsid w:val="00B47087"/>
    <w:rsid w:val="00B5116C"/>
    <w:rsid w:val="00B51D29"/>
    <w:rsid w:val="00B53C21"/>
    <w:rsid w:val="00B55C71"/>
    <w:rsid w:val="00B56B11"/>
    <w:rsid w:val="00B56E4A"/>
    <w:rsid w:val="00B56E9C"/>
    <w:rsid w:val="00B577F2"/>
    <w:rsid w:val="00B5788F"/>
    <w:rsid w:val="00B60B3F"/>
    <w:rsid w:val="00B6173A"/>
    <w:rsid w:val="00B64B1F"/>
    <w:rsid w:val="00B6553F"/>
    <w:rsid w:val="00B66981"/>
    <w:rsid w:val="00B67275"/>
    <w:rsid w:val="00B67C3D"/>
    <w:rsid w:val="00B7025D"/>
    <w:rsid w:val="00B71657"/>
    <w:rsid w:val="00B72839"/>
    <w:rsid w:val="00B730F4"/>
    <w:rsid w:val="00B763E8"/>
    <w:rsid w:val="00B76522"/>
    <w:rsid w:val="00B77D05"/>
    <w:rsid w:val="00B80D5A"/>
    <w:rsid w:val="00B81206"/>
    <w:rsid w:val="00B81E12"/>
    <w:rsid w:val="00B82BA7"/>
    <w:rsid w:val="00B832FF"/>
    <w:rsid w:val="00B83BFA"/>
    <w:rsid w:val="00B84400"/>
    <w:rsid w:val="00B84AA7"/>
    <w:rsid w:val="00B900BC"/>
    <w:rsid w:val="00B915A1"/>
    <w:rsid w:val="00B91BAE"/>
    <w:rsid w:val="00B9290C"/>
    <w:rsid w:val="00B92CF7"/>
    <w:rsid w:val="00B9451F"/>
    <w:rsid w:val="00BA43C8"/>
    <w:rsid w:val="00BA5347"/>
    <w:rsid w:val="00BA572B"/>
    <w:rsid w:val="00BA630D"/>
    <w:rsid w:val="00BA642E"/>
    <w:rsid w:val="00BA6F8C"/>
    <w:rsid w:val="00BB0DF0"/>
    <w:rsid w:val="00BB1551"/>
    <w:rsid w:val="00BB1756"/>
    <w:rsid w:val="00BB1B9C"/>
    <w:rsid w:val="00BB4732"/>
    <w:rsid w:val="00BC3035"/>
    <w:rsid w:val="00BC3F2E"/>
    <w:rsid w:val="00BC3FA0"/>
    <w:rsid w:val="00BC74E9"/>
    <w:rsid w:val="00BC7762"/>
    <w:rsid w:val="00BC7852"/>
    <w:rsid w:val="00BD11CE"/>
    <w:rsid w:val="00BD5358"/>
    <w:rsid w:val="00BE141C"/>
    <w:rsid w:val="00BE68F8"/>
    <w:rsid w:val="00BE7E95"/>
    <w:rsid w:val="00BF1372"/>
    <w:rsid w:val="00BF150D"/>
    <w:rsid w:val="00BF2FF1"/>
    <w:rsid w:val="00BF30B3"/>
    <w:rsid w:val="00BF38D5"/>
    <w:rsid w:val="00BF3BB3"/>
    <w:rsid w:val="00BF4E1B"/>
    <w:rsid w:val="00BF68A8"/>
    <w:rsid w:val="00BF6931"/>
    <w:rsid w:val="00C01D9D"/>
    <w:rsid w:val="00C01E52"/>
    <w:rsid w:val="00C02D28"/>
    <w:rsid w:val="00C03728"/>
    <w:rsid w:val="00C0613E"/>
    <w:rsid w:val="00C070E0"/>
    <w:rsid w:val="00C1088E"/>
    <w:rsid w:val="00C115D3"/>
    <w:rsid w:val="00C11979"/>
    <w:rsid w:val="00C11A03"/>
    <w:rsid w:val="00C139C5"/>
    <w:rsid w:val="00C14A58"/>
    <w:rsid w:val="00C1541B"/>
    <w:rsid w:val="00C2280F"/>
    <w:rsid w:val="00C22C0C"/>
    <w:rsid w:val="00C23852"/>
    <w:rsid w:val="00C24512"/>
    <w:rsid w:val="00C2582B"/>
    <w:rsid w:val="00C2691E"/>
    <w:rsid w:val="00C26A17"/>
    <w:rsid w:val="00C30345"/>
    <w:rsid w:val="00C30B15"/>
    <w:rsid w:val="00C3699D"/>
    <w:rsid w:val="00C36D1E"/>
    <w:rsid w:val="00C409D7"/>
    <w:rsid w:val="00C40FB7"/>
    <w:rsid w:val="00C4166C"/>
    <w:rsid w:val="00C42C37"/>
    <w:rsid w:val="00C43042"/>
    <w:rsid w:val="00C4354F"/>
    <w:rsid w:val="00C44A27"/>
    <w:rsid w:val="00C4523D"/>
    <w:rsid w:val="00C4527F"/>
    <w:rsid w:val="00C45DDC"/>
    <w:rsid w:val="00C45FDF"/>
    <w:rsid w:val="00C463DD"/>
    <w:rsid w:val="00C4724C"/>
    <w:rsid w:val="00C47431"/>
    <w:rsid w:val="00C50EAD"/>
    <w:rsid w:val="00C52A12"/>
    <w:rsid w:val="00C53003"/>
    <w:rsid w:val="00C600DB"/>
    <w:rsid w:val="00C6058B"/>
    <w:rsid w:val="00C6283E"/>
    <w:rsid w:val="00C629A0"/>
    <w:rsid w:val="00C63D12"/>
    <w:rsid w:val="00C641B3"/>
    <w:rsid w:val="00C64283"/>
    <w:rsid w:val="00C645EE"/>
    <w:rsid w:val="00C64629"/>
    <w:rsid w:val="00C65253"/>
    <w:rsid w:val="00C7430A"/>
    <w:rsid w:val="00C745C3"/>
    <w:rsid w:val="00C75038"/>
    <w:rsid w:val="00C7612C"/>
    <w:rsid w:val="00C76B6A"/>
    <w:rsid w:val="00C76C08"/>
    <w:rsid w:val="00C77E05"/>
    <w:rsid w:val="00C80CE9"/>
    <w:rsid w:val="00C81E28"/>
    <w:rsid w:val="00C83E4F"/>
    <w:rsid w:val="00C84107"/>
    <w:rsid w:val="00C8683B"/>
    <w:rsid w:val="00C9142E"/>
    <w:rsid w:val="00C93731"/>
    <w:rsid w:val="00C96DF2"/>
    <w:rsid w:val="00C96E0D"/>
    <w:rsid w:val="00C96FAF"/>
    <w:rsid w:val="00C97948"/>
    <w:rsid w:val="00C9798A"/>
    <w:rsid w:val="00CA3172"/>
    <w:rsid w:val="00CA3762"/>
    <w:rsid w:val="00CA7F5A"/>
    <w:rsid w:val="00CB1783"/>
    <w:rsid w:val="00CB3E03"/>
    <w:rsid w:val="00CB4C98"/>
    <w:rsid w:val="00CB56F7"/>
    <w:rsid w:val="00CB67AE"/>
    <w:rsid w:val="00CB6C4F"/>
    <w:rsid w:val="00CB7C3E"/>
    <w:rsid w:val="00CC2936"/>
    <w:rsid w:val="00CC47D9"/>
    <w:rsid w:val="00CC4C66"/>
    <w:rsid w:val="00CC5EFF"/>
    <w:rsid w:val="00CD0B1C"/>
    <w:rsid w:val="00CD2D8F"/>
    <w:rsid w:val="00CD33E4"/>
    <w:rsid w:val="00CD4AA6"/>
    <w:rsid w:val="00CD5D53"/>
    <w:rsid w:val="00CE0150"/>
    <w:rsid w:val="00CE1545"/>
    <w:rsid w:val="00CE2BA2"/>
    <w:rsid w:val="00CE30A9"/>
    <w:rsid w:val="00CE4A8F"/>
    <w:rsid w:val="00CE652D"/>
    <w:rsid w:val="00CE6F7D"/>
    <w:rsid w:val="00CE7A39"/>
    <w:rsid w:val="00CF0ECE"/>
    <w:rsid w:val="00CF2BAC"/>
    <w:rsid w:val="00CF390E"/>
    <w:rsid w:val="00CF5264"/>
    <w:rsid w:val="00D004C0"/>
    <w:rsid w:val="00D00E90"/>
    <w:rsid w:val="00D01A39"/>
    <w:rsid w:val="00D01C8D"/>
    <w:rsid w:val="00D02C9A"/>
    <w:rsid w:val="00D0446E"/>
    <w:rsid w:val="00D05901"/>
    <w:rsid w:val="00D077A9"/>
    <w:rsid w:val="00D10983"/>
    <w:rsid w:val="00D120C7"/>
    <w:rsid w:val="00D1263A"/>
    <w:rsid w:val="00D13305"/>
    <w:rsid w:val="00D155F7"/>
    <w:rsid w:val="00D167B4"/>
    <w:rsid w:val="00D201C1"/>
    <w:rsid w:val="00D2031B"/>
    <w:rsid w:val="00D209BE"/>
    <w:rsid w:val="00D213A9"/>
    <w:rsid w:val="00D21699"/>
    <w:rsid w:val="00D2180A"/>
    <w:rsid w:val="00D248B6"/>
    <w:rsid w:val="00D25FE2"/>
    <w:rsid w:val="00D26E07"/>
    <w:rsid w:val="00D312DB"/>
    <w:rsid w:val="00D315B7"/>
    <w:rsid w:val="00D31B0F"/>
    <w:rsid w:val="00D351BB"/>
    <w:rsid w:val="00D35A3B"/>
    <w:rsid w:val="00D42CE2"/>
    <w:rsid w:val="00D43252"/>
    <w:rsid w:val="00D43DEF"/>
    <w:rsid w:val="00D44388"/>
    <w:rsid w:val="00D47EEA"/>
    <w:rsid w:val="00D50AE5"/>
    <w:rsid w:val="00D515C8"/>
    <w:rsid w:val="00D55896"/>
    <w:rsid w:val="00D55C32"/>
    <w:rsid w:val="00D57858"/>
    <w:rsid w:val="00D602CC"/>
    <w:rsid w:val="00D6055D"/>
    <w:rsid w:val="00D61497"/>
    <w:rsid w:val="00D646D4"/>
    <w:rsid w:val="00D65217"/>
    <w:rsid w:val="00D671DF"/>
    <w:rsid w:val="00D7079A"/>
    <w:rsid w:val="00D70976"/>
    <w:rsid w:val="00D7135B"/>
    <w:rsid w:val="00D73511"/>
    <w:rsid w:val="00D736E4"/>
    <w:rsid w:val="00D7378D"/>
    <w:rsid w:val="00D74544"/>
    <w:rsid w:val="00D759C0"/>
    <w:rsid w:val="00D773DF"/>
    <w:rsid w:val="00D77D32"/>
    <w:rsid w:val="00D8005A"/>
    <w:rsid w:val="00D81CE3"/>
    <w:rsid w:val="00D82130"/>
    <w:rsid w:val="00D8225C"/>
    <w:rsid w:val="00D82513"/>
    <w:rsid w:val="00D82937"/>
    <w:rsid w:val="00D82FCB"/>
    <w:rsid w:val="00D831DF"/>
    <w:rsid w:val="00D87977"/>
    <w:rsid w:val="00D90131"/>
    <w:rsid w:val="00D905E1"/>
    <w:rsid w:val="00D9094C"/>
    <w:rsid w:val="00D91286"/>
    <w:rsid w:val="00D91FB4"/>
    <w:rsid w:val="00D92197"/>
    <w:rsid w:val="00D93DD3"/>
    <w:rsid w:val="00D95303"/>
    <w:rsid w:val="00D9567E"/>
    <w:rsid w:val="00D96966"/>
    <w:rsid w:val="00D978C6"/>
    <w:rsid w:val="00DA06AB"/>
    <w:rsid w:val="00DA1564"/>
    <w:rsid w:val="00DA393D"/>
    <w:rsid w:val="00DA3C1C"/>
    <w:rsid w:val="00DA3EAD"/>
    <w:rsid w:val="00DA6B81"/>
    <w:rsid w:val="00DB111C"/>
    <w:rsid w:val="00DB29A4"/>
    <w:rsid w:val="00DB3A87"/>
    <w:rsid w:val="00DB4BD5"/>
    <w:rsid w:val="00DC1616"/>
    <w:rsid w:val="00DC20F0"/>
    <w:rsid w:val="00DC4518"/>
    <w:rsid w:val="00DC6D39"/>
    <w:rsid w:val="00DC7502"/>
    <w:rsid w:val="00DC7A89"/>
    <w:rsid w:val="00DD263A"/>
    <w:rsid w:val="00DD3055"/>
    <w:rsid w:val="00DD40F3"/>
    <w:rsid w:val="00DD6A72"/>
    <w:rsid w:val="00DD7AD9"/>
    <w:rsid w:val="00DE174D"/>
    <w:rsid w:val="00DE4355"/>
    <w:rsid w:val="00DE4848"/>
    <w:rsid w:val="00DE5234"/>
    <w:rsid w:val="00DE625F"/>
    <w:rsid w:val="00DF1441"/>
    <w:rsid w:val="00DF309D"/>
    <w:rsid w:val="00DF4807"/>
    <w:rsid w:val="00DF6914"/>
    <w:rsid w:val="00E01A8C"/>
    <w:rsid w:val="00E0212E"/>
    <w:rsid w:val="00E029B4"/>
    <w:rsid w:val="00E02DEC"/>
    <w:rsid w:val="00E03491"/>
    <w:rsid w:val="00E046DF"/>
    <w:rsid w:val="00E11660"/>
    <w:rsid w:val="00E11A68"/>
    <w:rsid w:val="00E11CBB"/>
    <w:rsid w:val="00E1337F"/>
    <w:rsid w:val="00E13958"/>
    <w:rsid w:val="00E13D62"/>
    <w:rsid w:val="00E14F87"/>
    <w:rsid w:val="00E162F5"/>
    <w:rsid w:val="00E165FE"/>
    <w:rsid w:val="00E169CB"/>
    <w:rsid w:val="00E16EFB"/>
    <w:rsid w:val="00E17AB7"/>
    <w:rsid w:val="00E211AD"/>
    <w:rsid w:val="00E21706"/>
    <w:rsid w:val="00E2254C"/>
    <w:rsid w:val="00E22B0C"/>
    <w:rsid w:val="00E23189"/>
    <w:rsid w:val="00E24189"/>
    <w:rsid w:val="00E26D2E"/>
    <w:rsid w:val="00E27346"/>
    <w:rsid w:val="00E35133"/>
    <w:rsid w:val="00E404D0"/>
    <w:rsid w:val="00E40A45"/>
    <w:rsid w:val="00E410CB"/>
    <w:rsid w:val="00E41BA1"/>
    <w:rsid w:val="00E4236A"/>
    <w:rsid w:val="00E43D15"/>
    <w:rsid w:val="00E446EA"/>
    <w:rsid w:val="00E5122C"/>
    <w:rsid w:val="00E556D0"/>
    <w:rsid w:val="00E560CA"/>
    <w:rsid w:val="00E6039E"/>
    <w:rsid w:val="00E606A0"/>
    <w:rsid w:val="00E646C7"/>
    <w:rsid w:val="00E648F2"/>
    <w:rsid w:val="00E668CB"/>
    <w:rsid w:val="00E6706B"/>
    <w:rsid w:val="00E67EF8"/>
    <w:rsid w:val="00E71BC8"/>
    <w:rsid w:val="00E7260F"/>
    <w:rsid w:val="00E737DF"/>
    <w:rsid w:val="00E73F5D"/>
    <w:rsid w:val="00E743AE"/>
    <w:rsid w:val="00E762AE"/>
    <w:rsid w:val="00E77E4E"/>
    <w:rsid w:val="00E81CD1"/>
    <w:rsid w:val="00E847EC"/>
    <w:rsid w:val="00E84954"/>
    <w:rsid w:val="00E861B2"/>
    <w:rsid w:val="00E86E35"/>
    <w:rsid w:val="00E90236"/>
    <w:rsid w:val="00E903DD"/>
    <w:rsid w:val="00E91F91"/>
    <w:rsid w:val="00E94196"/>
    <w:rsid w:val="00E942D8"/>
    <w:rsid w:val="00E94BD2"/>
    <w:rsid w:val="00E96630"/>
    <w:rsid w:val="00E9796B"/>
    <w:rsid w:val="00EA1865"/>
    <w:rsid w:val="00EA2A77"/>
    <w:rsid w:val="00EB07E9"/>
    <w:rsid w:val="00EB28DE"/>
    <w:rsid w:val="00EB4113"/>
    <w:rsid w:val="00EB6026"/>
    <w:rsid w:val="00EC1B1D"/>
    <w:rsid w:val="00EC32C8"/>
    <w:rsid w:val="00EC33E3"/>
    <w:rsid w:val="00EC347C"/>
    <w:rsid w:val="00EC6E1D"/>
    <w:rsid w:val="00EC7D64"/>
    <w:rsid w:val="00ED18FB"/>
    <w:rsid w:val="00ED2662"/>
    <w:rsid w:val="00ED5AD4"/>
    <w:rsid w:val="00ED5DDE"/>
    <w:rsid w:val="00ED6001"/>
    <w:rsid w:val="00ED64D5"/>
    <w:rsid w:val="00ED7A2A"/>
    <w:rsid w:val="00ED7DD3"/>
    <w:rsid w:val="00EE21DB"/>
    <w:rsid w:val="00EE46F7"/>
    <w:rsid w:val="00EE7C3E"/>
    <w:rsid w:val="00EF1D7F"/>
    <w:rsid w:val="00EF2B58"/>
    <w:rsid w:val="00EF4B6B"/>
    <w:rsid w:val="00EF4F3D"/>
    <w:rsid w:val="00F04CA1"/>
    <w:rsid w:val="00F054A4"/>
    <w:rsid w:val="00F148A3"/>
    <w:rsid w:val="00F159A8"/>
    <w:rsid w:val="00F16CC8"/>
    <w:rsid w:val="00F17EDB"/>
    <w:rsid w:val="00F2069F"/>
    <w:rsid w:val="00F20C54"/>
    <w:rsid w:val="00F22AFF"/>
    <w:rsid w:val="00F25177"/>
    <w:rsid w:val="00F300DA"/>
    <w:rsid w:val="00F30509"/>
    <w:rsid w:val="00F31E5F"/>
    <w:rsid w:val="00F32259"/>
    <w:rsid w:val="00F323E2"/>
    <w:rsid w:val="00F3671F"/>
    <w:rsid w:val="00F368A7"/>
    <w:rsid w:val="00F36AA7"/>
    <w:rsid w:val="00F37421"/>
    <w:rsid w:val="00F42AAD"/>
    <w:rsid w:val="00F42FA1"/>
    <w:rsid w:val="00F43B00"/>
    <w:rsid w:val="00F44AA5"/>
    <w:rsid w:val="00F575F9"/>
    <w:rsid w:val="00F60C5E"/>
    <w:rsid w:val="00F6100A"/>
    <w:rsid w:val="00F61029"/>
    <w:rsid w:val="00F64E40"/>
    <w:rsid w:val="00F6561F"/>
    <w:rsid w:val="00F71ED4"/>
    <w:rsid w:val="00F74A28"/>
    <w:rsid w:val="00F800EC"/>
    <w:rsid w:val="00F80BC8"/>
    <w:rsid w:val="00F84D1D"/>
    <w:rsid w:val="00F84DA7"/>
    <w:rsid w:val="00F87B36"/>
    <w:rsid w:val="00F915B2"/>
    <w:rsid w:val="00F92E61"/>
    <w:rsid w:val="00F93781"/>
    <w:rsid w:val="00F94C95"/>
    <w:rsid w:val="00F94E82"/>
    <w:rsid w:val="00F95C25"/>
    <w:rsid w:val="00F9635E"/>
    <w:rsid w:val="00F97903"/>
    <w:rsid w:val="00FA16D7"/>
    <w:rsid w:val="00FA384F"/>
    <w:rsid w:val="00FB07A6"/>
    <w:rsid w:val="00FB20CF"/>
    <w:rsid w:val="00FB265D"/>
    <w:rsid w:val="00FB52CD"/>
    <w:rsid w:val="00FB5C24"/>
    <w:rsid w:val="00FB613B"/>
    <w:rsid w:val="00FC13BC"/>
    <w:rsid w:val="00FC1CAE"/>
    <w:rsid w:val="00FC44E2"/>
    <w:rsid w:val="00FC4D3E"/>
    <w:rsid w:val="00FC5EBA"/>
    <w:rsid w:val="00FC62A7"/>
    <w:rsid w:val="00FC68B7"/>
    <w:rsid w:val="00FC7644"/>
    <w:rsid w:val="00FC7DF5"/>
    <w:rsid w:val="00FD0044"/>
    <w:rsid w:val="00FD009D"/>
    <w:rsid w:val="00FD0665"/>
    <w:rsid w:val="00FD21A5"/>
    <w:rsid w:val="00FD2B79"/>
    <w:rsid w:val="00FD34DA"/>
    <w:rsid w:val="00FD37F9"/>
    <w:rsid w:val="00FD3F98"/>
    <w:rsid w:val="00FD62E3"/>
    <w:rsid w:val="00FE106A"/>
    <w:rsid w:val="00FE1284"/>
    <w:rsid w:val="00FE22B2"/>
    <w:rsid w:val="00FE37D7"/>
    <w:rsid w:val="00FE4859"/>
    <w:rsid w:val="00FE549B"/>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 w:type="character" w:styleId="UnresolvedMention">
    <w:name w:val="Unresolved Mention"/>
    <w:basedOn w:val="DefaultParagraphFont"/>
    <w:uiPriority w:val="99"/>
    <w:semiHidden/>
    <w:unhideWhenUsed/>
    <w:rsid w:val="00DD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gre@unece.org" TargetMode="External"/><Relationship Id="rId1" Type="http://schemas.openxmlformats.org/officeDocument/2006/relationships/hyperlink" Target="https://unece.org/info/events/event/3749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D3287-2F2C-492D-BA16-8D35726F103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2F3D92F-BEC3-43BE-9704-2F4D88321DC7}">
  <ds:schemaRefs>
    <ds:schemaRef ds:uri="http://schemas.openxmlformats.org/officeDocument/2006/bibliography"/>
  </ds:schemaRefs>
</ds:datastoreItem>
</file>

<file path=customXml/itemProps3.xml><?xml version="1.0" encoding="utf-8"?>
<ds:datastoreItem xmlns:ds="http://schemas.openxmlformats.org/officeDocument/2006/customXml" ds:itemID="{E31DC9F4-13CA-47A3-A060-E468D7FD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90B74-E90B-4A24-B685-4E1984F20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1130</Words>
  <Characters>6727</Characters>
  <Application>Microsoft Office Word</Application>
  <DocSecurity>0</DocSecurity>
  <Lines>144</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ECE/TRANS/WP.29/GRE/2018/31</vt:lpstr>
      <vt:lpstr>1801659</vt:lpstr>
    </vt:vector>
  </TitlesOfParts>
  <Company>CSD</Company>
  <LinksUpToDate>false</LinksUpToDate>
  <CharactersWithSpaces>7866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ECE/TRANS/WP.29/GRE/2023/1</dc:title>
  <dc:subject>2301814</dc:subject>
  <dc:creator>Generic Pdf eng</dc:creator>
  <cp:keywords/>
  <dc:description/>
  <cp:lastModifiedBy>Maria Rosario Corazon Gatmaytan</cp:lastModifiedBy>
  <cp:revision>2</cp:revision>
  <cp:lastPrinted>2020-02-03T14:34:00Z</cp:lastPrinted>
  <dcterms:created xsi:type="dcterms:W3CDTF">2023-02-06T12:23:00Z</dcterms:created>
  <dcterms:modified xsi:type="dcterms:W3CDTF">2023-02-06T12:23:00Z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3457600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