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CF2DC" w14:textId="77777777" w:rsidR="00982036" w:rsidRPr="001D7516" w:rsidRDefault="00982036" w:rsidP="00982036">
      <w:pPr>
        <w:spacing w:before="120"/>
        <w:rPr>
          <w:b/>
          <w:sz w:val="28"/>
          <w:szCs w:val="28"/>
        </w:rPr>
      </w:pPr>
      <w:r w:rsidRPr="001D7516">
        <w:rPr>
          <w:b/>
          <w:sz w:val="28"/>
          <w:szCs w:val="28"/>
        </w:rPr>
        <w:t>Economic Commission for Europe</w:t>
      </w:r>
      <w:r w:rsidR="0090465E" w:rsidRPr="001D7516">
        <w:rPr>
          <w:b/>
          <w:sz w:val="28"/>
          <w:szCs w:val="28"/>
        </w:rPr>
        <w:t xml:space="preserve"> </w:t>
      </w:r>
    </w:p>
    <w:p w14:paraId="0EAD9853" w14:textId="77777777" w:rsidR="00982036" w:rsidRPr="001D7516" w:rsidRDefault="00982036" w:rsidP="00982036">
      <w:pPr>
        <w:spacing w:before="120"/>
        <w:rPr>
          <w:sz w:val="28"/>
          <w:szCs w:val="28"/>
        </w:rPr>
      </w:pPr>
      <w:r w:rsidRPr="001D7516">
        <w:rPr>
          <w:sz w:val="28"/>
          <w:szCs w:val="28"/>
        </w:rPr>
        <w:t>Inland Transport Committee</w:t>
      </w:r>
    </w:p>
    <w:p w14:paraId="34B956AF" w14:textId="77777777" w:rsidR="00982036" w:rsidRPr="001D7516" w:rsidRDefault="00982036" w:rsidP="00982036">
      <w:pPr>
        <w:spacing w:before="120"/>
        <w:rPr>
          <w:b/>
          <w:sz w:val="24"/>
          <w:szCs w:val="24"/>
        </w:rPr>
      </w:pPr>
      <w:r w:rsidRPr="001D7516">
        <w:rPr>
          <w:b/>
          <w:sz w:val="24"/>
          <w:szCs w:val="24"/>
        </w:rPr>
        <w:t>Working Party on the Transport of Dangerous Goods</w:t>
      </w:r>
    </w:p>
    <w:p w14:paraId="453F49B2" w14:textId="302EE2AB" w:rsidR="00982036" w:rsidRPr="001D7516" w:rsidRDefault="007851CB" w:rsidP="00084795">
      <w:pPr>
        <w:spacing w:before="120"/>
        <w:rPr>
          <w:b/>
        </w:rPr>
      </w:pPr>
      <w:r w:rsidRPr="001D7516">
        <w:rPr>
          <w:b/>
        </w:rPr>
        <w:t>1</w:t>
      </w:r>
      <w:r w:rsidR="009E5870" w:rsidRPr="001D7516">
        <w:rPr>
          <w:b/>
        </w:rPr>
        <w:t>1</w:t>
      </w:r>
      <w:r w:rsidR="008062A7" w:rsidRPr="001D7516">
        <w:rPr>
          <w:b/>
        </w:rPr>
        <w:t>3</w:t>
      </w:r>
      <w:r w:rsidR="00A34804" w:rsidRPr="001D7516">
        <w:rPr>
          <w:b/>
        </w:rPr>
        <w:t>th</w:t>
      </w:r>
      <w:r w:rsidR="00982036" w:rsidRPr="001D7516">
        <w:rPr>
          <w:b/>
        </w:rPr>
        <w:t xml:space="preserve"> session</w:t>
      </w:r>
      <w:r w:rsidR="001D4954" w:rsidRPr="001D7516">
        <w:rPr>
          <w:b/>
        </w:rPr>
        <w:tab/>
      </w:r>
      <w:r w:rsidR="001D4954" w:rsidRPr="001D7516">
        <w:rPr>
          <w:b/>
        </w:rPr>
        <w:tab/>
      </w:r>
      <w:r w:rsidR="001D4954" w:rsidRPr="001D7516">
        <w:rPr>
          <w:b/>
        </w:rPr>
        <w:tab/>
      </w:r>
      <w:r w:rsidR="001D4954" w:rsidRPr="001D7516">
        <w:rPr>
          <w:b/>
        </w:rPr>
        <w:tab/>
      </w:r>
      <w:r w:rsidR="001D4954" w:rsidRPr="001D7516">
        <w:rPr>
          <w:b/>
        </w:rPr>
        <w:tab/>
      </w:r>
      <w:r w:rsidR="001D4954" w:rsidRPr="001D7516">
        <w:rPr>
          <w:b/>
        </w:rPr>
        <w:tab/>
      </w:r>
      <w:r w:rsidR="001D4954" w:rsidRPr="001D7516">
        <w:rPr>
          <w:b/>
        </w:rPr>
        <w:tab/>
      </w:r>
      <w:r w:rsidR="001D4954" w:rsidRPr="001D7516">
        <w:rPr>
          <w:b/>
        </w:rPr>
        <w:tab/>
      </w:r>
      <w:r w:rsidR="001D4954" w:rsidRPr="001D7516">
        <w:rPr>
          <w:b/>
        </w:rPr>
        <w:tab/>
      </w:r>
      <w:r w:rsidR="002709B0" w:rsidRPr="001D7516">
        <w:rPr>
          <w:b/>
        </w:rPr>
        <w:tab/>
      </w:r>
      <w:r w:rsidR="002709B0" w:rsidRPr="001D7516">
        <w:rPr>
          <w:b/>
        </w:rPr>
        <w:tab/>
      </w:r>
      <w:r w:rsidR="00D13D3B" w:rsidRPr="001D7516">
        <w:rPr>
          <w:b/>
        </w:rPr>
        <w:tab/>
      </w:r>
      <w:r w:rsidR="005648CC">
        <w:rPr>
          <w:b/>
        </w:rPr>
        <w:t>16 May</w:t>
      </w:r>
      <w:r w:rsidR="0059135D">
        <w:rPr>
          <w:b/>
        </w:rPr>
        <w:t xml:space="preserve"> 2023</w:t>
      </w:r>
    </w:p>
    <w:p w14:paraId="7DCB8D5D" w14:textId="1204ACA8" w:rsidR="00813BFE" w:rsidRPr="001D7516" w:rsidRDefault="00813BFE" w:rsidP="00813BFE">
      <w:pPr>
        <w:rPr>
          <w:rFonts w:eastAsia="SimSun"/>
        </w:rPr>
      </w:pPr>
      <w:r w:rsidRPr="001D7516">
        <w:rPr>
          <w:rFonts w:eastAsia="SimSun"/>
        </w:rPr>
        <w:t xml:space="preserve">Geneva, </w:t>
      </w:r>
      <w:r w:rsidR="00767D48" w:rsidRPr="001D7516">
        <w:rPr>
          <w:rFonts w:eastAsia="SimSun"/>
        </w:rPr>
        <w:t>15-17 May 2023</w:t>
      </w:r>
    </w:p>
    <w:p w14:paraId="04FB11C3" w14:textId="328D9504" w:rsidR="00813BFE" w:rsidRPr="001D7516" w:rsidRDefault="00813BFE" w:rsidP="00813BFE">
      <w:r w:rsidRPr="001D7516">
        <w:t xml:space="preserve">Item </w:t>
      </w:r>
      <w:r w:rsidR="00871049">
        <w:t>5 (</w:t>
      </w:r>
      <w:r w:rsidR="006453DD">
        <w:t>a</w:t>
      </w:r>
      <w:r w:rsidR="00871049">
        <w:t>)</w:t>
      </w:r>
      <w:r w:rsidRPr="001D7516">
        <w:t xml:space="preserve"> of the provisional agenda</w:t>
      </w:r>
    </w:p>
    <w:p w14:paraId="2EE52BC0" w14:textId="11C5957C" w:rsidR="00813BFE" w:rsidRPr="001D7516" w:rsidRDefault="00632C71" w:rsidP="00813BFE">
      <w:pPr>
        <w:rPr>
          <w:b/>
        </w:rPr>
      </w:pPr>
      <w:r w:rsidRPr="00632C71">
        <w:rPr>
          <w:b/>
        </w:rPr>
        <w:t>Proposals for amendments to annexes A and B of ADR</w:t>
      </w:r>
      <w:r>
        <w:rPr>
          <w:b/>
        </w:rPr>
        <w:t>:</w:t>
      </w:r>
      <w:r>
        <w:rPr>
          <w:b/>
        </w:rPr>
        <w:br/>
      </w:r>
      <w:r w:rsidR="000A0B10">
        <w:rPr>
          <w:b/>
        </w:rPr>
        <w:t>c</w:t>
      </w:r>
      <w:r w:rsidR="000A0B10" w:rsidRPr="000A0B10">
        <w:rPr>
          <w:b/>
        </w:rPr>
        <w:t>onstruction and approval of vehicles</w:t>
      </w:r>
    </w:p>
    <w:p w14:paraId="43C97631" w14:textId="4CA3C499" w:rsidR="0068064E" w:rsidRPr="001D7516" w:rsidRDefault="0068064E" w:rsidP="0068064E">
      <w:pPr>
        <w:pStyle w:val="HChG"/>
        <w:rPr>
          <w:lang w:val="en-GB"/>
        </w:rPr>
      </w:pPr>
      <w:r w:rsidRPr="001D7516">
        <w:rPr>
          <w:lang w:val="en-GB"/>
        </w:rPr>
        <w:tab/>
      </w:r>
      <w:r w:rsidRPr="001D7516">
        <w:rPr>
          <w:lang w:val="en-GB"/>
        </w:rPr>
        <w:tab/>
      </w:r>
      <w:r w:rsidR="009A4768">
        <w:rPr>
          <w:lang w:val="en-GB"/>
        </w:rPr>
        <w:t>Consequential amendments to proposal in</w:t>
      </w:r>
      <w:r w:rsidR="00C02607">
        <w:rPr>
          <w:lang w:val="en-GB"/>
        </w:rPr>
        <w:t xml:space="preserve"> </w:t>
      </w:r>
      <w:r w:rsidR="00A36CC9">
        <w:rPr>
          <w:lang w:val="en-GB"/>
        </w:rPr>
        <w:t>ECE/TRANS/WP.15/2023/4</w:t>
      </w:r>
    </w:p>
    <w:p w14:paraId="72379F4A" w14:textId="715347BD" w:rsidR="0068064E" w:rsidRDefault="0068064E" w:rsidP="00CB3937">
      <w:pPr>
        <w:pStyle w:val="H1G"/>
      </w:pPr>
      <w:r w:rsidRPr="001D7516">
        <w:tab/>
      </w:r>
      <w:r w:rsidRPr="001D7516">
        <w:tab/>
      </w:r>
      <w:r>
        <w:t>Transmitted by</w:t>
      </w:r>
      <w:r w:rsidR="00133AA0">
        <w:t xml:space="preserve"> </w:t>
      </w:r>
      <w:r w:rsidR="000A24FC">
        <w:t xml:space="preserve">the Government of the </w:t>
      </w:r>
      <w:r w:rsidRPr="00E726CA">
        <w:t>Netherlands</w:t>
      </w:r>
    </w:p>
    <w:p w14:paraId="05FFA7C4" w14:textId="77777777" w:rsidR="00DD2F5C" w:rsidRDefault="0068064E" w:rsidP="00133AA0">
      <w:pPr>
        <w:pStyle w:val="SingleTxtG"/>
      </w:pPr>
      <w:r>
        <w:rPr>
          <w:lang w:val="fr-CH"/>
        </w:rPr>
        <w:t>1.</w:t>
      </w:r>
      <w:r>
        <w:rPr>
          <w:lang w:val="fr-CH"/>
        </w:rPr>
        <w:tab/>
      </w:r>
      <w:r w:rsidR="00DD2F5C">
        <w:t>The following consequential amendments are proposed:</w:t>
      </w:r>
    </w:p>
    <w:p w14:paraId="3BD3AAF3" w14:textId="2500626C" w:rsidR="00DD2F5C" w:rsidRDefault="00133AA0" w:rsidP="00133AA0">
      <w:pPr>
        <w:pStyle w:val="SingleTxtG"/>
      </w:pPr>
      <w:r>
        <w:rPr>
          <w:lang w:val="fr-CH"/>
        </w:rPr>
        <w:t>2.</w:t>
      </w:r>
      <w:r>
        <w:rPr>
          <w:lang w:val="fr-CH"/>
        </w:rPr>
        <w:tab/>
      </w:r>
      <w:r w:rsidR="00DD2F5C">
        <w:t xml:space="preserve">In the table of subsection 9.2.1.1 amend the line for 9.2.2.8 to read (new wording in Italic script, deleted stricken through): </w:t>
      </w:r>
    </w:p>
    <w:tbl>
      <w:tblPr>
        <w:tblW w:w="94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074"/>
        <w:gridCol w:w="556"/>
        <w:gridCol w:w="721"/>
        <w:gridCol w:w="564"/>
        <w:gridCol w:w="659"/>
        <w:gridCol w:w="3170"/>
      </w:tblGrid>
      <w:tr w:rsidR="00DD2F5C" w:rsidRPr="00041B7F" w14:paraId="6F057565" w14:textId="77777777" w:rsidTr="0059609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EE37" w14:textId="77777777" w:rsidR="00DD2F5C" w:rsidRPr="00892D57" w:rsidRDefault="00DD2F5C" w:rsidP="00133AA0">
            <w:pPr>
              <w:spacing w:after="60"/>
              <w:ind w:left="-13"/>
              <w:jc w:val="both"/>
              <w:rPr>
                <w:color w:val="808080" w:themeColor="background1" w:themeShade="80"/>
              </w:rPr>
            </w:pPr>
            <w:r w:rsidRPr="00892D57">
              <w:rPr>
                <w:color w:val="808080" w:themeColor="background1" w:themeShade="80"/>
              </w:rPr>
              <w:t>9.2.2.7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87D3" w14:textId="77777777" w:rsidR="00DD2F5C" w:rsidRPr="00892D57" w:rsidRDefault="00DD2F5C" w:rsidP="00133AA0">
            <w:pPr>
              <w:spacing w:after="60"/>
              <w:ind w:left="135" w:firstLine="34"/>
              <w:jc w:val="both"/>
              <w:rPr>
                <w:color w:val="808080" w:themeColor="background1" w:themeShade="80"/>
              </w:rPr>
            </w:pPr>
            <w:r w:rsidRPr="00892D57">
              <w:rPr>
                <w:color w:val="808080" w:themeColor="background1" w:themeShade="80"/>
              </w:rPr>
              <w:t>Voltage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38D4F" w14:textId="77777777" w:rsidR="00DD2F5C" w:rsidRPr="00892D57" w:rsidRDefault="00DD2F5C" w:rsidP="00133AA0">
            <w:pPr>
              <w:spacing w:after="60"/>
              <w:ind w:left="-13"/>
              <w:jc w:val="both"/>
              <w:rPr>
                <w:color w:val="808080" w:themeColor="background1" w:themeShade="80"/>
              </w:rPr>
            </w:pPr>
            <w:r w:rsidRPr="00892D57">
              <w:rPr>
                <w:color w:val="808080" w:themeColor="background1" w:themeShade="80"/>
              </w:rPr>
              <w:t>X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0D982" w14:textId="77777777" w:rsidR="00DD2F5C" w:rsidRPr="00892D57" w:rsidRDefault="00DD2F5C" w:rsidP="00133AA0">
            <w:pPr>
              <w:spacing w:after="60"/>
              <w:ind w:left="-13"/>
              <w:jc w:val="both"/>
              <w:rPr>
                <w:color w:val="808080" w:themeColor="background1" w:themeShade="80"/>
              </w:rPr>
            </w:pPr>
            <w:r w:rsidRPr="00892D57">
              <w:rPr>
                <w:color w:val="808080" w:themeColor="background1" w:themeShade="80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007B" w14:textId="77777777" w:rsidR="00DD2F5C" w:rsidRPr="00041B7F" w:rsidRDefault="00DD2F5C" w:rsidP="00133AA0">
            <w:pPr>
              <w:spacing w:after="60"/>
              <w:ind w:left="-13"/>
              <w:jc w:val="both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47A0" w14:textId="77777777" w:rsidR="00DD2F5C" w:rsidRPr="00041B7F" w:rsidRDefault="00DD2F5C" w:rsidP="00133AA0">
            <w:pPr>
              <w:spacing w:after="60"/>
              <w:ind w:left="-13"/>
              <w:jc w:val="both"/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8FE8" w14:textId="77777777" w:rsidR="00DD2F5C" w:rsidRPr="00041B7F" w:rsidRDefault="00DD2F5C" w:rsidP="00133AA0">
            <w:pPr>
              <w:spacing w:after="60"/>
              <w:ind w:left="-13" w:right="-142"/>
              <w:jc w:val="both"/>
            </w:pPr>
          </w:p>
        </w:tc>
      </w:tr>
      <w:tr w:rsidR="00DD2F5C" w:rsidRPr="00041B7F" w14:paraId="00561713" w14:textId="77777777" w:rsidTr="0059609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93C9" w14:textId="77777777" w:rsidR="00DD2F5C" w:rsidRPr="00041B7F" w:rsidRDefault="00DD2F5C" w:rsidP="00133AA0">
            <w:pPr>
              <w:spacing w:after="60"/>
              <w:ind w:left="-13"/>
              <w:jc w:val="both"/>
            </w:pPr>
            <w:r w:rsidRPr="00041B7F">
              <w:t>9.2.2.8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6136" w14:textId="5C8266B3" w:rsidR="00DD2F5C" w:rsidRDefault="00DD2F5C" w:rsidP="00133AA0">
            <w:pPr>
              <w:spacing w:after="60"/>
              <w:ind w:left="135" w:firstLine="34"/>
              <w:jc w:val="both"/>
              <w:rPr>
                <w:i/>
                <w:iCs/>
              </w:rPr>
            </w:pPr>
            <w:r w:rsidRPr="00892D57">
              <w:rPr>
                <w:i/>
                <w:iCs/>
              </w:rPr>
              <w:t>De-energizing electrical circuit</w:t>
            </w:r>
            <w:r>
              <w:rPr>
                <w:i/>
                <w:iCs/>
              </w:rPr>
              <w:t>s</w:t>
            </w:r>
          </w:p>
          <w:p w14:paraId="28A50A45" w14:textId="77777777" w:rsidR="00DD2F5C" w:rsidRPr="00892D57" w:rsidRDefault="00DD2F5C" w:rsidP="00133AA0">
            <w:pPr>
              <w:spacing w:after="60"/>
              <w:ind w:left="135" w:firstLine="34"/>
              <w:jc w:val="both"/>
            </w:pPr>
            <w:r w:rsidRPr="00892D57">
              <w:rPr>
                <w:strike/>
              </w:rPr>
              <w:t>Battery master switch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AEA3" w14:textId="77777777" w:rsidR="00DD2F5C" w:rsidRPr="00892D57" w:rsidRDefault="00DD2F5C" w:rsidP="00133AA0">
            <w:pPr>
              <w:spacing w:after="60"/>
              <w:ind w:left="-13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39E8D" w14:textId="77777777" w:rsidR="00DD2F5C" w:rsidRPr="00041B7F" w:rsidRDefault="00DD2F5C" w:rsidP="00133AA0">
            <w:pPr>
              <w:spacing w:after="60"/>
              <w:ind w:left="-13"/>
              <w:jc w:val="both"/>
            </w:pPr>
            <w:r w:rsidRPr="00041B7F"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39F3" w14:textId="77777777" w:rsidR="00DD2F5C" w:rsidRPr="00041B7F" w:rsidRDefault="00DD2F5C" w:rsidP="00133AA0">
            <w:pPr>
              <w:spacing w:after="60"/>
              <w:ind w:left="-13"/>
              <w:jc w:val="both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9F7FE" w14:textId="77777777" w:rsidR="00DD2F5C" w:rsidRPr="00041B7F" w:rsidRDefault="00DD2F5C" w:rsidP="00133AA0">
            <w:pPr>
              <w:spacing w:after="60"/>
              <w:ind w:left="-13"/>
              <w:jc w:val="both"/>
            </w:pPr>
            <w:r w:rsidRPr="00041B7F">
              <w:t>X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A782" w14:textId="77777777" w:rsidR="00DD2F5C" w:rsidRPr="00041B7F" w:rsidRDefault="00DD2F5C" w:rsidP="00133AA0">
            <w:pPr>
              <w:spacing w:after="60"/>
              <w:ind w:left="-7" w:right="-142"/>
              <w:jc w:val="both"/>
            </w:pPr>
          </w:p>
        </w:tc>
      </w:tr>
      <w:tr w:rsidR="00DD2F5C" w:rsidRPr="00041B7F" w14:paraId="24E5E387" w14:textId="77777777" w:rsidTr="0059609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D64C" w14:textId="77777777" w:rsidR="00DD2F5C" w:rsidRPr="00892D57" w:rsidRDefault="00DD2F5C" w:rsidP="00133AA0">
            <w:pPr>
              <w:spacing w:after="60"/>
              <w:ind w:left="-13"/>
              <w:jc w:val="both"/>
              <w:rPr>
                <w:color w:val="808080" w:themeColor="background1" w:themeShade="80"/>
              </w:rPr>
            </w:pPr>
            <w:r w:rsidRPr="00892D57">
              <w:rPr>
                <w:color w:val="808080" w:themeColor="background1" w:themeShade="80"/>
              </w:rPr>
              <w:t>9.2.2.9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E366" w14:textId="77777777" w:rsidR="00DD2F5C" w:rsidRPr="00892D57" w:rsidRDefault="00DD2F5C" w:rsidP="00133AA0">
            <w:pPr>
              <w:spacing w:after="60"/>
              <w:ind w:left="135" w:firstLine="34"/>
              <w:jc w:val="both"/>
              <w:rPr>
                <w:color w:val="808080" w:themeColor="background1" w:themeShade="80"/>
              </w:rPr>
            </w:pPr>
            <w:r w:rsidRPr="00892D57">
              <w:rPr>
                <w:color w:val="808080" w:themeColor="background1" w:themeShade="80"/>
              </w:rPr>
              <w:t>Permanently energized circuits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9457" w14:textId="77777777" w:rsidR="00DD2F5C" w:rsidRPr="00041B7F" w:rsidRDefault="00DD2F5C" w:rsidP="00133AA0">
            <w:pPr>
              <w:spacing w:after="60"/>
              <w:ind w:left="-13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8E6C" w14:textId="77777777" w:rsidR="00DD2F5C" w:rsidRPr="00041B7F" w:rsidRDefault="00DD2F5C" w:rsidP="00133AA0">
            <w:pPr>
              <w:spacing w:after="60"/>
              <w:ind w:left="-13"/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7D48" w14:textId="77777777" w:rsidR="00DD2F5C" w:rsidRPr="00041B7F" w:rsidRDefault="00DD2F5C" w:rsidP="00133AA0">
            <w:pPr>
              <w:spacing w:after="60"/>
              <w:ind w:left="-13"/>
              <w:jc w:val="both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07E7" w14:textId="77777777" w:rsidR="00DD2F5C" w:rsidRPr="00041B7F" w:rsidRDefault="00DD2F5C" w:rsidP="00133AA0">
            <w:pPr>
              <w:spacing w:after="60"/>
              <w:ind w:left="-13"/>
              <w:jc w:val="both"/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ED1A" w14:textId="77777777" w:rsidR="00DD2F5C" w:rsidRPr="00041B7F" w:rsidRDefault="00DD2F5C" w:rsidP="00133AA0">
            <w:pPr>
              <w:spacing w:after="60"/>
              <w:ind w:left="-13" w:right="-142"/>
              <w:jc w:val="both"/>
            </w:pPr>
          </w:p>
        </w:tc>
      </w:tr>
    </w:tbl>
    <w:p w14:paraId="225666CB" w14:textId="77777777" w:rsidR="00DD2F5C" w:rsidRDefault="00DD2F5C" w:rsidP="00133AA0">
      <w:pPr>
        <w:jc w:val="both"/>
      </w:pPr>
    </w:p>
    <w:p w14:paraId="67B24ECA" w14:textId="1F4B1AFC" w:rsidR="00DD2F5C" w:rsidRDefault="00CF54F6" w:rsidP="00C879B8">
      <w:pPr>
        <w:pStyle w:val="SingleTxtG"/>
      </w:pPr>
      <w:r>
        <w:t>3.</w:t>
      </w:r>
      <w:r>
        <w:tab/>
      </w:r>
      <w:r w:rsidR="00DD2F5C">
        <w:t>Amend subsection 9.2.2.9.1 (a) to read (new wording underlined, deleted wording stricken through):</w:t>
      </w:r>
    </w:p>
    <w:p w14:paraId="3E857B71" w14:textId="2B1928B3" w:rsidR="00DD2F5C" w:rsidRPr="001367DD" w:rsidRDefault="009C57E4" w:rsidP="00C879B8">
      <w:pPr>
        <w:pStyle w:val="SingleTxtG"/>
        <w:ind w:left="1701"/>
      </w:pPr>
      <w:r>
        <w:rPr>
          <w:lang w:val="fr-CH"/>
        </w:rPr>
        <w:t>"</w:t>
      </w:r>
      <w:r w:rsidR="00DD2F5C" w:rsidRPr="001367DD">
        <w:t>9.2.2.9.1</w:t>
      </w:r>
      <w:r w:rsidR="00DD2F5C" w:rsidRPr="001367DD">
        <w:tab/>
        <w:t>(a)</w:t>
      </w:r>
      <w:r w:rsidR="00DD2F5C" w:rsidRPr="001367DD">
        <w:tab/>
      </w:r>
      <w:r w:rsidR="00DD2F5C" w:rsidRPr="008F4FF7">
        <w:rPr>
          <w:i/>
          <w:iCs/>
        </w:rPr>
        <w:t xml:space="preserve">Those parts of the electrical installation including the leads which shall remain energized when the </w:t>
      </w:r>
      <w:r w:rsidR="00DD2F5C" w:rsidRPr="008F4FF7">
        <w:rPr>
          <w:i/>
          <w:iCs/>
          <w:u w:val="single"/>
        </w:rPr>
        <w:t>feature to de-energize the electrical circuits is applied</w:t>
      </w:r>
      <w:r w:rsidR="00DD2F5C" w:rsidRPr="008F4FF7">
        <w:rPr>
          <w:i/>
          <w:iCs/>
        </w:rPr>
        <w:t xml:space="preserve"> </w:t>
      </w:r>
      <w:r w:rsidR="00DD2F5C" w:rsidRPr="008F4FF7">
        <w:rPr>
          <w:i/>
          <w:iCs/>
          <w:strike/>
        </w:rPr>
        <w:t>battery master switch is open</w:t>
      </w:r>
      <w:r w:rsidR="00DD2F5C" w:rsidRPr="008F4FF7">
        <w:rPr>
          <w:i/>
          <w:iCs/>
        </w:rPr>
        <w:t>, shall be suitable for use in hazardous areas. Such equipment shall meet the general requirements of IEC 60079, parts 0 and 14</w:t>
      </w:r>
      <w:r w:rsidR="00DD2F5C" w:rsidRPr="008F4FF7">
        <w:rPr>
          <w:rStyle w:val="FootnoteReference"/>
          <w:i/>
          <w:iCs/>
          <w:lang w:val="en-GB"/>
        </w:rPr>
        <w:footnoteReference w:customMarkFollows="1" w:id="2"/>
        <w:t>3</w:t>
      </w:r>
      <w:r w:rsidR="00DD2F5C" w:rsidRPr="008F4FF7">
        <w:rPr>
          <w:i/>
          <w:iCs/>
        </w:rPr>
        <w:t xml:space="preserve"> and the additional requirements applicable from IEC 60079, parts 1, 2, 5, 6, 7, 11, 15, 18, 26 or 28;</w:t>
      </w:r>
      <w:r>
        <w:rPr>
          <w:i/>
          <w:iCs/>
        </w:rPr>
        <w:t>"</w:t>
      </w:r>
    </w:p>
    <w:p w14:paraId="21DD72A6" w14:textId="5AA17D46" w:rsidR="00DD2F5C" w:rsidRDefault="00CF54F6" w:rsidP="00C879B8">
      <w:pPr>
        <w:pStyle w:val="SingleTxtG"/>
      </w:pPr>
      <w:r>
        <w:t>4.</w:t>
      </w:r>
      <w:r>
        <w:tab/>
      </w:r>
      <w:r w:rsidR="00DD2F5C">
        <w:t>Amend subsection 9.2.2.9.2 to read:</w:t>
      </w:r>
    </w:p>
    <w:p w14:paraId="0344EABF" w14:textId="3F8E1303" w:rsidR="0068064E" w:rsidRDefault="009C57E4" w:rsidP="00C879B8">
      <w:pPr>
        <w:pStyle w:val="SingleTxtG"/>
        <w:ind w:left="1701"/>
        <w:rPr>
          <w:bCs/>
          <w:color w:val="000000" w:themeColor="text1"/>
        </w:rPr>
      </w:pPr>
      <w:r>
        <w:rPr>
          <w:i/>
          <w:iCs/>
          <w:lang w:val="en-GB"/>
        </w:rPr>
        <w:t>"</w:t>
      </w:r>
      <w:r w:rsidR="00DD2F5C" w:rsidRPr="001367DD">
        <w:rPr>
          <w:i/>
          <w:iCs/>
          <w:lang w:val="en-GB"/>
        </w:rPr>
        <w:t>9.2.2.9.2</w:t>
      </w:r>
      <w:r w:rsidR="00DD2F5C" w:rsidRPr="001367DD">
        <w:rPr>
          <w:i/>
          <w:iCs/>
          <w:lang w:val="en-GB"/>
        </w:rPr>
        <w:tab/>
        <w:t xml:space="preserve">Bypass connections to the </w:t>
      </w:r>
      <w:r w:rsidR="00DD2F5C" w:rsidRPr="001367DD">
        <w:rPr>
          <w:i/>
          <w:iCs/>
          <w:u w:val="single"/>
          <w:lang w:val="en-GB"/>
        </w:rPr>
        <w:t>feature to de-energize the electrical circuits</w:t>
      </w:r>
      <w:r w:rsidR="00DD2F5C">
        <w:rPr>
          <w:i/>
          <w:iCs/>
          <w:lang w:val="en-GB"/>
        </w:rPr>
        <w:t xml:space="preserve"> </w:t>
      </w:r>
      <w:r w:rsidR="00DD2F5C" w:rsidRPr="001367DD">
        <w:rPr>
          <w:i/>
          <w:iCs/>
          <w:strike/>
          <w:lang w:val="en-GB"/>
        </w:rPr>
        <w:t>battery master switch for electrical equipment</w:t>
      </w:r>
      <w:r w:rsidR="00DD2F5C" w:rsidRPr="001367DD">
        <w:rPr>
          <w:i/>
          <w:iCs/>
          <w:lang w:val="en-GB"/>
        </w:rPr>
        <w:t xml:space="preserve"> which </w:t>
      </w:r>
      <w:r w:rsidR="00DD2F5C" w:rsidRPr="001367DD">
        <w:rPr>
          <w:i/>
          <w:iCs/>
          <w:u w:val="single"/>
          <w:lang w:val="en-GB"/>
        </w:rPr>
        <w:t>shall</w:t>
      </w:r>
      <w:r w:rsidR="00DD2F5C">
        <w:rPr>
          <w:i/>
          <w:iCs/>
          <w:lang w:val="en-GB"/>
        </w:rPr>
        <w:t xml:space="preserve"> </w:t>
      </w:r>
      <w:r w:rsidR="00DD2F5C" w:rsidRPr="001367DD">
        <w:rPr>
          <w:i/>
          <w:iCs/>
          <w:strike/>
          <w:lang w:val="en-GB"/>
        </w:rPr>
        <w:t>must</w:t>
      </w:r>
      <w:r w:rsidR="00DD2F5C" w:rsidRPr="001367DD">
        <w:rPr>
          <w:i/>
          <w:iCs/>
          <w:lang w:val="en-GB"/>
        </w:rPr>
        <w:t xml:space="preserve"> remain energized when the</w:t>
      </w:r>
      <w:r w:rsidR="00DD2F5C">
        <w:rPr>
          <w:i/>
          <w:iCs/>
          <w:lang w:val="en-GB"/>
        </w:rPr>
        <w:t xml:space="preserve"> </w:t>
      </w:r>
      <w:r w:rsidR="00DD2F5C" w:rsidRPr="001367DD">
        <w:rPr>
          <w:i/>
          <w:iCs/>
          <w:u w:val="single"/>
          <w:lang w:val="en-GB"/>
        </w:rPr>
        <w:t>feature is a</w:t>
      </w:r>
      <w:r w:rsidR="00DD2F5C">
        <w:rPr>
          <w:i/>
          <w:iCs/>
          <w:u w:val="single"/>
          <w:lang w:val="en-GB"/>
        </w:rPr>
        <w:t>pplied</w:t>
      </w:r>
      <w:r w:rsidR="00DD2F5C">
        <w:rPr>
          <w:i/>
          <w:iCs/>
          <w:lang w:val="en-GB"/>
        </w:rPr>
        <w:t xml:space="preserve"> </w:t>
      </w:r>
      <w:r w:rsidR="00DD2F5C" w:rsidRPr="001367DD">
        <w:rPr>
          <w:i/>
          <w:iCs/>
          <w:lang w:val="en-GB"/>
        </w:rPr>
        <w:t xml:space="preserve"> </w:t>
      </w:r>
      <w:r w:rsidR="00DD2F5C" w:rsidRPr="001367DD">
        <w:rPr>
          <w:i/>
          <w:iCs/>
          <w:strike/>
          <w:lang w:val="en-GB"/>
        </w:rPr>
        <w:t>battery master switch is open</w:t>
      </w:r>
      <w:r w:rsidR="00DD2F5C" w:rsidRPr="001367DD">
        <w:rPr>
          <w:i/>
          <w:iCs/>
          <w:lang w:val="en-GB"/>
        </w:rPr>
        <w:t xml:space="preserve"> shall be protected against overheating by suitable means, such as a fuse, a circuit breaker or a safety barrier (current limiter).</w:t>
      </w:r>
      <w:r>
        <w:rPr>
          <w:i/>
          <w:iCs/>
          <w:lang w:val="en-GB"/>
        </w:rPr>
        <w:t>"</w:t>
      </w:r>
    </w:p>
    <w:p w14:paraId="64D088CD" w14:textId="353F43FD" w:rsidR="00BC4834" w:rsidRPr="00BC4834" w:rsidRDefault="00BC4834" w:rsidP="00BC4834">
      <w:pPr>
        <w:spacing w:before="240"/>
        <w:jc w:val="center"/>
        <w:rPr>
          <w:rFonts w:eastAsia="Calibri"/>
          <w:u w:val="single"/>
        </w:rPr>
      </w:pPr>
      <w:r w:rsidRPr="00BC4834">
        <w:rPr>
          <w:u w:val="single"/>
        </w:rPr>
        <w:tab/>
      </w:r>
      <w:r w:rsidRPr="00BC4834">
        <w:rPr>
          <w:u w:val="single"/>
        </w:rPr>
        <w:tab/>
      </w:r>
      <w:r w:rsidRPr="00BC4834">
        <w:rPr>
          <w:u w:val="single"/>
        </w:rPr>
        <w:tab/>
      </w:r>
    </w:p>
    <w:sectPr w:rsidR="00BC4834" w:rsidRPr="00BC4834" w:rsidSect="009046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21DC1" w14:textId="77777777" w:rsidR="002D2F3E" w:rsidRDefault="002D2F3E"/>
  </w:endnote>
  <w:endnote w:type="continuationSeparator" w:id="0">
    <w:p w14:paraId="54B838E3" w14:textId="77777777" w:rsidR="002D2F3E" w:rsidRDefault="002D2F3E"/>
  </w:endnote>
  <w:endnote w:type="continuationNotice" w:id="1">
    <w:p w14:paraId="3D686782" w14:textId="77777777" w:rsidR="002D2F3E" w:rsidRDefault="002D2F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4691B" w14:textId="77777777" w:rsidR="0092434D" w:rsidRPr="00982036" w:rsidRDefault="0092434D" w:rsidP="00982036">
    <w:pPr>
      <w:pStyle w:val="Footer"/>
      <w:tabs>
        <w:tab w:val="right" w:pos="9638"/>
      </w:tabs>
      <w:rPr>
        <w:sz w:val="18"/>
      </w:rPr>
    </w:pP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F13886">
      <w:rPr>
        <w:b/>
        <w:noProof/>
        <w:sz w:val="18"/>
      </w:rPr>
      <w:t>2</w:t>
    </w:r>
    <w:r w:rsidRPr="0098203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CB9AC" w14:textId="77777777" w:rsidR="0092434D" w:rsidRPr="00982036" w:rsidRDefault="0092434D" w:rsidP="00982036">
    <w:pPr>
      <w:pStyle w:val="Footer"/>
      <w:tabs>
        <w:tab w:val="right" w:pos="9638"/>
      </w:tabs>
      <w:rPr>
        <w:b/>
        <w:sz w:val="18"/>
      </w:rPr>
    </w:pPr>
    <w:r>
      <w:tab/>
    </w: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B170C8">
      <w:rPr>
        <w:b/>
        <w:noProof/>
        <w:sz w:val="18"/>
      </w:rPr>
      <w:t>3</w:t>
    </w:r>
    <w:r w:rsidRPr="0098203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812E5" w14:textId="77777777" w:rsidR="002D2F3E" w:rsidRPr="000B175B" w:rsidRDefault="002D2F3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370E49D" w14:textId="77777777" w:rsidR="002D2F3E" w:rsidRPr="00FC68B7" w:rsidRDefault="002D2F3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A08D42A" w14:textId="77777777" w:rsidR="002D2F3E" w:rsidRDefault="002D2F3E"/>
  </w:footnote>
  <w:footnote w:id="2">
    <w:p w14:paraId="2E160E8B" w14:textId="2E78E122" w:rsidR="00DD2F5C" w:rsidRPr="00047D99" w:rsidRDefault="00323121" w:rsidP="00DD2F5C">
      <w:pPr>
        <w:pStyle w:val="FootnoteText"/>
        <w:rPr>
          <w:rStyle w:val="FootnoteReference"/>
          <w:b/>
          <w:sz w:val="20"/>
        </w:rPr>
      </w:pPr>
      <w:r>
        <w:rPr>
          <w:sz w:val="20"/>
        </w:rPr>
        <w:tab/>
      </w:r>
      <w:r w:rsidR="00DD2F5C" w:rsidRPr="00047D99">
        <w:rPr>
          <w:rStyle w:val="FootnoteReference"/>
          <w:sz w:val="20"/>
        </w:rPr>
        <w:t>3</w:t>
      </w:r>
      <w:r w:rsidR="00DD2F5C" w:rsidRPr="00047D99">
        <w:rPr>
          <w:rStyle w:val="FootnoteReference"/>
          <w:sz w:val="20"/>
        </w:rPr>
        <w:tab/>
        <w:t>The requirements of IEC 60079 part 14 do not take precedence over the requirement of this Part.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FB17" w14:textId="4B2D942D" w:rsidR="0092434D" w:rsidRPr="00617E96" w:rsidRDefault="0092434D">
    <w:pPr>
      <w:pStyle w:val="Header"/>
      <w:rPr>
        <w:lang w:val="fr-CH"/>
      </w:rPr>
    </w:pPr>
    <w:r>
      <w:rPr>
        <w:lang w:val="fr-CH"/>
      </w:rPr>
      <w:t>INF</w:t>
    </w:r>
    <w:r w:rsidR="004740A8">
      <w:rPr>
        <w:lang w:val="fr-CH"/>
      </w:rPr>
      <w:t>.</w:t>
    </w:r>
    <w:r w:rsidR="006453DD">
      <w:rPr>
        <w:lang w:val="fr-CH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DCB1" w14:textId="70F24493" w:rsidR="0092434D" w:rsidRPr="00F71BEF" w:rsidRDefault="0092434D" w:rsidP="00982036">
    <w:pPr>
      <w:pStyle w:val="Header"/>
      <w:jc w:val="right"/>
      <w:rPr>
        <w:lang w:val="fr-CH"/>
      </w:rPr>
    </w:pPr>
    <w:r w:rsidRPr="00F71BEF">
      <w:rPr>
        <w:lang w:val="fr-CH"/>
      </w:rPr>
      <w:t>INF.</w:t>
    </w:r>
    <w:r w:rsidR="006453DD">
      <w:rPr>
        <w:lang w:val="fr-CH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7418" w14:textId="5022F310" w:rsidR="0092434D" w:rsidRPr="00617E96" w:rsidRDefault="00B170C8" w:rsidP="00617E96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</w:t>
    </w:r>
    <w:r w:rsidR="005648CC">
      <w:rPr>
        <w:sz w:val="28"/>
        <w:szCs w:val="28"/>
        <w:lang w:val="fr-CH"/>
      </w:rPr>
      <w:t>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4AD46B4"/>
    <w:multiLevelType w:val="hybridMultilevel"/>
    <w:tmpl w:val="9E166204"/>
    <w:lvl w:ilvl="0" w:tplc="C2C80E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E4BEB"/>
    <w:multiLevelType w:val="hybridMultilevel"/>
    <w:tmpl w:val="5E7AD5BC"/>
    <w:lvl w:ilvl="0" w:tplc="0EAE6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4A4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1A9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2C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D8C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E7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81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241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44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EBD3DD6"/>
    <w:multiLevelType w:val="hybridMultilevel"/>
    <w:tmpl w:val="E200B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25DD9"/>
    <w:multiLevelType w:val="hybridMultilevel"/>
    <w:tmpl w:val="F9EC7C20"/>
    <w:lvl w:ilvl="0" w:tplc="1E34F746">
      <w:start w:val="10"/>
      <w:numFmt w:val="decimal"/>
      <w:lvlText w:val="%1."/>
      <w:lvlJc w:val="left"/>
      <w:pPr>
        <w:tabs>
          <w:tab w:val="num" w:pos="1140"/>
        </w:tabs>
        <w:ind w:left="114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C081A"/>
    <w:multiLevelType w:val="hybridMultilevel"/>
    <w:tmpl w:val="EB4C6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1"/>
  </w:num>
  <w:num w:numId="13">
    <w:abstractNumId w:val="10"/>
  </w:num>
  <w:num w:numId="14">
    <w:abstractNumId w:val="18"/>
  </w:num>
  <w:num w:numId="15">
    <w:abstractNumId w:val="20"/>
  </w:num>
  <w:num w:numId="16">
    <w:abstractNumId w:val="16"/>
  </w:num>
  <w:num w:numId="17">
    <w:abstractNumId w:val="15"/>
  </w:num>
  <w:num w:numId="18">
    <w:abstractNumId w:val="19"/>
  </w:num>
  <w:num w:numId="19">
    <w:abstractNumId w:val="14"/>
  </w:num>
  <w:num w:numId="20">
    <w:abstractNumId w:val="13"/>
  </w:num>
  <w:num w:numId="21">
    <w:abstractNumId w:val="12"/>
  </w:num>
  <w:num w:numId="22">
    <w:abstractNumId w:val="18"/>
  </w:num>
  <w:num w:numId="23">
    <w:abstractNumId w:val="1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A0"/>
    <w:rsid w:val="00001223"/>
    <w:rsid w:val="00005CBF"/>
    <w:rsid w:val="00011932"/>
    <w:rsid w:val="000162D9"/>
    <w:rsid w:val="00017909"/>
    <w:rsid w:val="000241F2"/>
    <w:rsid w:val="000268D3"/>
    <w:rsid w:val="00027AE2"/>
    <w:rsid w:val="00033B5A"/>
    <w:rsid w:val="0003511A"/>
    <w:rsid w:val="00042739"/>
    <w:rsid w:val="00042905"/>
    <w:rsid w:val="000457B4"/>
    <w:rsid w:val="00046B1F"/>
    <w:rsid w:val="00047596"/>
    <w:rsid w:val="00050F6B"/>
    <w:rsid w:val="00051169"/>
    <w:rsid w:val="000575AC"/>
    <w:rsid w:val="00057E97"/>
    <w:rsid w:val="000646F4"/>
    <w:rsid w:val="0006491B"/>
    <w:rsid w:val="00071BC9"/>
    <w:rsid w:val="00072C8C"/>
    <w:rsid w:val="000733B5"/>
    <w:rsid w:val="00081815"/>
    <w:rsid w:val="00084795"/>
    <w:rsid w:val="00085285"/>
    <w:rsid w:val="00091CFC"/>
    <w:rsid w:val="000931C0"/>
    <w:rsid w:val="00095890"/>
    <w:rsid w:val="00096C84"/>
    <w:rsid w:val="000A0B10"/>
    <w:rsid w:val="000A0DF5"/>
    <w:rsid w:val="000A17BA"/>
    <w:rsid w:val="000A1A88"/>
    <w:rsid w:val="000A24FC"/>
    <w:rsid w:val="000A309E"/>
    <w:rsid w:val="000A7999"/>
    <w:rsid w:val="000B0595"/>
    <w:rsid w:val="000B0EB8"/>
    <w:rsid w:val="000B175B"/>
    <w:rsid w:val="000B3A0F"/>
    <w:rsid w:val="000B491C"/>
    <w:rsid w:val="000B4EF7"/>
    <w:rsid w:val="000C2763"/>
    <w:rsid w:val="000C2C03"/>
    <w:rsid w:val="000C2D2E"/>
    <w:rsid w:val="000D08B9"/>
    <w:rsid w:val="000D3E3E"/>
    <w:rsid w:val="000E0415"/>
    <w:rsid w:val="000E0637"/>
    <w:rsid w:val="000E5D68"/>
    <w:rsid w:val="000F2981"/>
    <w:rsid w:val="00110035"/>
    <w:rsid w:val="001103AA"/>
    <w:rsid w:val="00110611"/>
    <w:rsid w:val="00111A5C"/>
    <w:rsid w:val="001132DF"/>
    <w:rsid w:val="0011666B"/>
    <w:rsid w:val="00121272"/>
    <w:rsid w:val="00121D95"/>
    <w:rsid w:val="00123E78"/>
    <w:rsid w:val="001264AE"/>
    <w:rsid w:val="0013292C"/>
    <w:rsid w:val="0013299E"/>
    <w:rsid w:val="001336B7"/>
    <w:rsid w:val="00133AA0"/>
    <w:rsid w:val="0013484F"/>
    <w:rsid w:val="00144750"/>
    <w:rsid w:val="00145971"/>
    <w:rsid w:val="00147824"/>
    <w:rsid w:val="00153201"/>
    <w:rsid w:val="00153C2C"/>
    <w:rsid w:val="00155060"/>
    <w:rsid w:val="0015659F"/>
    <w:rsid w:val="00156DA0"/>
    <w:rsid w:val="001611D7"/>
    <w:rsid w:val="00164FF7"/>
    <w:rsid w:val="00165F3A"/>
    <w:rsid w:val="001662FC"/>
    <w:rsid w:val="0016663C"/>
    <w:rsid w:val="0017318C"/>
    <w:rsid w:val="00173696"/>
    <w:rsid w:val="00175E6F"/>
    <w:rsid w:val="00177C0F"/>
    <w:rsid w:val="001817D6"/>
    <w:rsid w:val="001A1D4B"/>
    <w:rsid w:val="001A2105"/>
    <w:rsid w:val="001A3035"/>
    <w:rsid w:val="001A411A"/>
    <w:rsid w:val="001A5573"/>
    <w:rsid w:val="001A56AF"/>
    <w:rsid w:val="001A6E11"/>
    <w:rsid w:val="001A6F83"/>
    <w:rsid w:val="001A782B"/>
    <w:rsid w:val="001B4B04"/>
    <w:rsid w:val="001C346C"/>
    <w:rsid w:val="001C6663"/>
    <w:rsid w:val="001C7895"/>
    <w:rsid w:val="001D0C8C"/>
    <w:rsid w:val="001D1419"/>
    <w:rsid w:val="001D26DF"/>
    <w:rsid w:val="001D3A03"/>
    <w:rsid w:val="001D4954"/>
    <w:rsid w:val="001D4AEC"/>
    <w:rsid w:val="001D7516"/>
    <w:rsid w:val="001D7750"/>
    <w:rsid w:val="001E1C0C"/>
    <w:rsid w:val="001E3EEF"/>
    <w:rsid w:val="001E4C81"/>
    <w:rsid w:val="001E6507"/>
    <w:rsid w:val="001E7B67"/>
    <w:rsid w:val="001F2713"/>
    <w:rsid w:val="001F715D"/>
    <w:rsid w:val="00202DA8"/>
    <w:rsid w:val="00207AC3"/>
    <w:rsid w:val="00210872"/>
    <w:rsid w:val="00210C59"/>
    <w:rsid w:val="00211E0B"/>
    <w:rsid w:val="00217B3D"/>
    <w:rsid w:val="00222DF8"/>
    <w:rsid w:val="00223A66"/>
    <w:rsid w:val="00224D92"/>
    <w:rsid w:val="00225CA3"/>
    <w:rsid w:val="00234B7A"/>
    <w:rsid w:val="00234DF2"/>
    <w:rsid w:val="00237E67"/>
    <w:rsid w:val="0024149F"/>
    <w:rsid w:val="00246797"/>
    <w:rsid w:val="0024772E"/>
    <w:rsid w:val="00250271"/>
    <w:rsid w:val="002514D4"/>
    <w:rsid w:val="0025285B"/>
    <w:rsid w:val="002551FD"/>
    <w:rsid w:val="00256205"/>
    <w:rsid w:val="00261ACC"/>
    <w:rsid w:val="002646A4"/>
    <w:rsid w:val="00267B69"/>
    <w:rsid w:val="00267F5F"/>
    <w:rsid w:val="002709B0"/>
    <w:rsid w:val="002715FF"/>
    <w:rsid w:val="00271AEC"/>
    <w:rsid w:val="0027769C"/>
    <w:rsid w:val="00277A65"/>
    <w:rsid w:val="00282751"/>
    <w:rsid w:val="00284318"/>
    <w:rsid w:val="002864E1"/>
    <w:rsid w:val="00286B4D"/>
    <w:rsid w:val="00287AA9"/>
    <w:rsid w:val="00292E0A"/>
    <w:rsid w:val="0029372B"/>
    <w:rsid w:val="00297AB0"/>
    <w:rsid w:val="002A4C9A"/>
    <w:rsid w:val="002A5459"/>
    <w:rsid w:val="002B0143"/>
    <w:rsid w:val="002B5655"/>
    <w:rsid w:val="002C03AE"/>
    <w:rsid w:val="002C1C36"/>
    <w:rsid w:val="002C1C5D"/>
    <w:rsid w:val="002C6AC2"/>
    <w:rsid w:val="002D0CA9"/>
    <w:rsid w:val="002D0CAD"/>
    <w:rsid w:val="002D2F3E"/>
    <w:rsid w:val="002D4643"/>
    <w:rsid w:val="002D54BC"/>
    <w:rsid w:val="002D595F"/>
    <w:rsid w:val="002E03A0"/>
    <w:rsid w:val="002E2802"/>
    <w:rsid w:val="002E4DE5"/>
    <w:rsid w:val="002E5FA3"/>
    <w:rsid w:val="002F0F82"/>
    <w:rsid w:val="002F175C"/>
    <w:rsid w:val="002F5EA4"/>
    <w:rsid w:val="00302E18"/>
    <w:rsid w:val="003229D8"/>
    <w:rsid w:val="00323121"/>
    <w:rsid w:val="0032493B"/>
    <w:rsid w:val="00330464"/>
    <w:rsid w:val="0033107C"/>
    <w:rsid w:val="003336F3"/>
    <w:rsid w:val="00350C7B"/>
    <w:rsid w:val="00352709"/>
    <w:rsid w:val="00353B6A"/>
    <w:rsid w:val="003545CB"/>
    <w:rsid w:val="003619B5"/>
    <w:rsid w:val="00362309"/>
    <w:rsid w:val="00365763"/>
    <w:rsid w:val="00367D25"/>
    <w:rsid w:val="00371178"/>
    <w:rsid w:val="003711BC"/>
    <w:rsid w:val="00371590"/>
    <w:rsid w:val="00375224"/>
    <w:rsid w:val="00377020"/>
    <w:rsid w:val="003776D0"/>
    <w:rsid w:val="003902BF"/>
    <w:rsid w:val="0039050A"/>
    <w:rsid w:val="00391C71"/>
    <w:rsid w:val="00392E47"/>
    <w:rsid w:val="00394CC5"/>
    <w:rsid w:val="003951A6"/>
    <w:rsid w:val="003A6810"/>
    <w:rsid w:val="003A6E52"/>
    <w:rsid w:val="003A7818"/>
    <w:rsid w:val="003B173B"/>
    <w:rsid w:val="003B1FA8"/>
    <w:rsid w:val="003B2A95"/>
    <w:rsid w:val="003B4873"/>
    <w:rsid w:val="003B7991"/>
    <w:rsid w:val="003C0075"/>
    <w:rsid w:val="003C2CC4"/>
    <w:rsid w:val="003C7018"/>
    <w:rsid w:val="003C7D05"/>
    <w:rsid w:val="003D0503"/>
    <w:rsid w:val="003D1847"/>
    <w:rsid w:val="003D4B23"/>
    <w:rsid w:val="003D4E4D"/>
    <w:rsid w:val="003D5C99"/>
    <w:rsid w:val="003D6CB1"/>
    <w:rsid w:val="003E130E"/>
    <w:rsid w:val="003E7397"/>
    <w:rsid w:val="003E7CC4"/>
    <w:rsid w:val="003F5FFC"/>
    <w:rsid w:val="003F64D6"/>
    <w:rsid w:val="004021CB"/>
    <w:rsid w:val="0040539F"/>
    <w:rsid w:val="004066A5"/>
    <w:rsid w:val="00410988"/>
    <w:rsid w:val="00410C89"/>
    <w:rsid w:val="004114BC"/>
    <w:rsid w:val="0041211C"/>
    <w:rsid w:val="00413063"/>
    <w:rsid w:val="00421FE8"/>
    <w:rsid w:val="004225D2"/>
    <w:rsid w:val="00422E03"/>
    <w:rsid w:val="0042319F"/>
    <w:rsid w:val="004240EB"/>
    <w:rsid w:val="0042588A"/>
    <w:rsid w:val="00426B9B"/>
    <w:rsid w:val="00431FA3"/>
    <w:rsid w:val="004325CB"/>
    <w:rsid w:val="00442A83"/>
    <w:rsid w:val="0044563F"/>
    <w:rsid w:val="0045495B"/>
    <w:rsid w:val="004561E5"/>
    <w:rsid w:val="00456D22"/>
    <w:rsid w:val="004570B1"/>
    <w:rsid w:val="004732BE"/>
    <w:rsid w:val="0047379F"/>
    <w:rsid w:val="004740A8"/>
    <w:rsid w:val="00474D31"/>
    <w:rsid w:val="0048397A"/>
    <w:rsid w:val="00485071"/>
    <w:rsid w:val="004855FB"/>
    <w:rsid w:val="00485CBB"/>
    <w:rsid w:val="004866B7"/>
    <w:rsid w:val="004913B2"/>
    <w:rsid w:val="004928FE"/>
    <w:rsid w:val="00495E99"/>
    <w:rsid w:val="004A05B6"/>
    <w:rsid w:val="004A27BC"/>
    <w:rsid w:val="004A2BD3"/>
    <w:rsid w:val="004A5098"/>
    <w:rsid w:val="004A6F63"/>
    <w:rsid w:val="004B0E6A"/>
    <w:rsid w:val="004B1837"/>
    <w:rsid w:val="004B2EAF"/>
    <w:rsid w:val="004B7EEB"/>
    <w:rsid w:val="004C0E2A"/>
    <w:rsid w:val="004C2461"/>
    <w:rsid w:val="004C7462"/>
    <w:rsid w:val="004D0588"/>
    <w:rsid w:val="004D1404"/>
    <w:rsid w:val="004D33EE"/>
    <w:rsid w:val="004D6927"/>
    <w:rsid w:val="004E06DC"/>
    <w:rsid w:val="004E0B9C"/>
    <w:rsid w:val="004E6FFC"/>
    <w:rsid w:val="004E77B2"/>
    <w:rsid w:val="004F3AA0"/>
    <w:rsid w:val="004F4A91"/>
    <w:rsid w:val="0050113C"/>
    <w:rsid w:val="00504603"/>
    <w:rsid w:val="00504B2D"/>
    <w:rsid w:val="00513E3A"/>
    <w:rsid w:val="0052136D"/>
    <w:rsid w:val="00522680"/>
    <w:rsid w:val="0052714B"/>
    <w:rsid w:val="0052775E"/>
    <w:rsid w:val="00530714"/>
    <w:rsid w:val="0053784E"/>
    <w:rsid w:val="0054034C"/>
    <w:rsid w:val="005420F2"/>
    <w:rsid w:val="00542350"/>
    <w:rsid w:val="00542F00"/>
    <w:rsid w:val="00544504"/>
    <w:rsid w:val="00547B54"/>
    <w:rsid w:val="0055186F"/>
    <w:rsid w:val="00552CEB"/>
    <w:rsid w:val="00557EE5"/>
    <w:rsid w:val="0056099E"/>
    <w:rsid w:val="00561B06"/>
    <w:rsid w:val="005628B6"/>
    <w:rsid w:val="0056374F"/>
    <w:rsid w:val="005648CC"/>
    <w:rsid w:val="00575310"/>
    <w:rsid w:val="00575B3B"/>
    <w:rsid w:val="00575C6F"/>
    <w:rsid w:val="0057735C"/>
    <w:rsid w:val="005778AE"/>
    <w:rsid w:val="00587F34"/>
    <w:rsid w:val="0059135D"/>
    <w:rsid w:val="00591D4E"/>
    <w:rsid w:val="005941DC"/>
    <w:rsid w:val="005941EC"/>
    <w:rsid w:val="005958A0"/>
    <w:rsid w:val="00595BEC"/>
    <w:rsid w:val="00596156"/>
    <w:rsid w:val="0059724D"/>
    <w:rsid w:val="005A1264"/>
    <w:rsid w:val="005A1A08"/>
    <w:rsid w:val="005A2E0F"/>
    <w:rsid w:val="005A7D56"/>
    <w:rsid w:val="005B12FF"/>
    <w:rsid w:val="005B3DB3"/>
    <w:rsid w:val="005B4E13"/>
    <w:rsid w:val="005C342F"/>
    <w:rsid w:val="005C5D02"/>
    <w:rsid w:val="005D0D8E"/>
    <w:rsid w:val="005D2A67"/>
    <w:rsid w:val="005D36CF"/>
    <w:rsid w:val="005D4078"/>
    <w:rsid w:val="005D4D80"/>
    <w:rsid w:val="005D7CAC"/>
    <w:rsid w:val="005E50D9"/>
    <w:rsid w:val="005E526F"/>
    <w:rsid w:val="005E5BC9"/>
    <w:rsid w:val="005F5489"/>
    <w:rsid w:val="005F7B75"/>
    <w:rsid w:val="006001EE"/>
    <w:rsid w:val="006005F7"/>
    <w:rsid w:val="00603174"/>
    <w:rsid w:val="006033AF"/>
    <w:rsid w:val="006039E1"/>
    <w:rsid w:val="00605042"/>
    <w:rsid w:val="0060603F"/>
    <w:rsid w:val="00611FC4"/>
    <w:rsid w:val="006156A8"/>
    <w:rsid w:val="006176FB"/>
    <w:rsid w:val="00617E96"/>
    <w:rsid w:val="00625FFB"/>
    <w:rsid w:val="0063012C"/>
    <w:rsid w:val="00632C71"/>
    <w:rsid w:val="00636B88"/>
    <w:rsid w:val="00636F0C"/>
    <w:rsid w:val="006372C5"/>
    <w:rsid w:val="006404E9"/>
    <w:rsid w:val="00640B26"/>
    <w:rsid w:val="006453DD"/>
    <w:rsid w:val="0065178B"/>
    <w:rsid w:val="00652D0A"/>
    <w:rsid w:val="00662BB6"/>
    <w:rsid w:val="00662CFB"/>
    <w:rsid w:val="00663E9F"/>
    <w:rsid w:val="006642B6"/>
    <w:rsid w:val="006653F1"/>
    <w:rsid w:val="006669F8"/>
    <w:rsid w:val="00672FDA"/>
    <w:rsid w:val="00675849"/>
    <w:rsid w:val="00676606"/>
    <w:rsid w:val="0068064E"/>
    <w:rsid w:val="00684C21"/>
    <w:rsid w:val="006904BE"/>
    <w:rsid w:val="0069139D"/>
    <w:rsid w:val="006924F6"/>
    <w:rsid w:val="00693A89"/>
    <w:rsid w:val="00695084"/>
    <w:rsid w:val="006A21D6"/>
    <w:rsid w:val="006A2530"/>
    <w:rsid w:val="006A2A1C"/>
    <w:rsid w:val="006A32FE"/>
    <w:rsid w:val="006A681C"/>
    <w:rsid w:val="006C1AF1"/>
    <w:rsid w:val="006C3589"/>
    <w:rsid w:val="006C4EEB"/>
    <w:rsid w:val="006C74F5"/>
    <w:rsid w:val="006D37AF"/>
    <w:rsid w:val="006D3E79"/>
    <w:rsid w:val="006D51D0"/>
    <w:rsid w:val="006D5FB9"/>
    <w:rsid w:val="006D746A"/>
    <w:rsid w:val="006E0AEF"/>
    <w:rsid w:val="006E19F2"/>
    <w:rsid w:val="006E1D88"/>
    <w:rsid w:val="006E564B"/>
    <w:rsid w:val="006E5927"/>
    <w:rsid w:val="006E7191"/>
    <w:rsid w:val="006F7410"/>
    <w:rsid w:val="007011A3"/>
    <w:rsid w:val="00703577"/>
    <w:rsid w:val="007047A9"/>
    <w:rsid w:val="00705894"/>
    <w:rsid w:val="00714F99"/>
    <w:rsid w:val="00724C17"/>
    <w:rsid w:val="0072632A"/>
    <w:rsid w:val="00726B63"/>
    <w:rsid w:val="007327D5"/>
    <w:rsid w:val="0073593C"/>
    <w:rsid w:val="00737E7A"/>
    <w:rsid w:val="00750BAB"/>
    <w:rsid w:val="00752B30"/>
    <w:rsid w:val="00754A2F"/>
    <w:rsid w:val="007629C8"/>
    <w:rsid w:val="007642DF"/>
    <w:rsid w:val="00765790"/>
    <w:rsid w:val="0076669C"/>
    <w:rsid w:val="00767D48"/>
    <w:rsid w:val="0077047D"/>
    <w:rsid w:val="007708A5"/>
    <w:rsid w:val="007851CB"/>
    <w:rsid w:val="007931F7"/>
    <w:rsid w:val="00794709"/>
    <w:rsid w:val="00796CC1"/>
    <w:rsid w:val="007A0D0E"/>
    <w:rsid w:val="007A1699"/>
    <w:rsid w:val="007A2153"/>
    <w:rsid w:val="007B2176"/>
    <w:rsid w:val="007B249A"/>
    <w:rsid w:val="007B5332"/>
    <w:rsid w:val="007B6BA5"/>
    <w:rsid w:val="007C3390"/>
    <w:rsid w:val="007C38EF"/>
    <w:rsid w:val="007C4F4B"/>
    <w:rsid w:val="007C554F"/>
    <w:rsid w:val="007D3162"/>
    <w:rsid w:val="007D784A"/>
    <w:rsid w:val="007E01E9"/>
    <w:rsid w:val="007E4066"/>
    <w:rsid w:val="007E63F3"/>
    <w:rsid w:val="007F32E1"/>
    <w:rsid w:val="007F6611"/>
    <w:rsid w:val="008062A7"/>
    <w:rsid w:val="008066CE"/>
    <w:rsid w:val="0081086B"/>
    <w:rsid w:val="00811920"/>
    <w:rsid w:val="00812BD8"/>
    <w:rsid w:val="00813BFE"/>
    <w:rsid w:val="00815AD0"/>
    <w:rsid w:val="00816F53"/>
    <w:rsid w:val="0081790F"/>
    <w:rsid w:val="00822FF0"/>
    <w:rsid w:val="008242D7"/>
    <w:rsid w:val="008254F7"/>
    <w:rsid w:val="008257B1"/>
    <w:rsid w:val="00826FDE"/>
    <w:rsid w:val="0082782C"/>
    <w:rsid w:val="00827BC0"/>
    <w:rsid w:val="00832334"/>
    <w:rsid w:val="0083730B"/>
    <w:rsid w:val="008405E1"/>
    <w:rsid w:val="00843767"/>
    <w:rsid w:val="008600BB"/>
    <w:rsid w:val="00863F32"/>
    <w:rsid w:val="00866414"/>
    <w:rsid w:val="008679D9"/>
    <w:rsid w:val="00871049"/>
    <w:rsid w:val="008731E4"/>
    <w:rsid w:val="00875766"/>
    <w:rsid w:val="00876233"/>
    <w:rsid w:val="008878DE"/>
    <w:rsid w:val="0089025B"/>
    <w:rsid w:val="0089303C"/>
    <w:rsid w:val="00894669"/>
    <w:rsid w:val="00895577"/>
    <w:rsid w:val="00895BAB"/>
    <w:rsid w:val="008979B1"/>
    <w:rsid w:val="008A50EE"/>
    <w:rsid w:val="008A6B25"/>
    <w:rsid w:val="008A6C4F"/>
    <w:rsid w:val="008B146F"/>
    <w:rsid w:val="008B2335"/>
    <w:rsid w:val="008B3C63"/>
    <w:rsid w:val="008B4680"/>
    <w:rsid w:val="008B63C4"/>
    <w:rsid w:val="008B6BA3"/>
    <w:rsid w:val="008C0622"/>
    <w:rsid w:val="008C271F"/>
    <w:rsid w:val="008C4B88"/>
    <w:rsid w:val="008D2334"/>
    <w:rsid w:val="008D7D91"/>
    <w:rsid w:val="008E0678"/>
    <w:rsid w:val="008E14A7"/>
    <w:rsid w:val="008E2D75"/>
    <w:rsid w:val="008E321F"/>
    <w:rsid w:val="008E5914"/>
    <w:rsid w:val="008E6D2E"/>
    <w:rsid w:val="008E7508"/>
    <w:rsid w:val="008E7E09"/>
    <w:rsid w:val="008F31D2"/>
    <w:rsid w:val="008F4FF7"/>
    <w:rsid w:val="008F6553"/>
    <w:rsid w:val="00901FEE"/>
    <w:rsid w:val="0090465E"/>
    <w:rsid w:val="009064B3"/>
    <w:rsid w:val="00906F94"/>
    <w:rsid w:val="00911B7A"/>
    <w:rsid w:val="00914B7C"/>
    <w:rsid w:val="009166EB"/>
    <w:rsid w:val="00917FDE"/>
    <w:rsid w:val="00920CA3"/>
    <w:rsid w:val="009215C9"/>
    <w:rsid w:val="009223CA"/>
    <w:rsid w:val="00922C88"/>
    <w:rsid w:val="00922F9C"/>
    <w:rsid w:val="0092434D"/>
    <w:rsid w:val="00931EB3"/>
    <w:rsid w:val="00931EDD"/>
    <w:rsid w:val="00933D40"/>
    <w:rsid w:val="00936E4A"/>
    <w:rsid w:val="00940F93"/>
    <w:rsid w:val="0094283D"/>
    <w:rsid w:val="00943B52"/>
    <w:rsid w:val="00943DE2"/>
    <w:rsid w:val="009460CD"/>
    <w:rsid w:val="00954726"/>
    <w:rsid w:val="00957EB6"/>
    <w:rsid w:val="0096269B"/>
    <w:rsid w:val="0096507F"/>
    <w:rsid w:val="0096751C"/>
    <w:rsid w:val="009731FD"/>
    <w:rsid w:val="00973BBC"/>
    <w:rsid w:val="00973C44"/>
    <w:rsid w:val="0097444F"/>
    <w:rsid w:val="009760F3"/>
    <w:rsid w:val="00976388"/>
    <w:rsid w:val="0097696C"/>
    <w:rsid w:val="00976CFB"/>
    <w:rsid w:val="00977458"/>
    <w:rsid w:val="009812D6"/>
    <w:rsid w:val="00982036"/>
    <w:rsid w:val="009920E9"/>
    <w:rsid w:val="009941AF"/>
    <w:rsid w:val="0099747B"/>
    <w:rsid w:val="009A0830"/>
    <w:rsid w:val="009A0E8D"/>
    <w:rsid w:val="009A4768"/>
    <w:rsid w:val="009A54A0"/>
    <w:rsid w:val="009A5C6E"/>
    <w:rsid w:val="009A6244"/>
    <w:rsid w:val="009A776B"/>
    <w:rsid w:val="009A7D9E"/>
    <w:rsid w:val="009B12E0"/>
    <w:rsid w:val="009B26E7"/>
    <w:rsid w:val="009B4305"/>
    <w:rsid w:val="009B7A75"/>
    <w:rsid w:val="009C57E4"/>
    <w:rsid w:val="009D5D5F"/>
    <w:rsid w:val="009D6B04"/>
    <w:rsid w:val="009E076B"/>
    <w:rsid w:val="009E5596"/>
    <w:rsid w:val="009E5870"/>
    <w:rsid w:val="009E7286"/>
    <w:rsid w:val="00A00697"/>
    <w:rsid w:val="00A00A3F"/>
    <w:rsid w:val="00A01489"/>
    <w:rsid w:val="00A046A3"/>
    <w:rsid w:val="00A072AF"/>
    <w:rsid w:val="00A144E6"/>
    <w:rsid w:val="00A16C93"/>
    <w:rsid w:val="00A25514"/>
    <w:rsid w:val="00A3026E"/>
    <w:rsid w:val="00A31309"/>
    <w:rsid w:val="00A31CCF"/>
    <w:rsid w:val="00A327A3"/>
    <w:rsid w:val="00A32DEF"/>
    <w:rsid w:val="00A32E4E"/>
    <w:rsid w:val="00A338F1"/>
    <w:rsid w:val="00A34804"/>
    <w:rsid w:val="00A35BE0"/>
    <w:rsid w:val="00A35FB5"/>
    <w:rsid w:val="00A36CC9"/>
    <w:rsid w:val="00A37149"/>
    <w:rsid w:val="00A41D9D"/>
    <w:rsid w:val="00A4373C"/>
    <w:rsid w:val="00A50BDE"/>
    <w:rsid w:val="00A50DC4"/>
    <w:rsid w:val="00A52DCB"/>
    <w:rsid w:val="00A543D8"/>
    <w:rsid w:val="00A54C24"/>
    <w:rsid w:val="00A568EC"/>
    <w:rsid w:val="00A6052C"/>
    <w:rsid w:val="00A60EC9"/>
    <w:rsid w:val="00A6129C"/>
    <w:rsid w:val="00A65994"/>
    <w:rsid w:val="00A661B4"/>
    <w:rsid w:val="00A72178"/>
    <w:rsid w:val="00A72F22"/>
    <w:rsid w:val="00A7360F"/>
    <w:rsid w:val="00A748A6"/>
    <w:rsid w:val="00A769F4"/>
    <w:rsid w:val="00A776B4"/>
    <w:rsid w:val="00A77EA9"/>
    <w:rsid w:val="00A820AF"/>
    <w:rsid w:val="00A86C48"/>
    <w:rsid w:val="00A878C5"/>
    <w:rsid w:val="00A93480"/>
    <w:rsid w:val="00A94361"/>
    <w:rsid w:val="00A96913"/>
    <w:rsid w:val="00AA293C"/>
    <w:rsid w:val="00AA5E3A"/>
    <w:rsid w:val="00AA626D"/>
    <w:rsid w:val="00AA6B02"/>
    <w:rsid w:val="00AB3532"/>
    <w:rsid w:val="00AB5C99"/>
    <w:rsid w:val="00AC3F1A"/>
    <w:rsid w:val="00AC4589"/>
    <w:rsid w:val="00AC4D43"/>
    <w:rsid w:val="00AD283B"/>
    <w:rsid w:val="00AD321C"/>
    <w:rsid w:val="00AE08F1"/>
    <w:rsid w:val="00AE2E12"/>
    <w:rsid w:val="00AE4E51"/>
    <w:rsid w:val="00AE5CFB"/>
    <w:rsid w:val="00AF0EA9"/>
    <w:rsid w:val="00B0107C"/>
    <w:rsid w:val="00B15F1E"/>
    <w:rsid w:val="00B170C8"/>
    <w:rsid w:val="00B30179"/>
    <w:rsid w:val="00B311B6"/>
    <w:rsid w:val="00B317ED"/>
    <w:rsid w:val="00B3351A"/>
    <w:rsid w:val="00B33B8F"/>
    <w:rsid w:val="00B35CD5"/>
    <w:rsid w:val="00B36897"/>
    <w:rsid w:val="00B40092"/>
    <w:rsid w:val="00B421C1"/>
    <w:rsid w:val="00B50352"/>
    <w:rsid w:val="00B53483"/>
    <w:rsid w:val="00B55C71"/>
    <w:rsid w:val="00B567A2"/>
    <w:rsid w:val="00B56E4A"/>
    <w:rsid w:val="00B56E9C"/>
    <w:rsid w:val="00B57803"/>
    <w:rsid w:val="00B6329F"/>
    <w:rsid w:val="00B64191"/>
    <w:rsid w:val="00B64B1F"/>
    <w:rsid w:val="00B6553F"/>
    <w:rsid w:val="00B7025D"/>
    <w:rsid w:val="00B72BE1"/>
    <w:rsid w:val="00B74C28"/>
    <w:rsid w:val="00B777AE"/>
    <w:rsid w:val="00B77D05"/>
    <w:rsid w:val="00B81206"/>
    <w:rsid w:val="00B8120A"/>
    <w:rsid w:val="00B81E12"/>
    <w:rsid w:val="00B876F7"/>
    <w:rsid w:val="00B93280"/>
    <w:rsid w:val="00B94CC5"/>
    <w:rsid w:val="00B955CD"/>
    <w:rsid w:val="00B96BDE"/>
    <w:rsid w:val="00BB3F2F"/>
    <w:rsid w:val="00BB47A7"/>
    <w:rsid w:val="00BB7FC2"/>
    <w:rsid w:val="00BC32D7"/>
    <w:rsid w:val="00BC3460"/>
    <w:rsid w:val="00BC3FA0"/>
    <w:rsid w:val="00BC4834"/>
    <w:rsid w:val="00BC5010"/>
    <w:rsid w:val="00BC6CF4"/>
    <w:rsid w:val="00BC74E9"/>
    <w:rsid w:val="00BD43A5"/>
    <w:rsid w:val="00BD4F40"/>
    <w:rsid w:val="00BD546B"/>
    <w:rsid w:val="00BD793A"/>
    <w:rsid w:val="00BE3161"/>
    <w:rsid w:val="00BE350D"/>
    <w:rsid w:val="00BE7B63"/>
    <w:rsid w:val="00BF0CF2"/>
    <w:rsid w:val="00BF0D1B"/>
    <w:rsid w:val="00BF1786"/>
    <w:rsid w:val="00BF2D3A"/>
    <w:rsid w:val="00BF2EF3"/>
    <w:rsid w:val="00BF48D9"/>
    <w:rsid w:val="00BF5486"/>
    <w:rsid w:val="00BF67DE"/>
    <w:rsid w:val="00BF68A8"/>
    <w:rsid w:val="00BF7515"/>
    <w:rsid w:val="00BF76F9"/>
    <w:rsid w:val="00C00B59"/>
    <w:rsid w:val="00C02471"/>
    <w:rsid w:val="00C02607"/>
    <w:rsid w:val="00C04E88"/>
    <w:rsid w:val="00C11A03"/>
    <w:rsid w:val="00C14EC4"/>
    <w:rsid w:val="00C17B9D"/>
    <w:rsid w:val="00C21D15"/>
    <w:rsid w:val="00C22C0C"/>
    <w:rsid w:val="00C259BE"/>
    <w:rsid w:val="00C25CAF"/>
    <w:rsid w:val="00C2766D"/>
    <w:rsid w:val="00C35539"/>
    <w:rsid w:val="00C43DD2"/>
    <w:rsid w:val="00C44674"/>
    <w:rsid w:val="00C4527F"/>
    <w:rsid w:val="00C463DD"/>
    <w:rsid w:val="00C465BB"/>
    <w:rsid w:val="00C4664B"/>
    <w:rsid w:val="00C4724C"/>
    <w:rsid w:val="00C51AD6"/>
    <w:rsid w:val="00C548B7"/>
    <w:rsid w:val="00C55F19"/>
    <w:rsid w:val="00C566DB"/>
    <w:rsid w:val="00C56A00"/>
    <w:rsid w:val="00C60884"/>
    <w:rsid w:val="00C60D3B"/>
    <w:rsid w:val="00C629A0"/>
    <w:rsid w:val="00C62EBB"/>
    <w:rsid w:val="00C63A9D"/>
    <w:rsid w:val="00C64629"/>
    <w:rsid w:val="00C64CBC"/>
    <w:rsid w:val="00C66D32"/>
    <w:rsid w:val="00C711ED"/>
    <w:rsid w:val="00C745C3"/>
    <w:rsid w:val="00C75A4D"/>
    <w:rsid w:val="00C75D0C"/>
    <w:rsid w:val="00C879B8"/>
    <w:rsid w:val="00C91922"/>
    <w:rsid w:val="00C933EF"/>
    <w:rsid w:val="00C95303"/>
    <w:rsid w:val="00C96DF2"/>
    <w:rsid w:val="00C97150"/>
    <w:rsid w:val="00CA31C6"/>
    <w:rsid w:val="00CA6D93"/>
    <w:rsid w:val="00CA7D2A"/>
    <w:rsid w:val="00CB0F53"/>
    <w:rsid w:val="00CB1A0F"/>
    <w:rsid w:val="00CB1E48"/>
    <w:rsid w:val="00CB3937"/>
    <w:rsid w:val="00CB3E03"/>
    <w:rsid w:val="00CB63B8"/>
    <w:rsid w:val="00CC2893"/>
    <w:rsid w:val="00CC5BC3"/>
    <w:rsid w:val="00CC7C67"/>
    <w:rsid w:val="00CD1B04"/>
    <w:rsid w:val="00CD2052"/>
    <w:rsid w:val="00CD4AA6"/>
    <w:rsid w:val="00CD53F3"/>
    <w:rsid w:val="00CD6B94"/>
    <w:rsid w:val="00CD6BFA"/>
    <w:rsid w:val="00CE156F"/>
    <w:rsid w:val="00CE1E84"/>
    <w:rsid w:val="00CE37CD"/>
    <w:rsid w:val="00CE4A8F"/>
    <w:rsid w:val="00CE51BA"/>
    <w:rsid w:val="00CF1F51"/>
    <w:rsid w:val="00CF299F"/>
    <w:rsid w:val="00CF54F6"/>
    <w:rsid w:val="00D00EBF"/>
    <w:rsid w:val="00D02987"/>
    <w:rsid w:val="00D04C98"/>
    <w:rsid w:val="00D1175B"/>
    <w:rsid w:val="00D11F71"/>
    <w:rsid w:val="00D12F38"/>
    <w:rsid w:val="00D13D3B"/>
    <w:rsid w:val="00D2031B"/>
    <w:rsid w:val="00D21BAC"/>
    <w:rsid w:val="00D248B6"/>
    <w:rsid w:val="00D25FE2"/>
    <w:rsid w:val="00D27891"/>
    <w:rsid w:val="00D3022D"/>
    <w:rsid w:val="00D311B4"/>
    <w:rsid w:val="00D329C1"/>
    <w:rsid w:val="00D35A18"/>
    <w:rsid w:val="00D37B31"/>
    <w:rsid w:val="00D37C72"/>
    <w:rsid w:val="00D4244C"/>
    <w:rsid w:val="00D43252"/>
    <w:rsid w:val="00D46113"/>
    <w:rsid w:val="00D46394"/>
    <w:rsid w:val="00D47EEA"/>
    <w:rsid w:val="00D500EA"/>
    <w:rsid w:val="00D52237"/>
    <w:rsid w:val="00D603FD"/>
    <w:rsid w:val="00D61562"/>
    <w:rsid w:val="00D61A5D"/>
    <w:rsid w:val="00D70D53"/>
    <w:rsid w:val="00D74333"/>
    <w:rsid w:val="00D773DF"/>
    <w:rsid w:val="00D830D9"/>
    <w:rsid w:val="00D858D0"/>
    <w:rsid w:val="00D87BCE"/>
    <w:rsid w:val="00D902F4"/>
    <w:rsid w:val="00D95303"/>
    <w:rsid w:val="00D963AC"/>
    <w:rsid w:val="00D978C6"/>
    <w:rsid w:val="00DA12A5"/>
    <w:rsid w:val="00DA1781"/>
    <w:rsid w:val="00DA3C1C"/>
    <w:rsid w:val="00DA5035"/>
    <w:rsid w:val="00DB12D7"/>
    <w:rsid w:val="00DB518F"/>
    <w:rsid w:val="00DB5C6F"/>
    <w:rsid w:val="00DB6987"/>
    <w:rsid w:val="00DC1C1D"/>
    <w:rsid w:val="00DC2717"/>
    <w:rsid w:val="00DC393A"/>
    <w:rsid w:val="00DC7544"/>
    <w:rsid w:val="00DD1088"/>
    <w:rsid w:val="00DD2F5C"/>
    <w:rsid w:val="00DE4193"/>
    <w:rsid w:val="00DE6B06"/>
    <w:rsid w:val="00DE7029"/>
    <w:rsid w:val="00DF33EE"/>
    <w:rsid w:val="00DF3C28"/>
    <w:rsid w:val="00DF4D79"/>
    <w:rsid w:val="00DF5FF4"/>
    <w:rsid w:val="00DF6C26"/>
    <w:rsid w:val="00E038CD"/>
    <w:rsid w:val="00E039CB"/>
    <w:rsid w:val="00E046DF"/>
    <w:rsid w:val="00E2083E"/>
    <w:rsid w:val="00E20B22"/>
    <w:rsid w:val="00E214F0"/>
    <w:rsid w:val="00E22415"/>
    <w:rsid w:val="00E27346"/>
    <w:rsid w:val="00E27888"/>
    <w:rsid w:val="00E27B0C"/>
    <w:rsid w:val="00E37533"/>
    <w:rsid w:val="00E4210E"/>
    <w:rsid w:val="00E43BF2"/>
    <w:rsid w:val="00E5372B"/>
    <w:rsid w:val="00E55408"/>
    <w:rsid w:val="00E602B5"/>
    <w:rsid w:val="00E60869"/>
    <w:rsid w:val="00E60FE7"/>
    <w:rsid w:val="00E64CFF"/>
    <w:rsid w:val="00E70BBC"/>
    <w:rsid w:val="00E71BC8"/>
    <w:rsid w:val="00E7260F"/>
    <w:rsid w:val="00E73F5D"/>
    <w:rsid w:val="00E75BBF"/>
    <w:rsid w:val="00E77E4E"/>
    <w:rsid w:val="00E92145"/>
    <w:rsid w:val="00E94ED4"/>
    <w:rsid w:val="00E96630"/>
    <w:rsid w:val="00E97BAF"/>
    <w:rsid w:val="00EA3A7D"/>
    <w:rsid w:val="00EA3EFB"/>
    <w:rsid w:val="00EA3FC3"/>
    <w:rsid w:val="00EB0855"/>
    <w:rsid w:val="00EB09F5"/>
    <w:rsid w:val="00EB3B4B"/>
    <w:rsid w:val="00EC291F"/>
    <w:rsid w:val="00EC60D8"/>
    <w:rsid w:val="00EC737C"/>
    <w:rsid w:val="00ED2918"/>
    <w:rsid w:val="00ED7297"/>
    <w:rsid w:val="00ED7A2A"/>
    <w:rsid w:val="00EE105C"/>
    <w:rsid w:val="00EE5A98"/>
    <w:rsid w:val="00EE5EA4"/>
    <w:rsid w:val="00EF1D7F"/>
    <w:rsid w:val="00EF4C20"/>
    <w:rsid w:val="00EF64B3"/>
    <w:rsid w:val="00F00792"/>
    <w:rsid w:val="00F015F8"/>
    <w:rsid w:val="00F01A34"/>
    <w:rsid w:val="00F12D83"/>
    <w:rsid w:val="00F13886"/>
    <w:rsid w:val="00F15436"/>
    <w:rsid w:val="00F2057B"/>
    <w:rsid w:val="00F20959"/>
    <w:rsid w:val="00F23D5B"/>
    <w:rsid w:val="00F259E5"/>
    <w:rsid w:val="00F31E5F"/>
    <w:rsid w:val="00F3308B"/>
    <w:rsid w:val="00F333A2"/>
    <w:rsid w:val="00F350BD"/>
    <w:rsid w:val="00F36F52"/>
    <w:rsid w:val="00F42032"/>
    <w:rsid w:val="00F46348"/>
    <w:rsid w:val="00F5116B"/>
    <w:rsid w:val="00F5186B"/>
    <w:rsid w:val="00F52C77"/>
    <w:rsid w:val="00F55403"/>
    <w:rsid w:val="00F6087B"/>
    <w:rsid w:val="00F6100A"/>
    <w:rsid w:val="00F62D92"/>
    <w:rsid w:val="00F66275"/>
    <w:rsid w:val="00F66C5E"/>
    <w:rsid w:val="00F71BEF"/>
    <w:rsid w:val="00F7208B"/>
    <w:rsid w:val="00F73520"/>
    <w:rsid w:val="00F75087"/>
    <w:rsid w:val="00F76A5C"/>
    <w:rsid w:val="00F8066F"/>
    <w:rsid w:val="00F87036"/>
    <w:rsid w:val="00F93375"/>
    <w:rsid w:val="00F93781"/>
    <w:rsid w:val="00F93844"/>
    <w:rsid w:val="00F95073"/>
    <w:rsid w:val="00FA1097"/>
    <w:rsid w:val="00FA2703"/>
    <w:rsid w:val="00FA7D6D"/>
    <w:rsid w:val="00FB014F"/>
    <w:rsid w:val="00FB4929"/>
    <w:rsid w:val="00FB5590"/>
    <w:rsid w:val="00FB613B"/>
    <w:rsid w:val="00FC42E5"/>
    <w:rsid w:val="00FC5A83"/>
    <w:rsid w:val="00FC67FE"/>
    <w:rsid w:val="00FC68B7"/>
    <w:rsid w:val="00FD39C5"/>
    <w:rsid w:val="00FD3F98"/>
    <w:rsid w:val="00FD45B6"/>
    <w:rsid w:val="00FD67D2"/>
    <w:rsid w:val="00FE106A"/>
    <w:rsid w:val="00FE746D"/>
    <w:rsid w:val="00FF145D"/>
    <w:rsid w:val="00FF436A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1D37E"/>
  <w15:docId w15:val="{0DD61C6C-BA8A-4291-A6D6-31FAF5BD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styleId="BalloonText">
    <w:name w:val="Balloon Text"/>
    <w:basedOn w:val="Normal"/>
    <w:link w:val="BalloonTextChar"/>
    <w:rsid w:val="00816F53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BalloonTextChar">
    <w:name w:val="Balloon Text Char"/>
    <w:link w:val="BalloonText"/>
    <w:rsid w:val="00816F53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rsid w:val="00271AEC"/>
    <w:rPr>
      <w:lang w:eastAsia="en-US"/>
    </w:rPr>
  </w:style>
  <w:style w:type="character" w:customStyle="1" w:styleId="HChGChar">
    <w:name w:val="_ H _Ch_G Char"/>
    <w:link w:val="HChG"/>
    <w:rsid w:val="00617E96"/>
    <w:rPr>
      <w:b/>
      <w:sz w:val="28"/>
      <w:lang w:eastAsia="en-US"/>
    </w:rPr>
  </w:style>
  <w:style w:type="character" w:customStyle="1" w:styleId="SingleTxtGCar">
    <w:name w:val="_ Single Txt_G Car"/>
    <w:rsid w:val="00914B7C"/>
    <w:rPr>
      <w:lang w:val="en-GB" w:eastAsia="en-US"/>
    </w:rPr>
  </w:style>
  <w:style w:type="paragraph" w:customStyle="1" w:styleId="Default">
    <w:name w:val="Default"/>
    <w:rsid w:val="003C7018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299E"/>
    <w:rPr>
      <w:color w:val="808080"/>
      <w:shd w:val="clear" w:color="auto" w:fill="E6E6E6"/>
    </w:rPr>
  </w:style>
  <w:style w:type="table" w:customStyle="1" w:styleId="TableGrid10">
    <w:name w:val="Table Grid1"/>
    <w:basedOn w:val="TableNormal"/>
    <w:next w:val="TableGrid"/>
    <w:rsid w:val="00943DE2"/>
    <w:pPr>
      <w:suppressAutoHyphens/>
      <w:spacing w:line="24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CommentTextChar">
    <w:name w:val="Comment Text Char"/>
    <w:basedOn w:val="DefaultParagraphFont"/>
    <w:link w:val="CommentText"/>
    <w:semiHidden/>
    <w:rsid w:val="00A41D9D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95B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0CAD"/>
    <w:pPr>
      <w:ind w:left="720"/>
      <w:contextualSpacing/>
    </w:pPr>
  </w:style>
  <w:style w:type="paragraph" w:styleId="Revision">
    <w:name w:val="Revision"/>
    <w:hidden/>
    <w:uiPriority w:val="99"/>
    <w:semiHidden/>
    <w:rsid w:val="0053071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1786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1786"/>
    <w:rPr>
      <w:b/>
      <w:bCs/>
      <w:lang w:eastAsia="en-US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DD2F5C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5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73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1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7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8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591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46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D2E2FF"/>
                            <w:left w:val="single" w:sz="6" w:space="0" w:color="D2E2FF"/>
                            <w:bottom w:val="single" w:sz="6" w:space="0" w:color="D2E2FF"/>
                            <w:right w:val="single" w:sz="6" w:space="0" w:color="D2E2FF"/>
                          </w:divBdr>
                          <w:divsChild>
                            <w:div w:id="120475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4E03AB-372A-4C46-B331-DC72299E41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14138A-20B3-49ED-AA81-84ABCB79FC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EA5214-0593-4FE1-BBF6-E97700B7D58B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85ec44e-1bab-4c0b-9df0-6ba128686fc9"/>
    <ds:schemaRef ds:uri="http://schemas.openxmlformats.org/package/2006/metadata/core-properties"/>
    <ds:schemaRef ds:uri="4b4a1c0d-4a69-4996-a84a-fc699b9f49de"/>
    <ds:schemaRef ds:uri="acccb6d4-dbe5-46d2-b4d3-5733603d8cc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8AF6820-C11E-4D1F-BA35-6B1CCD6DF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ECE-TRANS-WP15-113-GE-inf4e</vt:lpstr>
      <vt:lpstr>United Nations</vt:lpstr>
    </vt:vector>
  </TitlesOfParts>
  <Company>CSD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ECE-TRANS-WP15-113-GE-inf5e</dc:title>
  <dc:subject/>
  <dc:creator>Mansion</dc:creator>
  <cp:keywords/>
  <cp:lastModifiedBy>Alicia Dorca Garcia</cp:lastModifiedBy>
  <cp:revision>19</cp:revision>
  <cp:lastPrinted>2018-05-09T18:23:00Z</cp:lastPrinted>
  <dcterms:created xsi:type="dcterms:W3CDTF">2023-05-16T14:40:00Z</dcterms:created>
  <dcterms:modified xsi:type="dcterms:W3CDTF">2023-05-16T15:08:00Z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