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6D9F5B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9C2943" w14:textId="77777777" w:rsidR="002D5AAC" w:rsidRDefault="002D5AAC" w:rsidP="00C936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FE7B4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0FDE90" w14:textId="39012B13" w:rsidR="002D5AAC" w:rsidRDefault="00C9361B" w:rsidP="00C9361B">
            <w:pPr>
              <w:jc w:val="right"/>
            </w:pPr>
            <w:r w:rsidRPr="00C9361B">
              <w:rPr>
                <w:sz w:val="40"/>
              </w:rPr>
              <w:t>ECE</w:t>
            </w:r>
            <w:r>
              <w:t>/MP.EIA/WG.2/2023/3</w:t>
            </w:r>
          </w:p>
        </w:tc>
      </w:tr>
      <w:tr w:rsidR="002D5AAC" w:rsidRPr="009F6FCF" w14:paraId="33C7C39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B4E25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507633" wp14:editId="1DD329F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5C3AE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1ED8C3D" w14:textId="77777777" w:rsidR="002D5AAC" w:rsidRDefault="00C9361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9BBD2D0" w14:textId="77777777" w:rsidR="00C9361B" w:rsidRDefault="00C9361B" w:rsidP="00C936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March 2023</w:t>
            </w:r>
          </w:p>
          <w:p w14:paraId="3AD15E60" w14:textId="77777777" w:rsidR="00C9361B" w:rsidRDefault="00C9361B" w:rsidP="00C936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4BE61E" w14:textId="5E70BE2C" w:rsidR="00C9361B" w:rsidRPr="008D53B6" w:rsidRDefault="00C9361B" w:rsidP="00C9361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A78EFD" w14:textId="77777777" w:rsidR="008A37C8" w:rsidRDefault="008A37C8" w:rsidP="00FE06D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E785E3E" w14:textId="5C3420C9" w:rsidR="00C9361B" w:rsidRPr="00C9361B" w:rsidRDefault="00C9361B" w:rsidP="00E71AA6">
      <w:pPr>
        <w:spacing w:before="80" w:line="280" w:lineRule="exact"/>
        <w:rPr>
          <w:bCs/>
          <w:sz w:val="28"/>
          <w:szCs w:val="28"/>
        </w:rPr>
      </w:pPr>
      <w:r w:rsidRPr="00C9361B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C9361B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C9361B">
        <w:rPr>
          <w:sz w:val="28"/>
          <w:szCs w:val="28"/>
        </w:rPr>
        <w:t>в трансграничном контексте</w:t>
      </w:r>
    </w:p>
    <w:p w14:paraId="2AC4432C" w14:textId="2B23EA60" w:rsidR="00C9361B" w:rsidRPr="00C9361B" w:rsidRDefault="00C9361B" w:rsidP="00E71AA6">
      <w:pPr>
        <w:autoSpaceDE w:val="0"/>
        <w:autoSpaceDN w:val="0"/>
        <w:adjustRightInd w:val="0"/>
        <w:spacing w:before="80" w:line="280" w:lineRule="exact"/>
        <w:rPr>
          <w:sz w:val="28"/>
          <w:szCs w:val="28"/>
        </w:rPr>
      </w:pPr>
      <w:r w:rsidRPr="00C9361B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C9361B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C9361B">
        <w:rPr>
          <w:sz w:val="28"/>
          <w:szCs w:val="28"/>
        </w:rPr>
        <w:t xml:space="preserve">в трансграничном контексте, действующее </w:t>
      </w:r>
      <w:r>
        <w:rPr>
          <w:sz w:val="28"/>
          <w:szCs w:val="28"/>
        </w:rPr>
        <w:br/>
      </w:r>
      <w:r w:rsidRPr="00C9361B">
        <w:rPr>
          <w:sz w:val="28"/>
          <w:szCs w:val="28"/>
        </w:rPr>
        <w:t xml:space="preserve">в качестве Совещания Сторон Протокола </w:t>
      </w:r>
      <w:r>
        <w:rPr>
          <w:sz w:val="28"/>
          <w:szCs w:val="28"/>
        </w:rPr>
        <w:br/>
      </w:r>
      <w:r w:rsidRPr="00C9361B">
        <w:rPr>
          <w:sz w:val="28"/>
          <w:szCs w:val="28"/>
        </w:rPr>
        <w:t>по стратегической экологической оценке</w:t>
      </w:r>
    </w:p>
    <w:p w14:paraId="4651AFDF" w14:textId="4B2D7EAC" w:rsidR="00C9361B" w:rsidRPr="00C9361B" w:rsidRDefault="00C9361B" w:rsidP="00C9361B">
      <w:pPr>
        <w:spacing w:before="60"/>
        <w:rPr>
          <w:b/>
          <w:sz w:val="24"/>
          <w:szCs w:val="24"/>
        </w:rPr>
      </w:pPr>
      <w:r w:rsidRPr="00C9361B">
        <w:rPr>
          <w:b/>
          <w:bCs/>
          <w:sz w:val="24"/>
          <w:szCs w:val="24"/>
        </w:rPr>
        <w:t xml:space="preserve">Рабочая группа по оценке воздействия </w:t>
      </w:r>
      <w:r>
        <w:rPr>
          <w:b/>
          <w:bCs/>
          <w:sz w:val="24"/>
          <w:szCs w:val="24"/>
        </w:rPr>
        <w:br/>
      </w:r>
      <w:r w:rsidRPr="00C9361B">
        <w:rPr>
          <w:b/>
          <w:bCs/>
          <w:sz w:val="24"/>
          <w:szCs w:val="24"/>
        </w:rPr>
        <w:t xml:space="preserve">на окружающую среду и стратегической </w:t>
      </w:r>
      <w:r>
        <w:rPr>
          <w:b/>
          <w:bCs/>
          <w:sz w:val="24"/>
          <w:szCs w:val="24"/>
        </w:rPr>
        <w:br/>
      </w:r>
      <w:r w:rsidRPr="00C9361B">
        <w:rPr>
          <w:b/>
          <w:bCs/>
          <w:sz w:val="24"/>
          <w:szCs w:val="24"/>
        </w:rPr>
        <w:t>экологической оценке</w:t>
      </w:r>
    </w:p>
    <w:p w14:paraId="46D4E364" w14:textId="77777777" w:rsidR="00C9361B" w:rsidRPr="00AA231A" w:rsidRDefault="00C9361B" w:rsidP="00FE06DC">
      <w:pPr>
        <w:spacing w:before="120"/>
        <w:rPr>
          <w:b/>
        </w:rPr>
      </w:pPr>
      <w:r>
        <w:rPr>
          <w:b/>
          <w:bCs/>
        </w:rPr>
        <w:t>Двенадцатое совещание</w:t>
      </w:r>
    </w:p>
    <w:p w14:paraId="702443F3" w14:textId="77777777" w:rsidR="00C9361B" w:rsidRPr="00AA231A" w:rsidRDefault="00C9361B" w:rsidP="00C9361B">
      <w:r>
        <w:t>Женева, 13–15 июня 2023 года</w:t>
      </w:r>
    </w:p>
    <w:p w14:paraId="3A4FAC33" w14:textId="77777777" w:rsidR="00C9361B" w:rsidRPr="00AA231A" w:rsidRDefault="00C9361B" w:rsidP="00C9361B">
      <w:pPr>
        <w:spacing w:after="60"/>
      </w:pPr>
      <w:r>
        <w:t>Пункты 3, 4 c) и 6 b) предварительной повестки дня</w:t>
      </w:r>
      <w:r>
        <w:br/>
      </w:r>
      <w:r>
        <w:rPr>
          <w:b/>
          <w:bCs/>
        </w:rPr>
        <w:t>Механизмы финансирования</w:t>
      </w:r>
    </w:p>
    <w:p w14:paraId="1D8E0229" w14:textId="2B616D38" w:rsidR="00C9361B" w:rsidRPr="00AA231A" w:rsidRDefault="00C9361B" w:rsidP="00C9361B">
      <w:pPr>
        <w:spacing w:after="60"/>
        <w:rPr>
          <w:b/>
          <w:bCs/>
        </w:rPr>
      </w:pPr>
      <w:r>
        <w:rPr>
          <w:b/>
          <w:bCs/>
        </w:rPr>
        <w:t xml:space="preserve">Подготовка к следующим сессиям Совещаний Сторон: </w:t>
      </w:r>
      <w:r>
        <w:rPr>
          <w:b/>
          <w:bCs/>
        </w:rPr>
        <w:br/>
        <w:t>проект плана работы на 2024–2026 годы</w:t>
      </w:r>
    </w:p>
    <w:p w14:paraId="6BF5AC5E" w14:textId="30DAE5E1" w:rsidR="00C9361B" w:rsidRPr="00AA231A" w:rsidRDefault="00C9361B" w:rsidP="00C9361B">
      <w:pPr>
        <w:spacing w:after="60"/>
        <w:rPr>
          <w:b/>
          <w:bCs/>
        </w:rPr>
      </w:pPr>
      <w:r>
        <w:rPr>
          <w:b/>
          <w:bCs/>
        </w:rPr>
        <w:t xml:space="preserve">Содействие практическому </w:t>
      </w:r>
      <w:r>
        <w:rPr>
          <w:b/>
          <w:bCs/>
        </w:rPr>
        <w:br/>
        <w:t xml:space="preserve">применению Конвенции и Протокола: </w:t>
      </w:r>
      <w:r>
        <w:rPr>
          <w:b/>
          <w:bCs/>
        </w:rPr>
        <w:br/>
        <w:t xml:space="preserve">субрегиональное сотрудничество </w:t>
      </w:r>
      <w:r>
        <w:rPr>
          <w:b/>
          <w:bCs/>
        </w:rPr>
        <w:br/>
        <w:t>и укрепление потенциала</w:t>
      </w:r>
    </w:p>
    <w:p w14:paraId="4AE28B4F" w14:textId="77777777" w:rsidR="00C9361B" w:rsidRPr="00AA231A" w:rsidRDefault="00C9361B" w:rsidP="00E71AA6">
      <w:pPr>
        <w:pStyle w:val="HChG"/>
        <w:spacing w:before="240" w:after="200"/>
      </w:pPr>
      <w:r>
        <w:tab/>
      </w:r>
      <w:r>
        <w:tab/>
        <w:t xml:space="preserve">Проекты совместных решений Совещаний Сторон Конвенции и Протокола </w:t>
      </w:r>
    </w:p>
    <w:p w14:paraId="70072499" w14:textId="02B58DE8" w:rsidR="00C9361B" w:rsidRDefault="00C9361B" w:rsidP="00FE06DC">
      <w:pPr>
        <w:pStyle w:val="H1G"/>
        <w:spacing w:before="240"/>
      </w:pPr>
      <w:r>
        <w:tab/>
      </w:r>
      <w:r>
        <w:tab/>
        <w:t>Предложения Президиума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9"/>
      </w:tblGrid>
      <w:tr w:rsidR="00C9361B" w:rsidRPr="00C9361B" w14:paraId="23BF114E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60EDF439" w14:textId="77777777" w:rsidR="00C9361B" w:rsidRPr="00C9361B" w:rsidRDefault="00C9361B" w:rsidP="00E71AA6">
            <w:pPr>
              <w:tabs>
                <w:tab w:val="left" w:pos="255"/>
              </w:tabs>
              <w:spacing w:before="160" w:after="120"/>
              <w:rPr>
                <w:rFonts w:cs="Times New Roman"/>
                <w:sz w:val="24"/>
              </w:rPr>
            </w:pPr>
            <w:r w:rsidRPr="00C9361B">
              <w:rPr>
                <w:rFonts w:cs="Times New Roman"/>
              </w:rPr>
              <w:tab/>
            </w:r>
            <w:r w:rsidRPr="00C9361B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9361B" w:rsidRPr="009F6FCF" w14:paraId="64FA22D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21C8496" w14:textId="5253E81E" w:rsidR="00C9361B" w:rsidRDefault="00C9361B" w:rsidP="00AA4896">
            <w:pPr>
              <w:pStyle w:val="SingleTxtG"/>
              <w:spacing w:after="0"/>
            </w:pPr>
            <w:r>
              <w:tab/>
              <w:t xml:space="preserve">Настоящий документ содержит проекты решений IX/1–V/1, IX/2–V/2 </w:t>
            </w:r>
            <w:r>
              <w:br/>
              <w:t>и IX/3–V/3</w:t>
            </w:r>
            <w:r w:rsidR="00EC017D">
              <w:t>,</w:t>
            </w:r>
            <w:r>
              <w:t xml:space="preserve"> соответственно посвященные механизмам финансирования на </w:t>
            </w:r>
            <w:r w:rsidR="00EC017D">
              <w:br/>
            </w:r>
            <w:r>
              <w:t>2024</w:t>
            </w:r>
            <w:r w:rsidRPr="00C9361B">
              <w:t>–</w:t>
            </w:r>
            <w:r>
              <w:t>2026 годы, плану работы на 2024</w:t>
            </w:r>
            <w:r w:rsidRPr="00C9361B">
              <w:t>–</w:t>
            </w:r>
            <w:r>
              <w:t>2026 годы и сотрудничеству в морских районах, подготовленные совместным Президиумом руководящих органов Конвенции об оценке воздействия на окружающую среду в трансграничном контексте и Протокола по стратегической экологической оценке при поддержке секретариата в соответствии с просьбой Рабочей группы по оценке воздействия на окружающую среду и стратегической экологической оценке, высказанной на ее одиннадцатом совещании (Женева, 19</w:t>
            </w:r>
            <w:r w:rsidRPr="00CB1A8F">
              <w:t>–</w:t>
            </w:r>
            <w:r>
              <w:t>21 декабря 2022 года)</w:t>
            </w:r>
            <w:r w:rsidRPr="00E37CE3">
              <w:rPr>
                <w:i/>
                <w:iCs/>
                <w:vertAlign w:val="superscript"/>
              </w:rPr>
              <w:t>a</w:t>
            </w:r>
            <w:r>
              <w:t>.</w:t>
            </w:r>
          </w:p>
          <w:p w14:paraId="3B172A23" w14:textId="77777777" w:rsidR="00FE06DC" w:rsidRPr="00EC017D" w:rsidRDefault="00FE06DC" w:rsidP="00E37CE3">
            <w:pPr>
              <w:spacing w:after="40" w:line="220" w:lineRule="exact"/>
              <w:ind w:left="1134" w:right="1134"/>
              <w:jc w:val="both"/>
              <w:rPr>
                <w:lang w:val="en-US"/>
              </w:rPr>
            </w:pPr>
            <w:r w:rsidRPr="00EC017D">
              <w:rPr>
                <w:lang w:val="en-US"/>
              </w:rPr>
              <w:t>_______________</w:t>
            </w:r>
          </w:p>
          <w:p w14:paraId="3C10CE92" w14:textId="77777777" w:rsidR="00FE06DC" w:rsidRDefault="00FE06DC" w:rsidP="00AA4896">
            <w:pPr>
              <w:pStyle w:val="SingleTxtG"/>
              <w:tabs>
                <w:tab w:val="left" w:pos="1290"/>
              </w:tabs>
              <w:spacing w:after="0"/>
              <w:rPr>
                <w:lang w:val="en-US"/>
              </w:rPr>
            </w:pPr>
            <w:r w:rsidRPr="00EC017D">
              <w:rPr>
                <w:i/>
                <w:iCs/>
                <w:vertAlign w:val="superscript"/>
                <w:lang w:val="en-US"/>
              </w:rPr>
              <w:tab/>
            </w:r>
            <w:proofErr w:type="gramStart"/>
            <w:r w:rsidRPr="00EC017D">
              <w:rPr>
                <w:i/>
                <w:iCs/>
                <w:vertAlign w:val="superscript"/>
                <w:lang w:val="en-US"/>
              </w:rPr>
              <w:t>a</w:t>
            </w:r>
            <w:r w:rsidRPr="00EC017D">
              <w:rPr>
                <w:i/>
                <w:iCs/>
                <w:lang w:val="en-US"/>
              </w:rPr>
              <w:t xml:space="preserve">  </w:t>
            </w:r>
            <w:r w:rsidRPr="00EC017D">
              <w:rPr>
                <w:lang w:val="en-US"/>
              </w:rPr>
              <w:t>ECE/MP.EIA</w:t>
            </w:r>
            <w:proofErr w:type="gramEnd"/>
            <w:r w:rsidRPr="00EC017D">
              <w:rPr>
                <w:lang w:val="en-US"/>
              </w:rPr>
              <w:t xml:space="preserve">/WG.2/2022/2, </w:t>
            </w:r>
            <w:r>
              <w:t>п</w:t>
            </w:r>
            <w:r w:rsidRPr="00EC017D">
              <w:rPr>
                <w:lang w:val="en-US"/>
              </w:rPr>
              <w:t>. 93.</w:t>
            </w:r>
          </w:p>
          <w:p w14:paraId="7407A963" w14:textId="6BD188B5" w:rsidR="000018E9" w:rsidRPr="000018E9" w:rsidRDefault="000018E9" w:rsidP="000018E9">
            <w:pPr>
              <w:tabs>
                <w:tab w:val="left" w:pos="8742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C9361B" w:rsidRPr="00C9361B" w14:paraId="32106699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52330B6" w14:textId="1F1EBE42" w:rsidR="00C9361B" w:rsidRPr="00FE06DC" w:rsidRDefault="00C9361B" w:rsidP="00FE06DC">
            <w:pPr>
              <w:pStyle w:val="SingleTxtG"/>
              <w:spacing w:after="0" w:line="180" w:lineRule="atLeast"/>
              <w:rPr>
                <w:spacing w:val="-2"/>
              </w:rPr>
            </w:pPr>
            <w:r w:rsidRPr="00B2406A">
              <w:rPr>
                <w:spacing w:val="-2"/>
                <w:lang w:val="en-US"/>
              </w:rPr>
              <w:lastRenderedPageBreak/>
              <w:tab/>
            </w:r>
            <w:r w:rsidRPr="00C9361B">
              <w:rPr>
                <w:spacing w:val="-2"/>
              </w:rPr>
              <w:t>Ожидается, что Рабочая группа рассмотрит и согласует текст проектов решений, которые будут направлены на рассмотрение Совещаниям Сторон Конвенции и Протокола на их следующих совместных сессиях (Женева, 12–15 декабря 2023 года).</w:t>
            </w:r>
          </w:p>
        </w:tc>
      </w:tr>
      <w:tr w:rsidR="00C9361B" w:rsidRPr="00C9361B" w14:paraId="58B211E9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B167C79" w14:textId="77777777" w:rsidR="00C9361B" w:rsidRPr="00C9361B" w:rsidRDefault="00C9361B" w:rsidP="00850215">
            <w:pPr>
              <w:rPr>
                <w:rFonts w:cs="Times New Roman"/>
              </w:rPr>
            </w:pPr>
          </w:p>
        </w:tc>
      </w:tr>
    </w:tbl>
    <w:p w14:paraId="60431061" w14:textId="3D936769" w:rsidR="00C9361B" w:rsidRPr="006B7FA0" w:rsidRDefault="00C9361B" w:rsidP="00C9361B">
      <w:pPr>
        <w:pStyle w:val="HChG"/>
      </w:pPr>
      <w:r>
        <w:tab/>
      </w:r>
      <w:r>
        <w:tab/>
      </w:r>
      <w:r>
        <w:rPr>
          <w:bCs/>
        </w:rPr>
        <w:t>Решение IX/1–V/1</w:t>
      </w:r>
      <w:r>
        <w:t xml:space="preserve"> </w:t>
      </w:r>
    </w:p>
    <w:p w14:paraId="07D8412B" w14:textId="77777777" w:rsidR="00C9361B" w:rsidRPr="006B7FA0" w:rsidRDefault="00C9361B" w:rsidP="00C9361B">
      <w:pPr>
        <w:pStyle w:val="H1G"/>
      </w:pPr>
      <w:r>
        <w:tab/>
      </w:r>
      <w:r>
        <w:tab/>
      </w:r>
      <w:r>
        <w:rPr>
          <w:bCs/>
        </w:rPr>
        <w:t>Механизмы финансирования на 2024–2026 годы</w:t>
      </w:r>
    </w:p>
    <w:p w14:paraId="0E48D6A1" w14:textId="77777777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</w:p>
    <w:p w14:paraId="1B5EA752" w14:textId="5750EE36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 xml:space="preserve">ссылаясь </w:t>
      </w:r>
      <w:r>
        <w:t xml:space="preserve">на решение VIII/1-IV/1 о механизмах финансирования на </w:t>
      </w:r>
      <w:r w:rsidR="00FE06DC">
        <w:br/>
      </w:r>
      <w:r>
        <w:t>2021–2023</w:t>
      </w:r>
      <w:r w:rsidR="00FE06DC">
        <w:rPr>
          <w:lang w:val="en-US"/>
        </w:rPr>
        <w:t> </w:t>
      </w:r>
      <w:r>
        <w:t>годы</w:t>
      </w:r>
      <w:r w:rsidRPr="006B7FA0">
        <w:rPr>
          <w:sz w:val="18"/>
          <w:vertAlign w:val="superscript"/>
        </w:rPr>
        <w:footnoteReference w:id="1"/>
      </w:r>
      <w:r>
        <w:t xml:space="preserve">, </w:t>
      </w:r>
    </w:p>
    <w:p w14:paraId="1945BD8C" w14:textId="6FA7238C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>ссылаясь также</w:t>
      </w:r>
      <w:r>
        <w:t xml:space="preserve"> на финансовую стратегию, принятую в 2014 году</w:t>
      </w:r>
      <w:r w:rsidRPr="006B7FA0">
        <w:rPr>
          <w:sz w:val="18"/>
          <w:vertAlign w:val="superscript"/>
        </w:rPr>
        <w:footnoteReference w:id="2"/>
      </w:r>
      <w:r>
        <w:t xml:space="preserve">, выражая при этом сожаление по поводу ограниченной применимости этой стратегии для улучшения финансирования Конвенции и Протокола к ней, а также для обеспечения предсказуемости и справедливого распределения взносов, </w:t>
      </w:r>
    </w:p>
    <w:p w14:paraId="238565A6" w14:textId="77777777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 xml:space="preserve">признавая </w:t>
      </w:r>
      <w:r>
        <w:t>желание Сторон обеспечить высокую степень транспарентности и подотчетности в отношении положения дел с финансированием деятельности в соответствии с Конвенцией и Протоколом и изменений в нем,</w:t>
      </w:r>
    </w:p>
    <w:p w14:paraId="4F995736" w14:textId="77777777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 xml:space="preserve">приветствуя </w:t>
      </w:r>
      <w:r>
        <w:t xml:space="preserve">ежегодные финансовые отчеты, подготовленные секретариатом в течение межсессионного периода 2021–2023 годов, </w:t>
      </w:r>
    </w:p>
    <w:p w14:paraId="48B39E84" w14:textId="77777777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 xml:space="preserve">отмечая с признательностью </w:t>
      </w:r>
      <w:r>
        <w:t xml:space="preserve">взносы, внесенные в этот период как наличными, так и в натуральной форме,  </w:t>
      </w:r>
      <w:bookmarkStart w:id="0" w:name="_Hlk32402231"/>
      <w:bookmarkEnd w:id="0"/>
    </w:p>
    <w:p w14:paraId="2DD4F702" w14:textId="77777777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>выражая, однако, сожаление</w:t>
      </w:r>
      <w:r>
        <w:t xml:space="preserve">, что этих взносов по-прежнему недостаточно для полноценного выполнения совместного плана работы по Конвенции и Протоколу и для обеспечения адекватного уровня укомплектованности секретариата, необходимого для этой цели,  </w:t>
      </w:r>
    </w:p>
    <w:p w14:paraId="5E14E563" w14:textId="77777777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 xml:space="preserve">подтверждая </w:t>
      </w:r>
      <w:r>
        <w:t>необходимость для каждой Стороны принимать участие в справедливом распределении расходов по плану работы и вносить свой вклад в зависимости от ее экономических возможностей</w:t>
      </w:r>
      <w:r w:rsidRPr="006B7FA0">
        <w:rPr>
          <w:sz w:val="18"/>
          <w:vertAlign w:val="superscript"/>
        </w:rPr>
        <w:footnoteReference w:id="3"/>
      </w:r>
      <w:r>
        <w:t>,</w:t>
      </w:r>
    </w:p>
    <w:p w14:paraId="62B0E2C0" w14:textId="307BB22C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 xml:space="preserve">выражая, однако, сожаление </w:t>
      </w:r>
      <w:r>
        <w:t xml:space="preserve">в связи с тем, что финансовое бремя по-прежнему распределяется неравномерно, притом что лишь несколько Сторон обеспечивают бóльшую часть финансирования, большинство Сторон вносят лишь ограниченные суммы по сравнению с их экономическими возможностями, а [11] Сторон не вносят взносов вообще, </w:t>
      </w:r>
    </w:p>
    <w:p w14:paraId="36F7CD25" w14:textId="77777777" w:rsidR="00C9361B" w:rsidRPr="00AA231A" w:rsidRDefault="00C9361B" w:rsidP="00C9361B">
      <w:pPr>
        <w:pStyle w:val="SingleTxtG"/>
      </w:pPr>
      <w:bookmarkStart w:id="1" w:name="_Hlk32417526"/>
      <w:r>
        <w:lastRenderedPageBreak/>
        <w:tab/>
      </w:r>
      <w:r>
        <w:rPr>
          <w:i/>
          <w:iCs/>
        </w:rPr>
        <w:t xml:space="preserve">подтверждая </w:t>
      </w:r>
      <w:r w:rsidRPr="006E116E">
        <w:t>необходимость</w:t>
      </w:r>
      <w:r>
        <w:rPr>
          <w:i/>
          <w:iCs/>
        </w:rPr>
        <w:t xml:space="preserve"> </w:t>
      </w:r>
      <w:r>
        <w:t xml:space="preserve">предоставления всеми Сторонами стабильного и достаточного финансирования и людских ресурсов для осуществления плана работы по Конвенции и Протоколу к ней на 2024–2026 годы, принятого в решении IX/2–V/2, </w:t>
      </w:r>
    </w:p>
    <w:p w14:paraId="5B85E5C6" w14:textId="77777777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 xml:space="preserve">сознавая </w:t>
      </w:r>
      <w:r>
        <w:t>важность широкого участия Сторон в деятельности в рамках Конвенции и Протокола в целях повышения ее эффективности,</w:t>
      </w:r>
      <w:bookmarkEnd w:id="1"/>
    </w:p>
    <w:p w14:paraId="3ACCB4E5" w14:textId="77777777" w:rsidR="00C9361B" w:rsidRPr="00AA231A" w:rsidRDefault="00C9361B" w:rsidP="00C9361B">
      <w:pPr>
        <w:pStyle w:val="SingleTxtG"/>
        <w:rPr>
          <w:color w:val="000000"/>
        </w:rPr>
      </w:pPr>
      <w:r>
        <w:tab/>
      </w:r>
      <w:r>
        <w:rPr>
          <w:i/>
          <w:iCs/>
        </w:rPr>
        <w:t xml:space="preserve">сознавая также </w:t>
      </w:r>
      <w:r>
        <w:t>необходимость оказания содействия участию некоторых стран с переходной экономикой, которые в противном случае не смогут принимать участия, в совещаниях и других видах деятельности в рамках Конвенции и Протокола, включая, насколько это возможно, страны, не входящие в регион Европейской экономической комиссии Организации Объединенных Наций (ЕЭК),</w:t>
      </w:r>
      <w:bookmarkStart w:id="2" w:name="_Hlk130488176"/>
    </w:p>
    <w:bookmarkEnd w:id="2"/>
    <w:p w14:paraId="5A449878" w14:textId="117EBEC1" w:rsidR="00C9361B" w:rsidRPr="00AA231A" w:rsidRDefault="00C9361B" w:rsidP="00C9361B">
      <w:pPr>
        <w:pStyle w:val="SingleTxtG"/>
      </w:pPr>
      <w:r>
        <w:tab/>
      </w:r>
      <w:r>
        <w:rPr>
          <w:i/>
          <w:iCs/>
        </w:rPr>
        <w:t xml:space="preserve">ссылаясь </w:t>
      </w:r>
      <w:r>
        <w:t xml:space="preserve">на пункт 3 статьи 23 Протокола, который позволяет государствам </w:t>
      </w:r>
      <w:r w:rsidR="00FE06DC">
        <w:t>—</w:t>
      </w:r>
      <w:r>
        <w:t xml:space="preserve"> членам Организации Объединенных Наций, не являющимся членами ЕЭК, присоединиться к нему, и пункт 3 статьи 17 Конвенции, который, как ожидается, в текущий межсессионный период также позволит присоединиться к Конвенции государствам, не являющимся членами ЕЭК,</w:t>
      </w:r>
    </w:p>
    <w:p w14:paraId="149A2749" w14:textId="77777777" w:rsidR="00C9361B" w:rsidRPr="00AA231A" w:rsidRDefault="00C9361B" w:rsidP="00C9361B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 xml:space="preserve">принимают решение </w:t>
      </w:r>
      <w:r>
        <w:t xml:space="preserve">сохранить существующую схему финансирования утвержденных планов работы, в соответствии с которой все Стороны обязаны способствовать справедливому распределению расходов, не покрываемых из регулярного бюджета Организации Объединенных Наций; </w:t>
      </w:r>
    </w:p>
    <w:p w14:paraId="78E1E060" w14:textId="77777777" w:rsidR="00C9361B" w:rsidRPr="00AA231A" w:rsidRDefault="00C9361B" w:rsidP="00C9361B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просят </w:t>
      </w:r>
      <w:r>
        <w:t>каждую Сторону вносить годовые или многолетние взносы для финансирования осуществления совместного плана работы, своевременно и на надлежащем уровне, с учетом их экономических возможностей</w:t>
      </w:r>
      <w:r w:rsidRPr="00A977DD">
        <w:rPr>
          <w:vertAlign w:val="superscript"/>
        </w:rPr>
        <w:t>3</w:t>
      </w:r>
      <w:r>
        <w:t xml:space="preserve">;  </w:t>
      </w:r>
    </w:p>
    <w:p w14:paraId="0C69C04F" w14:textId="367227DA" w:rsidR="00C9361B" w:rsidRPr="00AA231A" w:rsidRDefault="00C9361B" w:rsidP="00C9361B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выражают обеспокоенность</w:t>
      </w:r>
      <w:r>
        <w:t xml:space="preserve"> в связи с тем, что [Беларусь, Босния и Герцеговина, Казахстан, Кыргызстан, Лихтенштейн, Румыния, Северная Македония, Сербия, Украина, Соединенное Королевство Великобритании и Северной Ирландии и Хорватия] не внесли взносов наличными или в натуральной форме в 2021</w:t>
      </w:r>
      <w:r w:rsidR="00FE06DC">
        <w:t>–</w:t>
      </w:r>
      <w:r>
        <w:t>2023 годах, вопреки решению VIII/1</w:t>
      </w:r>
      <w:r w:rsidR="00372278" w:rsidRPr="00C172BD">
        <w:t>–</w:t>
      </w:r>
      <w:r>
        <w:t xml:space="preserve">IV/1, и просят их сделать это без исключений в текущий межсессионный период; </w:t>
      </w:r>
    </w:p>
    <w:p w14:paraId="50034CDF" w14:textId="6F550638" w:rsidR="00C9361B" w:rsidRPr="00AA231A" w:rsidRDefault="00C9361B" w:rsidP="00C9361B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выражают также обеспокоенность</w:t>
      </w:r>
      <w:r>
        <w:t xml:space="preserve"> в связи с тем, что [страна X, страна</w:t>
      </w:r>
      <w:r w:rsidR="00FE06DC">
        <w:t> </w:t>
      </w:r>
      <w:r>
        <w:t xml:space="preserve">Y, страна Z] не выполнили в полной мере свои обязательства по финансированию в 2021–2023 годах и просят их как можно скорее внести причитающиеся взносы; </w:t>
      </w:r>
    </w:p>
    <w:p w14:paraId="29A8ED5E" w14:textId="77777777" w:rsidR="00C9361B" w:rsidRPr="00AA231A" w:rsidRDefault="00C9361B" w:rsidP="00C9361B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с глубокой обеспокоенностью</w:t>
      </w:r>
      <w:r>
        <w:t xml:space="preserve"> отмечают, что внесенные взносы до сих пор недостаточны для полноценного финансирования осуществления совместного плана работы и выделения секретариату достаточных ресурсов, необходимых для достижения этой цели; </w:t>
      </w:r>
    </w:p>
    <w:p w14:paraId="50A6E745" w14:textId="0594EB29" w:rsidR="00C9361B" w:rsidRPr="00AA231A" w:rsidRDefault="00C9361B" w:rsidP="00C9361B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настоятельно призывают</w:t>
      </w:r>
      <w:r>
        <w:t xml:space="preserve"> Стороны увеличить объем предоставляемых средств для коллективного финансирования по крайней мере одной дополнительной должности сотрудника категории специалистов и одной должности сотрудника административной поддержки, работающего неполный рабочий день, для обеспечения основного секретариатского обслуживания Конвенции и Протокола, необходимого в соответствии с планом работы на период 2024–2026 годов и далее;  </w:t>
      </w:r>
    </w:p>
    <w:p w14:paraId="2E031DC8" w14:textId="77777777" w:rsidR="00C9361B" w:rsidRPr="00AA231A" w:rsidRDefault="00C9361B" w:rsidP="00C9361B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 xml:space="preserve">предлагают </w:t>
      </w:r>
      <w:r>
        <w:t xml:space="preserve">национальным координаторам по Конвенции и Протоколу возглавить работу по поощрению и мобилизации дальнейшего финансирования со стороны правительств своих стран; </w:t>
      </w:r>
    </w:p>
    <w:p w14:paraId="489A41B8" w14:textId="77777777" w:rsidR="00C9361B" w:rsidRPr="00AA231A" w:rsidRDefault="00C9361B" w:rsidP="00C9361B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>принимают решение</w:t>
      </w:r>
      <w:r>
        <w:t>, что в соответствии с принципами схемы финансирования Сторонам следует:</w:t>
      </w:r>
    </w:p>
    <w:p w14:paraId="60D8154C" w14:textId="77777777" w:rsidR="00C9361B" w:rsidRPr="00AA231A" w:rsidRDefault="00C9361B" w:rsidP="00C9361B">
      <w:pPr>
        <w:pStyle w:val="SingleTxtG"/>
        <w:ind w:firstLine="567"/>
      </w:pPr>
      <w:r>
        <w:t>a)</w:t>
      </w:r>
      <w:r>
        <w:tab/>
        <w:t>вносить регулярные взносы наличными и не резервировать их для конкретного вида деятельности, с тем чтобы не ограничивать их распределение на покрытие приоритетных расходов;</w:t>
      </w:r>
    </w:p>
    <w:p w14:paraId="5CB5DC33" w14:textId="77777777" w:rsidR="00C9361B" w:rsidRPr="00AA231A" w:rsidRDefault="00C9361B" w:rsidP="00C9361B">
      <w:pPr>
        <w:pStyle w:val="SingleTxtG"/>
        <w:ind w:firstLine="567"/>
      </w:pPr>
      <w:r>
        <w:t>b)</w:t>
      </w:r>
      <w:r>
        <w:tab/>
        <w:t xml:space="preserve">рассмотреть возможность внесения дополнительных взносов наличными или в натуральной форме, резервируя их для конкретного вида деятельности или </w:t>
      </w:r>
      <w:r>
        <w:lastRenderedPageBreak/>
        <w:t xml:space="preserve">услуги, например для спонсирования младших сотрудников категории специалистов, в целях усиления секретариатской поддержки; </w:t>
      </w:r>
    </w:p>
    <w:p w14:paraId="47CD7754" w14:textId="77777777" w:rsidR="00C9361B" w:rsidRPr="00AA231A" w:rsidRDefault="00C9361B" w:rsidP="00C9361B">
      <w:pPr>
        <w:pStyle w:val="SingleTxtG"/>
        <w:ind w:firstLine="567"/>
      </w:pPr>
      <w:r>
        <w:t>c)</w:t>
      </w:r>
      <w:r>
        <w:tab/>
        <w:t xml:space="preserve">вносить взносы наличными через целевой фонд ЕЭК для Конвенции и Протокола к ней в соответствии с требованиями об уплате, выдаваемыми секретариатом; </w:t>
      </w:r>
    </w:p>
    <w:p w14:paraId="3067B373" w14:textId="77777777" w:rsidR="00C9361B" w:rsidRPr="00AA231A" w:rsidRDefault="00C9361B" w:rsidP="00C9361B">
      <w:pPr>
        <w:pStyle w:val="SingleTxtG"/>
        <w:ind w:firstLine="567"/>
      </w:pPr>
      <w:r>
        <w:t>d)</w:t>
      </w:r>
      <w:r>
        <w:tab/>
        <w:t>по мере возможности вносить взносы за текущий календарный год до 1</w:t>
      </w:r>
      <w:r>
        <w:rPr>
          <w:lang w:val="en-US"/>
        </w:rPr>
        <w:t> </w:t>
      </w:r>
      <w:r>
        <w:t>октября предшествующего года или, в противном случае, в первые шесть месяцев календарного года, за который делаются взносы, с тем чтобы обеспечить продление контрактов внебюджетных сотрудников секретариата в приоритетном порядке для обеспечения бесперебойного функционирования секретариата и своевременного и эффективного выполнения плана работы;</w:t>
      </w:r>
    </w:p>
    <w:p w14:paraId="155C05C4" w14:textId="77777777" w:rsidR="00C9361B" w:rsidRPr="00AA231A" w:rsidRDefault="00C9361B" w:rsidP="00C9361B">
      <w:pPr>
        <w:pStyle w:val="SingleTxtG"/>
        <w:ind w:firstLine="567"/>
      </w:pPr>
      <w:r>
        <w:t>e)</w:t>
      </w:r>
      <w:r>
        <w:tab/>
        <w:t>сообщать о своих планируемых годовых или многолетних финансовых взносах и взносах в натуральной форме заблаговременно до принятия Совещаниями Сторон плана работы и бюджета для обеспечения того, чтобы план работы соответствовал объему финансирования, и для достижения большей определенности в управлении финансированием и проектами;</w:t>
      </w:r>
    </w:p>
    <w:p w14:paraId="0655F285" w14:textId="77777777" w:rsidR="00C9361B" w:rsidRPr="00AA231A" w:rsidRDefault="00C9361B" w:rsidP="00C9361B">
      <w:pPr>
        <w:pStyle w:val="SingleTxtG"/>
        <w:ind w:firstLine="567"/>
      </w:pPr>
      <w:r>
        <w:t>f)</w:t>
      </w:r>
      <w:r>
        <w:tab/>
        <w:t xml:space="preserve">по мере необходимости предоставлять в секретариат расчетную денежную оценку в долл. США видов деятельности и услуг, которые планируется реализовать в натуральной форме в соответствии с планом работы; </w:t>
      </w:r>
    </w:p>
    <w:p w14:paraId="2A458247" w14:textId="3D0E43F5" w:rsidR="00C9361B" w:rsidRPr="00CB1A8F" w:rsidRDefault="00C9361B" w:rsidP="00C9361B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>принимают решение</w:t>
      </w:r>
      <w:r>
        <w:t>, что разовый взнос в целевой фонд должен составлять не менее 1000 долл. США, учитывая административные операционные издержки каждого платежа;</w:t>
      </w:r>
    </w:p>
    <w:p w14:paraId="47A3ACD8" w14:textId="77777777" w:rsidR="00C9361B" w:rsidRPr="00AA231A" w:rsidRDefault="00C9361B" w:rsidP="00C9361B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 xml:space="preserve">призывают </w:t>
      </w:r>
      <w:r>
        <w:t>Стороны использовать различные финансовые источники в рамках национальных бюджетов для своих финансовых взносов</w:t>
      </w:r>
      <w:r w:rsidRPr="006B7FA0">
        <w:rPr>
          <w:sz w:val="18"/>
          <w:vertAlign w:val="superscript"/>
        </w:rPr>
        <w:footnoteReference w:id="4"/>
      </w:r>
      <w:r>
        <w:t>;</w:t>
      </w:r>
    </w:p>
    <w:p w14:paraId="6D2AA625" w14:textId="77777777" w:rsidR="00C9361B" w:rsidRPr="00AA231A" w:rsidRDefault="00C9361B" w:rsidP="00C9361B">
      <w:pPr>
        <w:pStyle w:val="SingleTxtG"/>
        <w:ind w:firstLine="567"/>
      </w:pPr>
      <w:r>
        <w:t>11.</w:t>
      </w:r>
      <w:r>
        <w:tab/>
      </w:r>
      <w:r>
        <w:rPr>
          <w:i/>
          <w:iCs/>
        </w:rPr>
        <w:t xml:space="preserve">предлагают </w:t>
      </w:r>
      <w:r>
        <w:t>сигнатариям, другим заинтересованным государствам, организациям и международным финансовым учреждениям также вносить финансовые взносы или взносы в натуральной форме;</w:t>
      </w:r>
    </w:p>
    <w:p w14:paraId="1834C4D1" w14:textId="77777777" w:rsidR="00C9361B" w:rsidRPr="00AA231A" w:rsidRDefault="00C9361B" w:rsidP="00C9361B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 xml:space="preserve">утверждают </w:t>
      </w:r>
      <w:r>
        <w:t>подготовленный секретариатом финансовый отчет за период 2021–2023 годов, который содержится в документе [ECE/MP.EIA/2023/2–ECE/MP.EIA/SEA/2023/2];</w:t>
      </w:r>
    </w:p>
    <w:p w14:paraId="3B6F44A4" w14:textId="77777777" w:rsidR="00C9361B" w:rsidRPr="00CB1A8F" w:rsidRDefault="00C9361B" w:rsidP="00C9361B">
      <w:pPr>
        <w:pStyle w:val="SingleTxtG"/>
        <w:ind w:firstLine="567"/>
      </w:pPr>
      <w:r>
        <w:t>13.</w:t>
      </w:r>
      <w:r>
        <w:tab/>
      </w:r>
      <w:r>
        <w:rPr>
          <w:i/>
          <w:iCs/>
        </w:rPr>
        <w:t>постановляют</w:t>
      </w:r>
      <w:r>
        <w:t>, что предусмотренные планом работы на 2024–2026 годы виды деятельности и соответствующие сметные потребности в ресурсах, изложенные соответственно в приложениях I и II к решению IX/2–V/2 и не покрываемые из регулярного бюджета Организации Объединенных Наций, следует покрывать за счет взносов Сторон в целевой фонд на общую сумму [1 928 610] долл. США;</w:t>
      </w:r>
    </w:p>
    <w:p w14:paraId="36A922B1" w14:textId="77777777" w:rsidR="00C9361B" w:rsidRPr="00CB1A8F" w:rsidRDefault="00C9361B" w:rsidP="00C9361B">
      <w:pPr>
        <w:pStyle w:val="SingleTxtG"/>
        <w:ind w:firstLine="567"/>
      </w:pPr>
      <w:r>
        <w:t>14.</w:t>
      </w:r>
      <w:r>
        <w:tab/>
      </w:r>
      <w:r>
        <w:rPr>
          <w:i/>
          <w:iCs/>
        </w:rPr>
        <w:t xml:space="preserve">подчеркивают </w:t>
      </w:r>
      <w:r>
        <w:t>необходимость надлежащего и стабильного кадрового укомплектования секретариата для планирования и осуществления деятельности, предусмотренной планом работы, с первоочередным вниманием к финансированию достаточного числа должностей сотрудников секретариата из внебюджетных средств, в том числе для оказания поддержки Комитету по осуществлению Конвенции и Протокола;</w:t>
      </w:r>
    </w:p>
    <w:p w14:paraId="11A4B559" w14:textId="77777777" w:rsidR="00C9361B" w:rsidRPr="00AA231A" w:rsidRDefault="00C9361B" w:rsidP="00C9361B">
      <w:pPr>
        <w:pStyle w:val="SingleTxtG"/>
        <w:ind w:firstLine="567"/>
      </w:pPr>
      <w:r>
        <w:t>15.</w:t>
      </w:r>
      <w:r>
        <w:tab/>
      </w:r>
      <w:r>
        <w:rPr>
          <w:i/>
          <w:iCs/>
        </w:rPr>
        <w:t>принимают решение</w:t>
      </w:r>
      <w:r>
        <w:t xml:space="preserve">, что в соответствии с финансовыми правилами Организации Объединенных Наций секретариату в первоочередном порядке следует выделять требуемую сумму взносов в целевой фонд до 1 октября каждого года для </w:t>
      </w:r>
      <w:r>
        <w:lastRenderedPageBreak/>
        <w:t xml:space="preserve">обеспечения продления контрактов сотрудников секретариата, финансируемых из внебюджетных средств; </w:t>
      </w:r>
      <w:bookmarkStart w:id="3" w:name="_Hlk32424366"/>
    </w:p>
    <w:p w14:paraId="76CDD106" w14:textId="77777777" w:rsidR="00C9361B" w:rsidRPr="00AA231A" w:rsidRDefault="00C9361B" w:rsidP="00C9361B">
      <w:pPr>
        <w:pStyle w:val="SingleTxtG"/>
        <w:ind w:firstLine="567"/>
      </w:pPr>
      <w:r>
        <w:t>16.</w:t>
      </w:r>
      <w:r>
        <w:tab/>
      </w:r>
      <w:r>
        <w:rPr>
          <w:i/>
          <w:iCs/>
        </w:rPr>
        <w:t>просят</w:t>
      </w:r>
      <w:r>
        <w:t xml:space="preserve"> секретариат предоставить Сторонам требования об уплате в соответствии с обязательствами их правительств до конца марта 2024 года для взносов за 2024 год и до 15 сентября предыдущего года для взносов за 2025 и 2026 годы, подчеркивая ответственность Сторон за обеспечение своевременности своих взносов; </w:t>
      </w:r>
    </w:p>
    <w:p w14:paraId="50D8CE23" w14:textId="77777777" w:rsidR="00C9361B" w:rsidRPr="00AA231A" w:rsidRDefault="00C9361B" w:rsidP="00C9361B">
      <w:pPr>
        <w:pStyle w:val="SingleTxtG"/>
        <w:ind w:firstLine="567"/>
      </w:pPr>
      <w:r>
        <w:t>17.</w:t>
      </w:r>
      <w:r>
        <w:tab/>
      </w:r>
      <w:r>
        <w:rPr>
          <w:i/>
          <w:iCs/>
        </w:rPr>
        <w:t xml:space="preserve">просят также </w:t>
      </w:r>
      <w:r>
        <w:t xml:space="preserve">секретариат направлять Сторонам, чьи взносы не были получены до 31 декабря соответствующего года, своевременные напоминания о невыполненных обязательствах и возможной задолженности в начале каждого года, подчеркивая важность внесения взносов; </w:t>
      </w:r>
    </w:p>
    <w:bookmarkEnd w:id="3"/>
    <w:p w14:paraId="2868F167" w14:textId="77777777" w:rsidR="00C9361B" w:rsidRPr="00AA231A" w:rsidRDefault="00C9361B" w:rsidP="00C9361B">
      <w:pPr>
        <w:pStyle w:val="SingleTxtG"/>
        <w:ind w:firstLine="567"/>
      </w:pPr>
      <w:r>
        <w:t>18.</w:t>
      </w:r>
      <w:r>
        <w:tab/>
      </w:r>
      <w:r>
        <w:rPr>
          <w:i/>
          <w:iCs/>
        </w:rPr>
        <w:t>просит далее</w:t>
      </w:r>
      <w:r>
        <w:t xml:space="preserve"> секретариат в соответствии с финансовыми правилами Организации Объединенных Наций и в пределах имеющихся у него ресурсов:</w:t>
      </w:r>
    </w:p>
    <w:p w14:paraId="5D01CA58" w14:textId="77777777" w:rsidR="00C9361B" w:rsidRPr="00AA231A" w:rsidRDefault="00C9361B" w:rsidP="00C9361B">
      <w:pPr>
        <w:pStyle w:val="SingleTxtG"/>
        <w:ind w:firstLine="567"/>
      </w:pPr>
      <w:r>
        <w:t>a)</w:t>
      </w:r>
      <w:r>
        <w:tab/>
        <w:t>отслеживать использование средств и продолжать готовить и представлять Президиуму ежегодные финансовые отчеты и просит Президиум рассматривать эти отчеты и давать согласие на их публикацию;</w:t>
      </w:r>
    </w:p>
    <w:p w14:paraId="28BC6837" w14:textId="4C998763" w:rsidR="00C9361B" w:rsidRPr="00AA231A" w:rsidRDefault="00C9361B" w:rsidP="00C9361B">
      <w:pPr>
        <w:pStyle w:val="SingleTxtG"/>
        <w:ind w:firstLine="567"/>
      </w:pPr>
      <w:r>
        <w:t>b)</w:t>
      </w:r>
      <w:r>
        <w:tab/>
        <w:t>включать в отчеты информацию об имеющихся ресурсах, в том числе о взносах в натуральной форме (и их оценочных значениях в долларах США, если такие данные были представлены в секретариат), и указывать любые задолженности по выплате регулярных взносов Сторон в межсессионный период;</w:t>
      </w:r>
    </w:p>
    <w:p w14:paraId="5EF6BC14" w14:textId="77777777" w:rsidR="00C9361B" w:rsidRPr="00AA231A" w:rsidRDefault="00C9361B" w:rsidP="00C9361B">
      <w:pPr>
        <w:pStyle w:val="SingleTxtG"/>
        <w:ind w:firstLine="567"/>
      </w:pPr>
      <w:r>
        <w:t>c)</w:t>
      </w:r>
      <w:r>
        <w:tab/>
        <w:t>подготовить доклад к следующим сессиям Совещаний Сторон на основе информации, содержащейся в ежегодных отчетах, и четко указать существенные изменения, произошедшие в этот период, с тем чтобы Стороны могли наилучшим образом удовлетворить будущие потребности в ресурсах в рамках Конвенции и Протокола к ней;</w:t>
      </w:r>
    </w:p>
    <w:p w14:paraId="3A9A2AA6" w14:textId="77777777" w:rsidR="00C9361B" w:rsidRPr="00AA231A" w:rsidRDefault="00C9361B" w:rsidP="00C9361B">
      <w:pPr>
        <w:pStyle w:val="SingleTxtG"/>
        <w:ind w:firstLine="567"/>
      </w:pPr>
      <w:r>
        <w:t>19.</w:t>
      </w:r>
      <w:r>
        <w:tab/>
      </w:r>
      <w:r>
        <w:rPr>
          <w:i/>
          <w:iCs/>
        </w:rPr>
        <w:t xml:space="preserve">просят </w:t>
      </w:r>
      <w:r>
        <w:t xml:space="preserve">Рабочую группу рассматривать в свете ежегодных отчетов вопрос о необходимости внесения изменений в содержание и сроки осуществления плана работы в том случае, если уровень взносов не соответствует уровню необходимого финансирования;  </w:t>
      </w:r>
    </w:p>
    <w:p w14:paraId="476304E9" w14:textId="64182A85" w:rsidR="00C9361B" w:rsidRPr="00AA231A" w:rsidRDefault="00C9361B" w:rsidP="00C9361B">
      <w:pPr>
        <w:pStyle w:val="SingleTxtG"/>
        <w:ind w:firstLine="567"/>
      </w:pPr>
      <w:r>
        <w:t>20.</w:t>
      </w:r>
      <w:r>
        <w:tab/>
      </w:r>
      <w:r>
        <w:rPr>
          <w:i/>
          <w:iCs/>
        </w:rPr>
        <w:t>постановляют</w:t>
      </w:r>
      <w:r>
        <w:t xml:space="preserve">, что Исполнительный секретарь ЕЭК уполномочена после консультаций с Президиумом и в случае необходимости производить перераспределение ассигнований между основными статьями бюджета в размере </w:t>
      </w:r>
      <w:r w:rsidR="00C172BD">
        <w:br/>
      </w:r>
      <w:r>
        <w:t>до 10</w:t>
      </w:r>
      <w:r w:rsidR="00C172BD">
        <w:rPr>
          <w:lang w:val="en-US"/>
        </w:rPr>
        <w:t> </w:t>
      </w:r>
      <w:r>
        <w:t>% от основной бюджетной статьи, из которой будет производиться такое перераспределение, до начала следующих сессий Совещаний Сторон, и оперативно информировать Стороны о таких корректировках;</w:t>
      </w:r>
    </w:p>
    <w:p w14:paraId="3CC039FC" w14:textId="77777777" w:rsidR="00C9361B" w:rsidRPr="00AA231A" w:rsidRDefault="00C9361B" w:rsidP="00C9361B">
      <w:pPr>
        <w:pStyle w:val="SingleTxtG"/>
        <w:ind w:firstLine="567"/>
      </w:pPr>
      <w:r>
        <w:t>21.</w:t>
      </w:r>
      <w:r>
        <w:tab/>
      </w:r>
      <w:r>
        <w:rPr>
          <w:i/>
          <w:iCs/>
        </w:rPr>
        <w:t xml:space="preserve">просят </w:t>
      </w:r>
      <w:r>
        <w:t>Исполнительного секретаря ЕЭК выделить более значительный объем ресурсов для поддержки работы в рамках Конвенции и Протокола с учетом сбалансированного использования ресурсов регулярного бюджета в различных подпрограммах;</w:t>
      </w:r>
    </w:p>
    <w:p w14:paraId="357D3C22" w14:textId="77777777" w:rsidR="00C9361B" w:rsidRPr="00AA231A" w:rsidRDefault="00C9361B" w:rsidP="00C9361B">
      <w:pPr>
        <w:pStyle w:val="SingleTxtG"/>
        <w:ind w:firstLine="567"/>
      </w:pPr>
      <w:r>
        <w:t>22.</w:t>
      </w:r>
      <w:r>
        <w:tab/>
      </w:r>
      <w:r>
        <w:rPr>
          <w:i/>
          <w:iCs/>
        </w:rPr>
        <w:t xml:space="preserve">призывают </w:t>
      </w:r>
      <w:r>
        <w:t>страны с переходной экономикой по мере возможности финансировать свое участие в деятельности в рамках Конвенции и Протокола к ней в целях обеспечения эффективного использования имеющихся ограниченных средств;</w:t>
      </w:r>
    </w:p>
    <w:p w14:paraId="2078B80C" w14:textId="77777777" w:rsidR="00C9361B" w:rsidRPr="00AA231A" w:rsidRDefault="00C9361B" w:rsidP="00C9361B">
      <w:pPr>
        <w:pStyle w:val="SingleTxtG"/>
        <w:ind w:firstLine="567"/>
      </w:pPr>
      <w:r>
        <w:t>23.</w:t>
      </w:r>
      <w:r>
        <w:tab/>
      </w:r>
      <w:r>
        <w:rPr>
          <w:i/>
          <w:iCs/>
        </w:rPr>
        <w:t xml:space="preserve">настоятельно призывают </w:t>
      </w:r>
      <w:r>
        <w:t>Стороны и рекомендуют государствам, не являющимся Сторонами, а также соответствующим международным организациям предоставлять финансовые ресурсы, с тем чтобы дать странам с переходной экономикой и неправительственным организациям возможность участвовать в совещаниях, проводимых в рамках Конвенции и Протокола к ней;</w:t>
      </w:r>
    </w:p>
    <w:p w14:paraId="52397A14" w14:textId="77777777" w:rsidR="00C9361B" w:rsidRPr="00AA231A" w:rsidRDefault="00C9361B" w:rsidP="00C9361B">
      <w:pPr>
        <w:pStyle w:val="SingleTxtG"/>
        <w:ind w:firstLine="567"/>
      </w:pPr>
      <w:r>
        <w:t>24.</w:t>
      </w:r>
      <w:r>
        <w:tab/>
      </w:r>
      <w:r>
        <w:rPr>
          <w:i/>
          <w:iCs/>
        </w:rPr>
        <w:t xml:space="preserve">рекомендуют </w:t>
      </w:r>
      <w:r>
        <w:t>применять при осуществлении деятельности в рамках Конвенции и Протокола к ней установленные и периодически обновляемые Комитетом по экологической политике руководящие критерии оказания финансовой помощи для поддержки участия экспертов и представителей стран с переходной экономикой в совещаниях в рамках Конвенции и Протокола к ней, а также в других соответствующих видах деятельности с учетом наличия средств для этой цели;</w:t>
      </w:r>
    </w:p>
    <w:p w14:paraId="020D2351" w14:textId="77777777" w:rsidR="00C9361B" w:rsidRPr="00AA231A" w:rsidRDefault="00C9361B" w:rsidP="00C9361B">
      <w:pPr>
        <w:pStyle w:val="SingleTxtG"/>
        <w:ind w:firstLine="567"/>
      </w:pPr>
      <w:r>
        <w:lastRenderedPageBreak/>
        <w:t>25.</w:t>
      </w:r>
      <w:r>
        <w:tab/>
      </w:r>
      <w:r>
        <w:rPr>
          <w:i/>
          <w:iCs/>
        </w:rPr>
        <w:t>принимают решение</w:t>
      </w:r>
      <w:r>
        <w:t xml:space="preserve">, что при необходимости и в порядке исключения расходы, связанные с поездками на совещания договорных органов избранных должностных лиц из стран, не имеющих права на финансовую поддержку, могут покрываться из целевого фонда; </w:t>
      </w:r>
    </w:p>
    <w:p w14:paraId="4D1089EE" w14:textId="67FA8447" w:rsidR="00C9361B" w:rsidRPr="00AA231A" w:rsidRDefault="00C9361B" w:rsidP="00C9361B">
      <w:pPr>
        <w:pStyle w:val="SingleTxtG"/>
        <w:ind w:firstLine="567"/>
      </w:pPr>
      <w:r>
        <w:t>26.</w:t>
      </w:r>
      <w:r>
        <w:tab/>
      </w:r>
      <w:r>
        <w:rPr>
          <w:i/>
          <w:iCs/>
        </w:rPr>
        <w:t>постановляют</w:t>
      </w:r>
      <w:r>
        <w:t>, что в зависимости от наличия средств на эти цели финансовая поддержка будет предоставляться для участия в официальных совещаниях представителей неправительственных организаций и развивающихся и наименее развитых стран, находящихся за пределами региона ЕЭК, в соответствии с согласованным бюджетом и критериями, которые будут установлены Президиумом; а</w:t>
      </w:r>
      <w:r w:rsidR="00C172BD">
        <w:rPr>
          <w:lang w:val="en-US"/>
        </w:rPr>
        <w:t> </w:t>
      </w:r>
      <w:r>
        <w:t xml:space="preserve">в случае стран, не являющихся членами ЕЭК, при условии рассмотрения каждого конкретного случая Президиумом; </w:t>
      </w:r>
    </w:p>
    <w:p w14:paraId="0E884F73" w14:textId="77777777" w:rsidR="00C9361B" w:rsidRPr="00AA231A" w:rsidRDefault="00C9361B" w:rsidP="00C9361B">
      <w:pPr>
        <w:pStyle w:val="SingleTxtG"/>
        <w:ind w:firstLine="567"/>
      </w:pPr>
      <w:r>
        <w:t>27.</w:t>
      </w:r>
      <w:r>
        <w:tab/>
      </w:r>
      <w:r>
        <w:rPr>
          <w:i/>
          <w:iCs/>
        </w:rPr>
        <w:t>постановляют также</w:t>
      </w:r>
      <w:r>
        <w:t>, что Рабочая группа по оценке воздействия на окружающую среду и стратегической экологической оценке подготовит дополнительный проект решения по вопросу о механизмах финансирования для утверждения Совещаниями Сторон Конвенции и Протокола на их десятой и шестой сессиях соответственно на основе накопленного в промежуточный период опыта;</w:t>
      </w:r>
    </w:p>
    <w:p w14:paraId="1E5CAD0C" w14:textId="33C6A344" w:rsidR="00C9361B" w:rsidRDefault="00C9361B" w:rsidP="00C9361B">
      <w:pPr>
        <w:pStyle w:val="SingleTxtG"/>
        <w:ind w:firstLine="567"/>
      </w:pPr>
      <w:r>
        <w:t>28.</w:t>
      </w:r>
      <w:r>
        <w:tab/>
      </w:r>
      <w:r>
        <w:rPr>
          <w:i/>
          <w:iCs/>
        </w:rPr>
        <w:t>принимают решение</w:t>
      </w:r>
      <w:r>
        <w:t xml:space="preserve"> провести обзор функционирования финансовой схемы на десятой и шестой сессиях Совещаний Сторон Конвенции и Протокола соответственно.</w:t>
      </w:r>
    </w:p>
    <w:p w14:paraId="3D909CF0" w14:textId="6FE17921" w:rsidR="00FE06DC" w:rsidRPr="00AA231A" w:rsidRDefault="00FE06DC" w:rsidP="00C9361B">
      <w:pPr>
        <w:pStyle w:val="SingleTxtG"/>
        <w:ind w:firstLine="567"/>
      </w:pPr>
      <w:r>
        <w:br w:type="page"/>
      </w:r>
    </w:p>
    <w:p w14:paraId="6F3F4C11" w14:textId="77777777" w:rsidR="00C9361B" w:rsidRDefault="00C9361B" w:rsidP="00FE06DC">
      <w:pPr>
        <w:pStyle w:val="HChG"/>
      </w:pPr>
      <w:r>
        <w:lastRenderedPageBreak/>
        <w:t xml:space="preserve">Приложение </w:t>
      </w:r>
    </w:p>
    <w:p w14:paraId="6A5611E6" w14:textId="57FA8039" w:rsidR="00C9361B" w:rsidRPr="00AA231A" w:rsidRDefault="00C9361B" w:rsidP="00FE06DC">
      <w:pPr>
        <w:pStyle w:val="HChG"/>
      </w:pPr>
      <w:r>
        <w:tab/>
      </w:r>
      <w:r>
        <w:tab/>
        <w:t xml:space="preserve">Ориентировочная шкала ежегодных взносов </w:t>
      </w:r>
      <w:r w:rsidR="00E37CE3">
        <w:br/>
      </w:r>
      <w:r>
        <w:t>государств</w:t>
      </w:r>
      <w:r w:rsidR="00C109FC" w:rsidRPr="00C109FC">
        <w:t xml:space="preserve"> </w:t>
      </w:r>
      <w:r w:rsidR="009F6FCF" w:rsidRPr="009F6FCF">
        <w:t>—</w:t>
      </w:r>
      <w:r w:rsidR="00C109FC" w:rsidRPr="00C109FC">
        <w:t xml:space="preserve"> </w:t>
      </w:r>
      <w:r>
        <w:t xml:space="preserve">участников Конвенции </w:t>
      </w:r>
      <w:proofErr w:type="spellStart"/>
      <w:r>
        <w:t>Эспо</w:t>
      </w:r>
      <w:proofErr w:type="spellEnd"/>
      <w:r>
        <w:t xml:space="preserve"> </w:t>
      </w:r>
      <w:r w:rsidR="00E37CE3">
        <w:br/>
      </w:r>
      <w:r>
        <w:t xml:space="preserve">для финансирования предлагаемого бюджета </w:t>
      </w:r>
      <w:r w:rsidR="00034919">
        <w:br/>
      </w:r>
      <w:r>
        <w:t>на 2024–2026 годы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699"/>
        <w:gridCol w:w="1731"/>
        <w:gridCol w:w="1428"/>
        <w:gridCol w:w="1519"/>
      </w:tblGrid>
      <w:tr w:rsidR="00FE06DC" w:rsidRPr="00E37CE3" w14:paraId="1FF6DAB9" w14:textId="77777777" w:rsidTr="00C109FC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2F989C9" w14:textId="77777777" w:rsidR="00C9361B" w:rsidRPr="00E37CE3" w:rsidRDefault="00C9361B" w:rsidP="00E37CE3">
            <w:pPr>
              <w:suppressAutoHyphens w:val="0"/>
              <w:spacing w:before="80" w:after="80" w:line="200" w:lineRule="exact"/>
              <w:ind w:left="28"/>
              <w:rPr>
                <w:rFonts w:cs="Times New Roman"/>
                <w:i/>
                <w:sz w:val="16"/>
                <w:szCs w:val="16"/>
              </w:rPr>
            </w:pPr>
            <w:bookmarkStart w:id="4" w:name="_Hlk130551098"/>
            <w:r w:rsidRPr="00E37CE3">
              <w:rPr>
                <w:rFonts w:cs="Times New Roman"/>
                <w:i/>
                <w:sz w:val="16"/>
              </w:rPr>
              <w:t>Колонка 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A27A6B5" w14:textId="77777777" w:rsidR="00C9361B" w:rsidRPr="00E37CE3" w:rsidRDefault="00C9361B" w:rsidP="00E37CE3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37CE3">
              <w:rPr>
                <w:rFonts w:cs="Times New Roman"/>
                <w:i/>
                <w:sz w:val="16"/>
              </w:rPr>
              <w:t>Колонка В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E333A8F" w14:textId="77777777" w:rsidR="00C9361B" w:rsidRPr="00E37CE3" w:rsidRDefault="00C9361B" w:rsidP="00E37CE3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37CE3">
              <w:rPr>
                <w:rFonts w:cs="Times New Roman"/>
                <w:i/>
                <w:sz w:val="16"/>
              </w:rPr>
              <w:t>Колонка С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5A5166" w14:textId="77777777" w:rsidR="00C9361B" w:rsidRPr="00E37CE3" w:rsidRDefault="00C9361B" w:rsidP="00E37CE3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37CE3">
              <w:rPr>
                <w:rFonts w:cs="Times New Roman"/>
                <w:i/>
                <w:sz w:val="16"/>
              </w:rPr>
              <w:t>Колонка D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F17A8A" w14:textId="77777777" w:rsidR="00C9361B" w:rsidRPr="00E37CE3" w:rsidRDefault="00C9361B" w:rsidP="00E37CE3">
            <w:pPr>
              <w:suppressAutoHyphens w:val="0"/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E37CE3">
              <w:rPr>
                <w:rFonts w:cs="Times New Roman"/>
                <w:i/>
                <w:sz w:val="16"/>
              </w:rPr>
              <w:t>Колонка E</w:t>
            </w:r>
          </w:p>
        </w:tc>
      </w:tr>
      <w:tr w:rsidR="003951FA" w:rsidRPr="003951FA" w14:paraId="544B28C4" w14:textId="77777777" w:rsidTr="00C109FC"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682728" w14:textId="77777777" w:rsidR="00C9361B" w:rsidRPr="003951FA" w:rsidRDefault="00C9361B" w:rsidP="003951FA">
            <w:pPr>
              <w:spacing w:before="80" w:after="80" w:line="200" w:lineRule="exact"/>
              <w:ind w:left="17" w:right="17"/>
              <w:rPr>
                <w:rFonts w:cs="Times New Roman"/>
                <w:i/>
                <w:sz w:val="16"/>
              </w:rPr>
            </w:pPr>
            <w:r w:rsidRPr="003951FA">
              <w:rPr>
                <w:rFonts w:cs="Times New Roman"/>
                <w:i/>
                <w:sz w:val="16"/>
              </w:rPr>
              <w:t>Стороны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B2E614" w14:textId="77777777" w:rsidR="00C9361B" w:rsidRPr="003951FA" w:rsidRDefault="00C9361B" w:rsidP="003951FA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3951FA">
              <w:rPr>
                <w:rFonts w:cs="Times New Roman"/>
                <w:i/>
                <w:sz w:val="16"/>
              </w:rPr>
              <w:t>Шкала взносов Организации Объединенных Наций (проценты)</w:t>
            </w:r>
            <w:r w:rsidRPr="003951FA">
              <w:rPr>
                <w:rFonts w:cs="Times New Roman"/>
                <w:i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A349A36" w14:textId="12314D8E" w:rsidR="00C9361B" w:rsidRPr="003951FA" w:rsidRDefault="00C9361B" w:rsidP="002048A3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b/>
                <w:bCs/>
                <w:i/>
                <w:sz w:val="16"/>
              </w:rPr>
            </w:pPr>
            <w:r w:rsidRPr="003951FA">
              <w:rPr>
                <w:rFonts w:cs="Times New Roman"/>
                <w:i/>
                <w:sz w:val="16"/>
              </w:rPr>
              <w:t xml:space="preserve">Конвенция Эспо </w:t>
            </w:r>
            <w:r w:rsidR="002048A3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>Скорректированная шкала (проценты)</w:t>
            </w:r>
            <w:r w:rsidRPr="003951FA">
              <w:rPr>
                <w:rFonts w:cs="Times New Roman"/>
                <w:i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0D052C" w14:textId="77777777" w:rsidR="00C9361B" w:rsidRPr="003951FA" w:rsidRDefault="00C9361B" w:rsidP="003951FA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b/>
                <w:bCs/>
                <w:i/>
                <w:sz w:val="16"/>
                <w:lang w:eastAsia="zh-CN"/>
              </w:rPr>
            </w:pPr>
          </w:p>
          <w:p w14:paraId="318C56FB" w14:textId="77777777" w:rsidR="00C9361B" w:rsidRPr="003951FA" w:rsidRDefault="00C9361B" w:rsidP="003951FA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b/>
                <w:bCs/>
                <w:i/>
                <w:sz w:val="16"/>
                <w:lang w:eastAsia="zh-CN"/>
              </w:rPr>
            </w:pPr>
          </w:p>
          <w:p w14:paraId="24B51022" w14:textId="08C717D9" w:rsidR="00C9361B" w:rsidRPr="00E37CE3" w:rsidRDefault="00C9361B" w:rsidP="00E37CE3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3951FA">
              <w:rPr>
                <w:rFonts w:cs="Times New Roman"/>
                <w:i/>
                <w:sz w:val="16"/>
              </w:rPr>
              <w:t xml:space="preserve">Ориентировочный годовой взнос </w:t>
            </w:r>
            <w:r w:rsidR="003951FA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(за 2024 год) </w:t>
            </w:r>
            <w:r w:rsidR="003951FA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(в долл. США) </w:t>
            </w:r>
            <w:r w:rsidR="003951FA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на основе скорректированной шкалы и проекта бюджета </w:t>
            </w:r>
            <w:r w:rsidR="003951FA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на 2024–2026 годы 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38A86A" w14:textId="77777777" w:rsidR="00C9361B" w:rsidRPr="003951FA" w:rsidRDefault="00C9361B" w:rsidP="003951FA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  <w:lang w:eastAsia="zh-CN"/>
              </w:rPr>
            </w:pPr>
          </w:p>
          <w:p w14:paraId="05A1CFF7" w14:textId="77777777" w:rsidR="00C9361B" w:rsidRPr="003951FA" w:rsidRDefault="00C9361B" w:rsidP="003951FA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  <w:lang w:eastAsia="zh-CN"/>
              </w:rPr>
            </w:pPr>
          </w:p>
          <w:p w14:paraId="2FD688CF" w14:textId="0878F9E9" w:rsidR="00C9361B" w:rsidRPr="003951FA" w:rsidRDefault="00C9361B" w:rsidP="002048A3">
            <w:pPr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3951FA">
              <w:rPr>
                <w:rFonts w:cs="Times New Roman"/>
                <w:i/>
                <w:sz w:val="16"/>
              </w:rPr>
              <w:t xml:space="preserve">Ориентировочный годовой взнос </w:t>
            </w:r>
            <w:r w:rsidR="003951FA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>(за 2024 год)</w:t>
            </w:r>
            <w:r w:rsidR="003951FA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 (долл. США) </w:t>
            </w:r>
            <w:r w:rsidR="003951FA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на основе скорректированной шкалы и проекта бюджета на </w:t>
            </w:r>
            <w:r w:rsidR="003951FA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 xml:space="preserve">2024–2026 годы (Небольшие суммы округлены в сторону увеличения до </w:t>
            </w:r>
            <w:r w:rsidR="00E37CE3">
              <w:rPr>
                <w:rFonts w:cs="Times New Roman"/>
                <w:i/>
                <w:sz w:val="16"/>
              </w:rPr>
              <w:br/>
            </w:r>
            <w:r w:rsidRPr="003951FA">
              <w:rPr>
                <w:rFonts w:cs="Times New Roman"/>
                <w:i/>
                <w:sz w:val="16"/>
              </w:rPr>
              <w:t>1 000 долл. США)</w:t>
            </w:r>
          </w:p>
        </w:tc>
      </w:tr>
      <w:tr w:rsidR="003951FA" w:rsidRPr="00FE06DC" w14:paraId="3457D9D3" w14:textId="77777777" w:rsidTr="00C109FC"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67D08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Албания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99E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0,008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CE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0,024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CA72C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160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A27B10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7F183ADB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294C324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Армения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B323B63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011D447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0,021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AD9759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140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381A15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0A9DCCDD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5F96EE1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Австрия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C392FB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0,679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8E94CC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2,056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932AC4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13 220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8081F1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12 910</w:t>
            </w:r>
          </w:p>
        </w:tc>
      </w:tr>
      <w:tr w:rsidR="003951FA" w:rsidRPr="00FE06DC" w14:paraId="263E6340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2C8F86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Азербайджан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2EE512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BABEE75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0,091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DE7B53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600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D1F564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27CB1497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4272463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Беларусь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4FCC67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0,041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0574B5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0,124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0FF2A06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800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A0047B0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04059046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34E19CA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Бельгия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E447F0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0,821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4CAE64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2,486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6F0C905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15 990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E5CAA7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15 600</w:t>
            </w:r>
          </w:p>
        </w:tc>
      </w:tr>
      <w:tr w:rsidR="003951FA" w:rsidRPr="00FE06DC" w14:paraId="1C2BC30A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47C818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Босния и Герцеговина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78114E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0,012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E0C5A2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0,036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4AEB81C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230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7DD9F0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617F214F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55E62023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Болгария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86BBFD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0,056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8AAC4B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0,170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A4969D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1 090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D6E09E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1 065</w:t>
            </w:r>
          </w:p>
        </w:tc>
      </w:tr>
      <w:tr w:rsidR="003951FA" w:rsidRPr="00FE06DC" w14:paraId="0A22667A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52DC29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Канада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78F147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2,628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710EB8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7,958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1F27784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51 160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83DE90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49 960</w:t>
            </w:r>
          </w:p>
        </w:tc>
      </w:tr>
      <w:tr w:rsidR="003951FA" w:rsidRPr="00FE06DC" w14:paraId="40B880BF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4C2061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Хорватия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271CF1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0,091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323956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0,276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72772A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1 780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F66402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1 730</w:t>
            </w:r>
          </w:p>
        </w:tc>
      </w:tr>
      <w:tr w:rsidR="003951FA" w:rsidRPr="00FE06DC" w14:paraId="4A163EF6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012FF20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Кипр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765042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0,036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95D57E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0,109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3D0261C5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700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F6D95B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04BEFBC9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527A5243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Чехия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9B2A79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0,34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5D3F7C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1,030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7FD4DE9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6 620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46D00A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6 460</w:t>
            </w:r>
          </w:p>
        </w:tc>
      </w:tr>
      <w:tr w:rsidR="003951FA" w:rsidRPr="00FE06DC" w14:paraId="75EBCD29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2DCDFDD3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Дания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28F5D25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0,553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0F537F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1,674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3A702125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10 760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7AB4674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10 510</w:t>
            </w:r>
          </w:p>
        </w:tc>
      </w:tr>
      <w:tr w:rsidR="003951FA" w:rsidRPr="00FE06DC" w14:paraId="387E21A4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722A962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Эстония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6CF448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0,044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8852B0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0,133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7D0EE5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860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554FD1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3A30F1D1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59DD529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Финляндия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AB645A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0,417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D9B90A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1,263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3409473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8 120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2FDB5B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7 930</w:t>
            </w:r>
          </w:p>
        </w:tc>
      </w:tr>
      <w:tr w:rsidR="003951FA" w:rsidRPr="00FE06DC" w14:paraId="1859CF3B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02B9AB95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Франция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7F81FA3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4,318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4E2860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13,075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313BEAB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84 060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2A96A2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82 090</w:t>
            </w:r>
          </w:p>
        </w:tc>
      </w:tr>
      <w:tr w:rsidR="003951FA" w:rsidRPr="00FE06DC" w14:paraId="4BE82CB2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486FD05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Германия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498858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6,111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A466EE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18,504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B1A0B0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118 960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1260DB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116 180</w:t>
            </w:r>
          </w:p>
        </w:tc>
      </w:tr>
      <w:tr w:rsidR="003951FA" w:rsidRPr="00FE06DC" w14:paraId="65C6A513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250789F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Греция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D45D39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0,325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AD39E3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0,984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369E465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6 330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06BE1E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6 180</w:t>
            </w:r>
          </w:p>
        </w:tc>
      </w:tr>
      <w:tr w:rsidR="003951FA" w:rsidRPr="00FE06DC" w14:paraId="489D60C3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10B7A64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Венгрия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0733D4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0,228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003735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0,690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F6C854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4 440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141E93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4 340</w:t>
            </w:r>
          </w:p>
        </w:tc>
      </w:tr>
      <w:tr w:rsidR="003951FA" w:rsidRPr="00FE06DC" w14:paraId="03006AB6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5895FAF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Ирландия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CCAE08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0,439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E14775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1,329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233AF8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8 550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3E0D2B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8 340</w:t>
            </w:r>
          </w:p>
        </w:tc>
      </w:tr>
      <w:tr w:rsidR="003951FA" w:rsidRPr="00FE06DC" w14:paraId="589120F7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420A6C6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Италия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4ECC22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3,189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9E0EE6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9,656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352744B5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62 080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E83925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60 630</w:t>
            </w:r>
          </w:p>
        </w:tc>
      </w:tr>
      <w:tr w:rsidR="003951FA" w:rsidRPr="00FE06DC" w14:paraId="754EBCA0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52AA810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Казахстан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22455C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0,133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6FAF57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0,403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14A828D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2 600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23423D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2 530</w:t>
            </w:r>
          </w:p>
        </w:tc>
      </w:tr>
      <w:tr w:rsidR="003951FA" w:rsidRPr="00FE06DC" w14:paraId="06F9364A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8A72CB3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Кыргызстан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706AC27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0,002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AB4321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0,006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7DF27FC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B1D1D4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013FB04E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21A4744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Латвия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3D0D6E8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47562DB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0,151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024F5A3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970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4F0497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238F914C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035B51C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Лихтенштейн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15D87B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C2CCBA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0,030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3D8CF75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200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3FAB21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469572DB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55C5E22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Литва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380FDC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0,077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6959E4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0,233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4E6E15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1 500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85F99A0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1 460</w:t>
            </w:r>
          </w:p>
        </w:tc>
      </w:tr>
      <w:tr w:rsidR="003951FA" w:rsidRPr="00FE06DC" w14:paraId="4C055CF5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E640C5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Люксембург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F39EB6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0,068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3C079B4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0,206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0ADC4DE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1 350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0A66F3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1 300</w:t>
            </w:r>
          </w:p>
        </w:tc>
      </w:tr>
      <w:tr w:rsidR="003951FA" w:rsidRPr="00FE06DC" w14:paraId="64403A2D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04CC03E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Мальта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1BDEFF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0,019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0EAC6C3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0,058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07BF5EE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370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3A7B7B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0C784265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0F04C7D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lastRenderedPageBreak/>
              <w:t>Черногория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57411E5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10DF694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0,012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5D61ED5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269B60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554885AB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7C97E41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Нидерланды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A1670E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1,377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9F5C48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4,170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64823A60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26 800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7306571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26 180</w:t>
            </w:r>
          </w:p>
        </w:tc>
      </w:tr>
      <w:tr w:rsidR="003951FA" w:rsidRPr="00FE06DC" w14:paraId="4DE7489E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5A3CC97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Северная Македония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90993A0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F71403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0,021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6B91E5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140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6CE282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2267704E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3CD9B72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Норвегия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7553B2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0,679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BCA052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2,056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4035854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13 220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604717C3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12 900</w:t>
            </w:r>
          </w:p>
        </w:tc>
      </w:tr>
      <w:tr w:rsidR="003951FA" w:rsidRPr="00FE06DC" w14:paraId="084663A6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754C195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Польша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3759AA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0,837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1BB471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2,534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18A34DA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16 300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4BE76CD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15 920</w:t>
            </w:r>
          </w:p>
        </w:tc>
      </w:tr>
      <w:tr w:rsidR="003951FA" w:rsidRPr="00FE06DC" w14:paraId="566138E2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0F6982F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Португалия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DD2F9C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0,353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01C5274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1,069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03809C6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6 870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77FD959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6 700</w:t>
            </w:r>
          </w:p>
        </w:tc>
      </w:tr>
      <w:tr w:rsidR="003951FA" w:rsidRPr="00FE06DC" w14:paraId="0328F27B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AD02212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Республика Молдова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4DB802E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0,005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75517A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0,015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0678A46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100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D46E0B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39468136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54EB0C2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Румыния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83E529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0,198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9F2751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0,600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1581F8B3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3 850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62EB79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3 760</w:t>
            </w:r>
          </w:p>
        </w:tc>
      </w:tr>
      <w:tr w:rsidR="003951FA" w:rsidRPr="00FE06DC" w14:paraId="51B3262C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0D7CE8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Сербия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521B100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0,028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34371A0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0,085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7D6AFC1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550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C55C6A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1 000</w:t>
            </w:r>
          </w:p>
        </w:tc>
      </w:tr>
      <w:tr w:rsidR="003951FA" w:rsidRPr="00FE06DC" w14:paraId="5475E787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0CC4B9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Словакия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87C9F0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0,155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FED615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0,469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0BD828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3 020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14663F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2 950</w:t>
            </w:r>
          </w:p>
        </w:tc>
      </w:tr>
      <w:tr w:rsidR="003951FA" w:rsidRPr="00FE06DC" w14:paraId="13675196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4A3FF5F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Словения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12CCE3D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0,079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94DB5C0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0,239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1542704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1 540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0D91780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1 500</w:t>
            </w:r>
          </w:p>
        </w:tc>
      </w:tr>
      <w:tr w:rsidR="003951FA" w:rsidRPr="00FE06DC" w14:paraId="0F9F8723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7DB190E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Испания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011BF1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2,134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63DCE43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6,462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C2D074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41 540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567CDFB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40 570</w:t>
            </w:r>
          </w:p>
        </w:tc>
      </w:tr>
      <w:tr w:rsidR="003951FA" w:rsidRPr="00FE06DC" w14:paraId="3A0B70D4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761015C4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Швеция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621FE80D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0,871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7D1631A1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2,637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577AF7CE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16 960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3817FA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16 560</w:t>
            </w:r>
          </w:p>
        </w:tc>
      </w:tr>
      <w:tr w:rsidR="003951FA" w:rsidRPr="00FE06DC" w14:paraId="2B8D214C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3F44736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Швейцария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2D5CC66C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1,134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5B34F4F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3,434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19A6E933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22 080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334CFCD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21 560</w:t>
            </w:r>
          </w:p>
        </w:tc>
      </w:tr>
      <w:tr w:rsidR="003951FA" w:rsidRPr="00FE06DC" w14:paraId="64B4E3A4" w14:textId="77777777" w:rsidTr="00C109FC">
        <w:tc>
          <w:tcPr>
            <w:tcW w:w="2127" w:type="dxa"/>
            <w:shd w:val="clear" w:color="auto" w:fill="auto"/>
            <w:noWrap/>
            <w:hideMark/>
          </w:tcPr>
          <w:p w14:paraId="60431BE0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Украина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991543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0,056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75894C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0,170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0C50651F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1 090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3440D0A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1 060</w:t>
            </w:r>
          </w:p>
        </w:tc>
      </w:tr>
      <w:tr w:rsidR="003951FA" w:rsidRPr="00FE06DC" w14:paraId="1E0CC41B" w14:textId="77777777" w:rsidTr="00C109FC">
        <w:tc>
          <w:tcPr>
            <w:tcW w:w="2127" w:type="dxa"/>
            <w:shd w:val="clear" w:color="auto" w:fill="auto"/>
            <w:hideMark/>
          </w:tcPr>
          <w:p w14:paraId="0A8DEE77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 xml:space="preserve">Соединенное Королевство 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14:paraId="0201F438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4,375</w:t>
            </w:r>
          </w:p>
        </w:tc>
        <w:tc>
          <w:tcPr>
            <w:tcW w:w="1731" w:type="dxa"/>
            <w:shd w:val="clear" w:color="auto" w:fill="auto"/>
            <w:noWrap/>
            <w:vAlign w:val="bottom"/>
            <w:hideMark/>
          </w:tcPr>
          <w:p w14:paraId="2002C989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13,248</w:t>
            </w:r>
          </w:p>
        </w:tc>
        <w:tc>
          <w:tcPr>
            <w:tcW w:w="1428" w:type="dxa"/>
            <w:shd w:val="clear" w:color="auto" w:fill="auto"/>
            <w:vAlign w:val="bottom"/>
          </w:tcPr>
          <w:p w14:paraId="25FA414C" w14:textId="11FEFE1C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85 170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CA7D7C1" w14:textId="24181166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83 180</w:t>
            </w:r>
          </w:p>
        </w:tc>
      </w:tr>
      <w:tr w:rsidR="003951FA" w:rsidRPr="00FE06DC" w14:paraId="466A449C" w14:textId="77777777" w:rsidTr="00C109FC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CC141A" w14:textId="0BDDE486" w:rsidR="00C9361B" w:rsidRPr="00FE06DC" w:rsidRDefault="00C9361B" w:rsidP="003951FA">
            <w:pPr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  <w:r w:rsidRPr="00FE06DC">
              <w:rPr>
                <w:rFonts w:cs="Times New Roman"/>
                <w:sz w:val="18"/>
              </w:rPr>
              <w:t>Европейский союз</w:t>
            </w:r>
            <w:r w:rsidRPr="003951FA">
              <w:rPr>
                <w:rFonts w:cs="Times New Roman"/>
                <w:i/>
                <w:iCs/>
                <w:sz w:val="18"/>
                <w:vertAlign w:val="superscript"/>
              </w:rPr>
              <w:t>c,</w:t>
            </w:r>
            <w:r w:rsidR="003951FA" w:rsidRPr="003951FA">
              <w:rPr>
                <w:rFonts w:cs="Times New Roman"/>
                <w:i/>
                <w:iCs/>
                <w:sz w:val="18"/>
                <w:vertAlign w:val="superscript"/>
              </w:rPr>
              <w:t xml:space="preserve"> </w:t>
            </w:r>
            <w:r w:rsidRPr="003951FA">
              <w:rPr>
                <w:rFonts w:cs="Times New Roman"/>
                <w:i/>
                <w:iCs/>
                <w:sz w:val="18"/>
                <w:vertAlign w:val="superscript"/>
              </w:rPr>
              <w:t>d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108C" w14:textId="2677396C" w:rsidR="00C9361B" w:rsidRPr="00E37CE3" w:rsidRDefault="00E37CE3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lang w:val="en-US"/>
              </w:rPr>
            </w:pPr>
            <w:r>
              <w:rPr>
                <w:rFonts w:cs="Times New Roman"/>
                <w:sz w:val="18"/>
                <w:lang w:val="en-US"/>
              </w:rPr>
              <w:t>–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A24D" w14:textId="49A8EBD7" w:rsidR="00C9361B" w:rsidRPr="00FE06DC" w:rsidRDefault="00E37CE3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–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F63CD6" w14:textId="7A2C567D" w:rsidR="00C9361B" w:rsidRPr="00FE06DC" w:rsidRDefault="00E37CE3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lang w:val="en-US"/>
              </w:rPr>
              <w:t>–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88C7EB" w14:textId="77777777" w:rsidR="00C9361B" w:rsidRPr="00FE06DC" w:rsidRDefault="00C9361B" w:rsidP="003951FA">
            <w:pPr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lang w:eastAsia="zh-CN"/>
              </w:rPr>
            </w:pPr>
          </w:p>
        </w:tc>
      </w:tr>
      <w:tr w:rsidR="003951FA" w:rsidRPr="00FE06DC" w14:paraId="7B401958" w14:textId="77777777" w:rsidTr="00C109FC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5D6DE06" w14:textId="69A4F26C" w:rsidR="00C9361B" w:rsidRPr="00FE06DC" w:rsidRDefault="003951FA" w:rsidP="003951FA">
            <w:pPr>
              <w:spacing w:before="80" w:after="80" w:line="220" w:lineRule="exact"/>
              <w:ind w:left="146" w:right="17" w:hanging="129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="00C9361B" w:rsidRPr="00FE06DC">
              <w:rPr>
                <w:rFonts w:cs="Times New Roman"/>
                <w:b/>
                <w:bCs/>
                <w:sz w:val="18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085B6" w14:textId="77777777" w:rsidR="00C9361B" w:rsidRPr="00FE06DC" w:rsidRDefault="00C9361B" w:rsidP="003951FA">
            <w:pPr>
              <w:spacing w:before="80" w:after="80" w:line="220" w:lineRule="exact"/>
              <w:ind w:left="17" w:right="17"/>
              <w:jc w:val="right"/>
              <w:rPr>
                <w:rFonts w:cs="Times New Roman"/>
                <w:b/>
                <w:bCs/>
                <w:sz w:val="18"/>
              </w:rPr>
            </w:pPr>
            <w:r w:rsidRPr="00FE06DC">
              <w:rPr>
                <w:rFonts w:cs="Times New Roman"/>
                <w:b/>
                <w:bCs/>
                <w:sz w:val="18"/>
              </w:rPr>
              <w:t>33,024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E688EF" w14:textId="77777777" w:rsidR="00C9361B" w:rsidRPr="00FE06DC" w:rsidRDefault="00C9361B" w:rsidP="003951FA">
            <w:pPr>
              <w:spacing w:before="80" w:after="80" w:line="220" w:lineRule="exact"/>
              <w:ind w:left="17" w:right="17"/>
              <w:jc w:val="right"/>
              <w:rPr>
                <w:rFonts w:cs="Times New Roman"/>
                <w:b/>
                <w:bCs/>
                <w:sz w:val="18"/>
              </w:rPr>
            </w:pPr>
            <w:r w:rsidRPr="00FE06DC">
              <w:rPr>
                <w:rFonts w:cs="Times New Roman"/>
                <w:b/>
                <w:bCs/>
                <w:sz w:val="18"/>
              </w:rPr>
              <w:t>100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200F4A" w14:textId="77777777" w:rsidR="00C9361B" w:rsidRPr="00FE06DC" w:rsidRDefault="00C9361B" w:rsidP="003951FA">
            <w:pPr>
              <w:spacing w:before="80" w:after="80" w:line="220" w:lineRule="exact"/>
              <w:ind w:left="17" w:right="17"/>
              <w:jc w:val="right"/>
              <w:rPr>
                <w:rFonts w:cs="Times New Roman"/>
                <w:b/>
                <w:bCs/>
                <w:sz w:val="18"/>
              </w:rPr>
            </w:pPr>
            <w:r w:rsidRPr="00FE06DC">
              <w:rPr>
                <w:rFonts w:cs="Times New Roman"/>
                <w:b/>
                <w:bCs/>
                <w:sz w:val="18"/>
              </w:rPr>
              <w:t>642 870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F77B40" w14:textId="77777777" w:rsidR="00C9361B" w:rsidRPr="00FE06DC" w:rsidRDefault="00C9361B" w:rsidP="003951FA">
            <w:pPr>
              <w:spacing w:before="80" w:after="80" w:line="220" w:lineRule="exact"/>
              <w:ind w:left="17" w:right="17"/>
              <w:jc w:val="right"/>
              <w:rPr>
                <w:rFonts w:cs="Times New Roman"/>
                <w:b/>
                <w:bCs/>
                <w:sz w:val="18"/>
              </w:rPr>
            </w:pPr>
            <w:r w:rsidRPr="00FE06DC">
              <w:rPr>
                <w:rFonts w:cs="Times New Roman"/>
                <w:b/>
                <w:bCs/>
                <w:sz w:val="18"/>
              </w:rPr>
              <w:t>642 870</w:t>
            </w:r>
          </w:p>
        </w:tc>
      </w:tr>
    </w:tbl>
    <w:bookmarkEnd w:id="4"/>
    <w:p w14:paraId="65192FAA" w14:textId="2FBAF9E0" w:rsidR="00C9361B" w:rsidRPr="003951FA" w:rsidRDefault="003951FA" w:rsidP="003951FA">
      <w:pPr>
        <w:pStyle w:val="SingleTxtG"/>
        <w:tabs>
          <w:tab w:val="left" w:pos="1276"/>
        </w:tabs>
        <w:spacing w:before="120" w:after="0" w:line="220" w:lineRule="exact"/>
        <w:ind w:right="0"/>
        <w:jc w:val="left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C9361B" w:rsidRPr="003951FA">
        <w:rPr>
          <w:i/>
          <w:iCs/>
          <w:sz w:val="18"/>
          <w:szCs w:val="18"/>
          <w:vertAlign w:val="superscript"/>
        </w:rPr>
        <w:t>a</w:t>
      </w:r>
      <w:r w:rsidRPr="003951FA">
        <w:rPr>
          <w:sz w:val="18"/>
          <w:szCs w:val="18"/>
        </w:rPr>
        <w:t xml:space="preserve"> </w:t>
      </w:r>
      <w:r w:rsidR="00C9361B" w:rsidRPr="003951FA">
        <w:rPr>
          <w:sz w:val="18"/>
          <w:szCs w:val="18"/>
        </w:rPr>
        <w:t xml:space="preserve"> Цифры в колонке B воспроизводят шкалу взносов Организации Объединенных Наций на 2022</w:t>
      </w:r>
      <w:r>
        <w:rPr>
          <w:sz w:val="18"/>
          <w:szCs w:val="18"/>
        </w:rPr>
        <w:t>–</w:t>
      </w:r>
      <w:r w:rsidR="00C9361B" w:rsidRPr="003951FA">
        <w:rPr>
          <w:sz w:val="18"/>
          <w:szCs w:val="18"/>
        </w:rPr>
        <w:t xml:space="preserve">2024 годы (резолюция 76/238 Генеральной Ассамблеи (A/RES/76/238) для расчета взносов 193 государств </w:t>
      </w:r>
      <w:r w:rsidR="00E37CE3" w:rsidRPr="00E37CE3">
        <w:rPr>
          <w:sz w:val="18"/>
          <w:szCs w:val="18"/>
        </w:rPr>
        <w:t>—</w:t>
      </w:r>
      <w:r w:rsidR="00C9361B" w:rsidRPr="003951FA">
        <w:rPr>
          <w:sz w:val="18"/>
          <w:szCs w:val="18"/>
        </w:rPr>
        <w:t xml:space="preserve"> членов Организации Объединенных Наций в регулярный бюджет Организации Объединенных Наций за 2022, 2023 </w:t>
      </w:r>
      <w:r w:rsidR="00E37CE3">
        <w:rPr>
          <w:sz w:val="18"/>
          <w:szCs w:val="18"/>
        </w:rPr>
        <w:br/>
      </w:r>
      <w:r w:rsidR="00C9361B" w:rsidRPr="003951FA">
        <w:rPr>
          <w:sz w:val="18"/>
          <w:szCs w:val="18"/>
        </w:rPr>
        <w:t>и 2024 годы. Шкала взносов основана на оценках валового национального дохода и представляет собой объективную основу для распределения расходов в соответствии с их платежеспособностью.</w:t>
      </w:r>
    </w:p>
    <w:p w14:paraId="12467FC7" w14:textId="05E7C6B9" w:rsidR="00C9361B" w:rsidRPr="003951FA" w:rsidRDefault="003951FA" w:rsidP="003951FA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i/>
          <w:iCs/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C9361B" w:rsidRPr="003951FA">
        <w:rPr>
          <w:i/>
          <w:iCs/>
          <w:sz w:val="18"/>
          <w:szCs w:val="18"/>
          <w:vertAlign w:val="superscript"/>
        </w:rPr>
        <w:t>b</w:t>
      </w:r>
      <w:r w:rsidR="00C9361B" w:rsidRPr="003951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9361B" w:rsidRPr="003951FA">
        <w:rPr>
          <w:sz w:val="18"/>
          <w:szCs w:val="18"/>
        </w:rPr>
        <w:t xml:space="preserve">Проценты, указанные в шкале взносов Организации Объединенных Наций, были скорректированы для </w:t>
      </w:r>
      <w:r w:rsidR="002048A3">
        <w:rPr>
          <w:sz w:val="18"/>
          <w:szCs w:val="18"/>
        </w:rPr>
        <w:br/>
      </w:r>
      <w:r w:rsidR="00C9361B" w:rsidRPr="003951FA">
        <w:rPr>
          <w:sz w:val="18"/>
          <w:szCs w:val="18"/>
        </w:rPr>
        <w:t>44 государств</w:t>
      </w:r>
      <w:r w:rsidR="002048A3" w:rsidRPr="002048A3">
        <w:rPr>
          <w:sz w:val="18"/>
          <w:szCs w:val="18"/>
        </w:rPr>
        <w:t xml:space="preserve"> — </w:t>
      </w:r>
      <w:r w:rsidR="00C9361B" w:rsidRPr="003951FA">
        <w:rPr>
          <w:sz w:val="18"/>
          <w:szCs w:val="18"/>
        </w:rPr>
        <w:t>участников Конвенции Эспо с использованием множительного коэффициента 3,028, с тем чтобы в итоге получилось 100 %.</w:t>
      </w:r>
    </w:p>
    <w:p w14:paraId="35A0A1CD" w14:textId="0C52784C" w:rsidR="00C9361B" w:rsidRPr="003951FA" w:rsidRDefault="003951FA" w:rsidP="003951FA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i/>
          <w:iCs/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proofErr w:type="gramStart"/>
      <w:r w:rsidR="00C9361B" w:rsidRPr="003951FA">
        <w:rPr>
          <w:i/>
          <w:iCs/>
          <w:sz w:val="18"/>
          <w:szCs w:val="18"/>
          <w:vertAlign w:val="superscript"/>
        </w:rPr>
        <w:t>c</w:t>
      </w:r>
      <w:r w:rsidR="00C9361B" w:rsidRPr="003951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9361B" w:rsidRPr="003951FA">
        <w:rPr>
          <w:sz w:val="18"/>
          <w:szCs w:val="18"/>
        </w:rPr>
        <w:t>С</w:t>
      </w:r>
      <w:proofErr w:type="gramEnd"/>
      <w:r w:rsidR="00C9361B" w:rsidRPr="003951FA">
        <w:rPr>
          <w:sz w:val="18"/>
          <w:szCs w:val="18"/>
        </w:rPr>
        <w:t xml:space="preserve"> учетом сноски </w:t>
      </w:r>
      <w:r w:rsidR="00C02EC5">
        <w:rPr>
          <w:sz w:val="18"/>
          <w:szCs w:val="18"/>
        </w:rPr>
        <w:t>«</w:t>
      </w:r>
      <w:r w:rsidR="00C02EC5">
        <w:rPr>
          <w:sz w:val="18"/>
          <w:szCs w:val="18"/>
          <w:lang w:val="en-US"/>
        </w:rPr>
        <w:t>d</w:t>
      </w:r>
      <w:r w:rsidR="00C02EC5">
        <w:rPr>
          <w:sz w:val="18"/>
          <w:szCs w:val="18"/>
        </w:rPr>
        <w:t>»</w:t>
      </w:r>
      <w:r w:rsidR="00C9361B" w:rsidRPr="003951FA">
        <w:rPr>
          <w:sz w:val="18"/>
          <w:szCs w:val="18"/>
        </w:rPr>
        <w:t xml:space="preserve"> ниже о взносе Европейского союза, цифры в колонке D дают представление о ежегодных взносах Сторон в предлагаемый годовой бюджет в 2024 году, исходя из их экономических возможностей. Цифры были получены путем умножения скорректированного значения шкалы/процентов в колонке С на предлагаемые годовые потребности в расходах в проекте плана работы на 2024</w:t>
      </w:r>
      <w:r w:rsidR="002048A3" w:rsidRPr="002048A3">
        <w:rPr>
          <w:sz w:val="18"/>
          <w:szCs w:val="18"/>
        </w:rPr>
        <w:t>–</w:t>
      </w:r>
      <w:r w:rsidR="00C9361B" w:rsidRPr="003951FA">
        <w:rPr>
          <w:sz w:val="18"/>
          <w:szCs w:val="18"/>
        </w:rPr>
        <w:t xml:space="preserve">2026 годы </w:t>
      </w:r>
      <w:r>
        <w:rPr>
          <w:sz w:val="18"/>
          <w:szCs w:val="18"/>
        </w:rPr>
        <w:br/>
      </w:r>
      <w:r w:rsidR="00C9361B" w:rsidRPr="003951FA">
        <w:rPr>
          <w:sz w:val="18"/>
          <w:szCs w:val="18"/>
        </w:rPr>
        <w:t>(см. предлагаемые потребности в ресурсах в проектах решений IX/1-V/1, п</w:t>
      </w:r>
      <w:r w:rsidR="002048A3" w:rsidRPr="002048A3">
        <w:rPr>
          <w:sz w:val="18"/>
          <w:szCs w:val="18"/>
        </w:rPr>
        <w:t>.</w:t>
      </w:r>
      <w:r w:rsidR="002048A3">
        <w:rPr>
          <w:sz w:val="18"/>
          <w:szCs w:val="18"/>
          <w:lang w:val="en-US"/>
        </w:rPr>
        <w:t> </w:t>
      </w:r>
      <w:r w:rsidR="00C9361B" w:rsidRPr="003951FA">
        <w:rPr>
          <w:sz w:val="18"/>
          <w:szCs w:val="18"/>
        </w:rPr>
        <w:t>13, и IX/2-V/2, приложения I</w:t>
      </w:r>
      <w:r>
        <w:rPr>
          <w:sz w:val="18"/>
          <w:szCs w:val="18"/>
        </w:rPr>
        <w:t>–</w:t>
      </w:r>
      <w:r w:rsidR="00C9361B" w:rsidRPr="003951FA">
        <w:rPr>
          <w:sz w:val="18"/>
          <w:szCs w:val="18"/>
        </w:rPr>
        <w:t xml:space="preserve">II). </w:t>
      </w:r>
    </w:p>
    <w:p w14:paraId="6E6C0B43" w14:textId="58C5320F" w:rsidR="00C9361B" w:rsidRPr="003951FA" w:rsidRDefault="003951FA" w:rsidP="003951FA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ab/>
      </w:r>
      <w:r w:rsidR="00C9361B" w:rsidRPr="003951FA">
        <w:rPr>
          <w:i/>
          <w:iCs/>
          <w:sz w:val="18"/>
          <w:szCs w:val="18"/>
          <w:vertAlign w:val="superscript"/>
        </w:rPr>
        <w:t>d</w:t>
      </w:r>
      <w:r w:rsidR="00C9361B" w:rsidRPr="003951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9361B" w:rsidRPr="003951FA">
        <w:rPr>
          <w:sz w:val="18"/>
          <w:szCs w:val="18"/>
        </w:rPr>
        <w:t>Европейскому союзу не присвоен процентный показатель, поскольку он не включен в шкалу взносов Организации Объединенных Наций. Следовательно, рассчитать уровень его взноса на той же основе, что и для других Сторон, не представляется возможным.</w:t>
      </w:r>
    </w:p>
    <w:p w14:paraId="5978C7BE" w14:textId="77777777" w:rsidR="00AA4896" w:rsidRDefault="00AA4896" w:rsidP="00AA4896">
      <w:pPr>
        <w:pStyle w:val="SingleTxtG"/>
        <w:rPr>
          <w:lang w:eastAsia="zh-CN"/>
        </w:rPr>
      </w:pPr>
    </w:p>
    <w:p w14:paraId="4A0A0478" w14:textId="02718E9D" w:rsidR="00AA4896" w:rsidRDefault="00AA4896" w:rsidP="00AA4896">
      <w:pPr>
        <w:pStyle w:val="SingleTxtG"/>
        <w:rPr>
          <w:lang w:eastAsia="zh-CN"/>
        </w:rPr>
        <w:sectPr w:rsidR="00AA4896" w:rsidSect="00FE06DC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2666083" w14:textId="77777777" w:rsidR="00AA4896" w:rsidRPr="00AA231A" w:rsidRDefault="00AA4896" w:rsidP="00AA4896">
      <w:pPr>
        <w:pStyle w:val="HChG"/>
      </w:pPr>
      <w:r>
        <w:rPr>
          <w:bCs/>
        </w:rPr>
        <w:lastRenderedPageBreak/>
        <w:t>Решение IX/2–V/2</w:t>
      </w:r>
    </w:p>
    <w:p w14:paraId="3C917548" w14:textId="77777777" w:rsidR="00AA4896" w:rsidRPr="00AA231A" w:rsidRDefault="00AA4896" w:rsidP="00AA4896">
      <w:pPr>
        <w:pStyle w:val="H1G"/>
      </w:pPr>
      <w:r>
        <w:tab/>
      </w:r>
      <w:r>
        <w:tab/>
      </w:r>
      <w:r>
        <w:tab/>
      </w:r>
      <w:r>
        <w:rPr>
          <w:bCs/>
        </w:rPr>
        <w:t>План работы на 2024–2026 годы</w:t>
      </w:r>
    </w:p>
    <w:p w14:paraId="334D1004" w14:textId="77777777" w:rsidR="00AA4896" w:rsidRPr="00AA231A" w:rsidRDefault="00AA4896" w:rsidP="00AA4896">
      <w:pPr>
        <w:pStyle w:val="SingleTxtG"/>
        <w:rPr>
          <w:i/>
          <w:iCs/>
        </w:rPr>
      </w:pPr>
      <w:r>
        <w:tab/>
      </w:r>
      <w:r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</w:p>
    <w:p w14:paraId="2E6C4085" w14:textId="2FA58110" w:rsidR="00AA4896" w:rsidRPr="00AA231A" w:rsidRDefault="00AA4896" w:rsidP="00AA4896">
      <w:pPr>
        <w:pStyle w:val="SingleTxtG"/>
      </w:pPr>
      <w:r>
        <w:tab/>
      </w:r>
      <w:r>
        <w:rPr>
          <w:i/>
          <w:iCs/>
        </w:rPr>
        <w:t xml:space="preserve">ссылаясь </w:t>
      </w:r>
      <w:r>
        <w:t>на пункт 2</w:t>
      </w:r>
      <w:r w:rsidR="002414A2">
        <w:rPr>
          <w:lang w:val="en-US"/>
        </w:rPr>
        <w:t> </w:t>
      </w:r>
      <w:r>
        <w:t>f) статьи 11 Конвенции об оценке экологического воздействия в трансграничном контексте, в котором указывается, что Совещание Сторон Конвенции рассматривает и принимает любые дополнительные меры, которые могут потребоваться для достижения целей Конвенции,</w:t>
      </w:r>
    </w:p>
    <w:p w14:paraId="09F40AB5" w14:textId="0B69E225" w:rsidR="00AA4896" w:rsidRPr="00AA231A" w:rsidRDefault="00AA4896" w:rsidP="00AA4896">
      <w:pPr>
        <w:pStyle w:val="SingleTxtG"/>
      </w:pPr>
      <w:r>
        <w:tab/>
      </w:r>
      <w:r>
        <w:rPr>
          <w:i/>
          <w:iCs/>
        </w:rPr>
        <w:t xml:space="preserve">ссылаясь также </w:t>
      </w:r>
      <w:r>
        <w:t>на пункт 4</w:t>
      </w:r>
      <w:r w:rsidR="002414A2">
        <w:rPr>
          <w:lang w:val="en-US"/>
        </w:rPr>
        <w:t> </w:t>
      </w:r>
      <w:r>
        <w:t>f) статьи 14 Протокола по стратегической экологической оценке, в котором указывается, что Совещание Сторон Протокола рассматривает и принимает любые дополнительные меры, включая меры, подлежащие совместному осуществлению по Протоколу и Конвенции, которые могут потребоваться для достижения целей Протокола,</w:t>
      </w:r>
    </w:p>
    <w:p w14:paraId="724B73CE" w14:textId="66F2762D" w:rsidR="00AA4896" w:rsidRPr="00AA231A" w:rsidRDefault="00AA4896" w:rsidP="00AA4896">
      <w:pPr>
        <w:pStyle w:val="SingleTxtG"/>
      </w:pPr>
      <w:r>
        <w:tab/>
      </w:r>
      <w:r>
        <w:rPr>
          <w:i/>
          <w:iCs/>
        </w:rPr>
        <w:t>признавая</w:t>
      </w:r>
      <w:r>
        <w:t>, что Конвенция и Протокол к ней создают основу для интеграции экологических, в том числе медико-санитарных, проблем в предлагаемую деятельность, планы и программы, а также в случае необходимости в политику и законодательство в различных секторах экономики, и что, соответственно, их эффективное применение содействует оказанию странам поддержки в достижении Целей в области устойчивого развития, экологизации мер по восстановлению после пандемии коронавирусного заболевания (COVID-19), а также в выполнении глобальных обязательств, связанных с климатом и биоразнообразием,</w:t>
      </w:r>
    </w:p>
    <w:p w14:paraId="53A68C90" w14:textId="77777777" w:rsidR="00AA4896" w:rsidRPr="00AA231A" w:rsidRDefault="00AA4896" w:rsidP="00AA4896">
      <w:pPr>
        <w:pStyle w:val="SingleTxtG"/>
      </w:pPr>
      <w:r>
        <w:tab/>
      </w:r>
      <w:r>
        <w:rPr>
          <w:i/>
          <w:iCs/>
        </w:rPr>
        <w:t xml:space="preserve">приветствуя </w:t>
      </w:r>
      <w:r>
        <w:t>ценную работу, проводимую в соответствии с планом работы на 2021–2023 годы, включая следующую деятельность:</w:t>
      </w:r>
    </w:p>
    <w:p w14:paraId="376B4B5A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рассмотрение Комитетом по осуществлению 49 дел, связанных с соблюдением обязательств, в том числе в отношении продления срока службы атомных электростанций, и подготовку предложений по внесению поправок в его процедуры работы для уточнения и улучшения его методов работы,</w:t>
      </w:r>
    </w:p>
    <w:p w14:paraId="2A3689C6" w14:textId="7EAC9B59" w:rsidR="00AA4896" w:rsidRPr="00AA231A" w:rsidRDefault="00AA4896" w:rsidP="00AA4896">
      <w:pPr>
        <w:pStyle w:val="SingleTxtG"/>
        <w:ind w:firstLine="567"/>
      </w:pPr>
      <w:r>
        <w:t>b)</w:t>
      </w:r>
      <w:r>
        <w:tab/>
        <w:t xml:space="preserve">подготовку секретариатом обзоров осуществления Конвенции и Протокола в 2019–2021 годах на основе отчетности Сторон, </w:t>
      </w:r>
    </w:p>
    <w:p w14:paraId="09502EC0" w14:textId="77777777" w:rsidR="00AA4896" w:rsidRPr="00AA231A" w:rsidRDefault="00AA4896" w:rsidP="00AA4896">
      <w:pPr>
        <w:pStyle w:val="SingleTxtG"/>
        <w:ind w:firstLine="567"/>
      </w:pPr>
      <w:r>
        <w:t>c)</w:t>
      </w:r>
      <w:r>
        <w:tab/>
        <w:t xml:space="preserve">подготовку доклада, посвященного вопросам синергии и предлагаемой деятельности по сотрудничеству с шестью региональными морскими конвенциями и органами, организацию [трех] совместных технических совещаний для его обсуждения, а также сбор фактологических материалов о передовой практике (финансируется Италией), </w:t>
      </w:r>
    </w:p>
    <w:p w14:paraId="641E299B" w14:textId="77777777" w:rsidR="00AA4896" w:rsidRPr="00AA231A" w:rsidRDefault="00AA4896" w:rsidP="00AA4896">
      <w:pPr>
        <w:pStyle w:val="SingleTxtG"/>
        <w:ind w:firstLine="567"/>
      </w:pPr>
      <w:r>
        <w:t>d)</w:t>
      </w:r>
      <w:r>
        <w:tab/>
        <w:t>[завершение разработки руководства по оценке состояния здоровья в рамках проведения стратегической экологической оценки (силами Сторон и членов Президиума, пожелавших добровольно участвовать в этой деятельности, которое первоначально финансировалось Европейским инвестиционным банком)],</w:t>
      </w:r>
    </w:p>
    <w:p w14:paraId="742EFF70" w14:textId="77777777" w:rsidR="00AA4896" w:rsidRPr="00AA231A" w:rsidRDefault="00AA4896" w:rsidP="00AA4896">
      <w:pPr>
        <w:pStyle w:val="SingleTxtG"/>
        <w:ind w:firstLine="567"/>
      </w:pPr>
      <w:r>
        <w:t>e)</w:t>
      </w:r>
      <w:r>
        <w:tab/>
        <w:t xml:space="preserve">организацию субрегиональных мероприятий для региона Балтийского моря Польшей и Эстонией, </w:t>
      </w:r>
      <w:bookmarkStart w:id="5" w:name="_Hlk127184702"/>
    </w:p>
    <w:bookmarkEnd w:id="5"/>
    <w:p w14:paraId="4A0A6D9D" w14:textId="77777777" w:rsidR="00AA4896" w:rsidRPr="00AA231A" w:rsidRDefault="00AA4896" w:rsidP="00AA4896">
      <w:pPr>
        <w:pStyle w:val="SingleTxtG"/>
        <w:ind w:firstLine="567"/>
      </w:pPr>
      <w:r>
        <w:t>f)</w:t>
      </w:r>
      <w:r>
        <w:tab/>
        <w:t xml:space="preserve">организацию тематических семинаров по обмену передовым опытом Швейцарией и секретариатом по устойчивой инфраструктуре; [а также секретариатом и финансируемыми Италией консультантами по вопросам энергетического перехода, экономики </w:t>
      </w:r>
      <w:r w:rsidRPr="005B21AB">
        <w:t>замкнутого цикла</w:t>
      </w:r>
      <w:r>
        <w:t xml:space="preserve"> и «зеленого» финансирования],</w:t>
      </w:r>
    </w:p>
    <w:p w14:paraId="0D1BF8AE" w14:textId="3ED0A0F7" w:rsidR="00AA4896" w:rsidRPr="00AA231A" w:rsidRDefault="00AA4896" w:rsidP="00AA4896">
      <w:pPr>
        <w:pStyle w:val="SingleTxtG"/>
      </w:pPr>
      <w:r>
        <w:tab/>
      </w:r>
      <w:r>
        <w:rPr>
          <w:i/>
          <w:iCs/>
        </w:rPr>
        <w:t xml:space="preserve">приветствуя </w:t>
      </w:r>
      <w:r>
        <w:t>также осуществление секретариатом следующих видов деятельности в основном за счет дополнительного проектного финансирования:</w:t>
      </w:r>
    </w:p>
    <w:p w14:paraId="051FDA1F" w14:textId="347FDF53" w:rsidR="00AA4896" w:rsidRPr="00AA231A" w:rsidRDefault="00AA4896" w:rsidP="00AA4896">
      <w:pPr>
        <w:pStyle w:val="SingleTxtG"/>
        <w:ind w:firstLine="567"/>
      </w:pPr>
      <w:r>
        <w:t>a)</w:t>
      </w:r>
      <w:r>
        <w:tab/>
        <w:t xml:space="preserve">предоставление технической помощи для поддержки Сторон и государств, не являющихся Сторонами, в приведении их законодательства в </w:t>
      </w:r>
      <w:r>
        <w:lastRenderedPageBreak/>
        <w:t>соответствие с Конвенцией и/или Протоколом, а также Украины в заключении двустороннего соглашения с Румынией для осуществления Конвенции (финансируется через программу EU4Environment (</w:t>
      </w:r>
      <w:r w:rsidR="00E37CE3" w:rsidRPr="00E37CE3">
        <w:t>«</w:t>
      </w:r>
      <w:r>
        <w:t>ЕС за окружающую среду</w:t>
      </w:r>
      <w:r w:rsidR="00E37CE3">
        <w:t>»</w:t>
      </w:r>
      <w:r>
        <w:t>) для Азербайджана, Беларуси, Республики Молдова и Украины; и Швейцарией для Казахстана)</w:t>
      </w:r>
      <w:r w:rsidR="0013129B">
        <w:t>;</w:t>
      </w:r>
    </w:p>
    <w:p w14:paraId="31FF7F80" w14:textId="4C691415" w:rsidR="00AA4896" w:rsidRPr="00AA231A" w:rsidRDefault="00E37CE3" w:rsidP="00E37CE3">
      <w:pPr>
        <w:pStyle w:val="SingleTxtG"/>
      </w:pPr>
      <w:r>
        <w:tab/>
      </w:r>
      <w:r w:rsidR="00AA4896">
        <w:t>b)</w:t>
      </w:r>
      <w:r w:rsidR="00AA4896">
        <w:tab/>
        <w:t xml:space="preserve">мероприятия по укреплению потенциала для повышения практического применения Протокола (и/или Конвенции) и осведомленности о них </w:t>
      </w:r>
      <w:r>
        <w:br/>
      </w:r>
      <w:r w:rsidR="00AA4896">
        <w:t xml:space="preserve">(при финансировании со стороны программы EU4Environment, включая: пилотные проекты по стратегической экологической оценке для Азербайджана и Республики Молдова; учебные рабочие совещания для [Армении], Азербайджана, [Республики Молдова] и Украины; национальные мероприятия по повышению осведомленности (для [Азербайджана], Республики Молдова и [Украины]) и материалы </w:t>
      </w:r>
      <w:r>
        <w:br/>
      </w:r>
      <w:r w:rsidR="00AA4896">
        <w:t xml:space="preserve">(для [Азербайджана], [Республики Молдова] и [Украины]); руководящие принципы по конкретным вопросам или секторам на национальном уровне для Армении, [Азербайджана], Грузии, Республики Молдова и Украины; </w:t>
      </w:r>
    </w:p>
    <w:p w14:paraId="31CB19BB" w14:textId="342D8A5D" w:rsidR="00AA4896" w:rsidRPr="00AA231A" w:rsidRDefault="00AA4896" w:rsidP="00AA4896">
      <w:pPr>
        <w:pStyle w:val="SingleTxtG"/>
        <w:ind w:firstLine="567"/>
      </w:pPr>
      <w:r>
        <w:t>c)</w:t>
      </w:r>
      <w:r>
        <w:tab/>
        <w:t>организацию мероприятий по субрегиональному сотрудничеству для стран Восточной Европы и Кавказа (при финансировании со стороны программы EU4Environment) и в Центральной Азии (в сотрудничестве с Организацией по безопасности и сотрудничеству в Европе и при финансовой поддержке Германии)</w:t>
      </w:r>
      <w:r w:rsidR="0013129B">
        <w:t>;</w:t>
      </w:r>
    </w:p>
    <w:p w14:paraId="57A6F8AB" w14:textId="0913AD37" w:rsidR="00AA4896" w:rsidRPr="00AA231A" w:rsidRDefault="00AA4896" w:rsidP="00AA4896">
      <w:pPr>
        <w:pStyle w:val="SingleTxtG"/>
        <w:ind w:firstLine="567"/>
      </w:pPr>
      <w:r>
        <w:t>d)</w:t>
      </w:r>
      <w:r>
        <w:tab/>
        <w:t>подготовку национальных планов действий по внедрению стратегической экологической оценки и организацию соответствующих национальных мероприятий по повышению осведомленности для Казахстана, Кыргызстана, Таджикистана, Туркменистана и Узбекистана (в сотрудничестве с Организацией по безопасности и сотрудничеству в Европе и при финансовой поддержке Германии)</w:t>
      </w:r>
      <w:r w:rsidR="0013129B">
        <w:t>,</w:t>
      </w:r>
    </w:p>
    <w:p w14:paraId="3B9E9AE1" w14:textId="77777777" w:rsidR="00AA4896" w:rsidRPr="00AA231A" w:rsidRDefault="00AA4896" w:rsidP="00AA4896">
      <w:pPr>
        <w:pStyle w:val="SingleTxtG"/>
      </w:pPr>
      <w:r>
        <w:tab/>
      </w:r>
      <w:r>
        <w:rPr>
          <w:i/>
          <w:iCs/>
        </w:rPr>
        <w:t>признавая</w:t>
      </w:r>
      <w:r>
        <w:t>, что широкое и эффективное выполнение обязательств, вытекающих из Конвенции и Протокола, в полном соответствии с ними является необходимым для достижения целей этих договоров,</w:t>
      </w:r>
    </w:p>
    <w:p w14:paraId="4EA86CA6" w14:textId="19522EDB" w:rsidR="00AA4896" w:rsidRPr="00AA231A" w:rsidRDefault="00AA4896" w:rsidP="00AA4896">
      <w:pPr>
        <w:pStyle w:val="SingleTxtG"/>
      </w:pPr>
      <w:r>
        <w:tab/>
      </w:r>
      <w:r>
        <w:rPr>
          <w:i/>
          <w:iCs/>
        </w:rPr>
        <w:t>выражая признательность</w:t>
      </w:r>
      <w:r>
        <w:t xml:space="preserve"> в связи с этим за значительный и продолжающийся рост числа участников Конвенции и Протокола, частоту применения договоров и деятельность в рамках их планов работы с момента их вступления в силу, ожидая, что сфера применения этих документов еще больше расширится в связи с ожидаемым глобальным открытием Конвенции,</w:t>
      </w:r>
    </w:p>
    <w:p w14:paraId="2E5CFE03" w14:textId="77777777" w:rsidR="00AA4896" w:rsidRPr="00AA231A" w:rsidRDefault="00AA4896" w:rsidP="00AA4896">
      <w:pPr>
        <w:pStyle w:val="SingleTxtG"/>
      </w:pPr>
      <w:r>
        <w:tab/>
      </w:r>
      <w:r>
        <w:rPr>
          <w:i/>
          <w:iCs/>
        </w:rPr>
        <w:t xml:space="preserve">желая </w:t>
      </w:r>
      <w:r>
        <w:t>составить план работы, который поддерживает реализацию стратегических целей и приоритетных задач, изложенных в долгосрочной стратегии и плане действий, принятых в соответствии с решением VIII/3–IV/3, а именно: полное и эффективное осуществление Конвенции и Протокола; повышение результативности путем решения новых национальных, региональных и глобальных проблем; и расширение применения Конвенции и Протокола в регионе ЕЭК  и за его пределами</w:t>
      </w:r>
      <w:r w:rsidRPr="001F4A60">
        <w:rPr>
          <w:sz w:val="18"/>
          <w:vertAlign w:val="superscript"/>
        </w:rPr>
        <w:footnoteReference w:id="5"/>
      </w:r>
      <w:r>
        <w:t>,</w:t>
      </w:r>
    </w:p>
    <w:p w14:paraId="40898D89" w14:textId="77777777" w:rsidR="00AA4896" w:rsidRPr="00AA231A" w:rsidRDefault="00AA4896" w:rsidP="00AA4896">
      <w:pPr>
        <w:pStyle w:val="SingleTxtG"/>
      </w:pPr>
      <w:r>
        <w:tab/>
      </w:r>
      <w:r>
        <w:rPr>
          <w:i/>
          <w:iCs/>
        </w:rPr>
        <w:t xml:space="preserve">желая также </w:t>
      </w:r>
      <w:r>
        <w:t>составить реалистичный и выполнимый план работы, заранее предусмотрев достаточное финансирование для его реализации,</w:t>
      </w:r>
    </w:p>
    <w:p w14:paraId="78078F71" w14:textId="77777777" w:rsidR="00AA4896" w:rsidRPr="00AA231A" w:rsidRDefault="00AA4896" w:rsidP="00AA4896">
      <w:pPr>
        <w:pStyle w:val="SingleTxtG"/>
        <w:rPr>
          <w:iCs/>
        </w:rPr>
      </w:pPr>
      <w:r>
        <w:tab/>
      </w:r>
      <w:r>
        <w:rPr>
          <w:i/>
          <w:iCs/>
        </w:rPr>
        <w:t xml:space="preserve">признавая </w:t>
      </w:r>
      <w:r>
        <w:t xml:space="preserve">важную роль секретариата в поддержке, координации и продвижении межправительственной работы в рамках Конвенции и Протокола и их совместного плана работы, а также в содействии присоединению к этим двум договорам, </w:t>
      </w:r>
      <w:bookmarkStart w:id="6" w:name="_Hlk127431104"/>
    </w:p>
    <w:p w14:paraId="5516D79D" w14:textId="1B2AE172" w:rsidR="00AA4896" w:rsidRPr="00AA231A" w:rsidRDefault="00AA4896" w:rsidP="00AA4896">
      <w:pPr>
        <w:pStyle w:val="SingleTxtG"/>
        <w:rPr>
          <w:iCs/>
        </w:rPr>
      </w:pPr>
      <w:r>
        <w:tab/>
      </w:r>
      <w:r>
        <w:rPr>
          <w:i/>
          <w:iCs/>
        </w:rPr>
        <w:t>признавая</w:t>
      </w:r>
      <w:r>
        <w:t xml:space="preserve">, что предложенных Сторонами ресурсов для секретариата </w:t>
      </w:r>
      <w:r w:rsidR="002414A2" w:rsidRPr="002414A2">
        <w:t>—</w:t>
      </w:r>
      <w:r>
        <w:t xml:space="preserve"> всего один сотрудник с 2001 года </w:t>
      </w:r>
      <w:r w:rsidR="00E37CE3">
        <w:t>—</w:t>
      </w:r>
      <w:r>
        <w:t xml:space="preserve"> больше недостаточно для надлежащего выполнения значительно возросшего числа задач секретариата,   </w:t>
      </w:r>
      <w:bookmarkStart w:id="7" w:name="_Hlk127434008"/>
      <w:bookmarkEnd w:id="6"/>
    </w:p>
    <w:bookmarkEnd w:id="7"/>
    <w:p w14:paraId="685A7BB9" w14:textId="77777777" w:rsidR="00AA4896" w:rsidRPr="00AA231A" w:rsidRDefault="00AA4896" w:rsidP="00AA4896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 xml:space="preserve">утверждают </w:t>
      </w:r>
      <w:r>
        <w:t>план работы на период 2024–2026 годов и сметные потребности в ресурсах для его осуществления, изложенные соответственно в приложениях I и II к настоящему решению;</w:t>
      </w:r>
    </w:p>
    <w:p w14:paraId="7249524E" w14:textId="3DBA4A84" w:rsidR="00AA4896" w:rsidRPr="00AA231A" w:rsidRDefault="00AA4896" w:rsidP="00AA4896">
      <w:pPr>
        <w:pStyle w:val="SingleTxtG"/>
        <w:ind w:firstLine="567"/>
      </w:pPr>
      <w:r>
        <w:lastRenderedPageBreak/>
        <w:t>[2.</w:t>
      </w:r>
      <w:r>
        <w:tab/>
      </w:r>
      <w:r>
        <w:rPr>
          <w:i/>
          <w:iCs/>
        </w:rPr>
        <w:t xml:space="preserve">принимают к сведению </w:t>
      </w:r>
      <w:r>
        <w:t>изложенный в приложении III к настоящему решению перечень видов деятельности, осуществление которых отложено до получения необходимых финансовых и людских ресурсов, и предлагают Сторонам, а</w:t>
      </w:r>
      <w:r w:rsidR="002414A2">
        <w:rPr>
          <w:lang w:val="en-US"/>
        </w:rPr>
        <w:t> </w:t>
      </w:r>
      <w:r>
        <w:t>также другим заинтересованным субъектам активно изыскивать возможности для обеспечения их финансирования и осуществления];</w:t>
      </w:r>
    </w:p>
    <w:p w14:paraId="01E75BF9" w14:textId="77777777" w:rsidR="00AA4896" w:rsidRPr="00AA231A" w:rsidRDefault="00AA4896" w:rsidP="00AA4896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>принимают решение</w:t>
      </w:r>
      <w:r>
        <w:t>, что все Стороны должны предоставлять финансирование на покрытие сметных потребностей в ресурсах для осуществления плана работы в соответствии с решением IX/1–V/1 о механизмах финансирования на 2024–2026 годы;</w:t>
      </w:r>
    </w:p>
    <w:p w14:paraId="23C006A6" w14:textId="77777777" w:rsidR="00AA4896" w:rsidRPr="00AA231A" w:rsidRDefault="00AA4896" w:rsidP="00AA4896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предлагают</w:t>
      </w:r>
      <w:r>
        <w:t xml:space="preserve"> Сторонам увеличить ресурсы для осуществления плана работы, в том числе путем коллективного финансирования по крайней мере одной дополнительной должности сотрудника категории специалистов и одной должности сотрудника административной поддержки, работающего неполный рабочий день, для секретариата; </w:t>
      </w:r>
    </w:p>
    <w:p w14:paraId="18CBC1B6" w14:textId="77777777" w:rsidR="00AA4896" w:rsidRPr="00AA231A" w:rsidRDefault="00AA4896" w:rsidP="00AA4896">
      <w:pPr>
        <w:pStyle w:val="SingleTxtG"/>
        <w:ind w:firstLine="567"/>
      </w:pPr>
      <w:r>
        <w:t>5.</w:t>
      </w:r>
      <w:r>
        <w:tab/>
      </w:r>
      <w:r>
        <w:rPr>
          <w:i/>
          <w:iCs/>
        </w:rPr>
        <w:t>признают</w:t>
      </w:r>
      <w:r>
        <w:t xml:space="preserve">, что до получения необходимых дополнительных ресурсов количество видов деятельности, которые могут быть реализованы, и объем секретариатской поддержки в рамках двух договоров и их плана работы будут ограничены; </w:t>
      </w:r>
    </w:p>
    <w:p w14:paraId="5BD31E76" w14:textId="2EFA6B59" w:rsidR="00AA4896" w:rsidRPr="00AA231A" w:rsidRDefault="00AA4896" w:rsidP="00AA4896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принимают к сведению</w:t>
      </w:r>
      <w:r>
        <w:t xml:space="preserve"> тот факт, что в текущем периоде техническая помощь и деятельность по укреплению потенциала, которые ранее осуществлял секретариат, будут недоступны из-за отсутствия целевого проектного финансирования и достаточного количества сотрудников секретариата для дальнейшего привлечения средств и подготовки проектов;</w:t>
      </w:r>
    </w:p>
    <w:p w14:paraId="4D446950" w14:textId="77777777" w:rsidR="00AA4896" w:rsidRPr="00AA231A" w:rsidRDefault="00AA4896" w:rsidP="00AA4896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>призывают</w:t>
      </w:r>
      <w:r>
        <w:t xml:space="preserve"> Стороны, а также предлагают государствам, не являющимся Сторонами, организовывать и проводить семинары, рабочие совещания и встречи, и принимать в них активное участие, а также оказывать поддержку в укреплении потенциала на двусторонней основе странам-бенефициарам для содействия осуществлению и соблюдению Конвенции и Протокола и присоединению к ним;</w:t>
      </w:r>
    </w:p>
    <w:p w14:paraId="5488F0BC" w14:textId="023B7DC2" w:rsidR="00AA4896" w:rsidRPr="00AA231A" w:rsidRDefault="00AA4896" w:rsidP="00AA4896">
      <w:pPr>
        <w:pStyle w:val="SingleTxtG"/>
        <w:ind w:firstLine="567"/>
      </w:pPr>
      <w:r>
        <w:t>8.</w:t>
      </w:r>
      <w:r>
        <w:tab/>
      </w:r>
      <w:r>
        <w:rPr>
          <w:i/>
          <w:iCs/>
        </w:rPr>
        <w:t xml:space="preserve">предлагают </w:t>
      </w:r>
      <w:r>
        <w:t>соответствующим органам и учреждениям, будь то национальным, международным, правительственным или неправительственным, а</w:t>
      </w:r>
      <w:r w:rsidR="007036C8">
        <w:t> </w:t>
      </w:r>
      <w:r>
        <w:t>также, возможно, исследователям и консультантам по согласованным видам деятельности активно участвовать в предусмотренных планом работы мероприятиях в соответствующих случаях;</w:t>
      </w:r>
    </w:p>
    <w:p w14:paraId="248851DD" w14:textId="77777777" w:rsidR="00AA4896" w:rsidRPr="00AA231A" w:rsidRDefault="00AA4896" w:rsidP="00AA4896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 xml:space="preserve">предлагают </w:t>
      </w:r>
      <w:r>
        <w:t>Исполнительному секретарю Европейской экономической комиссии (ЕЭК) продолжать предоставлять поддержку работе в рамках Конвенции и Протокола путем содействия осуществлению мероприятий, предусмотренных планом работы, подготовки официальной документации для них, а также публикации результатов этих мероприятий на трех официальных языках ЕЭК в соответствующих случаях и в пределах имеющихся ресурсов. Публикации, предполагающие глобальный информационный охват, должны обрабатываться и переводиться конференционными службами Организации Объединенных Наций и распространяться на шести официальных языках Организации Объединенных Наций;</w:t>
      </w:r>
      <w:bookmarkStart w:id="8" w:name="_Hlk51065225"/>
    </w:p>
    <w:p w14:paraId="1CB93E8A" w14:textId="1D46650C" w:rsidR="00AA4896" w:rsidRPr="00AA231A" w:rsidRDefault="00AA4896" w:rsidP="00AA4896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>постановляют</w:t>
      </w:r>
      <w:r>
        <w:t>, что в межсессионный период до следующих сессий Совещаний Сторон Конвенции и Протокола (предварительно намеченных на декабрь 2026 года) и в зависимости от наличия ресурсов Рабочая группа по оценке воздействия на окружающую среду и стратегической экологической оценке проведет до трех совещаний (предварительно в 2024, 2025 и 2026 годах) и что Комитет по осуществлению проведет в общей сложности до девяти сессий, т.</w:t>
      </w:r>
      <w:r w:rsidR="007036C8">
        <w:t> </w:t>
      </w:r>
      <w:r>
        <w:t>е. до трех сессий в год;</w:t>
      </w:r>
      <w:bookmarkStart w:id="9" w:name="_Hlk51065205"/>
    </w:p>
    <w:bookmarkEnd w:id="8"/>
    <w:p w14:paraId="09A0F0E7" w14:textId="6979ECDF" w:rsidR="00AA4896" w:rsidRPr="00AA231A" w:rsidRDefault="00AA4896" w:rsidP="00AA4896">
      <w:pPr>
        <w:pStyle w:val="SingleTxtG"/>
        <w:ind w:firstLine="567"/>
      </w:pPr>
      <w:r>
        <w:t>11.</w:t>
      </w:r>
      <w:r>
        <w:tab/>
      </w:r>
      <w:r>
        <w:rPr>
          <w:i/>
          <w:iCs/>
        </w:rPr>
        <w:t xml:space="preserve">просят </w:t>
      </w:r>
      <w:r>
        <w:t>секретариат в пределах имеющихся у него ресурсов подготовить предварительные повестки дня и другую официальную документацию для совещаний, упомянутых в пункте 10 выше, а также доклады об их работе и издать эти документы на трех официальных языках ЕЭК;</w:t>
      </w:r>
    </w:p>
    <w:p w14:paraId="7E468D4E" w14:textId="46A7BC34" w:rsidR="00AA4896" w:rsidRPr="00AA231A" w:rsidRDefault="00AA4896" w:rsidP="00AA4896">
      <w:pPr>
        <w:pStyle w:val="SingleTxtG"/>
        <w:ind w:firstLine="567"/>
      </w:pPr>
      <w:r>
        <w:lastRenderedPageBreak/>
        <w:t>12.</w:t>
      </w:r>
      <w:r>
        <w:tab/>
      </w:r>
      <w:r>
        <w:rPr>
          <w:i/>
          <w:iCs/>
        </w:rPr>
        <w:t xml:space="preserve">просят также </w:t>
      </w:r>
      <w:r>
        <w:t>секретариат в пределах имеющихся у него ресурсов сначала представлять соответствующую документацию Президиуму в неофициальном порядке для предварительного утверждения, предусматривающего созыв до четырех совещаний Президиума и представление докладов о них, в межсессионный период;</w:t>
      </w:r>
    </w:p>
    <w:p w14:paraId="73A7DCCC" w14:textId="77777777" w:rsidR="00AA4896" w:rsidRPr="00AA231A" w:rsidRDefault="00AA4896" w:rsidP="00AA4896">
      <w:pPr>
        <w:pStyle w:val="SingleTxtG"/>
        <w:ind w:firstLine="567"/>
      </w:pPr>
      <w:bookmarkStart w:id="10" w:name="_Hlk51261551"/>
      <w:r>
        <w:t>13.</w:t>
      </w:r>
      <w:r>
        <w:tab/>
      </w:r>
      <w:r>
        <w:rPr>
          <w:i/>
          <w:iCs/>
        </w:rPr>
        <w:t xml:space="preserve">рекомендуют </w:t>
      </w:r>
      <w:r>
        <w:t>Сторонам прилагать все усилия к тому, чтобы сообщать о предлагаемых поправках к официальным документам за три недели до совещания, на котором они будут обсуждаться, с тем чтобы содействовать подготовке и координации другими Сторонами их соответствующих мнений и достижению консенсуса всеми Сторонами;</w:t>
      </w:r>
    </w:p>
    <w:bookmarkEnd w:id="10"/>
    <w:p w14:paraId="09CE7ADE" w14:textId="77777777" w:rsidR="00AA4896" w:rsidRPr="00AA231A" w:rsidRDefault="00AA4896" w:rsidP="00AA4896">
      <w:pPr>
        <w:pStyle w:val="SingleTxtG"/>
        <w:ind w:firstLine="567"/>
      </w:pPr>
      <w:r>
        <w:t>14.</w:t>
      </w:r>
      <w:r>
        <w:tab/>
      </w:r>
      <w:r>
        <w:rPr>
          <w:i/>
          <w:iCs/>
        </w:rPr>
        <w:t>постановляют</w:t>
      </w:r>
      <w:r>
        <w:t xml:space="preserve">, что Президиум и Рабочая группа должны согласовать новый план работы и соответствующий проект решения на следующий межсессионный период для принятия Совещаниями Сторон Конвенции и Протокола на их следующих сессиях; </w:t>
      </w:r>
      <w:bookmarkStart w:id="11" w:name="_Hlk51067291"/>
      <w:bookmarkStart w:id="12" w:name="_Hlk51064003"/>
      <w:bookmarkEnd w:id="11"/>
      <w:bookmarkEnd w:id="12"/>
    </w:p>
    <w:bookmarkEnd w:id="9"/>
    <w:p w14:paraId="0A448A12" w14:textId="57F51072" w:rsidR="00AA4896" w:rsidRDefault="00AA4896" w:rsidP="00AA4896">
      <w:pPr>
        <w:pStyle w:val="SingleTxtG"/>
      </w:pPr>
      <w:r>
        <w:tab/>
        <w:t>15.</w:t>
      </w:r>
      <w:r>
        <w:tab/>
      </w:r>
      <w:r>
        <w:rPr>
          <w:i/>
          <w:iCs/>
        </w:rPr>
        <w:t>принимают решение</w:t>
      </w:r>
      <w:r>
        <w:t>, что, в качестве общего правила, сессии Совещаний Сторон проводятся в Женеве, если только Стороны не принимают иного решения на основе предложения договаривающейся Стороны о проведении сессий у нее в стране.</w:t>
      </w:r>
    </w:p>
    <w:p w14:paraId="6F84C5F5" w14:textId="77777777" w:rsidR="00E37CE3" w:rsidRDefault="00E37CE3" w:rsidP="00AA4896">
      <w:pPr>
        <w:pStyle w:val="SingleTxtG"/>
      </w:pPr>
    </w:p>
    <w:p w14:paraId="1CA557CE" w14:textId="77777777" w:rsidR="00AA4896" w:rsidRDefault="00AA4896" w:rsidP="00AA4896">
      <w:pPr>
        <w:pStyle w:val="SingleTxtG"/>
        <w:rPr>
          <w:lang w:eastAsia="zh-CN"/>
        </w:rPr>
        <w:sectPr w:rsidR="00AA4896" w:rsidSect="00AA4896"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type w:val="oddPage"/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2324B850" w14:textId="77777777" w:rsidR="00AA4896" w:rsidRDefault="00AA4896" w:rsidP="00AA4896">
      <w:pPr>
        <w:pStyle w:val="HChG"/>
        <w:rPr>
          <w:bCs/>
        </w:rPr>
      </w:pPr>
      <w:r>
        <w:rPr>
          <w:bCs/>
        </w:rPr>
        <w:lastRenderedPageBreak/>
        <w:t xml:space="preserve">Приложение I </w:t>
      </w:r>
    </w:p>
    <w:p w14:paraId="52BF8876" w14:textId="6447A24C" w:rsidR="00AA4896" w:rsidRPr="00AA231A" w:rsidRDefault="00AA4896" w:rsidP="00AA4896">
      <w:pPr>
        <w:pStyle w:val="HChG"/>
      </w:pPr>
      <w:r>
        <w:rPr>
          <w:bCs/>
        </w:rPr>
        <w:tab/>
      </w:r>
      <w:r>
        <w:rPr>
          <w:bCs/>
        </w:rPr>
        <w:tab/>
        <w:t>Проект плана работы на 2024–2026 годы</w:t>
      </w:r>
      <w:bookmarkStart w:id="13" w:name="_Hlk63884266"/>
      <w:bookmarkEnd w:id="13"/>
    </w:p>
    <w:p w14:paraId="18E307F0" w14:textId="77777777" w:rsidR="00AA4896" w:rsidRPr="00AA231A" w:rsidRDefault="00AA4896" w:rsidP="00AA4896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Содействие, координация и информационное освещение деятельности в межсессионный период</w:t>
      </w:r>
    </w:p>
    <w:p w14:paraId="58B43955" w14:textId="2B2A2982" w:rsidR="00AA4896" w:rsidRPr="00AA231A" w:rsidRDefault="00AA4896" w:rsidP="00AA4896">
      <w:pPr>
        <w:pStyle w:val="SingleTxtG"/>
      </w:pPr>
      <w:r>
        <w:tab/>
        <w:t>Эта область работы необходима для функционирования Конвенции и Протокола, а также для осуществления, координации и информационного освещения деятельности, направленной на достижение целей в рамках этих двух договоров. Она включает следующие категории деятельности:</w:t>
      </w:r>
    </w:p>
    <w:p w14:paraId="15086618" w14:textId="4E5D3A57" w:rsidR="00AA4896" w:rsidRPr="007036C8" w:rsidRDefault="007036C8" w:rsidP="007036C8">
      <w:pPr>
        <w:pStyle w:val="SingleTxtG"/>
      </w:pPr>
      <w:r>
        <w:tab/>
      </w:r>
      <w:r w:rsidR="00AA4896">
        <w:t>a)</w:t>
      </w:r>
      <w:r w:rsidR="00AA4896">
        <w:tab/>
        <w:t>содействие ме</w:t>
      </w:r>
      <w:r w:rsidR="00AA4896" w:rsidRPr="007036C8">
        <w:t xml:space="preserve">жправительственной деятельности; </w:t>
      </w:r>
      <w:bookmarkStart w:id="14" w:name="_Hlk127121119"/>
      <w:bookmarkStart w:id="15" w:name="_Hlk127352755"/>
      <w:bookmarkEnd w:id="14"/>
      <w:bookmarkEnd w:id="15"/>
    </w:p>
    <w:p w14:paraId="7E4175FD" w14:textId="6994075A" w:rsidR="00AA4896" w:rsidRPr="007036C8" w:rsidRDefault="007036C8" w:rsidP="007036C8">
      <w:pPr>
        <w:pStyle w:val="SingleTxtG"/>
      </w:pPr>
      <w:r>
        <w:tab/>
      </w:r>
      <w:r w:rsidR="00AA4896" w:rsidRPr="007036C8">
        <w:t>b)</w:t>
      </w:r>
      <w:r w:rsidR="00AA4896" w:rsidRPr="007036C8">
        <w:tab/>
        <w:t>коммуникация, информационное освещение и координация;</w:t>
      </w:r>
    </w:p>
    <w:p w14:paraId="305871DB" w14:textId="6EEAE92D" w:rsidR="00AA4896" w:rsidRPr="00AA231A" w:rsidRDefault="007036C8" w:rsidP="007036C8">
      <w:pPr>
        <w:pStyle w:val="SingleTxtG"/>
      </w:pPr>
      <w:r>
        <w:tab/>
      </w:r>
      <w:r w:rsidR="00AA4896" w:rsidRPr="007036C8">
        <w:t>c)</w:t>
      </w:r>
      <w:r w:rsidR="00AA4896" w:rsidRPr="007036C8">
        <w:tab/>
        <w:t>общее управление программам</w:t>
      </w:r>
      <w:r w:rsidR="00AA4896">
        <w:t>и.</w:t>
      </w:r>
    </w:p>
    <w:p w14:paraId="4C14BDA4" w14:textId="77777777" w:rsidR="00AA4896" w:rsidRPr="00AA231A" w:rsidRDefault="00AA4896" w:rsidP="00AA4896">
      <w:pPr>
        <w:pStyle w:val="H1G"/>
      </w:pPr>
      <w:r>
        <w:rPr>
          <w:bCs/>
        </w:rPr>
        <w:tab/>
        <w:t>A.</w:t>
      </w:r>
      <w:r>
        <w:tab/>
      </w:r>
      <w:r>
        <w:rPr>
          <w:bCs/>
        </w:rPr>
        <w:t>Содействие межправительственной деятельности</w:t>
      </w:r>
    </w:p>
    <w:p w14:paraId="52BC29AC" w14:textId="45004940" w:rsidR="00AA4896" w:rsidRPr="00AA231A" w:rsidRDefault="00AA4896" w:rsidP="00AA4896">
      <w:pPr>
        <w:pStyle w:val="SingleTxtG"/>
      </w:pPr>
      <w:r>
        <w:tab/>
        <w:t>Совещания Сторон являются директивными органами Конвенции и Протокола к ней, которые осуществляют свои функции, указанные в статье 11 Конвенции и в статье 13 Протокола в соответствии с применимыми правилами процедуры</w:t>
      </w:r>
      <w:r w:rsidRPr="001F783F">
        <w:rPr>
          <w:sz w:val="18"/>
          <w:vertAlign w:val="superscript"/>
        </w:rPr>
        <w:footnoteReference w:id="6"/>
      </w:r>
      <w:r>
        <w:t>. Президиум и Рабочая группа по оценке воздействия на окружающую среду и стратегической экологической оценке являются вспомогательными органами Совещаний Сторон, оказывая им помощь в рассмотрении хода осуществления Конвенции и Протокола, управлении их совместным планом работы и бюджетом, а также в выработке рекомендаций по дальнейшей работе, необходимой для обеспечения эффективного осуществления договоров</w:t>
      </w:r>
      <w:r w:rsidRPr="001F783F">
        <w:rPr>
          <w:sz w:val="18"/>
          <w:vertAlign w:val="superscript"/>
        </w:rPr>
        <w:footnoteReference w:id="7"/>
      </w:r>
      <w:r>
        <w:t xml:space="preserve">. </w:t>
      </w:r>
      <w:bookmarkStart w:id="16" w:name="_Hlk127356775"/>
      <w:bookmarkEnd w:id="16"/>
    </w:p>
    <w:p w14:paraId="1797974F" w14:textId="5B478CD1" w:rsidR="00AA4896" w:rsidRPr="00AA231A" w:rsidRDefault="00AA4896" w:rsidP="00AA4896">
      <w:pPr>
        <w:pStyle w:val="SingleTxtG"/>
      </w:pPr>
      <w:r>
        <w:tab/>
        <w:t>Основные функции секретариата заключаются в созыве и подготовке сессий Совещаний Сторон и совещаний их совместных вспомогательных органов, подготовке документов и соответствующей последующей деятельности в межсессионный период</w:t>
      </w:r>
      <w:r w:rsidRPr="001F783F">
        <w:rPr>
          <w:sz w:val="18"/>
          <w:vertAlign w:val="superscript"/>
        </w:rPr>
        <w:footnoteReference w:id="8"/>
      </w:r>
      <w:r>
        <w:t xml:space="preserve">. </w:t>
      </w:r>
      <w:bookmarkStart w:id="17" w:name="_Hlk127356826"/>
    </w:p>
    <w:bookmarkEnd w:id="17"/>
    <w:p w14:paraId="2D9473CA" w14:textId="62F209B6" w:rsidR="00AA4896" w:rsidRPr="00AA231A" w:rsidRDefault="00AA4896" w:rsidP="00AA4896">
      <w:pPr>
        <w:pStyle w:val="SingleTxtG"/>
      </w:pPr>
      <w:r>
        <w:tab/>
        <w:t>Участие делегатов в совещаниях договорных органов: способствует обмену знаниями и укреплению потенциала по осуществлению договоров; и дает участникам возможность наладить контакты и изучить варианты повышения эффективности их осуществления. Покрытие путевых расходов участников из стран, имеющих право на финансовую поддержку, позволяет им принимать полноценное и эффективное участие в совещаниях и способствует инклюзивности и представительности процесса принятия решений, повышению легитимности принимаемых решений и укреплению приверженности осуществлению принятых решений.</w:t>
      </w:r>
    </w:p>
    <w:p w14:paraId="332AC7CD" w14:textId="4B313C10" w:rsidR="00AA4896" w:rsidRPr="00826952" w:rsidRDefault="00AA4896" w:rsidP="00826952">
      <w:pPr>
        <w:pStyle w:val="SingleTxtG"/>
        <w:rPr>
          <w:i/>
          <w:iCs/>
        </w:rPr>
      </w:pPr>
      <w:bookmarkStart w:id="18" w:name="_Hlk31980276"/>
      <w:r>
        <w:tab/>
      </w:r>
      <w:r w:rsidRPr="00826952">
        <w:rPr>
          <w:i/>
          <w:iCs/>
        </w:rPr>
        <w:t>Деятельность:</w:t>
      </w:r>
    </w:p>
    <w:p w14:paraId="0B3FDEE4" w14:textId="3706F74A" w:rsidR="00AA4896" w:rsidRPr="00AA231A" w:rsidRDefault="007036C8" w:rsidP="00AA4896">
      <w:pPr>
        <w:pStyle w:val="SingleTxtG"/>
      </w:pPr>
      <w:r>
        <w:tab/>
      </w:r>
      <w:r w:rsidR="00AA4896">
        <w:t>1.</w:t>
      </w:r>
      <w:r w:rsidR="00AA4896">
        <w:tab/>
        <w:t xml:space="preserve">сессии Совещаний Сторон Конвенции и Протокола (предварительно намеченные на ноябрь/декабрь 2026 года); </w:t>
      </w:r>
    </w:p>
    <w:p w14:paraId="2C567505" w14:textId="45D17184" w:rsidR="00AA4896" w:rsidRPr="00AA231A" w:rsidRDefault="007036C8" w:rsidP="00AA4896">
      <w:pPr>
        <w:pStyle w:val="SingleTxtG"/>
      </w:pPr>
      <w:r>
        <w:tab/>
      </w:r>
      <w:r w:rsidR="00AA4896">
        <w:t>2.</w:t>
      </w:r>
      <w:r w:rsidR="00AA4896">
        <w:tab/>
        <w:t>до четырех совещаний Президиума (предварительно в 2024, 2025 годах и дважды в 2026 году);</w:t>
      </w:r>
    </w:p>
    <w:p w14:paraId="0BD41065" w14:textId="208A5E2F" w:rsidR="00AA4896" w:rsidRPr="00AA231A" w:rsidRDefault="007036C8" w:rsidP="00AA4896">
      <w:pPr>
        <w:pStyle w:val="SingleTxtG"/>
      </w:pPr>
      <w:r>
        <w:tab/>
      </w:r>
      <w:r w:rsidR="00AA4896">
        <w:t>3.</w:t>
      </w:r>
      <w:r w:rsidR="00AA4896">
        <w:tab/>
        <w:t>до трех совещаний Рабочей группы (предварительно в 2024 и 2025 годах и в середине 2026 года);</w:t>
      </w:r>
    </w:p>
    <w:p w14:paraId="6185A26B" w14:textId="774C054A" w:rsidR="00AA4896" w:rsidRPr="00AA231A" w:rsidRDefault="007036C8" w:rsidP="00AA4896">
      <w:pPr>
        <w:pStyle w:val="SingleTxtG"/>
      </w:pPr>
      <w:r>
        <w:lastRenderedPageBreak/>
        <w:tab/>
      </w:r>
      <w:r w:rsidR="00AA4896">
        <w:t>4.</w:t>
      </w:r>
      <w:r w:rsidR="00AA4896">
        <w:tab/>
        <w:t>секретариатская поддержка вышеупомянутых официальных договорных органов и их совещаний:</w:t>
      </w:r>
    </w:p>
    <w:bookmarkEnd w:id="18"/>
    <w:p w14:paraId="5EB4D7C2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подготовка, редактирование, перевод и публикация на веб-сайте повесток дня и официальных документов совещаний, а также подготовка и публикация неофициальных документов совещаний;</w:t>
      </w:r>
    </w:p>
    <w:p w14:paraId="5AC6151A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 xml:space="preserve">рассылка приглашений и информации; </w:t>
      </w:r>
    </w:p>
    <w:p w14:paraId="7C24684C" w14:textId="4A2C866B" w:rsidR="00AA4896" w:rsidRPr="00AA231A" w:rsidRDefault="007036C8" w:rsidP="007036C8">
      <w:pPr>
        <w:pStyle w:val="SingleTxtG"/>
      </w:pPr>
      <w:r>
        <w:tab/>
      </w:r>
      <w:r w:rsidR="00AA4896">
        <w:t>c)</w:t>
      </w:r>
      <w:r w:rsidR="00AA4896">
        <w:tab/>
        <w:t>оказание поддержки в проведении ведущими странами или организациями тематических мероприятий или параллельных мероприятий по мере необходимости;</w:t>
      </w:r>
    </w:p>
    <w:p w14:paraId="1BC2345B" w14:textId="77777777" w:rsidR="00AA4896" w:rsidRPr="00AA231A" w:rsidRDefault="00AA4896" w:rsidP="00AA4896">
      <w:pPr>
        <w:pStyle w:val="SingleTxtG"/>
        <w:ind w:firstLine="567"/>
      </w:pPr>
      <w:r>
        <w:t>d)</w:t>
      </w:r>
      <w:r>
        <w:tab/>
        <w:t>регистрация участников и организация поездок для участников, получающих финансирование, а также, в случае необходимости, содействие в получении виз;</w:t>
      </w:r>
    </w:p>
    <w:p w14:paraId="045F4D92" w14:textId="77777777" w:rsidR="00AA4896" w:rsidRPr="00AA231A" w:rsidRDefault="00AA4896" w:rsidP="00AA4896">
      <w:pPr>
        <w:pStyle w:val="SingleTxtG"/>
        <w:ind w:firstLine="567"/>
      </w:pPr>
      <w:r>
        <w:t>e)</w:t>
      </w:r>
      <w:r>
        <w:tab/>
        <w:t>оказание поддержки должностным лицам совещаний, в том числе путем подготовки информационных записок;</w:t>
      </w:r>
    </w:p>
    <w:p w14:paraId="572F8A97" w14:textId="77777777" w:rsidR="00AA4896" w:rsidRPr="00AA231A" w:rsidRDefault="00AA4896" w:rsidP="00AA4896">
      <w:pPr>
        <w:pStyle w:val="SingleTxtG"/>
        <w:ind w:firstLine="567"/>
      </w:pPr>
      <w:r>
        <w:t>f)</w:t>
      </w:r>
      <w:r>
        <w:tab/>
        <w:t>материально-техническая подготовка (в соответствии с местом проведения совещаний и правилами безопасности Организации Объединенных Наций);</w:t>
      </w:r>
    </w:p>
    <w:p w14:paraId="55E4B7AB" w14:textId="77777777" w:rsidR="00AA4896" w:rsidRPr="00AA231A" w:rsidRDefault="00AA4896" w:rsidP="00AA4896">
      <w:pPr>
        <w:pStyle w:val="SingleTxtG"/>
        <w:ind w:firstLine="567"/>
      </w:pPr>
      <w:r>
        <w:t>g)</w:t>
      </w:r>
      <w:r>
        <w:tab/>
        <w:t xml:space="preserve">сбор и регистрация информации о проверке полномочий в соответствующих случаях; </w:t>
      </w:r>
    </w:p>
    <w:p w14:paraId="4266FBC7" w14:textId="77777777" w:rsidR="00AA4896" w:rsidRPr="00AA231A" w:rsidRDefault="00AA4896" w:rsidP="00AA4896">
      <w:pPr>
        <w:pStyle w:val="SingleTxtG"/>
        <w:ind w:firstLine="567"/>
      </w:pPr>
      <w:r>
        <w:t>h)</w:t>
      </w:r>
      <w:r>
        <w:tab/>
        <w:t>конференционное обслуживание совещаний;</w:t>
      </w:r>
    </w:p>
    <w:p w14:paraId="03D5E746" w14:textId="77777777" w:rsidR="00AA4896" w:rsidRPr="00AA231A" w:rsidRDefault="00AA4896" w:rsidP="00AA4896">
      <w:pPr>
        <w:pStyle w:val="SingleTxtG"/>
        <w:ind w:firstLine="567"/>
      </w:pPr>
      <w:r>
        <w:t>i)</w:t>
      </w:r>
      <w:r>
        <w:tab/>
        <w:t>обеспечение устного перевода на совещаниях на трех языках ЕЭК</w:t>
      </w:r>
      <w:r w:rsidRPr="00934833">
        <w:rPr>
          <w:sz w:val="18"/>
          <w:vertAlign w:val="superscript"/>
        </w:rPr>
        <w:footnoteReference w:id="9"/>
      </w:r>
      <w:r>
        <w:t>;</w:t>
      </w:r>
    </w:p>
    <w:p w14:paraId="40162413" w14:textId="77777777" w:rsidR="00AA4896" w:rsidRPr="00AA231A" w:rsidRDefault="00AA4896" w:rsidP="00AA4896">
      <w:pPr>
        <w:pStyle w:val="SingleTxtG"/>
        <w:ind w:firstLine="567"/>
      </w:pPr>
      <w:r>
        <w:t>j)</w:t>
      </w:r>
      <w:r>
        <w:tab/>
        <w:t>подготовка, редактирование, перевод и публикация докладов о работе совещаний;</w:t>
      </w:r>
    </w:p>
    <w:p w14:paraId="2C72B6DC" w14:textId="77777777" w:rsidR="00AA4896" w:rsidRPr="00AA231A" w:rsidRDefault="00AA4896" w:rsidP="00AA4896">
      <w:pPr>
        <w:pStyle w:val="SingleTxtG"/>
        <w:ind w:firstLine="567"/>
      </w:pPr>
      <w:r>
        <w:t>k)</w:t>
      </w:r>
      <w:r>
        <w:tab/>
        <w:t>подготовка пресс-релизов/освещение в СМИ по мере необходимости;</w:t>
      </w:r>
    </w:p>
    <w:p w14:paraId="47DDD41D" w14:textId="77777777" w:rsidR="00AA4896" w:rsidRPr="00AA231A" w:rsidRDefault="00AA4896" w:rsidP="00AA4896">
      <w:pPr>
        <w:pStyle w:val="SingleTxtG"/>
        <w:ind w:firstLine="567"/>
      </w:pPr>
      <w:r>
        <w:t>l)</w:t>
      </w:r>
      <w:r>
        <w:tab/>
        <w:t>осуществление последующих мер в связи с принятыми решениями.</w:t>
      </w:r>
      <w:bookmarkStart w:id="19" w:name="_Hlk31980543"/>
      <w:bookmarkStart w:id="20" w:name="_Hlk31979642"/>
      <w:bookmarkStart w:id="21" w:name="_Hlk31984396"/>
    </w:p>
    <w:p w14:paraId="241F2D3C" w14:textId="7EE1D1A8" w:rsidR="00AA4896" w:rsidRPr="00826952" w:rsidRDefault="00826952" w:rsidP="00826952">
      <w:pPr>
        <w:pStyle w:val="SingleTxtG"/>
        <w:rPr>
          <w:i/>
          <w:iCs/>
        </w:rPr>
      </w:pPr>
      <w:r w:rsidRPr="00826952">
        <w:rPr>
          <w:i/>
          <w:iCs/>
        </w:rPr>
        <w:tab/>
      </w:r>
      <w:r w:rsidR="00AA4896" w:rsidRPr="00826952">
        <w:rPr>
          <w:i/>
          <w:iCs/>
        </w:rPr>
        <w:t xml:space="preserve">Ответственный(ые) орган(ы): </w:t>
      </w:r>
    </w:p>
    <w:p w14:paraId="5B172253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Совещания Сторон, Рабочая группа и Президиум;</w:t>
      </w:r>
    </w:p>
    <w:p w14:paraId="218CA797" w14:textId="292DA551" w:rsidR="00AA4896" w:rsidRPr="00AA231A" w:rsidRDefault="00AA4896" w:rsidP="00AA4896">
      <w:pPr>
        <w:pStyle w:val="SingleTxtG"/>
        <w:ind w:firstLine="567"/>
      </w:pPr>
      <w:r>
        <w:t>b)</w:t>
      </w:r>
      <w:r>
        <w:tab/>
        <w:t>секретариат в пределах имеющихся у него ресурсов</w:t>
      </w:r>
      <w:r w:rsidRPr="00934833">
        <w:rPr>
          <w:vertAlign w:val="superscript"/>
        </w:rPr>
        <w:footnoteReference w:id="10"/>
      </w:r>
      <w:r>
        <w:t xml:space="preserve"> и при необходимости в консультации с Президиумом; </w:t>
      </w:r>
      <w:bookmarkEnd w:id="19"/>
      <w:bookmarkEnd w:id="20"/>
    </w:p>
    <w:p w14:paraId="2C0612BD" w14:textId="49DF49B4" w:rsidR="00AA4896" w:rsidRPr="00AA231A" w:rsidRDefault="00AA4896" w:rsidP="00AA4896">
      <w:pPr>
        <w:pStyle w:val="SingleTxtG"/>
        <w:ind w:firstLine="567"/>
      </w:pPr>
      <w:r>
        <w:t>c)</w:t>
      </w:r>
      <w:r>
        <w:tab/>
        <w:t>если сессии Совещаний Сторон организуются одной из Сторон, то за их организацию (и соответствующие расходы) отвечает принимающая страна в соответствии с подробным соглашением, которое заключается между ней и секретариатом</w:t>
      </w:r>
      <w:r w:rsidR="007036C8">
        <w:t>;</w:t>
      </w:r>
    </w:p>
    <w:p w14:paraId="0009B00F" w14:textId="344807C2" w:rsidR="00AA4896" w:rsidRPr="00AA231A" w:rsidRDefault="00AA4896" w:rsidP="00AA4896">
      <w:pPr>
        <w:pStyle w:val="SingleTxtG"/>
        <w:ind w:firstLine="567"/>
      </w:pPr>
      <w:r>
        <w:t>d)</w:t>
      </w:r>
      <w:r>
        <w:tab/>
        <w:t xml:space="preserve">ведущие страны или организации в случае любых тематических мероприятий проводимых </w:t>
      </w:r>
      <w:proofErr w:type="gramStart"/>
      <w:r>
        <w:t>во время</w:t>
      </w:r>
      <w:proofErr w:type="gramEnd"/>
      <w:r>
        <w:t xml:space="preserve"> или на полях совещаний. </w:t>
      </w:r>
    </w:p>
    <w:p w14:paraId="0EB3E94C" w14:textId="6D2BF830" w:rsidR="00AA4896" w:rsidRPr="00AA231A" w:rsidRDefault="00E37CE3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сотрудники категории специалистов и вспомогательный персонал секретариата. Поддержка тематических мероприятий в натуральной форме. Покрытие путевых расходов отвечающих критериям участников </w:t>
      </w:r>
      <w:r w:rsidR="00AA4896">
        <w:lastRenderedPageBreak/>
        <w:t xml:space="preserve">и экспертов (докладчиков). Покрытие путевых расходов представителей стран, не являющихся членами ЕЭК, на основе критериев, которые будут разработаны Президиумом. В случае любых совещаний, проводимых за пределами Женевы, по мере необходимости </w:t>
      </w:r>
      <w:r>
        <w:t>—</w:t>
      </w:r>
      <w:r w:rsidR="00AA4896">
        <w:t xml:space="preserve"> покрытие путевых расходов сотрудников секретариата.</w:t>
      </w:r>
      <w:bookmarkEnd w:id="21"/>
    </w:p>
    <w:p w14:paraId="2709C4C8" w14:textId="77777777" w:rsidR="00AA4896" w:rsidRPr="00AA231A" w:rsidRDefault="00AA4896" w:rsidP="00AA4896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Коммуникация, информационное освещение и координация</w:t>
      </w:r>
      <w:bookmarkStart w:id="22" w:name="_Hlk36021677"/>
      <w:bookmarkEnd w:id="22"/>
    </w:p>
    <w:p w14:paraId="3CCEE852" w14:textId="3802A323" w:rsidR="00AA4896" w:rsidRPr="00AA231A" w:rsidRDefault="00AA4896" w:rsidP="00AA4896">
      <w:pPr>
        <w:pStyle w:val="H4G"/>
      </w:pPr>
      <w:r>
        <w:tab/>
      </w:r>
      <w:r>
        <w:tab/>
      </w:r>
      <w:r w:rsidR="00E37CE3">
        <w:tab/>
      </w:r>
      <w:r>
        <w:tab/>
      </w:r>
      <w:r>
        <w:rPr>
          <w:iCs/>
        </w:rPr>
        <w:t>Деятельность:</w:t>
      </w:r>
    </w:p>
    <w:p w14:paraId="68B353E0" w14:textId="0913CC2A" w:rsidR="00AA4896" w:rsidRPr="00AA231A" w:rsidRDefault="00023800" w:rsidP="00AA4896">
      <w:pPr>
        <w:pStyle w:val="SingleTxtG"/>
      </w:pPr>
      <w:r>
        <w:tab/>
      </w:r>
      <w:r w:rsidR="00AA4896">
        <w:t>Консультации, сотрудничество и координация необходимы для эффективного осуществления Сторонами Конвенции и Протокола к ней. Секретариат поддерживает и поощряет осуществление договоров, выполняя общие коммуникационные и координационные задачи и обеспечивая информационное освещение договоров и осуществляемой в соответствии с ними деятельности и доступ к информации о них. С</w:t>
      </w:r>
      <w:r w:rsidR="00850334">
        <w:t> </w:t>
      </w:r>
      <w:r w:rsidR="00AA4896">
        <w:t>этой целью его основные задачи включают:</w:t>
      </w:r>
    </w:p>
    <w:p w14:paraId="42A59A28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поддержание связи с координаторами, заинтересованными субъектами и соответствующими организациями-партнерами в рамках Организации Объединенных Наций и за ее пределами, реагирование на любые запросы и принятие мер для повышения осведомленности о договорах и сопутствующей деятельности;</w:t>
      </w:r>
    </w:p>
    <w:p w14:paraId="6617CBF1" w14:textId="3711FB28" w:rsidR="00AA4896" w:rsidRPr="00AA231A" w:rsidRDefault="00AA4896" w:rsidP="00AA4896">
      <w:pPr>
        <w:pStyle w:val="SingleTxtG"/>
        <w:ind w:firstLine="567"/>
      </w:pPr>
      <w:r>
        <w:t>b)</w:t>
      </w:r>
      <w:r>
        <w:tab/>
        <w:t>обеспечение информационного освещения и доступа к актуальной информации и документам на веб-сайте, посвященном договорам, включая онлайновые базы данных координаторов по административным вопросам и контактных пунктов для уведомления в соответствии с Конвенцией и Протоколом, а</w:t>
      </w:r>
      <w:r w:rsidR="00850334">
        <w:t> </w:t>
      </w:r>
      <w:r>
        <w:t>также онлайновые календари совещаний;</w:t>
      </w:r>
    </w:p>
    <w:p w14:paraId="39F7CD78" w14:textId="77777777" w:rsidR="00AA4896" w:rsidRPr="00AA231A" w:rsidRDefault="00AA4896" w:rsidP="00AA4896">
      <w:pPr>
        <w:pStyle w:val="SingleTxtG"/>
        <w:ind w:firstLine="567"/>
      </w:pPr>
      <w:r>
        <w:t>c)</w:t>
      </w:r>
      <w:r>
        <w:tab/>
        <w:t>координацию деятельности, предусмотренной планом работы, включая сотрудничество с другими секретариатами и подпрограммами многосторонних природоохранных соглашений ЕЭК, а также, в зависимости от имеющихся ресурсов, с другими органами Организации Объединенных Наций и международными организациями и договорами, включая региональные морские конвенции;</w:t>
      </w:r>
    </w:p>
    <w:p w14:paraId="7292442A" w14:textId="77777777" w:rsidR="00AA4896" w:rsidRPr="00AA231A" w:rsidRDefault="00AA4896" w:rsidP="00AA4896">
      <w:pPr>
        <w:pStyle w:val="SingleTxtG"/>
        <w:ind w:firstLine="567"/>
      </w:pPr>
      <w:r>
        <w:t>d)</w:t>
      </w:r>
      <w:r>
        <w:tab/>
        <w:t>представление Конвенции и Протокола на соответствующих совещаниях и мероприятиях в целях поощрения и/или координации деятельности</w:t>
      </w:r>
      <w:r w:rsidRPr="009C3E3F">
        <w:t xml:space="preserve"> </w:t>
      </w:r>
      <w:r>
        <w:t>в случае необходимости;</w:t>
      </w:r>
    </w:p>
    <w:p w14:paraId="704DFBB6" w14:textId="77777777" w:rsidR="00AA4896" w:rsidRPr="00AA231A" w:rsidRDefault="00AA4896" w:rsidP="00AA4896">
      <w:pPr>
        <w:pStyle w:val="SingleTxtG"/>
        <w:ind w:firstLine="567"/>
      </w:pPr>
      <w:r>
        <w:t>e)</w:t>
      </w:r>
      <w:r>
        <w:tab/>
        <w:t>ведение корреспонденции и организацию брифингов для старшего руководства ЕЭК при подготовке к двусторонним и многосторонним совещаниям высокого уровня в регионе ЕЭК и за его пределами;</w:t>
      </w:r>
    </w:p>
    <w:p w14:paraId="7ABE6A14" w14:textId="77777777" w:rsidR="00AA4896" w:rsidRPr="00AA231A" w:rsidRDefault="00AA4896" w:rsidP="00AA4896">
      <w:pPr>
        <w:pStyle w:val="SingleTxtG"/>
        <w:ind w:firstLine="567"/>
      </w:pPr>
      <w:r>
        <w:t>f)</w:t>
      </w:r>
      <w:r>
        <w:tab/>
        <w:t>подготовку пресс-релизов и других пропагандистских материалов</w:t>
      </w:r>
      <w:r w:rsidRPr="009C3E3F">
        <w:t xml:space="preserve"> </w:t>
      </w:r>
      <w:r>
        <w:t>в случае необходимости.</w:t>
      </w:r>
    </w:p>
    <w:p w14:paraId="75F86FEF" w14:textId="738DFF57" w:rsidR="00AA4896" w:rsidRPr="00AA231A" w:rsidRDefault="00E37CE3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AA4896">
        <w:t xml:space="preserve"> секретариат в пределах имеющихся у него ресурсов</w:t>
      </w:r>
      <w:r w:rsidR="00AA4896" w:rsidRPr="00934833">
        <w:rPr>
          <w:sz w:val="18"/>
          <w:vertAlign w:val="superscript"/>
        </w:rPr>
        <w:footnoteReference w:id="11"/>
      </w:r>
      <w:r w:rsidR="00AA4896">
        <w:t xml:space="preserve"> и при необходимости в консультации с договорными органами; Стороны информируют секретариат о любых изменениях, касающихся их координаторов/контактных пунктов.</w:t>
      </w:r>
    </w:p>
    <w:p w14:paraId="56EB089A" w14:textId="7344CCEA" w:rsidR="00AA4896" w:rsidRPr="00AA231A" w:rsidRDefault="00E37CE3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сотрудники категории специалистов и вспомогательный персонал секретариата; средства на оплату путевых расходов сотрудников секретариата и </w:t>
      </w:r>
      <w:r w:rsidR="00AA4896" w:rsidRPr="00395CC4">
        <w:t>в соответствующих случаях</w:t>
      </w:r>
      <w:r w:rsidR="00AA4896">
        <w:t xml:space="preserve"> должностных лиц/</w:t>
      </w:r>
      <w:r w:rsidR="00850334">
        <w:t xml:space="preserve"> </w:t>
      </w:r>
      <w:r w:rsidR="00AA4896">
        <w:t xml:space="preserve">национальных экспертов для участия в совещаниях, связанных с выполнением плана </w:t>
      </w:r>
      <w:r w:rsidR="00AA4896">
        <w:lastRenderedPageBreak/>
        <w:t>работы, и при необходимости в совещаниях соответствующих внешних органов; и средства на подготовку рекламных материалов по мере необходимости.</w:t>
      </w:r>
    </w:p>
    <w:p w14:paraId="11B5E1A0" w14:textId="77777777" w:rsidR="00AA4896" w:rsidRPr="00AA231A" w:rsidRDefault="00AA4896" w:rsidP="00AA4896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Общее управление программами</w:t>
      </w:r>
      <w:bookmarkStart w:id="23" w:name="_Hlk36021714"/>
      <w:bookmarkEnd w:id="23"/>
    </w:p>
    <w:p w14:paraId="099D7D43" w14:textId="0FC8A058" w:rsidR="00AA4896" w:rsidRPr="00AA231A" w:rsidRDefault="00023800" w:rsidP="00AA4896">
      <w:pPr>
        <w:pStyle w:val="SingleTxtG"/>
      </w:pPr>
      <w:r>
        <w:tab/>
      </w:r>
      <w:r w:rsidR="00AA4896">
        <w:t>В рамках своих ключевых функций и в соответствии с применимыми правилами Организации Объединенных Наций секретариат обеспечивает выполнение финансовых, кадровых и других общих задач, связанных с планированием программ и управлением, принятие административных мер и представление отчетности, необходимой для функционирования договоров и их секретариата.</w:t>
      </w:r>
    </w:p>
    <w:p w14:paraId="79DB2769" w14:textId="1410B281" w:rsidR="00AA4896" w:rsidRPr="00E37CE3" w:rsidRDefault="00AA4896" w:rsidP="00E37CE3">
      <w:pPr>
        <w:pStyle w:val="SingleTxtG"/>
        <w:rPr>
          <w:i/>
          <w:iCs/>
        </w:rPr>
      </w:pPr>
      <w:r>
        <w:tab/>
      </w:r>
      <w:r w:rsidRPr="00E37CE3">
        <w:rPr>
          <w:i/>
          <w:iCs/>
        </w:rPr>
        <w:t>Деятельность:</w:t>
      </w:r>
    </w:p>
    <w:p w14:paraId="6783F090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подготовка платежных требований в отношении взносов доноров в целевой фонд;</w:t>
      </w:r>
    </w:p>
    <w:p w14:paraId="4BB0A33F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 xml:space="preserve">подготовка и представление на утверждение Президиума по мере необходимости ежегодных финансовых отчетов до их публикации на веб-сайте, отражающих также информацию от Сторон и заинтересованных субъектов о внесенных ими взносах в натуральной форме; </w:t>
      </w:r>
    </w:p>
    <w:p w14:paraId="5273870B" w14:textId="6EE7F543" w:rsidR="00AA4896" w:rsidRPr="00AA231A" w:rsidRDefault="00AA4896" w:rsidP="00AA4896">
      <w:pPr>
        <w:pStyle w:val="SingleTxtG"/>
        <w:ind w:firstLine="567"/>
      </w:pPr>
      <w:r>
        <w:t>c)</w:t>
      </w:r>
      <w:r>
        <w:tab/>
        <w:t>подготовка по запросу и в порядке исключения отдельных финансовых отчетов для индивидуальных доноров;</w:t>
      </w:r>
    </w:p>
    <w:p w14:paraId="3510A510" w14:textId="77777777" w:rsidR="00AA4896" w:rsidRPr="00AA231A" w:rsidRDefault="00AA4896" w:rsidP="00AA4896">
      <w:pPr>
        <w:pStyle w:val="SingleTxtG"/>
        <w:ind w:firstLine="567"/>
      </w:pPr>
      <w:bookmarkStart w:id="24" w:name="_Hlk36044123"/>
      <w:r>
        <w:t>d)</w:t>
      </w:r>
      <w:r>
        <w:tab/>
        <w:t>подготовка годовых и более долгосрочных смет расходов и бюджетных прогнозов в отношении совещаний, документов и публикаций для обработки администрацией Организации Объединенных Наций и соответствующими службами;</w:t>
      </w:r>
    </w:p>
    <w:bookmarkEnd w:id="24"/>
    <w:p w14:paraId="5A991826" w14:textId="77777777" w:rsidR="00AA4896" w:rsidRPr="00AA231A" w:rsidRDefault="00AA4896" w:rsidP="00AA4896">
      <w:pPr>
        <w:pStyle w:val="SingleTxtG"/>
        <w:ind w:firstLine="567"/>
      </w:pPr>
      <w:r>
        <w:t>e)</w:t>
      </w:r>
      <w:r>
        <w:tab/>
        <w:t>представление отчетности по основным и административным вопросам в рамках Организации Объединенных Наций;</w:t>
      </w:r>
    </w:p>
    <w:p w14:paraId="3E4052A1" w14:textId="20FE5EAD" w:rsidR="00AA4896" w:rsidRPr="00AA231A" w:rsidRDefault="00AA4896" w:rsidP="00AA4896">
      <w:pPr>
        <w:pStyle w:val="SingleTxtG"/>
        <w:ind w:firstLine="567"/>
      </w:pPr>
      <w:r>
        <w:t>f)</w:t>
      </w:r>
      <w:r>
        <w:tab/>
        <w:t>прием на работу сотрудников секретариата/заключение контрактов с ними и при необходимости с консультантами/индивидуальными подрядчиками и управление персоналом.</w:t>
      </w:r>
    </w:p>
    <w:p w14:paraId="44AEC8C0" w14:textId="3F66EDEC" w:rsidR="00AA4896" w:rsidRPr="00E37CE3" w:rsidRDefault="00AA4896" w:rsidP="00E37CE3">
      <w:pPr>
        <w:pStyle w:val="SingleTxtG"/>
        <w:rPr>
          <w:i/>
          <w:iCs/>
        </w:rPr>
      </w:pPr>
      <w:r w:rsidRPr="00E37CE3">
        <w:rPr>
          <w:i/>
          <w:iCs/>
        </w:rPr>
        <w:tab/>
        <w:t xml:space="preserve">Ответственный(ые) орган(ы): </w:t>
      </w:r>
    </w:p>
    <w:p w14:paraId="00583490" w14:textId="5982C81F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секретариат в пределах имеющихся у него ресурсов</w:t>
      </w:r>
      <w:r w:rsidRPr="00934833">
        <w:rPr>
          <w:sz w:val="18"/>
          <w:vertAlign w:val="superscript"/>
        </w:rPr>
        <w:footnoteReference w:id="12"/>
      </w:r>
      <w:r>
        <w:t xml:space="preserve">;  </w:t>
      </w:r>
    </w:p>
    <w:p w14:paraId="52E51E60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>Стороны, не являющиеся Сторонами государства, пожелавшие добровольно принять участие, и другие доноры, в целях обеспечения своевременного внесения достаточных финансовых взносов в целевой фонд договоров.</w:t>
      </w:r>
    </w:p>
    <w:p w14:paraId="3ACB2D35" w14:textId="4EC1F0D6" w:rsidR="00AA4896" w:rsidRPr="00AA231A" w:rsidRDefault="00E37CE3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сотрудники категории специалистов и вспомогательный персонал секретариата.</w:t>
      </w:r>
    </w:p>
    <w:p w14:paraId="1F92146F" w14:textId="77777777" w:rsidR="00AA4896" w:rsidRPr="00AA231A" w:rsidRDefault="00AA4896" w:rsidP="00AA4896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Соблюдение и осуществление Конвенции и Протокола</w:t>
      </w:r>
    </w:p>
    <w:p w14:paraId="4226B96B" w14:textId="1EBC03E5" w:rsidR="00AA4896" w:rsidRPr="00AA231A" w:rsidRDefault="00023800" w:rsidP="00AA4896">
      <w:pPr>
        <w:pStyle w:val="SingleTxtG"/>
      </w:pPr>
      <w:bookmarkStart w:id="25" w:name="_Hlk22918633"/>
      <w:r>
        <w:tab/>
      </w:r>
      <w:r w:rsidR="00AA4896">
        <w:t>Эта область работы направлена на содействие полному и эффективному осуществлению и соблюдению Конвенции и Протокола по следующим направлениям деятельности, из которых а) и b) являются обязательными в рамках обоих договоров:</w:t>
      </w:r>
      <w:bookmarkStart w:id="26" w:name="_Hlk36021583"/>
      <w:bookmarkStart w:id="27" w:name="_Hlk36024451"/>
      <w:bookmarkEnd w:id="26"/>
      <w:bookmarkEnd w:id="27"/>
    </w:p>
    <w:p w14:paraId="62A42891" w14:textId="77777777" w:rsidR="00AA4896" w:rsidRPr="00AA231A" w:rsidRDefault="00AA4896" w:rsidP="00AA4896">
      <w:pPr>
        <w:pStyle w:val="SingleTxtG"/>
        <w:ind w:firstLine="567"/>
      </w:pPr>
      <w:bookmarkStart w:id="28" w:name="_Hlk60410195"/>
      <w:r>
        <w:t>a)</w:t>
      </w:r>
      <w:r>
        <w:tab/>
        <w:t>рассмотрение соблюдения;</w:t>
      </w:r>
      <w:bookmarkStart w:id="29" w:name="_Hlk31733221"/>
      <w:bookmarkEnd w:id="29"/>
    </w:p>
    <w:p w14:paraId="4EB535B1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>представление отчетности и обзор осуществления;</w:t>
      </w:r>
    </w:p>
    <w:p w14:paraId="18D99A2D" w14:textId="77777777" w:rsidR="00AA4896" w:rsidRPr="00AA231A" w:rsidRDefault="00AA4896" w:rsidP="00AA4896">
      <w:pPr>
        <w:pStyle w:val="SingleTxtG"/>
        <w:ind w:firstLine="567"/>
      </w:pPr>
      <w:r>
        <w:t>c)</w:t>
      </w:r>
      <w:r>
        <w:tab/>
        <w:t>предоставление правовой помощи по приведению законодательства Сторон в соответствие с Конвенцией и Протоколом.</w:t>
      </w:r>
      <w:bookmarkStart w:id="30" w:name="_Hlk36023108"/>
    </w:p>
    <w:bookmarkEnd w:id="25"/>
    <w:bookmarkEnd w:id="28"/>
    <w:bookmarkEnd w:id="30"/>
    <w:p w14:paraId="6EFC5FC6" w14:textId="77777777" w:rsidR="00AA4896" w:rsidRPr="00AA231A" w:rsidRDefault="00AA4896" w:rsidP="00AA4896">
      <w:pPr>
        <w:pStyle w:val="H1G"/>
        <w:rPr>
          <w:bCs/>
          <w:szCs w:val="24"/>
        </w:rPr>
      </w:pPr>
      <w:r>
        <w:rPr>
          <w:bCs/>
        </w:rPr>
        <w:lastRenderedPageBreak/>
        <w:tab/>
        <w:t>A.</w:t>
      </w:r>
      <w:r>
        <w:tab/>
      </w:r>
      <w:r>
        <w:rPr>
          <w:bCs/>
        </w:rPr>
        <w:t>Рассмотрение соблюдения</w:t>
      </w:r>
      <w:r>
        <w:t xml:space="preserve"> </w:t>
      </w:r>
    </w:p>
    <w:p w14:paraId="62F32E4E" w14:textId="1774786C" w:rsidR="00AA4896" w:rsidRPr="00AA231A" w:rsidRDefault="00023800" w:rsidP="00AA4896">
      <w:pPr>
        <w:pStyle w:val="SingleTxtG"/>
      </w:pPr>
      <w:r>
        <w:tab/>
      </w:r>
      <w:r w:rsidR="00AA4896">
        <w:t>Рассмотрение соблюдения Сторонами своих обязательств по Конвенции и Протоколу предусмотрено в статье 14</w:t>
      </w:r>
      <w:r w:rsidR="00034919">
        <w:t> </w:t>
      </w:r>
      <w:r w:rsidR="00AA4896">
        <w:t>bis Конвенции и решении V/6–I/6 (ECE/MP.EIA/</w:t>
      </w:r>
      <w:r w:rsidR="00DA0F57">
        <w:t xml:space="preserve"> </w:t>
      </w:r>
      <w:r w:rsidR="00AA4896">
        <w:t xml:space="preserve">SEA/2).  </w:t>
      </w:r>
    </w:p>
    <w:p w14:paraId="26445E73" w14:textId="0B3D6E6D" w:rsidR="00AA4896" w:rsidRPr="00AA231A" w:rsidRDefault="00E37CE3" w:rsidP="00AA4896">
      <w:pPr>
        <w:pStyle w:val="SingleTxtG"/>
      </w:pPr>
      <w:bookmarkStart w:id="31" w:name="_Hlk31986613"/>
      <w:bookmarkStart w:id="32" w:name="_Hlk31975671"/>
      <w:bookmarkStart w:id="33" w:name="_Hlk31885742"/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AA4896">
        <w:t xml:space="preserve"> Комитет по осуществлению при поддержке секретариата в пределах имеющихся у него ресурсов</w:t>
      </w:r>
      <w:r w:rsidR="00AA4896" w:rsidRPr="00302638">
        <w:rPr>
          <w:sz w:val="18"/>
          <w:vertAlign w:val="superscript"/>
        </w:rPr>
        <w:footnoteReference w:id="13"/>
      </w:r>
      <w:r w:rsidR="00AA4896">
        <w:t>.</w:t>
      </w:r>
      <w:bookmarkEnd w:id="31"/>
      <w:bookmarkEnd w:id="32"/>
    </w:p>
    <w:p w14:paraId="27E81BC6" w14:textId="29702F85" w:rsidR="00AA4896" w:rsidRPr="00AA231A" w:rsidRDefault="00E37CE3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Методика работы:</w:t>
      </w:r>
      <w:r w:rsidR="00AA4896">
        <w:t xml:space="preserve"> Комитет по осуществлению проведет до трех ежегодных </w:t>
      </w:r>
      <w:r w:rsidR="00034919">
        <w:br/>
      </w:r>
      <w:r w:rsidR="00AA4896">
        <w:t xml:space="preserve">(в общей сложности до девяти) совещаний в 2024–2026 годах, а в межсессионный период по мере необходимости будет работать по электронной почте и проводить онлайн-совещания. </w:t>
      </w:r>
    </w:p>
    <w:p w14:paraId="0E7E450A" w14:textId="6A3C7816" w:rsidR="00AA4896" w:rsidRPr="00AA231A" w:rsidRDefault="00023800" w:rsidP="00AA4896">
      <w:pPr>
        <w:pStyle w:val="SingleTxtG"/>
      </w:pPr>
      <w:r>
        <w:tab/>
      </w:r>
      <w:r w:rsidR="00AA4896">
        <w:t>В рамках своих основных функций секретариат будет предоставлять Комитету поддержку в его работе. Это включает организацию и обслуживание совещаний</w:t>
      </w:r>
      <w:r w:rsidR="00AA4896" w:rsidRPr="00302638">
        <w:rPr>
          <w:sz w:val="18"/>
          <w:vertAlign w:val="superscript"/>
        </w:rPr>
        <w:footnoteReference w:id="14"/>
      </w:r>
      <w:r w:rsidR="00AA4896">
        <w:t xml:space="preserve">; подготовку, редактирование и перевод повесток дня совещаний, докладов и других официальных документов; предоставление поддержки кураторам и должностным лицам в подготовке совещаний и последующей деятельности по их итогам; предоставление членам Комитета неофициальных рабочих документов; ведение официального веб-сайта; и оказание помощи Председателю в распространении информации о проведенных Комитетом обсуждениях. </w:t>
      </w:r>
    </w:p>
    <w:p w14:paraId="1D2B3666" w14:textId="6E12C999" w:rsidR="00AA4896" w:rsidRPr="00CB1A8F" w:rsidRDefault="00E37CE3" w:rsidP="00AA4896">
      <w:pPr>
        <w:pStyle w:val="SingleTxtG"/>
      </w:pPr>
      <w:bookmarkStart w:id="35" w:name="_Hlk31976317"/>
      <w:bookmarkStart w:id="36" w:name="_Hlk31966194"/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</w:t>
      </w:r>
      <w:r w:rsidR="00AA4896" w:rsidRPr="00FA6C11">
        <w:t>сотрудник</w:t>
      </w:r>
      <w:r w:rsidR="00AA4896">
        <w:t>и</w:t>
      </w:r>
      <w:r w:rsidR="00AA4896" w:rsidRPr="00FA6C11">
        <w:t xml:space="preserve"> категории специалистов </w:t>
      </w:r>
      <w:r w:rsidR="00AA4896">
        <w:t>и вспомогательный персонал секретариата, включая секретаря Комитета по осуществлению; финансирование поездок отвечающих критериям членов Комитета на совещания или в порядке исключения по решению [Президиума].</w:t>
      </w:r>
      <w:bookmarkEnd w:id="33"/>
      <w:bookmarkEnd w:id="35"/>
      <w:bookmarkEnd w:id="36"/>
    </w:p>
    <w:p w14:paraId="1DD2AF83" w14:textId="77777777" w:rsidR="00AA4896" w:rsidRPr="00AA231A" w:rsidRDefault="00AA4896" w:rsidP="00AA4896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Рассмотрение вопросов соблюдения</w:t>
      </w:r>
    </w:p>
    <w:p w14:paraId="36A400DE" w14:textId="73B27F4D" w:rsidR="00AA4896" w:rsidRPr="00AA231A" w:rsidRDefault="00023800" w:rsidP="00AA4896">
      <w:pPr>
        <w:pStyle w:val="SingleTxtG"/>
      </w:pPr>
      <w:bookmarkStart w:id="37" w:name="_Hlk9242057"/>
      <w:r>
        <w:tab/>
      </w:r>
      <w:r w:rsidR="00AA4896">
        <w:t xml:space="preserve">Комитет по осуществлению рассматривает представленные материалы по вопросам соблюдения, инициативы Комитета, информацию из других источников и любые общие и конкретные вопросы соблюдения, возникающие в связи с обзорами осуществления. </w:t>
      </w:r>
    </w:p>
    <w:p w14:paraId="4CC21B0A" w14:textId="21CAB14C" w:rsidR="00AA4896" w:rsidRPr="00AA231A" w:rsidRDefault="00023800" w:rsidP="00AA4896">
      <w:pPr>
        <w:pStyle w:val="SingleTxtG"/>
      </w:pPr>
      <w:r>
        <w:tab/>
      </w:r>
      <w:r w:rsidR="00AA4896">
        <w:t>В случае необходимости Комитет подготовит выводы и рекомендации по итогам представлений и инициатив Комитета и представит проекты решений в отношении соблюдения Сторонами Конвенции и Протокола своих обязательств по ним Совещаниям Сторон Конвенции и Протокола на их десятой и шестой сессиях соответственно.</w:t>
      </w:r>
      <w:bookmarkEnd w:id="37"/>
    </w:p>
    <w:p w14:paraId="4D943908" w14:textId="77777777" w:rsidR="00AA4896" w:rsidRPr="00AA231A" w:rsidRDefault="00AA4896" w:rsidP="00AA4896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Рассмотрение итогов седьмого обзора осуществления Конвенции и четвертого обзора осуществления Протокола</w:t>
      </w:r>
    </w:p>
    <w:p w14:paraId="4A5CBF0C" w14:textId="26B8144D" w:rsidR="00AA4896" w:rsidRPr="00AA231A" w:rsidRDefault="00023800" w:rsidP="00AA4896">
      <w:pPr>
        <w:pStyle w:val="SingleTxtG"/>
      </w:pPr>
      <w:r>
        <w:tab/>
      </w:r>
      <w:r w:rsidR="00AA4896">
        <w:t>Комитет рассмотрит итоги седьмого и четвертого обзоров осуществления Конвенции и Протокола соответственно при поддержке секретариата к концу 2024</w:t>
      </w:r>
      <w:r w:rsidR="00E37CE3">
        <w:t> </w:t>
      </w:r>
      <w:r w:rsidR="00AA4896">
        <w:t>года для выявления возможных общих и конкретных проблем в области соблюдения.</w:t>
      </w:r>
    </w:p>
    <w:p w14:paraId="631A12B6" w14:textId="77777777" w:rsidR="00AA4896" w:rsidRPr="00AA231A" w:rsidRDefault="00AA4896" w:rsidP="00AA4896">
      <w:pPr>
        <w:pStyle w:val="H23G"/>
      </w:pPr>
      <w:r>
        <w:rPr>
          <w:bCs/>
        </w:rPr>
        <w:lastRenderedPageBreak/>
        <w:tab/>
        <w:t>3.</w:t>
      </w:r>
      <w:r>
        <w:tab/>
      </w:r>
      <w:r>
        <w:rPr>
          <w:bCs/>
        </w:rPr>
        <w:t>Обзор и пересмотр структуры, функций и рабочих правил Комитета в случае необходимости</w:t>
      </w:r>
    </w:p>
    <w:p w14:paraId="7A4CCAC6" w14:textId="468A3DEF" w:rsidR="00AA4896" w:rsidRPr="00AA231A" w:rsidRDefault="00023800" w:rsidP="00AA4896">
      <w:pPr>
        <w:pStyle w:val="SingleTxtG"/>
      </w:pPr>
      <w:bookmarkStart w:id="38" w:name="_Hlk9245724"/>
      <w:r>
        <w:tab/>
      </w:r>
      <w:r w:rsidR="00AA4896">
        <w:t>Комитет рассмотрит правила, регулирующие его методы работы, в свете своего опыта и в случае необходимости представит предложения о возможных поправках Совещаниям Сторон на их следующих сессиях.</w:t>
      </w:r>
    </w:p>
    <w:p w14:paraId="6F0BF507" w14:textId="77777777" w:rsidR="00AA4896" w:rsidRPr="00AA231A" w:rsidRDefault="00AA4896" w:rsidP="00AA4896">
      <w:pPr>
        <w:pStyle w:val="H23G"/>
      </w:pPr>
      <w:r>
        <w:rPr>
          <w:bCs/>
        </w:rPr>
        <w:tab/>
        <w:t>4.</w:t>
      </w:r>
      <w:r>
        <w:tab/>
      </w:r>
      <w:r>
        <w:rPr>
          <w:bCs/>
        </w:rPr>
        <w:t>Доклад о деятельности Комитета</w:t>
      </w:r>
    </w:p>
    <w:p w14:paraId="38C40B59" w14:textId="4076D490" w:rsidR="00AA4896" w:rsidRPr="00AA231A" w:rsidRDefault="00023800" w:rsidP="00AA4896">
      <w:pPr>
        <w:pStyle w:val="SingleTxtG"/>
      </w:pPr>
      <w:r>
        <w:tab/>
      </w:r>
      <w:r w:rsidR="00AA4896">
        <w:t>Комитет представит доклад о своей деятельности на следующих сессиях Совещаний Сторон, которые предварительно запланированы на 2026 год, в виде официального документа. В промежуточный период Комитет будет регулярно представлять обновленную информацию о своей работе Президиуму и Рабочей группе.</w:t>
      </w:r>
    </w:p>
    <w:p w14:paraId="53F42E45" w14:textId="77777777" w:rsidR="00AA4896" w:rsidRPr="00AA231A" w:rsidRDefault="00AA4896" w:rsidP="00AA4896">
      <w:pPr>
        <w:pStyle w:val="H23G"/>
      </w:pPr>
      <w:bookmarkStart w:id="39" w:name="_Hlk9248839"/>
      <w:bookmarkEnd w:id="38"/>
      <w:r>
        <w:rPr>
          <w:bCs/>
        </w:rPr>
        <w:tab/>
        <w:t>5.</w:t>
      </w:r>
      <w:r>
        <w:tab/>
      </w:r>
      <w:r>
        <w:rPr>
          <w:bCs/>
        </w:rPr>
        <w:t>Сбор выводов и мнений Комитета в отношении Конвенции и Протокола</w:t>
      </w:r>
    </w:p>
    <w:p w14:paraId="599FFE35" w14:textId="29C570E1" w:rsidR="00AA4896" w:rsidRPr="00AA231A" w:rsidRDefault="00023800" w:rsidP="00AA4896">
      <w:pPr>
        <w:pStyle w:val="SingleTxtG"/>
      </w:pPr>
      <w:r>
        <w:tab/>
      </w:r>
      <w:r w:rsidR="00AA4896">
        <w:t>Секретариат отвечает за сбор новых выводов и мнений Комитета и их размещение онлайн в качестве неофициальных публикаций на ежегодной основе.</w:t>
      </w:r>
    </w:p>
    <w:p w14:paraId="69E81BBB" w14:textId="77777777" w:rsidR="00AA4896" w:rsidRPr="00AA231A" w:rsidRDefault="00AA4896" w:rsidP="00AA4896">
      <w:pPr>
        <w:pStyle w:val="H23G"/>
      </w:pPr>
      <w:r>
        <w:rPr>
          <w:bCs/>
        </w:rPr>
        <w:tab/>
        <w:t>6.</w:t>
      </w:r>
      <w:r>
        <w:tab/>
      </w:r>
      <w:r>
        <w:rPr>
          <w:bCs/>
        </w:rPr>
        <w:t>Изучение возможностей взаимодействия с другими соответствующими форумами</w:t>
      </w:r>
    </w:p>
    <w:p w14:paraId="087CC508" w14:textId="6D3FEA5D" w:rsidR="00AA4896" w:rsidRPr="00AA231A" w:rsidRDefault="00023800" w:rsidP="00AA4896">
      <w:pPr>
        <w:pStyle w:val="SingleTxtG"/>
      </w:pPr>
      <w:r>
        <w:tab/>
      </w:r>
      <w:r w:rsidR="00AA4896">
        <w:t>Комитет изучит возможности взаимодействия с другими соответствующими форумами по вопросам соблюдения, в том числе путем поддержания связи с органами по соблюдению других соответствующих многосторонних природоохранных соглашений, в частности ЕЭК, и в случае необходимости и при наличии ресурсов участия в неофициальных совещаниях их председателей.</w:t>
      </w:r>
    </w:p>
    <w:p w14:paraId="359F6D31" w14:textId="2C2D9DE3" w:rsidR="00AA4896" w:rsidRPr="00AA231A" w:rsidRDefault="00EB2AD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Дополнительные потребности в ресурсах:</w:t>
      </w:r>
      <w:r w:rsidR="00023800">
        <w:rPr>
          <w:i/>
          <w:iCs/>
        </w:rPr>
        <w:t xml:space="preserve"> </w:t>
      </w:r>
      <w:r w:rsidR="00AA4896">
        <w:t>покрытие по мере необходимости путевых расходов Председателя или заместителя Председателя.</w:t>
      </w:r>
    </w:p>
    <w:p w14:paraId="402CCDDD" w14:textId="77777777" w:rsidR="00AA4896" w:rsidRPr="00AA231A" w:rsidRDefault="00AA4896" w:rsidP="00AA4896">
      <w:pPr>
        <w:pStyle w:val="H1G"/>
        <w:rPr>
          <w:bCs/>
          <w:szCs w:val="24"/>
        </w:rPr>
      </w:pPr>
      <w:r>
        <w:rPr>
          <w:bCs/>
        </w:rPr>
        <w:tab/>
        <w:t>B.</w:t>
      </w:r>
      <w:r>
        <w:tab/>
      </w:r>
      <w:r>
        <w:rPr>
          <w:bCs/>
        </w:rPr>
        <w:t>Представление отчетности и обзор осуществления</w:t>
      </w:r>
    </w:p>
    <w:p w14:paraId="11E261B1" w14:textId="0B5DBD21" w:rsidR="00AA4896" w:rsidRPr="00AA231A" w:rsidRDefault="00023800" w:rsidP="00EB2AD0">
      <w:pPr>
        <w:pStyle w:val="SingleTxtG"/>
        <w:rPr>
          <w:i/>
          <w:iCs/>
        </w:rPr>
      </w:pPr>
      <w:bookmarkStart w:id="40" w:name="_Hlk31892693"/>
      <w:r>
        <w:tab/>
      </w:r>
      <w:r w:rsidR="00AA4896">
        <w:t>Обязательная отчетность Сторон предусмотрена в статье 14</w:t>
      </w:r>
      <w:r w:rsidR="00EB2AD0">
        <w:t> </w:t>
      </w:r>
      <w:r w:rsidR="00AA4896">
        <w:t>bis Конвенции, а</w:t>
      </w:r>
      <w:r w:rsidR="00EB2AD0">
        <w:t xml:space="preserve"> </w:t>
      </w:r>
      <w:r w:rsidR="00AA4896">
        <w:t>также в пункте 4 статьи 13 и пункте 7 статьи 14 Протокола. Обзор осуществления требуется в соответствии с пунктом 2 статьи 11 Конвенции и пунктом 4 статьи 14 Протокола.</w:t>
      </w:r>
    </w:p>
    <w:p w14:paraId="34CA84F0" w14:textId="4A691783" w:rsidR="00AA4896" w:rsidRPr="00AA231A" w:rsidRDefault="00E37CE3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AA4896">
        <w:t xml:space="preserve"> Стороны, Комитет по осуществлению и секретариат в пределах имеющихся у него ресурсов.</w:t>
      </w:r>
    </w:p>
    <w:p w14:paraId="585AC985" w14:textId="46D09175" w:rsidR="00AA4896" w:rsidRPr="00AA231A" w:rsidRDefault="00E37CE3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 xml:space="preserve">Потребности в ресурсах: </w:t>
      </w:r>
      <w:r w:rsidR="00AA4896">
        <w:t>сотрудники категории специалистов и вспомогательный персонал секретариата.</w:t>
      </w:r>
    </w:p>
    <w:bookmarkEnd w:id="39"/>
    <w:bookmarkEnd w:id="40"/>
    <w:p w14:paraId="2DF1E775" w14:textId="77777777" w:rsidR="00AA4896" w:rsidRPr="00AA231A" w:rsidRDefault="00AA4896" w:rsidP="00AA4896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Обновление вопросников для подготовки докладов об осуществлении Конвенции и Протокола в 2022–2024 годах</w:t>
      </w:r>
    </w:p>
    <w:p w14:paraId="34493BD0" w14:textId="65674BB7" w:rsidR="00AA4896" w:rsidRPr="00AA231A" w:rsidRDefault="00E37CE3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Цель:</w:t>
      </w:r>
      <w:r w:rsidR="00AA4896">
        <w:t xml:space="preserve"> по мере необходимости продолжать повышать ясность вопросников для подготовки докладов об осуществлении Конвенции и Протокола Сторонами, а также полученной благодаря им информации. Содействие повышению информативности обзоров осуществления для Комитета по осуществлению в том, что касается потенциального несоблюдения, и их более широкого использования в качестве инструментов для сбора и распространения информации о надлежащей практике.</w:t>
      </w:r>
    </w:p>
    <w:p w14:paraId="788858E6" w14:textId="2C23685C" w:rsidR="00AA4896" w:rsidRPr="00AA231A" w:rsidRDefault="00E37CE3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Деятельность:</w:t>
      </w:r>
      <w:r w:rsidR="00AA4896">
        <w:t xml:space="preserve"> Комитет по осуществлению: [несколько] скорректирует вопросники в первой половине 2024 года с учетом замечаний Сторон и секретариата по итогам предыдущего цикла представления отчетности, возможно, при поддержке консультанта</w:t>
      </w:r>
      <w:r w:rsidR="00AA4896" w:rsidRPr="00302638">
        <w:rPr>
          <w:sz w:val="18"/>
          <w:vertAlign w:val="superscript"/>
        </w:rPr>
        <w:footnoteReference w:id="15"/>
      </w:r>
      <w:r w:rsidR="00AA4896">
        <w:t xml:space="preserve">; представит проекты Рабочей группе для утверждения на ее совещании </w:t>
      </w:r>
      <w:r w:rsidR="00AA4896">
        <w:lastRenderedPageBreak/>
        <w:t>в 2024 году</w:t>
      </w:r>
      <w:r w:rsidR="00AA4896" w:rsidRPr="00302638">
        <w:rPr>
          <w:sz w:val="18"/>
          <w:vertAlign w:val="superscript"/>
        </w:rPr>
        <w:footnoteReference w:id="16"/>
      </w:r>
      <w:r w:rsidR="00AA4896">
        <w:t>; и доработает их на основе замечаний Рабочей группы до их распространения.</w:t>
      </w:r>
    </w:p>
    <w:p w14:paraId="21C7748E" w14:textId="77777777" w:rsidR="00AA4896" w:rsidRPr="00AA231A" w:rsidRDefault="00AA4896" w:rsidP="00AA4896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Распространение вопросников для подготовки докладов об осуществлении Конвенции и Протокола в 2022–2024 годах</w:t>
      </w:r>
    </w:p>
    <w:p w14:paraId="7BCF2EF1" w14:textId="5985DFE1" w:rsidR="00AA4896" w:rsidRPr="00AA231A" w:rsidRDefault="00E37CE3" w:rsidP="00AA4896">
      <w:pPr>
        <w:pStyle w:val="SingleTxtG"/>
      </w:pPr>
      <w:r>
        <w:tab/>
      </w:r>
      <w:r w:rsidR="00AA4896">
        <w:t>Секретариат распространит вопросники среди Сторон к концу декабря 2024</w:t>
      </w:r>
      <w:r w:rsidR="00CD6735">
        <w:t> </w:t>
      </w:r>
      <w:r w:rsidR="00AA4896">
        <w:t>года для получения ответов к концу апреля 2025 года.</w:t>
      </w:r>
    </w:p>
    <w:p w14:paraId="5648DF11" w14:textId="77777777" w:rsidR="00AA4896" w:rsidRPr="00AA231A" w:rsidRDefault="00AA4896" w:rsidP="00AA4896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Представление докладов Сторонами</w:t>
      </w:r>
    </w:p>
    <w:p w14:paraId="44A27168" w14:textId="3945DAEC" w:rsidR="00AA4896" w:rsidRPr="00AA231A" w:rsidRDefault="00E37CE3" w:rsidP="00AA4896">
      <w:pPr>
        <w:pStyle w:val="SingleTxtG"/>
      </w:pPr>
      <w:r>
        <w:tab/>
      </w:r>
      <w:r w:rsidR="00AA4896">
        <w:t>Все Стороны должны представить доклады об осуществлении ими Конвенции и Протокола в 2022–2024 годах до 30 апреля 2025 года.</w:t>
      </w:r>
    </w:p>
    <w:p w14:paraId="26E581A4" w14:textId="77777777" w:rsidR="00AA4896" w:rsidRPr="00AA231A" w:rsidRDefault="00AA4896" w:rsidP="00AA4896">
      <w:pPr>
        <w:pStyle w:val="H23G"/>
        <w:rPr>
          <w:bCs/>
        </w:rPr>
      </w:pPr>
      <w:r>
        <w:rPr>
          <w:bCs/>
        </w:rPr>
        <w:tab/>
        <w:t>4.</w:t>
      </w:r>
      <w:r>
        <w:tab/>
      </w:r>
      <w:r>
        <w:rPr>
          <w:bCs/>
        </w:rPr>
        <w:t>Подготовка проекта обзоров осуществления Конвенции и Протокола</w:t>
      </w:r>
    </w:p>
    <w:p w14:paraId="4DAB48C5" w14:textId="4B7BED32" w:rsidR="00AA4896" w:rsidRPr="00AA231A" w:rsidRDefault="00023800" w:rsidP="00AA4896">
      <w:pPr>
        <w:pStyle w:val="SingleTxtG"/>
      </w:pPr>
      <w:bookmarkStart w:id="41" w:name="_Hlk9254866"/>
      <w:r>
        <w:tab/>
      </w:r>
      <w:r w:rsidR="00AA4896">
        <w:t>Секретариат при поддержке консультантов подготовит проекты обзоров, обобщающие итоги осуществления Сторонами Конвенции и Протокола, для представления Рабочей группе в 2025 году для получения замечаний и после их получения Совещаниям Сторон на их следующих сессиях в 2026 году. При условии наличия ресурсов, после утверждения обзоров секретариат опубликует их в электронном виде на английском, русском и французском языках</w:t>
      </w:r>
      <w:r w:rsidR="00AA4896" w:rsidRPr="00302638">
        <w:rPr>
          <w:sz w:val="18"/>
          <w:vertAlign w:val="superscript"/>
        </w:rPr>
        <w:footnoteReference w:id="17"/>
      </w:r>
      <w:r w:rsidR="00AA4896">
        <w:t>.</w:t>
      </w:r>
      <w:bookmarkStart w:id="43" w:name="_Hlk34063511"/>
      <w:bookmarkEnd w:id="41"/>
    </w:p>
    <w:bookmarkEnd w:id="43"/>
    <w:p w14:paraId="3F137F63" w14:textId="1BBCF7D9" w:rsidR="00AA4896" w:rsidRPr="00AA231A" w:rsidRDefault="00E37CE3" w:rsidP="00AA4896">
      <w:pPr>
        <w:pStyle w:val="SingleTxtG"/>
        <w:rPr>
          <w:sz w:val="24"/>
          <w:szCs w:val="24"/>
        </w:rPr>
      </w:pPr>
      <w:r>
        <w:rPr>
          <w:i/>
          <w:iCs/>
        </w:rPr>
        <w:tab/>
      </w:r>
      <w:r w:rsidR="00AA4896">
        <w:rPr>
          <w:i/>
          <w:iCs/>
        </w:rPr>
        <w:t>Дополнительные потребности в ресурсах:</w:t>
      </w:r>
      <w:r w:rsidR="00AA4896">
        <w:t xml:space="preserve"> 25</w:t>
      </w:r>
      <w:r w:rsidR="00EB2AD0">
        <w:t> </w:t>
      </w:r>
      <w:r w:rsidR="00AA4896">
        <w:t>000 долл. США на услуги консультантов и перевод национальных докладов. [Если потребуется, в бюджет будут заложены дополнительные расходы на консультантов в размере до 10 000 долл. США для разработки вопросника]. [Вклад Канады в натуральной форме для перевода на английский язык национальных отчетов, представленных на французском языке (требует подтверждения)</w:t>
      </w:r>
      <w:r w:rsidR="009F6FCF" w:rsidRPr="009F6FCF">
        <w:t>.</w:t>
      </w:r>
      <w:r w:rsidR="00AA4896">
        <w:t>]</w:t>
      </w:r>
      <w:bookmarkStart w:id="44" w:name="_Hlk23263461"/>
      <w:bookmarkEnd w:id="44"/>
    </w:p>
    <w:p w14:paraId="6A0AE04A" w14:textId="77777777" w:rsidR="00AA4896" w:rsidRPr="00AA231A" w:rsidRDefault="00AA4896" w:rsidP="00AA4896">
      <w:pPr>
        <w:pStyle w:val="H1G"/>
      </w:pPr>
      <w:bookmarkStart w:id="45" w:name="_Hlk32240404"/>
      <w:r>
        <w:rPr>
          <w:bCs/>
        </w:rPr>
        <w:tab/>
        <w:t>C.</w:t>
      </w:r>
      <w:r>
        <w:tab/>
      </w:r>
      <w:r>
        <w:rPr>
          <w:bCs/>
        </w:rPr>
        <w:t>Предоставление помощи в области законодательства</w:t>
      </w:r>
    </w:p>
    <w:p w14:paraId="3E4B633B" w14:textId="2424AEDD" w:rsidR="00AA4896" w:rsidRPr="00AA231A" w:rsidRDefault="00023800" w:rsidP="00AA4896">
      <w:pPr>
        <w:pStyle w:val="SingleTxtG"/>
      </w:pPr>
      <w:bookmarkStart w:id="46" w:name="_Hlk31906570"/>
      <w:r>
        <w:rPr>
          <w:i/>
          <w:iCs/>
        </w:rPr>
        <w:tab/>
      </w:r>
      <w:r w:rsidR="00AA4896">
        <w:rPr>
          <w:i/>
          <w:iCs/>
        </w:rPr>
        <w:t>Цель:</w:t>
      </w:r>
      <w:r w:rsidR="00AA4896">
        <w:t xml:space="preserve"> в целях содействия надлежащему осуществлению Конвенции и/или Протокола и присоединению к ним, данная категория деятельности направлена на оказание поддержки странам-бенефициарам в дальнейшем приведении их законодательства в соответствие с этими двумя договорами путем оказания помощи в выявлении пробелов или несоответствий (обзор законодательства), в разработке нового первичного или вторичного законодательства или во внесении поправок к существующему первичному или вторичному законодательству, а также при необходимости путем организации мероприятий по повышению осведомленности для содействия принятию законодательства.</w:t>
      </w:r>
    </w:p>
    <w:p w14:paraId="6D2A9AEF" w14:textId="6F123334" w:rsidR="00AA4896" w:rsidRPr="00AA231A" w:rsidRDefault="00023800" w:rsidP="00AA4896">
      <w:pPr>
        <w:pStyle w:val="SingleTxtG"/>
      </w:pPr>
      <w:bookmarkStart w:id="47" w:name="_Hlk126596599"/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AA4896">
        <w:t xml:space="preserve"> </w:t>
      </w:r>
      <w:proofErr w:type="gramStart"/>
      <w:r w:rsidR="00AA4896">
        <w:t>Стороны/организации-партнеры</w:t>
      </w:r>
      <w:proofErr w:type="gramEnd"/>
      <w:r w:rsidR="00AA4896">
        <w:t xml:space="preserve"> предоставят двустороннюю помощь в области законодательства странам-бенефициарам по их просьбе и/или в соответствии с рекомендациями Комитета по осуществлению и в сотрудничестве с этими странами, а также в случае необходимости в консультации с Комитетом по осуществлению и представят доклад о ходе работы Рабочей группе: </w:t>
      </w:r>
      <w:bookmarkEnd w:id="46"/>
    </w:p>
    <w:p w14:paraId="1686AE20" w14:textId="429A15DD" w:rsidR="00AA4896" w:rsidRPr="00CD6735" w:rsidRDefault="00AA4896" w:rsidP="00CD6735">
      <w:pPr>
        <w:pStyle w:val="SingleTxtG"/>
        <w:ind w:left="1701"/>
      </w:pPr>
      <w:r w:rsidRPr="00CD6735">
        <w:t>a)</w:t>
      </w:r>
      <w:r w:rsidRPr="00CD6735">
        <w:tab/>
      </w:r>
      <w:r w:rsidR="00CD6735">
        <w:t>…</w:t>
      </w:r>
    </w:p>
    <w:p w14:paraId="47D2B94C" w14:textId="460E8061" w:rsidR="00AA4896" w:rsidRPr="00CD6735" w:rsidRDefault="00AA4896" w:rsidP="00CD6735">
      <w:pPr>
        <w:pStyle w:val="SingleTxtG"/>
        <w:ind w:left="1701"/>
      </w:pPr>
      <w:r w:rsidRPr="00CD6735">
        <w:t>b)</w:t>
      </w:r>
      <w:r w:rsidR="00CD6735">
        <w:tab/>
        <w:t>…</w:t>
      </w:r>
    </w:p>
    <w:p w14:paraId="7A1B70DF" w14:textId="434444CD" w:rsidR="00AA4896" w:rsidRPr="00CD6735" w:rsidRDefault="00AA4896" w:rsidP="00CD6735">
      <w:pPr>
        <w:pStyle w:val="SingleTxtG"/>
        <w:ind w:left="1701"/>
      </w:pPr>
      <w:r w:rsidRPr="00CD6735">
        <w:t>c)</w:t>
      </w:r>
      <w:r w:rsidRPr="00CD6735">
        <w:tab/>
      </w:r>
      <w:r w:rsidR="00CD6735">
        <w:t>…</w:t>
      </w:r>
    </w:p>
    <w:p w14:paraId="09C61A2B" w14:textId="79167C65" w:rsidR="00AA4896" w:rsidRPr="00AA231A" w:rsidRDefault="00023800" w:rsidP="00AA4896">
      <w:pPr>
        <w:pStyle w:val="SingleTxtG"/>
      </w:pPr>
      <w:bookmarkStart w:id="48" w:name="_Hlk31903569"/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взносы в натуральной форме от Сторон или организаций-партнеров. Реализация соответствующих мероприятий зависит от двусторонней донорской поддержки.</w:t>
      </w:r>
    </w:p>
    <w:bookmarkEnd w:id="45"/>
    <w:bookmarkEnd w:id="47"/>
    <w:bookmarkEnd w:id="48"/>
    <w:p w14:paraId="0FE6A08B" w14:textId="22EF224C" w:rsidR="00AA4896" w:rsidRPr="00CB1A8F" w:rsidRDefault="00AA4896" w:rsidP="00AA4896">
      <w:pPr>
        <w:pStyle w:val="HChG"/>
      </w:pPr>
      <w:r>
        <w:rPr>
          <w:bCs/>
        </w:rPr>
        <w:lastRenderedPageBreak/>
        <w:tab/>
        <w:t>III.</w:t>
      </w:r>
      <w:r>
        <w:tab/>
      </w:r>
      <w:r>
        <w:rPr>
          <w:bCs/>
        </w:rPr>
        <w:t>Содействие практическому применению Конвенции и</w:t>
      </w:r>
      <w:r w:rsidR="003C6AB0">
        <w:rPr>
          <w:bCs/>
        </w:rPr>
        <w:t> </w:t>
      </w:r>
      <w:r>
        <w:rPr>
          <w:bCs/>
        </w:rPr>
        <w:t>Протокола</w:t>
      </w:r>
    </w:p>
    <w:p w14:paraId="1DA99B76" w14:textId="6EAF3902" w:rsidR="00AA4896" w:rsidRPr="00CB1A8F" w:rsidRDefault="00023800" w:rsidP="00AA4896">
      <w:pPr>
        <w:pStyle w:val="SingleTxtG"/>
      </w:pPr>
      <w:r>
        <w:tab/>
      </w:r>
      <w:r w:rsidR="00AA4896">
        <w:t>Эта область работы направлена на содействие эффективному практическому применению Конвенции и Протокола по следующим направлениям деятельности:</w:t>
      </w:r>
    </w:p>
    <w:p w14:paraId="0EBDC2BB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 xml:space="preserve">субрегиональное сотрудничество и укрепление потенциала; </w:t>
      </w:r>
    </w:p>
    <w:p w14:paraId="20E430A4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>обмен информацией о надлежащей практике;</w:t>
      </w:r>
    </w:p>
    <w:p w14:paraId="6D2AB999" w14:textId="77777777" w:rsidR="00AA4896" w:rsidRPr="00AA231A" w:rsidRDefault="00AA4896" w:rsidP="00AA4896">
      <w:pPr>
        <w:pStyle w:val="SingleTxtG"/>
        <w:ind w:firstLine="567"/>
      </w:pPr>
      <w:r>
        <w:t>c)</w:t>
      </w:r>
      <w:r>
        <w:tab/>
        <w:t>укрепление потенциала.</w:t>
      </w:r>
    </w:p>
    <w:p w14:paraId="1B1F215D" w14:textId="77777777" w:rsidR="00AA4896" w:rsidRPr="00AA231A" w:rsidRDefault="00AA4896" w:rsidP="00AA4896">
      <w:pPr>
        <w:pStyle w:val="H1G"/>
      </w:pPr>
      <w:r>
        <w:rPr>
          <w:bCs/>
        </w:rPr>
        <w:tab/>
      </w:r>
      <w:r w:rsidRPr="00FC5DD2">
        <w:rPr>
          <w:bCs/>
        </w:rPr>
        <w:t>A.</w:t>
      </w:r>
      <w:r w:rsidRPr="00FC5DD2">
        <w:tab/>
      </w:r>
      <w:r w:rsidRPr="00FC5DD2">
        <w:rPr>
          <w:bCs/>
        </w:rPr>
        <w:t>Субрегиональное сотрудничество и укрепление потенциала</w:t>
      </w:r>
      <w:r>
        <w:t xml:space="preserve"> </w:t>
      </w:r>
    </w:p>
    <w:p w14:paraId="144FAD27" w14:textId="532AE78E" w:rsidR="00AA4896" w:rsidRPr="00AA231A" w:rsidRDefault="00023800" w:rsidP="00AA4896">
      <w:pPr>
        <w:pStyle w:val="SingleTxtG"/>
      </w:pPr>
      <w:r>
        <w:tab/>
      </w:r>
      <w:r w:rsidR="00AA4896">
        <w:t>Эта деятельность преследует следующие цели в различных субрегионах ЕЭК:</w:t>
      </w:r>
    </w:p>
    <w:p w14:paraId="4FB265C4" w14:textId="77777777" w:rsidR="00AA4896" w:rsidRPr="00CB1A8F" w:rsidRDefault="00AA4896" w:rsidP="00AA4896">
      <w:pPr>
        <w:pStyle w:val="SingleTxtG"/>
        <w:ind w:firstLine="567"/>
      </w:pPr>
      <w:r>
        <w:t>a)</w:t>
      </w:r>
      <w:r>
        <w:tab/>
        <w:t xml:space="preserve">содействие общему пониманию и более эффективному осуществлению Конвенции и Протокола к ней в субрегионах ЕЭК; </w:t>
      </w:r>
    </w:p>
    <w:p w14:paraId="09F6FDAD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 xml:space="preserve">поощрение сотрудничества между Сторонами внутри субрегионов и между ними и укрепление контактов с государствами и субрегионами за пределами региона ЕЭК; </w:t>
      </w:r>
    </w:p>
    <w:p w14:paraId="636E97C8" w14:textId="77777777" w:rsidR="00AA4896" w:rsidRPr="00AA231A" w:rsidRDefault="00AA4896" w:rsidP="00AA4896">
      <w:pPr>
        <w:pStyle w:val="SingleTxtG"/>
        <w:ind w:firstLine="567"/>
      </w:pPr>
      <w:r>
        <w:t>c)</w:t>
      </w:r>
      <w:r>
        <w:tab/>
        <w:t xml:space="preserve">повышение профессиональных навыков на всех уровнях государственного управления и осведомленности общественности, включая неправительственные организации (НПО), о стратегической экологической оценке, оценке воздействия на окружающую среду в трансграничном контексте и применении Конвенции и Протокола к ней; </w:t>
      </w:r>
    </w:p>
    <w:p w14:paraId="24C1CDDE" w14:textId="77777777" w:rsidR="00AA4896" w:rsidRPr="00AA231A" w:rsidRDefault="00AA4896" w:rsidP="00AA4896">
      <w:pPr>
        <w:pStyle w:val="SingleTxtG"/>
        <w:ind w:firstLine="567"/>
      </w:pPr>
      <w:r>
        <w:t>d)</w:t>
      </w:r>
      <w:r>
        <w:tab/>
        <w:t xml:space="preserve">внесение вклада в расширение сотрудничества и взаимодействия с соответствующими многосторонними природоохранными соглашениями, другими международными документами и организациями; </w:t>
      </w:r>
    </w:p>
    <w:p w14:paraId="3A037AF1" w14:textId="77777777" w:rsidR="00AA4896" w:rsidRPr="00AA231A" w:rsidRDefault="00AA4896" w:rsidP="00AA4896">
      <w:pPr>
        <w:pStyle w:val="SingleTxtG"/>
        <w:ind w:firstLine="567"/>
      </w:pPr>
      <w:r>
        <w:t>e)</w:t>
      </w:r>
      <w:r>
        <w:tab/>
        <w:t>содействие более широкому применению Конвенции и Протокола в регионе ЕЭК и за его пределами.</w:t>
      </w:r>
    </w:p>
    <w:p w14:paraId="3290395B" w14:textId="77777777" w:rsidR="00AA4896" w:rsidRPr="00AA231A" w:rsidRDefault="00AA4896" w:rsidP="00AA4896">
      <w:pPr>
        <w:pStyle w:val="H23G"/>
      </w:pPr>
      <w:r>
        <w:rPr>
          <w:bCs/>
        </w:rPr>
        <w:tab/>
        <w:t>1.</w:t>
      </w:r>
      <w:r>
        <w:tab/>
      </w:r>
      <w:r>
        <w:rPr>
          <w:bCs/>
        </w:rPr>
        <w:t>Субрегион Балтийского моря</w:t>
      </w:r>
    </w:p>
    <w:p w14:paraId="61F52EAD" w14:textId="300206BB" w:rsidR="00AA4896" w:rsidRPr="00AA231A" w:rsidRDefault="00023800" w:rsidP="00AA4896">
      <w:pPr>
        <w:pStyle w:val="SingleTxtG"/>
      </w:pPr>
      <w:bookmarkStart w:id="49" w:name="_Hlk9274129"/>
      <w:r>
        <w:rPr>
          <w:i/>
          <w:iCs/>
        </w:rPr>
        <w:tab/>
      </w:r>
      <w:r w:rsidR="00AA4896">
        <w:rPr>
          <w:i/>
          <w:iCs/>
        </w:rPr>
        <w:t xml:space="preserve">Деятельность: </w:t>
      </w:r>
      <w:r w:rsidR="00AA4896">
        <w:t xml:space="preserve">организация и проведение [до трех] субрегиональных совещаний по сотрудничеству в рамках Конвенции и Протокола по темам, представляющим интерес для того или иного субрегиона, которые соответствующие ведущие страны должны определить до начала совещания в консультации с другими участвующими странами, а также подготовка протокола совещания об итогах, который секретариат разместит на веб-сайте. </w:t>
      </w:r>
      <w:bookmarkStart w:id="50" w:name="_Hlk127371534"/>
      <w:bookmarkEnd w:id="49"/>
      <w:bookmarkEnd w:id="50"/>
    </w:p>
    <w:p w14:paraId="160C7BCA" w14:textId="58C90D19" w:rsidR="00AA4896" w:rsidRPr="00AA231A" w:rsidRDefault="00023800" w:rsidP="00AA4896">
      <w:pPr>
        <w:pStyle w:val="SingleTxtG"/>
      </w:pPr>
      <w:r>
        <w:tab/>
      </w:r>
      <w:r w:rsidR="00AA4896">
        <w:t>Для усиления синергии и сотрудничества с региональными морскими конвенциями их представители могут быть приглашены к участию.</w:t>
      </w:r>
    </w:p>
    <w:p w14:paraId="77F5BF28" w14:textId="1BCC851A" w:rsidR="00AA4896" w:rsidRPr="00AA231A" w:rsidRDefault="00023800" w:rsidP="00AA4896">
      <w:pPr>
        <w:pStyle w:val="SingleTxtG"/>
      </w:pPr>
      <w:bookmarkStart w:id="51" w:name="_Hlk51744963"/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3C6AB0">
        <w:rPr>
          <w:i/>
          <w:iCs/>
        </w:rPr>
        <w:t xml:space="preserve"> </w:t>
      </w:r>
      <w:r w:rsidR="00AA4896">
        <w:t>ведущие страны при поддержке секретариата в пределах имеющихся у них ресурсов</w:t>
      </w:r>
      <w:bookmarkStart w:id="52" w:name="_Hlk127372426"/>
      <w:r w:rsidR="00C02EC5">
        <w:t>:</w:t>
      </w:r>
    </w:p>
    <w:bookmarkEnd w:id="52"/>
    <w:p w14:paraId="29B36C60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[Германия (2024 год), требует подтверждения];</w:t>
      </w:r>
    </w:p>
    <w:p w14:paraId="635168AD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>[Финляндия/Латвия/Литва/Швеция/Польша (2025 год), требует подтверждения];</w:t>
      </w:r>
      <w:bookmarkEnd w:id="51"/>
    </w:p>
    <w:p w14:paraId="4529B1D4" w14:textId="00737FA7" w:rsidR="00AA4896" w:rsidRPr="00CB1A8F" w:rsidRDefault="00AA4896" w:rsidP="00AA4896">
      <w:pPr>
        <w:pStyle w:val="SingleTxtG"/>
        <w:ind w:firstLine="567"/>
      </w:pPr>
      <w:r>
        <w:t>c)</w:t>
      </w:r>
      <w:r>
        <w:tab/>
        <w:t>[</w:t>
      </w:r>
      <w:r w:rsidR="00CD6735">
        <w:t>…</w:t>
      </w:r>
      <w:r>
        <w:t>(2026 год)]</w:t>
      </w:r>
      <w:r w:rsidR="003C6AB0">
        <w:t>.</w:t>
      </w:r>
    </w:p>
    <w:p w14:paraId="6B97EAF4" w14:textId="3F1BD252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 xml:space="preserve">Потребности в ресурсах: </w:t>
      </w:r>
      <w:r w:rsidR="00AA4896">
        <w:t>взносы в натуральной форме, которые будут подтверждены соответствующими странами. В случае участия секретариата потребуется покрытие соответствующих путевых расходов.</w:t>
      </w:r>
    </w:p>
    <w:p w14:paraId="3E1D83C8" w14:textId="77777777" w:rsidR="00AA4896" w:rsidRPr="00AA231A" w:rsidRDefault="00AA4896" w:rsidP="00AA4896">
      <w:pPr>
        <w:pStyle w:val="H23G"/>
        <w:rPr>
          <w:i/>
          <w:iCs/>
        </w:rPr>
      </w:pPr>
      <w:r>
        <w:rPr>
          <w:bCs/>
        </w:rPr>
        <w:tab/>
        <w:t>2.</w:t>
      </w:r>
      <w:r>
        <w:tab/>
      </w:r>
      <w:r>
        <w:rPr>
          <w:bCs/>
        </w:rPr>
        <w:t>Средиземноморский регион</w:t>
      </w:r>
    </w:p>
    <w:p w14:paraId="0D55744A" w14:textId="29605EA5" w:rsidR="00AA4896" w:rsidRPr="00AA231A" w:rsidRDefault="00023800" w:rsidP="00AA4896">
      <w:pPr>
        <w:pStyle w:val="SingleTxtG"/>
      </w:pPr>
      <w:bookmarkStart w:id="53" w:name="_Hlk125652474"/>
      <w:r>
        <w:rPr>
          <w:i/>
          <w:iCs/>
        </w:rPr>
        <w:tab/>
      </w:r>
      <w:r w:rsidR="00AA4896">
        <w:rPr>
          <w:i/>
          <w:iCs/>
        </w:rPr>
        <w:t>Деятельность:</w:t>
      </w:r>
      <w:r w:rsidR="00AA4896">
        <w:t xml:space="preserve"> организация и проведение до трех субрегиональных совещаний по сотрудничеству в рамках Конвенции и Протокола для неофициального обмена </w:t>
      </w:r>
      <w:r w:rsidR="00AA4896">
        <w:lastRenderedPageBreak/>
        <w:t>информацией о предстоящих или текущих процедурах трансграничной оценки воздействия на окружающую среду и стратегической экологической оценки проектов, планов и программ, связанных со Средиземным морем и прибрежными районами, и обсуждения любых актуальных вопросов, которые будут определены принимающей стороной в консультации с другими прибрежными странами. Кроме того, в целях расширения сотрудничества с Конвенцией Эспо и Протоколом к ней и повышения осведомленности о них к участию могут быть приглашены представители государств региона Средиземного моря, не являющихся Сторонами, и Конвенции о защите морской среды и прибрежного района Средиземного моря (Барселонская конвенция).</w:t>
      </w:r>
      <w:bookmarkStart w:id="54" w:name="_Hlk56776034"/>
      <w:bookmarkEnd w:id="53"/>
    </w:p>
    <w:p w14:paraId="225AEC30" w14:textId="4C96C327" w:rsidR="00AA4896" w:rsidRPr="00AA231A" w:rsidRDefault="00023800" w:rsidP="00AA4896">
      <w:pPr>
        <w:pStyle w:val="SingleTxtG"/>
      </w:pPr>
      <w:bookmarkStart w:id="55" w:name="_Hlk125651921"/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AA4896">
        <w:t xml:space="preserve"> ведущие страны. При необходимости, при поддержке секретариата, в пределах имеющихся у них ресурсов:</w:t>
      </w:r>
    </w:p>
    <w:bookmarkEnd w:id="55"/>
    <w:p w14:paraId="1523B4D9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Италия ([первый квартал] 2024 года);</w:t>
      </w:r>
    </w:p>
    <w:p w14:paraId="15DDA048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>[Италия или другая страна региона, являющаяся Стороной (2025 год)];</w:t>
      </w:r>
    </w:p>
    <w:p w14:paraId="725AAD84" w14:textId="77777777" w:rsidR="00AA4896" w:rsidRPr="00AA231A" w:rsidRDefault="00AA4896" w:rsidP="00AA4896">
      <w:pPr>
        <w:pStyle w:val="SingleTxtG"/>
        <w:ind w:firstLine="567"/>
      </w:pPr>
      <w:r>
        <w:t>c)</w:t>
      </w:r>
      <w:r>
        <w:tab/>
        <w:t>[страна региона, являющаяся Стороной (2026 год)].</w:t>
      </w:r>
    </w:p>
    <w:p w14:paraId="1BBF861C" w14:textId="70EEB075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взносы в натуральной форме, которые будут подтверждены соответствующей ведущей страной/странами, для покрытия расходов на проведение мероприятия и возможных путевых расходов до двух представителей государств, не являющихся Сторонами, и в случае необходимости сотрудников секретариата.  </w:t>
      </w:r>
    </w:p>
    <w:p w14:paraId="1D889C0B" w14:textId="77777777" w:rsidR="00AA4896" w:rsidRPr="00AA231A" w:rsidRDefault="00AA4896" w:rsidP="00AA4896">
      <w:pPr>
        <w:pStyle w:val="H23G"/>
      </w:pPr>
      <w:r>
        <w:rPr>
          <w:bCs/>
        </w:rPr>
        <w:tab/>
        <w:t>3.</w:t>
      </w:r>
      <w:r>
        <w:tab/>
      </w:r>
      <w:r>
        <w:rPr>
          <w:bCs/>
        </w:rPr>
        <w:t>Морские районы</w:t>
      </w:r>
    </w:p>
    <w:p w14:paraId="1CD70A7F" w14:textId="153D46D5" w:rsidR="00AA4896" w:rsidRPr="00CD6735" w:rsidRDefault="00AA4896" w:rsidP="00CD6735">
      <w:pPr>
        <w:pStyle w:val="SingleTxtG"/>
        <w:rPr>
          <w:i/>
          <w:iCs/>
        </w:rPr>
      </w:pPr>
      <w:r w:rsidRPr="00CD6735">
        <w:rPr>
          <w:i/>
          <w:iCs/>
        </w:rPr>
        <w:tab/>
        <w:t>Деятельность:</w:t>
      </w:r>
    </w:p>
    <w:p w14:paraId="00BA5BF8" w14:textId="0F5AB0BD" w:rsidR="00AA4896" w:rsidRPr="00AA231A" w:rsidRDefault="003C6AB0" w:rsidP="00AA4896">
      <w:pPr>
        <w:pStyle w:val="SingleTxtG"/>
      </w:pPr>
      <w:r>
        <w:tab/>
      </w:r>
      <w:r w:rsidR="00AA4896">
        <w:t>1.</w:t>
      </w:r>
      <w:r w:rsidR="00AA4896">
        <w:tab/>
      </w:r>
      <w:r w:rsidR="00967C07">
        <w:t>У</w:t>
      </w:r>
      <w:r w:rsidR="00AA4896">
        <w:t>силение синергии и координации с соответствующей деятельностью региональных морских конвенций и органов, обмен информацией о применении трансграничных процедур Конвенции Эспо и Протокола в морских районах и их эффективности, представление информации об опыте и извлеченных уроках:</w:t>
      </w:r>
    </w:p>
    <w:p w14:paraId="0866E48E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на национальном уровне, с представителями региональных морских конвенций/органов;</w:t>
      </w:r>
    </w:p>
    <w:p w14:paraId="6E5ADC8C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>на двусторонней основе с использованием контактов национальных координаторов по соответствующим договорам;</w:t>
      </w:r>
    </w:p>
    <w:p w14:paraId="2ECBDEB5" w14:textId="21D73CA8" w:rsidR="00AA4896" w:rsidRPr="00AA231A" w:rsidRDefault="00AA4896" w:rsidP="00AA4896">
      <w:pPr>
        <w:pStyle w:val="SingleTxtG"/>
        <w:ind w:firstLine="567"/>
      </w:pPr>
      <w:r>
        <w:t>c)</w:t>
      </w:r>
      <w:r>
        <w:tab/>
        <w:t xml:space="preserve">в ходе соответствующих совещаний и в рамках мероприятий региональных морских конвенций/органов (например, Рабочей группы по морскому пространственному планированию Комиссии по защите морской среды Балтийского моря </w:t>
      </w:r>
      <w:r w:rsidR="00967C07" w:rsidRPr="00967C07">
        <w:t>—</w:t>
      </w:r>
      <w:r>
        <w:t xml:space="preserve"> Видение и стратегии развития региона Балтийского моря (ХЕЛКОМ </w:t>
      </w:r>
      <w:r w:rsidR="00967C07" w:rsidRPr="00967C07">
        <w:t>—</w:t>
      </w:r>
      <w:r>
        <w:t xml:space="preserve"> ВАСАБ) и/или Рабочей группы Хельсинской комиссии по снижению нагрузок загрязнений, поступающих из водосборного бассейна Балтийского моря;</w:t>
      </w:r>
      <w:r w:rsidRPr="00FC5DD2">
        <w:t xml:space="preserve"> </w:t>
      </w:r>
      <w:r>
        <w:t>деятельности в рамках Конвенции о защите морской среды северо-восточной Атлантики (Конвенция ОСПАР) по развитию и расширению использования морских возобновляемых источников энергии таким образом, чтобы минимизировать кумулятивное воздействие на окружающую среду; деятельности в рамках Барселонской конвенции по защите морской среды, комплексному управлению прибрежными районами и морскому пространственному планированию; совещания Рамочной конвенции по защите морской среды Каспийского моря (Тегеранская конвенция) по случаю вступления в силу Протокола по оценке воздействия на окружающую среду в трансграничном контексте).</w:t>
      </w:r>
    </w:p>
    <w:p w14:paraId="5E2BA0F1" w14:textId="40E85978" w:rsidR="00AA4896" w:rsidRPr="00AA231A" w:rsidRDefault="00023800" w:rsidP="00AA4896">
      <w:pPr>
        <w:pStyle w:val="SingleTxtG"/>
      </w:pPr>
      <w:bookmarkStart w:id="56" w:name="_Hlk127208565"/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CD6735">
        <w:t xml:space="preserve"> </w:t>
      </w:r>
      <w:r w:rsidR="00AA4896">
        <w:t>ведущие страны: Стороны и заинтересованные субъекты в морских районах.</w:t>
      </w:r>
    </w:p>
    <w:p w14:paraId="4ACA1990" w14:textId="23243436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</w:t>
      </w:r>
      <w:r w:rsidR="00AA4896">
        <w:tab/>
        <w:t>взносы в натуральной форме.</w:t>
      </w:r>
    </w:p>
    <w:bookmarkEnd w:id="56"/>
    <w:p w14:paraId="46438540" w14:textId="3C7C8F38" w:rsidR="00AA4896" w:rsidRPr="00AA231A" w:rsidRDefault="00967C07" w:rsidP="00AA4896">
      <w:pPr>
        <w:pStyle w:val="SingleTxtG"/>
      </w:pPr>
      <w:r>
        <w:tab/>
      </w:r>
      <w:r w:rsidR="00AA4896">
        <w:t>2.</w:t>
      </w:r>
      <w:r w:rsidR="00AA4896">
        <w:tab/>
      </w:r>
      <w:r>
        <w:t>С</w:t>
      </w:r>
      <w:r w:rsidR="00AA4896">
        <w:t xml:space="preserve">оздание на веб-сайте ЕЭК специальной страницы со ссылками на </w:t>
      </w:r>
      <w:r>
        <w:br/>
      </w:r>
      <w:r w:rsidR="00AA4896">
        <w:t>веб-сайты соответствующих региональных морских конвенций и органов, а также на соответствующую информацию о сотрудничестве в морских районах.</w:t>
      </w:r>
    </w:p>
    <w:p w14:paraId="275BBD38" w14:textId="414186DB" w:rsidR="00AA4896" w:rsidRPr="00AA231A" w:rsidRDefault="00023800" w:rsidP="00967C07">
      <w:pPr>
        <w:pStyle w:val="SingleTxtG"/>
        <w:pageBreakBefore/>
      </w:pPr>
      <w:r>
        <w:rPr>
          <w:i/>
          <w:iCs/>
        </w:rPr>
        <w:lastRenderedPageBreak/>
        <w:tab/>
      </w:r>
      <w:r w:rsidR="00AA4896">
        <w:rPr>
          <w:i/>
          <w:iCs/>
        </w:rPr>
        <w:t>Ответственный орган:</w:t>
      </w:r>
      <w:r w:rsidR="00CD6735">
        <w:t xml:space="preserve"> </w:t>
      </w:r>
      <w:r w:rsidR="00AA4896">
        <w:t>секретариат в пределах имеющихся у него ресурсов.</w:t>
      </w:r>
    </w:p>
    <w:p w14:paraId="0576E670" w14:textId="3DB06605" w:rsidR="00AA4896" w:rsidRPr="00AA231A" w:rsidRDefault="00CD6735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сотрудники категории специалистов и вспомогательный персонал секретариата.</w:t>
      </w:r>
    </w:p>
    <w:p w14:paraId="3D73090A" w14:textId="7BA6B32F" w:rsidR="00AA4896" w:rsidRPr="00AA231A" w:rsidRDefault="00967C07" w:rsidP="00AA4896">
      <w:pPr>
        <w:pStyle w:val="SingleTxtG"/>
      </w:pPr>
      <w:r>
        <w:tab/>
      </w:r>
      <w:r w:rsidR="00AA4896">
        <w:t>3.</w:t>
      </w:r>
      <w:r w:rsidR="00AA4896">
        <w:tab/>
      </w:r>
      <w:r>
        <w:t>П</w:t>
      </w:r>
      <w:r w:rsidR="00AA4896">
        <w:t>одготовка информационных бюллетеней с описанием передовой практики применения Конвенции и Протокола в морских и прибрежных районах для публикации на веб-сайте ЕЭК и в случае необходимости их представление на совещаниях Рабочей группы.</w:t>
      </w:r>
    </w:p>
    <w:p w14:paraId="012EA0E0" w14:textId="3797F558" w:rsidR="00AA4896" w:rsidRPr="00AA231A" w:rsidRDefault="00AA4896" w:rsidP="00023800">
      <w:pPr>
        <w:spacing w:after="120"/>
        <w:ind w:left="1134" w:right="1134" w:firstLine="567"/>
        <w:jc w:val="both"/>
      </w:pPr>
      <w:r>
        <w:rPr>
          <w:i/>
          <w:iCs/>
        </w:rPr>
        <w:t>Ответственный(ые) орган(ы):</w:t>
      </w:r>
      <w:r w:rsidR="00CD6735">
        <w:t xml:space="preserve"> </w:t>
      </w:r>
      <w:r>
        <w:t>ведущие страны: Стороны и заинтересованные субъекты в морских районах.</w:t>
      </w:r>
    </w:p>
    <w:p w14:paraId="74DE557D" w14:textId="61D136E7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</w:t>
      </w:r>
      <w:r w:rsidR="00AA4896">
        <w:tab/>
        <w:t>взносы в натуральной форме.</w:t>
      </w:r>
    </w:p>
    <w:p w14:paraId="10828B62" w14:textId="51B5B672" w:rsidR="00AA4896" w:rsidRPr="00AA231A" w:rsidRDefault="00967C07" w:rsidP="00AA4896">
      <w:pPr>
        <w:pStyle w:val="SingleTxtG"/>
      </w:pPr>
      <w:r>
        <w:tab/>
      </w:r>
      <w:r w:rsidR="00AA4896">
        <w:t>4.</w:t>
      </w:r>
      <w:r w:rsidR="00AA4896">
        <w:tab/>
      </w:r>
      <w:r>
        <w:t>П</w:t>
      </w:r>
      <w:r w:rsidR="00AA4896">
        <w:t xml:space="preserve">редоставление странам-бенефициарам по мере необходимости законодательной помощи или поддержки в укреплении потенциала для приведения законодательства и практики в соответствие с Конвенцией и Протоколом, включая пилотные проекты, касающиеся морского пространственного планирования; разведки и эксплуатации углеводородов в открытом море; морских возобновляемых источников энергии; трубопроводов и высоковольтных линий электропередач; и терминалов сжиженного природного газа. </w:t>
      </w:r>
    </w:p>
    <w:p w14:paraId="7B29EE10" w14:textId="3DC45E1D" w:rsidR="00AA4896" w:rsidRPr="00AA231A" w:rsidRDefault="00AA4896" w:rsidP="00023800">
      <w:pPr>
        <w:spacing w:after="120"/>
        <w:ind w:left="1170" w:right="1134" w:firstLine="531"/>
        <w:jc w:val="both"/>
      </w:pPr>
      <w:bookmarkStart w:id="57" w:name="_Hlk56776701"/>
      <w:bookmarkEnd w:id="54"/>
      <w:r>
        <w:rPr>
          <w:i/>
          <w:iCs/>
        </w:rPr>
        <w:t>Ответственный(ые) орган(ы):</w:t>
      </w:r>
      <w:r>
        <w:t xml:space="preserve"> двусторонние спонсорские соглашения Сторон или организации </w:t>
      </w:r>
      <w:r w:rsidR="00034919">
        <w:t>—</w:t>
      </w:r>
      <w:r>
        <w:t xml:space="preserve"> партнеры, включая соответствующие международные банки развития.</w:t>
      </w:r>
    </w:p>
    <w:bookmarkEnd w:id="57"/>
    <w:p w14:paraId="129ED640" w14:textId="58A3AECB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 xml:space="preserve">Потребности в ресурсах: </w:t>
      </w:r>
      <w:r w:rsidR="00AA4896">
        <w:t>взносы в натуральной форме.</w:t>
      </w:r>
    </w:p>
    <w:p w14:paraId="728E013B" w14:textId="77777777" w:rsidR="00AA4896" w:rsidRPr="00AA231A" w:rsidRDefault="00AA4896" w:rsidP="00AA4896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Обмен информацией о надлежащей практике</w:t>
      </w:r>
    </w:p>
    <w:p w14:paraId="4CD2262D" w14:textId="1A757478" w:rsidR="00AA4896" w:rsidRPr="00AA231A" w:rsidRDefault="00023800" w:rsidP="00AA4896">
      <w:pPr>
        <w:pStyle w:val="SingleTxtG"/>
      </w:pPr>
      <w:r>
        <w:tab/>
      </w:r>
      <w:r w:rsidR="00AA4896">
        <w:t>Цель этой области работы заключается в обмене знаниями и опытом в отношении законодательства и практики по осуществлению Конвенции и Протокола, что позволит усовершенствовать национальное законодательство и повысить эффективность осуществления договоров. Она также способствует повышению осведомленности об этих двух договорах и их преимуществах, подчеркивая роль, которую они могут играть в достижении глобальных и национальных приоритетных задач и решении проблем в области окружающей среды. Работа ведется по следующим направлениям:</w:t>
      </w:r>
    </w:p>
    <w:p w14:paraId="350F5BFF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тематические рабочие совещания и семинары;</w:t>
      </w:r>
    </w:p>
    <w:p w14:paraId="294922B3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>информационные бюллетени, посвященные передовой практике;</w:t>
      </w:r>
    </w:p>
    <w:p w14:paraId="75C4F76E" w14:textId="70BCE649" w:rsidR="00AA4896" w:rsidRPr="00AA231A" w:rsidRDefault="00AA4896" w:rsidP="00AA4896">
      <w:pPr>
        <w:pStyle w:val="SingleTxtG"/>
        <w:ind w:firstLine="567"/>
      </w:pPr>
      <w:r>
        <w:t>c)</w:t>
      </w:r>
      <w:r>
        <w:tab/>
        <w:t>двухстраничные неофициальные брошюры (</w:t>
      </w:r>
      <w:r w:rsidR="00CD6735">
        <w:t>«</w:t>
      </w:r>
      <w:r>
        <w:t>FasTips</w:t>
      </w:r>
      <w:r w:rsidR="00CD6735">
        <w:t>»</w:t>
      </w:r>
      <w:r>
        <w:t>).</w:t>
      </w:r>
    </w:p>
    <w:p w14:paraId="20551EF7" w14:textId="77777777" w:rsidR="00AA4896" w:rsidRPr="00AA231A" w:rsidRDefault="00AA4896" w:rsidP="00AA4896">
      <w:pPr>
        <w:pStyle w:val="H23G"/>
      </w:pPr>
      <w:bookmarkStart w:id="58" w:name="_Hlk36024545"/>
      <w:r>
        <w:rPr>
          <w:bCs/>
        </w:rPr>
        <w:tab/>
        <w:t>1.</w:t>
      </w:r>
      <w:r>
        <w:tab/>
      </w:r>
      <w:r>
        <w:rPr>
          <w:bCs/>
        </w:rPr>
        <w:t>Тематические рабочие совещания и семинары</w:t>
      </w:r>
      <w:r>
        <w:t xml:space="preserve"> </w:t>
      </w:r>
      <w:bookmarkEnd w:id="58"/>
    </w:p>
    <w:p w14:paraId="7C91A1B3" w14:textId="43250370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Деятельность:</w:t>
      </w:r>
      <w:r w:rsidR="00AA4896">
        <w:t xml:space="preserve"> организация полудневных или полнодневных рабочих совещаний или семинаров в ходе совещаний Рабочей группы в 2024–2026 годах и/или сессий Совещаний Сторон в 2026 году, посвященных роли Конвенции и Протокола в том, что касается ключевых экологических целей/обязательств, и другим конкретным темам/вопросам с целью подготовки краткого и ясного документа об этой роли, содержащего информацию о сопутствующих преимуществах и надлежащей практике, а также рекомендации по наиболее важным проблемам, выявленным в этой связи, с указанием также вклада этих тем в достижение Целей в области устойчивого развития. Кроме того, при проведении мероприятий учитывается ожидаемое глобальное открытие Конвенции в межсессионный период. Указанные конкретные темы/вопросы включают следующие:</w:t>
      </w:r>
    </w:p>
    <w:p w14:paraId="79F5442A" w14:textId="576B8291" w:rsidR="00AA4896" w:rsidRPr="00023800" w:rsidRDefault="00023800" w:rsidP="00023800">
      <w:pPr>
        <w:pStyle w:val="SingleTxtG"/>
      </w:pPr>
      <w:bookmarkStart w:id="59" w:name="_Hlk32335122"/>
      <w:r>
        <w:tab/>
      </w:r>
      <w:r w:rsidR="00AA4896" w:rsidRPr="00023800">
        <w:t>a)</w:t>
      </w:r>
      <w:r w:rsidR="00AA4896" w:rsidRPr="00023800">
        <w:tab/>
        <w:t>оценку биоразнообразия;</w:t>
      </w:r>
    </w:p>
    <w:p w14:paraId="5144EE13" w14:textId="527CDEB3" w:rsidR="00AA4896" w:rsidRPr="00023800" w:rsidRDefault="00023800" w:rsidP="00023800">
      <w:pPr>
        <w:pStyle w:val="SingleTxtG"/>
      </w:pPr>
      <w:r>
        <w:tab/>
      </w:r>
      <w:r w:rsidR="00AA4896" w:rsidRPr="00023800">
        <w:t>b)</w:t>
      </w:r>
      <w:r w:rsidR="00AA4896" w:rsidRPr="00023800">
        <w:tab/>
        <w:t xml:space="preserve">горнодобывающую промышленность, отходы/хвостохранилища горнодобывающей промышленности и критически важные сырьевые материалы; </w:t>
      </w:r>
    </w:p>
    <w:p w14:paraId="5C6E419E" w14:textId="1B7853B1" w:rsidR="00AA4896" w:rsidRPr="00AA231A" w:rsidRDefault="00023800" w:rsidP="00023800">
      <w:pPr>
        <w:pStyle w:val="SingleTxtG"/>
      </w:pPr>
      <w:r>
        <w:lastRenderedPageBreak/>
        <w:tab/>
      </w:r>
      <w:r w:rsidR="00AA4896" w:rsidRPr="00023800">
        <w:t>c)</w:t>
      </w:r>
      <w:r w:rsidR="00AA4896" w:rsidRPr="00023800">
        <w:tab/>
        <w:t>оценку/защи</w:t>
      </w:r>
      <w:r w:rsidR="00AA4896">
        <w:t xml:space="preserve">ту устойчивости климата; </w:t>
      </w:r>
    </w:p>
    <w:p w14:paraId="0CD827C3" w14:textId="19D89F40" w:rsidR="00AA4896" w:rsidRPr="00023800" w:rsidRDefault="00023800" w:rsidP="00023800">
      <w:pPr>
        <w:pStyle w:val="SingleTxtG"/>
      </w:pPr>
      <w:r>
        <w:tab/>
      </w:r>
      <w:r w:rsidR="00AA4896" w:rsidRPr="00023800">
        <w:t>d)</w:t>
      </w:r>
      <w:r w:rsidR="00AA4896" w:rsidRPr="00023800">
        <w:tab/>
        <w:t>применение Конвенции и Протокола за пределами региона ЕЭК;</w:t>
      </w:r>
    </w:p>
    <w:bookmarkEnd w:id="59"/>
    <w:p w14:paraId="5B7A23C1" w14:textId="26622A33" w:rsidR="00AA4896" w:rsidRPr="00AA231A" w:rsidRDefault="00023800" w:rsidP="00023800">
      <w:pPr>
        <w:pStyle w:val="SingleTxtG"/>
      </w:pPr>
      <w:r>
        <w:tab/>
      </w:r>
      <w:r w:rsidR="00AA4896" w:rsidRPr="00023800">
        <w:t>e)</w:t>
      </w:r>
      <w:r w:rsidR="00AA4896" w:rsidRPr="00023800">
        <w:tab/>
        <w:t>рассмотрение альтернатив и обоснование выбранных вариантов предлагае</w:t>
      </w:r>
      <w:r w:rsidR="00AA4896">
        <w:t>мой деятельности в документации по оценке воздействия на окружающую среду и стратегической экологической оценке.</w:t>
      </w:r>
    </w:p>
    <w:p w14:paraId="77BA7AA0" w14:textId="1EF9B91A" w:rsidR="00AA4896" w:rsidRPr="00AA231A" w:rsidRDefault="00023800" w:rsidP="00AA4896">
      <w:pPr>
        <w:pStyle w:val="SingleTxtG"/>
      </w:pPr>
      <w:bookmarkStart w:id="60" w:name="_Hlk58493371"/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AA4896">
        <w:t xml:space="preserve"> следующие ведущие страны или организации при поддержке секретариата и при условии наличия ресурсов</w:t>
      </w:r>
      <w:r w:rsidR="00AA4896" w:rsidRPr="00377135">
        <w:rPr>
          <w:sz w:val="18"/>
          <w:vertAlign w:val="superscript"/>
        </w:rPr>
        <w:footnoteReference w:id="18"/>
      </w:r>
      <w:r w:rsidR="00AA4896">
        <w:t>:</w:t>
      </w:r>
    </w:p>
    <w:p w14:paraId="47FF5252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Словения (требует подтверждения);</w:t>
      </w:r>
    </w:p>
    <w:p w14:paraId="2905F9EB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>Швейцария (требует подтверждения);</w:t>
      </w:r>
    </w:p>
    <w:p w14:paraId="655175F3" w14:textId="77777777" w:rsidR="00AA4896" w:rsidRPr="00AA231A" w:rsidRDefault="00AA4896" w:rsidP="00AA4896">
      <w:pPr>
        <w:pStyle w:val="SingleTxtG"/>
        <w:ind w:firstLine="567"/>
      </w:pPr>
      <w:r>
        <w:t>c)</w:t>
      </w:r>
      <w:r>
        <w:tab/>
      </w:r>
      <w:r w:rsidRPr="00DD5FA4">
        <w:t xml:space="preserve">ведущие </w:t>
      </w:r>
      <w:r>
        <w:t>страны/организации, которые будут определены позднее;</w:t>
      </w:r>
    </w:p>
    <w:p w14:paraId="0126D35B" w14:textId="77777777" w:rsidR="00AA4896" w:rsidRPr="00AA231A" w:rsidRDefault="00AA4896" w:rsidP="00AA4896">
      <w:pPr>
        <w:pStyle w:val="SingleTxtG"/>
        <w:ind w:firstLine="567"/>
      </w:pPr>
      <w:r>
        <w:t>d)</w:t>
      </w:r>
      <w:r>
        <w:tab/>
        <w:t>ведущие страны/организации, которые будут определены позднее;</w:t>
      </w:r>
    </w:p>
    <w:p w14:paraId="49870900" w14:textId="13E86FB2" w:rsidR="00AA4896" w:rsidRPr="00AA231A" w:rsidRDefault="00AA4896" w:rsidP="00AA4896">
      <w:pPr>
        <w:pStyle w:val="SingleTxtG"/>
        <w:ind w:firstLine="567"/>
      </w:pPr>
      <w:r>
        <w:t>e)</w:t>
      </w:r>
      <w:r>
        <w:tab/>
        <w:t>ведущие страны/организации, которые будут определены позднее</w:t>
      </w:r>
      <w:r w:rsidR="004B3A29">
        <w:t>.</w:t>
      </w:r>
    </w:p>
    <w:p w14:paraId="5C710EA7" w14:textId="6D3ED45D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расходы на докладчиков, предоставление и перевод материалов, которые по мере возможности будут покрываться ведущими странами в натуральной форме. Средства из целевого фонда для покрытия путевых расходов для представителей стран, имеющих право на финансовую поддержку, и стран, не входящих в ЕЭК.</w:t>
      </w:r>
    </w:p>
    <w:bookmarkEnd w:id="60"/>
    <w:p w14:paraId="784C172C" w14:textId="77777777" w:rsidR="00AA4896" w:rsidRPr="00AA231A" w:rsidRDefault="00AA4896" w:rsidP="00AA4896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Информационные бюллетени</w:t>
      </w:r>
      <w:bookmarkStart w:id="61" w:name="_Hlk36024565"/>
      <w:bookmarkEnd w:id="61"/>
    </w:p>
    <w:p w14:paraId="1A21F284" w14:textId="1E65DD49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Деятельность:</w:t>
      </w:r>
      <w:r w:rsidR="00AA4896">
        <w:t xml:space="preserve"> подготовка информационных бюллетеней по практическому применению Конвенции и Протокола для представления в ходе совещаний Рабочей группы и размещения на веб-сайте.</w:t>
      </w:r>
    </w:p>
    <w:p w14:paraId="23616B6D" w14:textId="44E709C5" w:rsidR="00AA4896" w:rsidRPr="00AA231A" w:rsidRDefault="00023800" w:rsidP="00AA4896">
      <w:pPr>
        <w:pStyle w:val="SingleTxtG"/>
        <w:rPr>
          <w:bCs/>
        </w:rPr>
      </w:pPr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AA4896">
        <w:t xml:space="preserve"> все Стороны, при поддержке секретариата, в пределах имеющихся у них ресурсов.</w:t>
      </w:r>
    </w:p>
    <w:p w14:paraId="6B62F449" w14:textId="78CD848C" w:rsidR="00AA4896" w:rsidRPr="00AA231A" w:rsidRDefault="00CB0EF5" w:rsidP="00AA4896">
      <w:pPr>
        <w:pStyle w:val="SingleTxtG"/>
        <w:rPr>
          <w:bCs/>
        </w:rPr>
      </w:pPr>
      <w:r>
        <w:rPr>
          <w:i/>
          <w:iCs/>
        </w:rPr>
        <w:tab/>
      </w:r>
      <w:r w:rsidR="00AA4896">
        <w:rPr>
          <w:i/>
          <w:iCs/>
        </w:rPr>
        <w:t xml:space="preserve">Потребности в ресурсах: </w:t>
      </w:r>
      <w:r w:rsidR="00AA4896">
        <w:t>взносы в натуральной форме.</w:t>
      </w:r>
    </w:p>
    <w:p w14:paraId="4E427D7E" w14:textId="34A2EE25" w:rsidR="00AA4896" w:rsidRPr="00AA231A" w:rsidRDefault="00AA4896" w:rsidP="00AA4896">
      <w:pPr>
        <w:pStyle w:val="H23G"/>
      </w:pPr>
      <w:bookmarkStart w:id="62" w:name="_Hlk126767454"/>
      <w:r>
        <w:rPr>
          <w:bCs/>
        </w:rPr>
        <w:tab/>
        <w:t>3.</w:t>
      </w:r>
      <w:r>
        <w:tab/>
      </w:r>
      <w:r w:rsidR="00023800">
        <w:rPr>
          <w:bCs/>
        </w:rPr>
        <w:t>«</w:t>
      </w:r>
      <w:r>
        <w:rPr>
          <w:bCs/>
        </w:rPr>
        <w:t>FasTips</w:t>
      </w:r>
      <w:bookmarkEnd w:id="62"/>
      <w:r w:rsidR="00023800">
        <w:rPr>
          <w:bCs/>
        </w:rPr>
        <w:t>»</w:t>
      </w:r>
    </w:p>
    <w:p w14:paraId="67D5370B" w14:textId="6D1F1174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 xml:space="preserve">Деятельность: </w:t>
      </w:r>
      <w:r w:rsidR="00AA4896">
        <w:t>подготовка двухстраничных неофициальных брошюр (</w:t>
      </w:r>
      <w:r w:rsidR="00034919">
        <w:t>«</w:t>
      </w:r>
      <w:r w:rsidR="00AA4896">
        <w:t>FasTips</w:t>
      </w:r>
      <w:r w:rsidR="00034919">
        <w:t>»</w:t>
      </w:r>
      <w:r w:rsidR="00AA4896">
        <w:t>), содержащих практические и краткие советы по ключевым вопросам практики стратегической экологической оценки (темы могут быть предложены Сторонами и заинтересованными субъектами).</w:t>
      </w:r>
    </w:p>
    <w:p w14:paraId="79AD8CE4" w14:textId="59142599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AA4896">
        <w:t xml:space="preserve"> Международная ассоциация по оценке воздействия.</w:t>
      </w:r>
    </w:p>
    <w:p w14:paraId="1202F640" w14:textId="4EB0B448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взносы в натуральной форме. Перевод </w:t>
      </w:r>
      <w:r w:rsidR="00034919">
        <w:t>«</w:t>
      </w:r>
      <w:r w:rsidR="00AA4896">
        <w:t>FasTips</w:t>
      </w:r>
      <w:r w:rsidR="00034919">
        <w:t>»</w:t>
      </w:r>
      <w:r w:rsidR="00AA4896">
        <w:t xml:space="preserve"> потребует дополнительных ресурсов (в натуральной форме или в виде донорского финансирования).</w:t>
      </w:r>
    </w:p>
    <w:p w14:paraId="16ADACA0" w14:textId="77777777" w:rsidR="00AA4896" w:rsidRPr="00AA231A" w:rsidRDefault="00AA4896" w:rsidP="00AA4896">
      <w:pPr>
        <w:pStyle w:val="H1G"/>
      </w:pPr>
      <w:r>
        <w:rPr>
          <w:bCs/>
        </w:rPr>
        <w:tab/>
        <w:t>C.</w:t>
      </w:r>
      <w:r>
        <w:tab/>
      </w:r>
      <w:r>
        <w:rPr>
          <w:bCs/>
        </w:rPr>
        <w:t>Укрепление потенциала</w:t>
      </w:r>
    </w:p>
    <w:p w14:paraId="1FC43285" w14:textId="3312EA09" w:rsidR="00AA4896" w:rsidRPr="00AA231A" w:rsidRDefault="00023800" w:rsidP="00AA4896">
      <w:pPr>
        <w:pStyle w:val="SingleTxtG"/>
      </w:pPr>
      <w:r>
        <w:tab/>
      </w:r>
      <w:r w:rsidR="00AA4896">
        <w:t xml:space="preserve">Данная категория деятельности направлена на содействие применению Конвенции и Протокола в полном соответствии с установленными требованиями, в том числе путем укрепления потенциала и повышения профессиональных навыков должностных лиц на всех соответствующих административных уровнях, а также повышения осведомленности директивных органов и общественности, включая НПО, о положениях договоров и их применении и преимуществах. Она также способствует более широкому применению договоров за счет поощрения их ратификации государствами, не являющимися Сторонами. </w:t>
      </w:r>
    </w:p>
    <w:p w14:paraId="44D2DB3A" w14:textId="77777777" w:rsidR="00AA4896" w:rsidRPr="00AA231A" w:rsidRDefault="00AA4896" w:rsidP="00AA4896">
      <w:pPr>
        <w:pStyle w:val="H23G"/>
      </w:pPr>
      <w:r>
        <w:rPr>
          <w:bCs/>
        </w:rPr>
        <w:lastRenderedPageBreak/>
        <w:tab/>
        <w:t>1.</w:t>
      </w:r>
      <w:r>
        <w:tab/>
      </w:r>
      <w:r>
        <w:rPr>
          <w:bCs/>
        </w:rPr>
        <w:t>Двусторонняя помощь Сторон</w:t>
      </w:r>
      <w:r>
        <w:t xml:space="preserve"> </w:t>
      </w:r>
    </w:p>
    <w:p w14:paraId="683121C6" w14:textId="77A9272B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 xml:space="preserve">Деятельность: </w:t>
      </w:r>
      <w:r w:rsidR="00AA4896">
        <w:t>усиление</w:t>
      </w:r>
      <w:r w:rsidR="00AA4896">
        <w:rPr>
          <w:i/>
          <w:iCs/>
        </w:rPr>
        <w:t xml:space="preserve"> </w:t>
      </w:r>
      <w:r w:rsidR="00AA4896">
        <w:t xml:space="preserve">связей между соответствующей двусторонней деятельностью Сторон по укреплению потенциала и повышению осведомленности (например, соответствующая помощь со стороны природоохранных агентств и агентств развития Сторон в Восточной и Юго-Восточной Европе, на Кавказе и в Центральной Азии или за пределами региона ЕЭК) и целями Конвенции и Протокола, включая регулярные доклады Сторон на совещаниях Рабочей группы и сессиях Совещаний Сторон для повышения осведомленности, освещения и координации этой деятельности, а также для содействия осуществлению и ратификации договоров. Такая деятельность включает в себя: </w:t>
      </w:r>
    </w:p>
    <w:p w14:paraId="3FE9A3BD" w14:textId="7BDE548E" w:rsidR="00AA4896" w:rsidRPr="00AA231A" w:rsidRDefault="00CB0EF5" w:rsidP="00AA4896">
      <w:pPr>
        <w:pStyle w:val="SingleTxtG"/>
      </w:pPr>
      <w:r>
        <w:tab/>
      </w:r>
      <w:r w:rsidR="00AA4896">
        <w:t>1.</w:t>
      </w:r>
      <w:r w:rsidR="00AA4896">
        <w:tab/>
        <w:t>экспериментальное включение процедур стратегической экологической оценки или оценки воздействия на окружающую среду в трансграничном контексте в план или проект по выбору стран-бенефициаров для практического обучения проведению этих процедур, включающего подготовку по решению аналитических и консультативных задач, в соответствии с Протоколом/Конвенцией;</w:t>
      </w:r>
    </w:p>
    <w:p w14:paraId="013B5857" w14:textId="0F4F4399" w:rsidR="00AA4896" w:rsidRPr="00AA231A" w:rsidRDefault="00CB0EF5" w:rsidP="00AA4896">
      <w:pPr>
        <w:pStyle w:val="SingleTxtG"/>
      </w:pPr>
      <w:r>
        <w:tab/>
      </w:r>
      <w:r w:rsidR="00AA4896">
        <w:t>2.</w:t>
      </w:r>
      <w:r w:rsidR="00AA4896">
        <w:tab/>
        <w:t xml:space="preserve">учебные рабочие совещания (в том числе по подготовке инструкторов) по практическому применению договоров; </w:t>
      </w:r>
    </w:p>
    <w:p w14:paraId="5CB8AA71" w14:textId="6EE0FB5A" w:rsidR="00AA4896" w:rsidRPr="00AA231A" w:rsidRDefault="00CB0EF5" w:rsidP="00AA4896">
      <w:pPr>
        <w:pStyle w:val="SingleTxtG"/>
      </w:pPr>
      <w:r>
        <w:tab/>
      </w:r>
      <w:r w:rsidR="00AA4896">
        <w:t>3.</w:t>
      </w:r>
      <w:r w:rsidR="00AA4896">
        <w:tab/>
        <w:t xml:space="preserve">национальные мероприятия с целью повышения осведомленности секторальных органов и других соответствующих субъектов о необходимости и преимуществах эффективного осуществления законодательства в области стратегической экологической оценки (или оценки воздействия на окружающую среду в трансграничном контексте) в соответствии с Конвенцией/Протоколом; </w:t>
      </w:r>
    </w:p>
    <w:p w14:paraId="336F8AAB" w14:textId="4817A36E" w:rsidR="00AA4896" w:rsidRPr="00AA231A" w:rsidRDefault="00CB0EF5" w:rsidP="00AA4896">
      <w:pPr>
        <w:pStyle w:val="SingleTxtG"/>
      </w:pPr>
      <w:r>
        <w:tab/>
      </w:r>
      <w:r w:rsidR="00AA4896">
        <w:t>4.</w:t>
      </w:r>
      <w:r w:rsidR="00AA4896">
        <w:tab/>
        <w:t>разработку руководящих принципов по конкретным вопросам или секторам на национальном уровне.</w:t>
      </w:r>
    </w:p>
    <w:p w14:paraId="59278A5A" w14:textId="02BE1355" w:rsidR="00AA4896" w:rsidRPr="00AA231A" w:rsidRDefault="00023800" w:rsidP="00AA4896">
      <w:pPr>
        <w:pStyle w:val="SingleTxtG"/>
      </w:pPr>
      <w:bookmarkStart w:id="63" w:name="_Hlk31990814"/>
      <w:r>
        <w:rPr>
          <w:i/>
          <w:iCs/>
        </w:rPr>
        <w:tab/>
      </w:r>
      <w:r w:rsidR="00AA4896">
        <w:rPr>
          <w:i/>
          <w:iCs/>
        </w:rPr>
        <w:t xml:space="preserve">Ответственный(ые) орган(ы): </w:t>
      </w:r>
      <w:r w:rsidR="00AA4896">
        <w:t xml:space="preserve">Стороны (центральные органы или учреждения по вопросам окружающей среды, международного сотрудничества или развития), предоставляют по мере необходимости двустороннюю помощь странам-бенефициарам по просьбе этих стран при поддержке партнерских организаций и представляют Рабочей группе доклады о ходе работы: </w:t>
      </w:r>
    </w:p>
    <w:p w14:paraId="5CF37C6E" w14:textId="34E4E1C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>[Организация по безопасности и сотрудничеству в Европе (ОБСЕ)...]</w:t>
      </w:r>
    </w:p>
    <w:p w14:paraId="03F96AB8" w14:textId="132E93F4" w:rsidR="00AA4896" w:rsidRPr="00AA231A" w:rsidRDefault="00AA4896" w:rsidP="00AA4896">
      <w:pPr>
        <w:pStyle w:val="SingleTxtG"/>
        <w:ind w:firstLine="567"/>
      </w:pPr>
      <w:r>
        <w:t>b)</w:t>
      </w:r>
      <w:r>
        <w:tab/>
      </w:r>
      <w:r w:rsidR="00CD6735">
        <w:t>…</w:t>
      </w:r>
    </w:p>
    <w:p w14:paraId="127FD7C2" w14:textId="06708178" w:rsidR="00AA4896" w:rsidRPr="00AA231A" w:rsidRDefault="00AA4896" w:rsidP="00AA4896">
      <w:pPr>
        <w:pStyle w:val="SingleTxtG"/>
        <w:ind w:firstLine="567"/>
      </w:pPr>
      <w:r>
        <w:t>c)</w:t>
      </w:r>
      <w:r>
        <w:tab/>
      </w:r>
      <w:r w:rsidR="00CD6735">
        <w:t>…</w:t>
      </w:r>
    </w:p>
    <w:p w14:paraId="4D84E8D2" w14:textId="777F97AD" w:rsidR="00AA4896" w:rsidRPr="00050E6E" w:rsidRDefault="00AA4896" w:rsidP="00AA4896">
      <w:pPr>
        <w:pStyle w:val="SingleTxtG"/>
        <w:ind w:firstLine="567"/>
      </w:pPr>
      <w:r>
        <w:t>d)</w:t>
      </w:r>
      <w:r w:rsidR="00CD6735">
        <w:tab/>
      </w:r>
      <w:r w:rsidR="00CB0EF5" w:rsidRPr="00050E6E">
        <w:t>…</w:t>
      </w:r>
    </w:p>
    <w:p w14:paraId="7EE494BB" w14:textId="77777777" w:rsidR="00AA4896" w:rsidRPr="00AA231A" w:rsidRDefault="00AA4896" w:rsidP="00023800">
      <w:pPr>
        <w:spacing w:after="120"/>
        <w:ind w:left="1134" w:right="1134" w:firstLine="567"/>
        <w:jc w:val="both"/>
      </w:pPr>
      <w:r>
        <w:rPr>
          <w:i/>
          <w:iCs/>
        </w:rPr>
        <w:t>Потребности в ресурсах:</w:t>
      </w:r>
      <w:r>
        <w:t xml:space="preserve"> взносы в натуральной форме. Реализация соответствующей деятельности зависит от наличия двусторонней или многосторонней донорской поддержки.</w:t>
      </w:r>
    </w:p>
    <w:bookmarkEnd w:id="63"/>
    <w:p w14:paraId="222ABEF9" w14:textId="77777777" w:rsidR="00AA4896" w:rsidRPr="00AA231A" w:rsidRDefault="00AA4896" w:rsidP="00AA4896">
      <w:pPr>
        <w:pStyle w:val="H23G"/>
      </w:pPr>
      <w:r>
        <w:rPr>
          <w:bCs/>
        </w:rPr>
        <w:tab/>
        <w:t>2.</w:t>
      </w:r>
      <w:r>
        <w:tab/>
      </w:r>
      <w:r>
        <w:rPr>
          <w:bCs/>
        </w:rPr>
        <w:t>Завершение работы над видеороликом о применении Протокола для стран Центральной Азии</w:t>
      </w:r>
      <w:r>
        <w:t xml:space="preserve">  </w:t>
      </w:r>
      <w:bookmarkStart w:id="64" w:name="_Hlk36026591"/>
      <w:bookmarkEnd w:id="64"/>
    </w:p>
    <w:p w14:paraId="5CED25CE" w14:textId="79FB07ED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 xml:space="preserve">Деятельность: </w:t>
      </w:r>
      <w:r w:rsidR="00AA4896">
        <w:t xml:space="preserve">повышение осведомленности и содействие ратификации и применению Протокола в странах Центральной Азии, монтаж видеоролика о Протоколе, включение в его русскоязычную версию субтитров на казахском, кыргызском, таджикском, туркменском и узбекском языках, переведенных ОБСЕ в 2022 году. </w:t>
      </w:r>
      <w:bookmarkStart w:id="65" w:name="_Hlk127381706"/>
    </w:p>
    <w:bookmarkEnd w:id="65"/>
    <w:p w14:paraId="10D03764" w14:textId="2E6C1525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 xml:space="preserve">Ответственный(ые) орган(ы): </w:t>
      </w:r>
      <w:r w:rsidR="00AA4896">
        <w:t>при наличии дополнительных ресурсов деятельность координируется секретариатом и[/или] ОБСЕ при поддержке консультантов.</w:t>
      </w:r>
    </w:p>
    <w:p w14:paraId="1EE9ABDB" w14:textId="037404A3" w:rsidR="00AA4896" w:rsidRPr="00AA231A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необходимо донорское финансирование для индивидуальных подрядчиков (для координации и производства) и национальных консультантов (для проверки языковой точности).</w:t>
      </w:r>
    </w:p>
    <w:p w14:paraId="0572B0B3" w14:textId="14E28CAD" w:rsidR="00AA4896" w:rsidRPr="00AA231A" w:rsidRDefault="00AA4896" w:rsidP="00AA4896">
      <w:pPr>
        <w:pStyle w:val="HChG"/>
      </w:pPr>
      <w:r>
        <w:rPr>
          <w:bCs/>
        </w:rPr>
        <w:lastRenderedPageBreak/>
        <w:tab/>
        <w:t>IV.</w:t>
      </w:r>
      <w:r>
        <w:tab/>
      </w:r>
      <w:r>
        <w:rPr>
          <w:bCs/>
        </w:rPr>
        <w:t xml:space="preserve">Повышение осведомленности, присоединение </w:t>
      </w:r>
      <w:r w:rsidR="00023800">
        <w:rPr>
          <w:bCs/>
        </w:rPr>
        <w:br/>
      </w:r>
      <w:r>
        <w:rPr>
          <w:bCs/>
        </w:rPr>
        <w:t>и осуществление за пределами региона Европейской экономической комиссии Организации Объединенных Наций</w:t>
      </w:r>
    </w:p>
    <w:p w14:paraId="1BF18916" w14:textId="523B89CF" w:rsidR="00AA4896" w:rsidRPr="00AA231A" w:rsidRDefault="00023800" w:rsidP="00AA4896">
      <w:pPr>
        <w:pStyle w:val="SingleTxtG"/>
        <w:rPr>
          <w:i/>
          <w:iCs/>
        </w:rPr>
      </w:pPr>
      <w:r>
        <w:rPr>
          <w:i/>
          <w:iCs/>
        </w:rPr>
        <w:tab/>
      </w:r>
      <w:r w:rsidR="00AA4896">
        <w:rPr>
          <w:i/>
          <w:iCs/>
        </w:rPr>
        <w:t>Цель:</w:t>
      </w:r>
      <w:r w:rsidR="00AA4896">
        <w:t xml:space="preserve"> повышение осведомленности о Конвенции и Протоколе и присоединение к ним, а также применение их принципов за пределами региона ЕЭК. </w:t>
      </w:r>
    </w:p>
    <w:p w14:paraId="1C24E477" w14:textId="5122B68B" w:rsidR="00AA4896" w:rsidRPr="00AA231A" w:rsidRDefault="00023800" w:rsidP="00AA4896">
      <w:pPr>
        <w:pStyle w:val="SingleTxtG"/>
        <w:rPr>
          <w:i/>
          <w:iCs/>
        </w:rPr>
      </w:pPr>
      <w:r>
        <w:rPr>
          <w:i/>
          <w:iCs/>
        </w:rPr>
        <w:tab/>
      </w:r>
      <w:r w:rsidR="00AA4896">
        <w:rPr>
          <w:i/>
          <w:iCs/>
        </w:rPr>
        <w:t>Деятельность:</w:t>
      </w:r>
      <w:r w:rsidR="00AA4896">
        <w:t xml:space="preserve"> </w:t>
      </w:r>
    </w:p>
    <w:p w14:paraId="4E5D6A0B" w14:textId="77777777" w:rsidR="00AA4896" w:rsidRPr="00AA231A" w:rsidRDefault="00AA4896" w:rsidP="00AA4896">
      <w:pPr>
        <w:pStyle w:val="SingleTxtG"/>
        <w:ind w:firstLine="567"/>
      </w:pPr>
      <w:r>
        <w:t>a)</w:t>
      </w:r>
      <w:r>
        <w:tab/>
        <w:t xml:space="preserve">использование региональных и международных рамок сотрудничества и совещаний для распространения информации и повышения осведомленности и интереса к договорам и деятельности в их рамках путем проведения презентаций и организации сессий и/или параллельных мероприятий; </w:t>
      </w:r>
    </w:p>
    <w:p w14:paraId="70BA0667" w14:textId="77777777" w:rsidR="00AA4896" w:rsidRPr="00AA231A" w:rsidRDefault="00AA4896" w:rsidP="00AA4896">
      <w:pPr>
        <w:pStyle w:val="SingleTxtG"/>
        <w:ind w:firstLine="567"/>
      </w:pPr>
      <w:r>
        <w:t>b)</w:t>
      </w:r>
      <w:r>
        <w:tab/>
        <w:t xml:space="preserve">перевод существующих методических материалов, связанных с осуществлением договоров (например, на арабский и испанский языки); </w:t>
      </w:r>
    </w:p>
    <w:p w14:paraId="2B949887" w14:textId="77777777" w:rsidR="00AA4896" w:rsidRPr="00AA231A" w:rsidRDefault="00AA4896" w:rsidP="00AA4896">
      <w:pPr>
        <w:pStyle w:val="SingleTxtG"/>
        <w:ind w:firstLine="567"/>
      </w:pPr>
      <w:r>
        <w:t>c)</w:t>
      </w:r>
      <w:r>
        <w:tab/>
        <w:t xml:space="preserve">разработка информационно-пропагандистских материалов, включая краткие аналитические записки для директивных органов о преимуществах Конвенции и Протокола, со ссылками на примеры передовой практики; и ответов на часто задаваемые вопросы; </w:t>
      </w:r>
    </w:p>
    <w:p w14:paraId="7EAC374D" w14:textId="77777777" w:rsidR="00AA4896" w:rsidRPr="00AA231A" w:rsidRDefault="00AA4896" w:rsidP="00AA4896">
      <w:pPr>
        <w:pStyle w:val="SingleTxtG"/>
        <w:ind w:firstLine="567"/>
      </w:pPr>
      <w:r>
        <w:t>d)</w:t>
      </w:r>
      <w:r>
        <w:tab/>
        <w:t>организация национальных или субрегиональных мероприятий по повышению осведомленности о Конвенции и Протоколе (преимущества, практическое применение и т. д.);</w:t>
      </w:r>
    </w:p>
    <w:p w14:paraId="2FD27105" w14:textId="77777777" w:rsidR="00AA4896" w:rsidRPr="00AA231A" w:rsidRDefault="00AA4896" w:rsidP="00AA4896">
      <w:pPr>
        <w:pStyle w:val="SingleTxtG"/>
        <w:ind w:firstLine="567"/>
      </w:pPr>
      <w:r>
        <w:t>e)</w:t>
      </w:r>
      <w:r>
        <w:tab/>
        <w:t xml:space="preserve">поддержка правовых реформ, повышение осведомленности и укрепление потенциала посредством двусторонней поддержки развития и заключения соглашений о двусторонних договоренностях между действующими и будущими Сторонами. </w:t>
      </w:r>
    </w:p>
    <w:p w14:paraId="3746A3F5" w14:textId="69F8DB48" w:rsidR="00AA4896" w:rsidRPr="00AA231A" w:rsidRDefault="00023800" w:rsidP="00AA4896">
      <w:pPr>
        <w:pStyle w:val="SingleTxtG"/>
        <w:rPr>
          <w:bCs/>
        </w:rPr>
      </w:pPr>
      <w:r>
        <w:rPr>
          <w:i/>
          <w:iCs/>
        </w:rPr>
        <w:tab/>
      </w:r>
      <w:r w:rsidR="00AA4896">
        <w:rPr>
          <w:i/>
          <w:iCs/>
        </w:rPr>
        <w:t>Ответственный(ые) орган(ы):</w:t>
      </w:r>
      <w:r w:rsidR="00AA4896">
        <w:t xml:space="preserve"> Стороны и заинтересованные субъекты, оказывающие двустороннюю или многостороннюю поддержку странам-бенефициарам; секретариат в пределах имеющихся у него ресурсов и ведущие страны в сотрудничестве с договорными органами.</w:t>
      </w:r>
    </w:p>
    <w:p w14:paraId="5B9D1C7A" w14:textId="562AC546" w:rsidR="00AA4896" w:rsidRDefault="00023800" w:rsidP="00AA4896">
      <w:pPr>
        <w:pStyle w:val="SingleTxtG"/>
      </w:pPr>
      <w:r>
        <w:rPr>
          <w:i/>
          <w:iCs/>
        </w:rPr>
        <w:tab/>
      </w:r>
      <w:r w:rsidR="00AA4896">
        <w:rPr>
          <w:i/>
          <w:iCs/>
        </w:rPr>
        <w:t>Потребности в ресурсах:</w:t>
      </w:r>
      <w:r w:rsidR="00AA4896">
        <w:t xml:space="preserve"> двусторонняя поддержка в натуральной форме от Сторон, в том числе для перевода соответствующих материалов. [Сотрудники категории специалистов и вспомогательный персонал секретариата; покрытие путевых расходов сотрудников секретариата и должностных лиц для участия в совещаниях, связанных с выполнением плана работы, финансирование рекламных материалов. Осуществление будет зависеть от наличия финансирования от Сторон</w:t>
      </w:r>
      <w:r w:rsidR="00CF12E0" w:rsidRPr="009F6FCF">
        <w:t>.</w:t>
      </w:r>
      <w:r w:rsidR="00AA4896">
        <w:t>]</w:t>
      </w:r>
    </w:p>
    <w:p w14:paraId="6B039EEF" w14:textId="77777777" w:rsidR="005B2FB4" w:rsidRDefault="005B2FB4" w:rsidP="00AA4896">
      <w:pPr>
        <w:pStyle w:val="SingleTxtG"/>
        <w:rPr>
          <w:lang w:eastAsia="zh-CN"/>
        </w:rPr>
      </w:pPr>
    </w:p>
    <w:p w14:paraId="1C7BF9C9" w14:textId="6167ED33" w:rsidR="00CD6735" w:rsidRDefault="00CD6735" w:rsidP="00AA4896">
      <w:pPr>
        <w:pStyle w:val="SingleTxtG"/>
        <w:rPr>
          <w:lang w:eastAsia="zh-CN"/>
        </w:rPr>
        <w:sectPr w:rsidR="00CD6735" w:rsidSect="00AA4896">
          <w:headerReference w:type="even" r:id="rId15"/>
          <w:footnotePr>
            <w:numRestart w:val="eachSect"/>
          </w:footnotePr>
          <w:endnotePr>
            <w:numFmt w:val="decimal"/>
          </w:endnotePr>
          <w:type w:val="oddPage"/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0346C553" w14:textId="77777777" w:rsidR="005B2FB4" w:rsidRPr="00AA231A" w:rsidRDefault="005B2FB4" w:rsidP="005B2FB4">
      <w:pPr>
        <w:pStyle w:val="HChG"/>
      </w:pPr>
      <w:r>
        <w:rPr>
          <w:bCs/>
        </w:rPr>
        <w:lastRenderedPageBreak/>
        <w:t>Приложение II</w:t>
      </w:r>
      <w:bookmarkStart w:id="66" w:name="_Hlk34047917"/>
    </w:p>
    <w:p w14:paraId="4D0CB00F" w14:textId="77777777" w:rsidR="005B2FB4" w:rsidRPr="00AA231A" w:rsidRDefault="005B2FB4" w:rsidP="005B2FB4">
      <w:pPr>
        <w:pStyle w:val="HChG"/>
      </w:pPr>
      <w:r>
        <w:tab/>
      </w:r>
      <w:r>
        <w:tab/>
      </w:r>
      <w:r>
        <w:rPr>
          <w:bCs/>
        </w:rPr>
        <w:t>Потребности в ресурсах для осуществления плана работы на 2024–2026 годы</w:t>
      </w:r>
      <w:bookmarkEnd w:id="66"/>
    </w:p>
    <w:p w14:paraId="588117F5" w14:textId="3D38EC81" w:rsidR="005B2FB4" w:rsidRPr="00AA231A" w:rsidRDefault="005B2FB4" w:rsidP="005B2FB4">
      <w:pPr>
        <w:pStyle w:val="H23G"/>
        <w:ind w:left="0" w:firstLine="0"/>
      </w:pPr>
      <w:r w:rsidRPr="005B2FB4">
        <w:rPr>
          <w:b w:val="0"/>
          <w:bCs/>
        </w:rPr>
        <w:t>Таблица 1</w:t>
      </w:r>
      <w:r w:rsidRPr="005B2FB4">
        <w:rPr>
          <w:b w:val="0"/>
          <w:bCs/>
        </w:rPr>
        <w:br/>
      </w:r>
      <w:r>
        <w:t xml:space="preserve">Потребности в ресурсах на 2024–2026 годы </w:t>
      </w:r>
    </w:p>
    <w:tbl>
      <w:tblPr>
        <w:tblStyle w:val="TableGrid1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64"/>
        <w:gridCol w:w="1638"/>
        <w:gridCol w:w="798"/>
        <w:gridCol w:w="790"/>
      </w:tblGrid>
      <w:tr w:rsidR="00CD6735" w:rsidRPr="005221DB" w14:paraId="044C60BC" w14:textId="77777777" w:rsidTr="00CB0EF5">
        <w:trPr>
          <w:cantSplit/>
          <w:trHeight w:val="2166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80E6BF" w14:textId="77777777" w:rsidR="00CD6735" w:rsidRPr="00CD6735" w:rsidRDefault="00CD6735" w:rsidP="00CD6735">
            <w:pPr>
              <w:spacing w:before="80" w:after="80" w:line="200" w:lineRule="exact"/>
              <w:ind w:left="11" w:right="113"/>
              <w:rPr>
                <w:i/>
                <w:sz w:val="16"/>
                <w:szCs w:val="16"/>
              </w:rPr>
            </w:pPr>
            <w:bookmarkStart w:id="67" w:name="_Hlk32164981"/>
            <w:r w:rsidRPr="00CD6735">
              <w:rPr>
                <w:i/>
                <w:iCs/>
                <w:sz w:val="16"/>
                <w:szCs w:val="16"/>
              </w:rPr>
              <w:t>Область работы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2117EF" w14:textId="77777777" w:rsidR="00CD6735" w:rsidRPr="00CD6735" w:rsidRDefault="00CD6735" w:rsidP="00CD6735">
            <w:pPr>
              <w:spacing w:before="80" w:after="80" w:line="200" w:lineRule="exact"/>
              <w:ind w:left="11" w:right="113"/>
              <w:rPr>
                <w:i/>
                <w:sz w:val="16"/>
                <w:szCs w:val="16"/>
              </w:rPr>
            </w:pPr>
            <w:r w:rsidRPr="00CD6735">
              <w:rPr>
                <w:i/>
                <w:iCs/>
                <w:sz w:val="16"/>
                <w:szCs w:val="16"/>
              </w:rPr>
              <w:t>Деятельность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A0110D" w14:textId="19B3F04C" w:rsidR="00CD6735" w:rsidRPr="00CD6735" w:rsidRDefault="00CD6735" w:rsidP="00CD6735">
            <w:pPr>
              <w:spacing w:before="80" w:after="80" w:line="200" w:lineRule="exact"/>
              <w:ind w:left="11" w:right="113"/>
              <w:jc w:val="right"/>
              <w:rPr>
                <w:i/>
                <w:sz w:val="16"/>
                <w:szCs w:val="16"/>
              </w:rPr>
            </w:pPr>
            <w:r w:rsidRPr="00CD6735">
              <w:rPr>
                <w:i/>
                <w:iCs/>
                <w:sz w:val="16"/>
                <w:szCs w:val="16"/>
              </w:rPr>
              <w:t xml:space="preserve">Внебюджетные финансовые ресурсы (наличными и в натуральной форме,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CD6735">
              <w:rPr>
                <w:i/>
                <w:iCs/>
                <w:sz w:val="16"/>
                <w:szCs w:val="16"/>
              </w:rPr>
              <w:t>в долл. США)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BB08C6" w14:textId="102725C8" w:rsidR="00CD6735" w:rsidRPr="00CD6735" w:rsidRDefault="00CD6735" w:rsidP="00CD6735">
            <w:pPr>
              <w:spacing w:before="80" w:after="80" w:line="200" w:lineRule="exact"/>
              <w:ind w:left="11" w:right="113"/>
              <w:jc w:val="center"/>
              <w:rPr>
                <w:i/>
                <w:sz w:val="16"/>
                <w:szCs w:val="16"/>
              </w:rPr>
            </w:pPr>
            <w:r w:rsidRPr="00CD6735">
              <w:rPr>
                <w:i/>
                <w:iCs/>
                <w:sz w:val="16"/>
                <w:szCs w:val="16"/>
              </w:rPr>
              <w:t xml:space="preserve">Людские ресурсы, финансируемые из РБ/ВБР в интересах поддержки планируемой деятельности </w:t>
            </w:r>
            <w:r>
              <w:rPr>
                <w:i/>
                <w:iCs/>
                <w:sz w:val="16"/>
                <w:szCs w:val="16"/>
              </w:rPr>
              <w:br/>
            </w:r>
            <w:r w:rsidRPr="00CD6735">
              <w:rPr>
                <w:i/>
                <w:iCs/>
                <w:sz w:val="16"/>
                <w:szCs w:val="16"/>
              </w:rPr>
              <w:t>(в виде человеко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CD6735">
              <w:rPr>
                <w:i/>
                <w:iCs/>
                <w:sz w:val="16"/>
                <w:szCs w:val="16"/>
              </w:rPr>
              <w:t>месяцев работы сотрудников секретариата категорий С и ОО)</w:t>
            </w:r>
          </w:p>
        </w:tc>
      </w:tr>
      <w:tr w:rsidR="005B2FB4" w:rsidRPr="0063676F" w14:paraId="6E6BC696" w14:textId="77777777" w:rsidTr="00CB0EF5">
        <w:trPr>
          <w:cantSplit/>
          <w:trHeight w:val="51"/>
          <w:tblHeader/>
        </w:trPr>
        <w:tc>
          <w:tcPr>
            <w:tcW w:w="254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213E8EB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386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0DB6FEA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D61371A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8BCB25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6"/>
                <w:szCs w:val="16"/>
              </w:rPr>
            </w:pPr>
            <w:r w:rsidRPr="00CD6735">
              <w:rPr>
                <w:sz w:val="16"/>
                <w:szCs w:val="16"/>
              </w:rPr>
              <w:t>С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FD1718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6"/>
                <w:szCs w:val="16"/>
              </w:rPr>
            </w:pPr>
            <w:r w:rsidRPr="00CD6735">
              <w:rPr>
                <w:sz w:val="16"/>
                <w:szCs w:val="16"/>
              </w:rPr>
              <w:t>ОО</w:t>
            </w:r>
          </w:p>
        </w:tc>
      </w:tr>
      <w:tr w:rsidR="005B2FB4" w:rsidRPr="0063676F" w14:paraId="3E56D82F" w14:textId="77777777" w:rsidTr="00CB0EF5">
        <w:trPr>
          <w:cantSplit/>
        </w:trPr>
        <w:tc>
          <w:tcPr>
            <w:tcW w:w="8049" w:type="dxa"/>
            <w:gridSpan w:val="3"/>
            <w:shd w:val="clear" w:color="auto" w:fill="auto"/>
          </w:tcPr>
          <w:p w14:paraId="7E76484B" w14:textId="218A0DD1" w:rsidR="005B2FB4" w:rsidRPr="00CB0EF5" w:rsidRDefault="005B2FB4" w:rsidP="00CD6735">
            <w:pPr>
              <w:spacing w:before="40" w:after="120"/>
              <w:ind w:left="11" w:right="113"/>
              <w:rPr>
                <w:spacing w:val="-2"/>
                <w:sz w:val="18"/>
                <w:szCs w:val="18"/>
              </w:rPr>
            </w:pPr>
            <w:r w:rsidRPr="00CB0EF5">
              <w:rPr>
                <w:b/>
                <w:bCs/>
                <w:spacing w:val="-2"/>
                <w:sz w:val="18"/>
                <w:szCs w:val="18"/>
              </w:rPr>
              <w:t>I.</w:t>
            </w:r>
            <w:r w:rsidR="00CD6735" w:rsidRPr="00CB0EF5">
              <w:rPr>
                <w:spacing w:val="-2"/>
                <w:sz w:val="18"/>
                <w:szCs w:val="18"/>
              </w:rPr>
              <w:t xml:space="preserve"> </w:t>
            </w:r>
            <w:r w:rsidRPr="00CB0EF5">
              <w:rPr>
                <w:b/>
                <w:bCs/>
                <w:spacing w:val="-2"/>
                <w:sz w:val="18"/>
                <w:szCs w:val="18"/>
              </w:rPr>
              <w:t>Содействие, координация и информационное освещение деятельности в межсессионный период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AC05438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5F6B9C44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5B2FB4" w:rsidRPr="005221DB" w14:paraId="52DAE511" w14:textId="77777777" w:rsidTr="00CB0EF5">
        <w:trPr>
          <w:cantSplit/>
        </w:trPr>
        <w:tc>
          <w:tcPr>
            <w:tcW w:w="2547" w:type="dxa"/>
            <w:vMerge w:val="restart"/>
            <w:shd w:val="clear" w:color="auto" w:fill="auto"/>
          </w:tcPr>
          <w:p w14:paraId="24B06A1A" w14:textId="19F25C1C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A.</w:t>
            </w:r>
            <w:r w:rsidRP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Содействие межправительственным процессам</w:t>
            </w:r>
            <w:r w:rsidRPr="00CD6735">
              <w:rPr>
                <w:sz w:val="18"/>
                <w:szCs w:val="18"/>
              </w:rPr>
              <w:t xml:space="preserve">  </w:t>
            </w:r>
          </w:p>
          <w:p w14:paraId="1EE337EC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Совещания Президиума, Рабочей группы и Совещаний Сторон. Основная и административная поддержка в их подготовке, обслуживание и последующая деятельность секретариата </w:t>
            </w:r>
          </w:p>
          <w:p w14:paraId="0DE50F5C" w14:textId="77777777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Покрытие путевых расходов участников совещаний  </w:t>
            </w:r>
          </w:p>
        </w:tc>
        <w:tc>
          <w:tcPr>
            <w:tcW w:w="3864" w:type="dxa"/>
            <w:shd w:val="clear" w:color="auto" w:fill="auto"/>
          </w:tcPr>
          <w:p w14:paraId="278AFFDC" w14:textId="112BCC3B" w:rsidR="005B2FB4" w:rsidRPr="00CD6735" w:rsidRDefault="00CB0EF5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Совещания Президиума </w:t>
            </w:r>
            <w:r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 xml:space="preserve">(предположительно до 4): путевые расходы экспертов (предположительно 2 эксперта, </w:t>
            </w:r>
            <w:r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 </w:t>
            </w:r>
            <w:r w:rsidRPr="00CD6735">
              <w:rPr>
                <w:sz w:val="18"/>
                <w:szCs w:val="18"/>
              </w:rPr>
              <w:t>000 долл. США за двухдневное совещание)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1A8660AF" w14:textId="125BF966" w:rsidR="005B2FB4" w:rsidRPr="00CD6735" w:rsidRDefault="00CB0EF5" w:rsidP="00CB0EF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12 000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3037D12C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68605648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2DB4A85F" w14:textId="77777777" w:rsidTr="00CB0EF5">
        <w:trPr>
          <w:cantSplit/>
        </w:trPr>
        <w:tc>
          <w:tcPr>
            <w:tcW w:w="2547" w:type="dxa"/>
            <w:vMerge/>
            <w:shd w:val="clear" w:color="auto" w:fill="auto"/>
          </w:tcPr>
          <w:p w14:paraId="0DA51A2D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11E9DB96" w14:textId="50B6C1F5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Совещания Рабочей группы (до 3): путевые расходы примерно 20 экспертов на совещание: из отвечающих критериям стран</w:t>
            </w:r>
            <w:r w:rsidR="00CB0EF5">
              <w:rPr>
                <w:sz w:val="18"/>
                <w:szCs w:val="18"/>
                <w:lang w:val="en-US"/>
              </w:rPr>
              <w:t> </w:t>
            </w:r>
            <w:r w:rsidRPr="00CD6735">
              <w:rPr>
                <w:sz w:val="18"/>
                <w:szCs w:val="18"/>
              </w:rPr>
              <w:t xml:space="preserve">ЕЭК (максимум 20 000 долл. США); НПО (максимум 10 000 долл. США); из стран, не являющихся членами ЕЭК (максимум 3 000 долл. США) </w:t>
            </w:r>
            <w:r w:rsidR="00CD6735"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>[при условии финансирования и одобрения Президиумом]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5399B58D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100 000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AD6B492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29DA106B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7B0DA692" w14:textId="77777777" w:rsidTr="00CB0EF5">
        <w:trPr>
          <w:cantSplit/>
        </w:trPr>
        <w:tc>
          <w:tcPr>
            <w:tcW w:w="2547" w:type="dxa"/>
            <w:vMerge/>
            <w:shd w:val="clear" w:color="auto" w:fill="auto"/>
          </w:tcPr>
          <w:p w14:paraId="06AC13A4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127A26DD" w14:textId="2371DEAB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Сессии Совещаний Сторон (в 2026 году): путевые расходы экспертов: из отвечающих критериям стран ЕЭК (максимум 30 000 долл. США); от НПО (максимум 20 000 долл. США); от стран, не являющихся членами ЕЭК </w:t>
            </w:r>
            <w:r w:rsidR="00CD6735"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>(максимум 15 000 долл. США); докладчики (максимум 15 000 долл. США)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7331AD2C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80 000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3CD565D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0776FE7D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63369C48" w14:textId="77777777" w:rsidTr="00CB0EF5">
        <w:trPr>
          <w:cantSplit/>
        </w:trPr>
        <w:tc>
          <w:tcPr>
            <w:tcW w:w="2547" w:type="dxa"/>
            <w:vMerge w:val="restart"/>
            <w:shd w:val="clear" w:color="auto" w:fill="auto"/>
          </w:tcPr>
          <w:p w14:paraId="55BC32D6" w14:textId="2BACB751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  <w:bookmarkStart w:id="68" w:name="_Hlk423232"/>
            <w:r w:rsidRPr="00CD6735">
              <w:rPr>
                <w:b/>
                <w:bCs/>
                <w:sz w:val="18"/>
                <w:szCs w:val="18"/>
              </w:rPr>
              <w:t>B.</w:t>
            </w:r>
            <w:r w:rsidRP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Коммуникация, информационное освещение, координация</w:t>
            </w:r>
          </w:p>
        </w:tc>
        <w:tc>
          <w:tcPr>
            <w:tcW w:w="3864" w:type="dxa"/>
            <w:shd w:val="clear" w:color="auto" w:fill="auto"/>
          </w:tcPr>
          <w:p w14:paraId="2FF72910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Путевые расходы сотрудников Секретариата, связанные с осуществлением плана работы, а также с деятельностью по пропаганде и координации (приблизительно 8 поездок в год) 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37EF252D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30 000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C720B6F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6E2D843A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7E7C3C73" w14:textId="77777777" w:rsidTr="00CB0EF5">
        <w:trPr>
          <w:cantSplit/>
        </w:trPr>
        <w:tc>
          <w:tcPr>
            <w:tcW w:w="2547" w:type="dxa"/>
            <w:vMerge/>
            <w:shd w:val="clear" w:color="auto" w:fill="auto"/>
          </w:tcPr>
          <w:p w14:paraId="41164FB2" w14:textId="77777777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0FFC3BD4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Консультационная поддержка и рекламные материалы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5A8FF786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10 000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6017C2C5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0A97D969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7A694281" w14:textId="77777777" w:rsidTr="00CA0DA2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F280787" w14:textId="1A36FB3B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C.</w:t>
            </w:r>
            <w:r w:rsidRP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Общее управление программами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14:paraId="3DB5BAB5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Финансовые и людские ресурсы и другие общие задачи, связанные с планированием программ и управлением, принятие административных мер и представление отчетности 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8848C" w14:textId="5D1DBD3B" w:rsidR="005B2FB4" w:rsidRPr="00CD6735" w:rsidRDefault="004B3A29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91E40C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E67D7E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0B608094" w14:textId="77777777" w:rsidTr="00CA0DA2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9591B" w14:textId="1DAE2277" w:rsidR="005B2FB4" w:rsidRPr="00CD6735" w:rsidRDefault="00CD6735" w:rsidP="00CA0DA2">
            <w:pPr>
              <w:tabs>
                <w:tab w:val="left" w:pos="260"/>
              </w:tabs>
              <w:spacing w:before="80"/>
              <w:ind w:left="11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5B2FB4" w:rsidRPr="00CD673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C3F98" w14:textId="77777777" w:rsidR="005B2FB4" w:rsidRPr="00CD6735" w:rsidRDefault="005B2FB4" w:rsidP="00CD6735">
            <w:pPr>
              <w:spacing w:before="80" w:after="80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307B72" w14:textId="77777777" w:rsidR="005B2FB4" w:rsidRPr="00CD6735" w:rsidRDefault="005B2FB4" w:rsidP="00CD6735">
            <w:pPr>
              <w:spacing w:before="80" w:after="80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222 000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FC73FF" w14:textId="77777777" w:rsidR="005B2FB4" w:rsidRPr="00CD6735" w:rsidRDefault="005B2FB4" w:rsidP="00CD6735">
            <w:pPr>
              <w:spacing w:before="80" w:after="8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FABE3B" w14:textId="77777777" w:rsidR="005B2FB4" w:rsidRPr="00CD6735" w:rsidRDefault="005B2FB4" w:rsidP="00CD6735">
            <w:pPr>
              <w:spacing w:before="80" w:after="8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bookmarkEnd w:id="68"/>
      <w:tr w:rsidR="005B2FB4" w:rsidRPr="0063676F" w14:paraId="39C980A0" w14:textId="77777777" w:rsidTr="00CA0DA2">
        <w:trPr>
          <w:cantSplit/>
        </w:trPr>
        <w:tc>
          <w:tcPr>
            <w:tcW w:w="804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316884" w14:textId="38870853" w:rsidR="005B2FB4" w:rsidRPr="00CD6735" w:rsidRDefault="005B2FB4" w:rsidP="00CD6735">
            <w:pPr>
              <w:spacing w:before="40" w:after="120"/>
              <w:ind w:left="11" w:right="113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lastRenderedPageBreak/>
              <w:t>II.</w:t>
            </w:r>
            <w:r w:rsid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Соблюдение и осуществление Конвенции и Протокола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8343A5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47,25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C6E846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5B2FB4" w:rsidRPr="0063676F" w14:paraId="770EA33E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025840A3" w14:textId="3BC19601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A.</w:t>
            </w:r>
            <w:r w:rsidRP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Рассмотрение соблюдения</w:t>
            </w:r>
          </w:p>
        </w:tc>
        <w:tc>
          <w:tcPr>
            <w:tcW w:w="3864" w:type="dxa"/>
            <w:shd w:val="clear" w:color="auto" w:fill="auto"/>
          </w:tcPr>
          <w:p w14:paraId="0EB45DC6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Совещания Комитета по осуществлению (до 9): путевые расходы отвечающих критериям экспертов (до 2 экспертов на четырехдневное совещание)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387E1D05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45 000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92C1A1D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0BF2A773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5855A9DD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079971C5" w14:textId="1A430854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B.</w:t>
            </w:r>
            <w:r w:rsidRP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Представление отчетности и обзор осуществления</w:t>
            </w:r>
          </w:p>
        </w:tc>
        <w:tc>
          <w:tcPr>
            <w:tcW w:w="3864" w:type="dxa"/>
            <w:shd w:val="clear" w:color="auto" w:fill="auto"/>
          </w:tcPr>
          <w:p w14:paraId="24AE49F1" w14:textId="1559FD7C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Подготовка проектов обзоров осуществления Конвенции и Протокола: расходы на консультантов и перевод национальных докладов [При необходимости дополнительные расходы на консультантов в размере до </w:t>
            </w:r>
            <w:r w:rsidR="00CA0DA2"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>10 000 долл. США будут заложены в бюджет для разработки вопросника]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4D575EF1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[25 000]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2BE22CD4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1EDE7C5C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5221DB" w14:paraId="420302F7" w14:textId="77777777" w:rsidTr="00CB0EF5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69627852" w14:textId="385E4A53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C.</w:t>
            </w:r>
            <w:r w:rsidRP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 xml:space="preserve">Предоставление помощи </w:t>
            </w:r>
            <w:r w:rsidR="00CA0DA2">
              <w:rPr>
                <w:b/>
                <w:bCs/>
                <w:sz w:val="18"/>
                <w:szCs w:val="18"/>
              </w:rPr>
              <w:br/>
            </w:r>
            <w:r w:rsidRPr="00CD6735">
              <w:rPr>
                <w:b/>
                <w:bCs/>
                <w:sz w:val="18"/>
                <w:szCs w:val="18"/>
              </w:rPr>
              <w:t>в области законодательства</w:t>
            </w:r>
            <w:r w:rsidRPr="00CD67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14:paraId="01AED75B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  <w:lang w:eastAsia="fr-CH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887150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FC6D5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BAFC5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024C604D" w14:textId="77777777" w:rsidTr="00CB0EF5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594E0" w14:textId="324542D8" w:rsidR="005B2FB4" w:rsidRPr="00CD6735" w:rsidRDefault="00CD6735" w:rsidP="00CD6735">
            <w:pPr>
              <w:tabs>
                <w:tab w:val="left" w:pos="284"/>
              </w:tabs>
              <w:spacing w:before="80" w:after="80"/>
              <w:ind w:left="11" w:right="113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5B2FB4" w:rsidRPr="00CD673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D125D" w14:textId="77777777" w:rsidR="005B2FB4" w:rsidRPr="00CD6735" w:rsidRDefault="005B2FB4" w:rsidP="00CD6735">
            <w:pPr>
              <w:spacing w:before="80" w:after="80"/>
              <w:ind w:left="11" w:right="113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367471" w14:textId="77777777" w:rsidR="005B2FB4" w:rsidRPr="00CD6735" w:rsidRDefault="005B2FB4" w:rsidP="00CD6735">
            <w:pPr>
              <w:spacing w:before="80" w:after="80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70 000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DFA3A" w14:textId="77777777" w:rsidR="005B2FB4" w:rsidRPr="00CD6735" w:rsidRDefault="005B2FB4" w:rsidP="00CD6735">
            <w:pPr>
              <w:spacing w:before="80" w:after="8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15618E" w14:textId="77777777" w:rsidR="005B2FB4" w:rsidRPr="00CD6735" w:rsidRDefault="005B2FB4" w:rsidP="00CD6735">
            <w:pPr>
              <w:spacing w:before="80" w:after="8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CB1A8F" w14:paraId="1FF2C136" w14:textId="77777777" w:rsidTr="00CB0EF5">
        <w:trPr>
          <w:cantSplit/>
        </w:trPr>
        <w:tc>
          <w:tcPr>
            <w:tcW w:w="804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172A09" w14:textId="07BA6058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III.</w:t>
            </w:r>
            <w:r w:rsidRP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Содействие практическому применению Конвенции и Протокола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B480B9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BB27CD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0A57CC34" w14:textId="77777777" w:rsidTr="00CB0EF5">
        <w:trPr>
          <w:cantSplit/>
        </w:trPr>
        <w:tc>
          <w:tcPr>
            <w:tcW w:w="8049" w:type="dxa"/>
            <w:gridSpan w:val="3"/>
            <w:shd w:val="clear" w:color="auto" w:fill="auto"/>
            <w:vAlign w:val="bottom"/>
          </w:tcPr>
          <w:p w14:paraId="3EEAF103" w14:textId="7D84523E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A.</w:t>
            </w:r>
            <w:r w:rsidRPr="00CD6735">
              <w:rPr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Субрегиональное сотрудничество и укрепление потенциала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62CC300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0E41B8B6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2,25</w:t>
            </w:r>
          </w:p>
        </w:tc>
      </w:tr>
      <w:tr w:rsidR="005B2FB4" w:rsidRPr="005221DB" w14:paraId="6ED3F4F7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65418F33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1F1F8D18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Балтийское море (взносы 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187484F9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491E0139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1F21CD76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</w:tr>
      <w:tr w:rsidR="005B2FB4" w:rsidRPr="005221DB" w14:paraId="7FB87C71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5469A469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73D53392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Средиземное море (взносы 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552869AA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0A6A81E4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3305C738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</w:tr>
      <w:tr w:rsidR="005B2FB4" w:rsidRPr="005221DB" w14:paraId="11F20395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638AF7BB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654EA45D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Морские районы (взносы 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15045F0D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63BF3256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38FB0B6C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iCs/>
                <w:sz w:val="18"/>
                <w:szCs w:val="18"/>
              </w:rPr>
            </w:pPr>
          </w:p>
        </w:tc>
      </w:tr>
      <w:tr w:rsidR="005B2FB4" w:rsidRPr="0063676F" w14:paraId="6E5A1111" w14:textId="77777777" w:rsidTr="00CB0EF5">
        <w:trPr>
          <w:cantSplit/>
        </w:trPr>
        <w:tc>
          <w:tcPr>
            <w:tcW w:w="8049" w:type="dxa"/>
            <w:gridSpan w:val="3"/>
            <w:shd w:val="clear" w:color="auto" w:fill="auto"/>
            <w:vAlign w:val="bottom"/>
          </w:tcPr>
          <w:p w14:paraId="0C801A56" w14:textId="307EF45B" w:rsidR="005B2FB4" w:rsidRPr="00CD6735" w:rsidRDefault="005B2FB4" w:rsidP="00F53718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B.</w:t>
            </w:r>
            <w:r w:rsidR="00F53718">
              <w:rPr>
                <w:b/>
                <w:bCs/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Обмен информацией о надлежащей практике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297F195B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0BFC6FCF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5B2FB4" w:rsidRPr="005221DB" w14:paraId="6BCA950A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104DB436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100738FD" w14:textId="63D29655" w:rsidR="005B2FB4" w:rsidRPr="00CD6735" w:rsidRDefault="005B2FB4" w:rsidP="00CD6735">
            <w:pPr>
              <w:spacing w:before="40" w:after="120"/>
              <w:ind w:left="11" w:right="113"/>
              <w:rPr>
                <w:bCs/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Тематические рабочие совещания или </w:t>
            </w:r>
            <w:r w:rsidR="00CA0DA2"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 xml:space="preserve">семинары в рамках совещаний Рабочей группы </w:t>
            </w:r>
            <w:r w:rsidR="00CA0DA2"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 xml:space="preserve">и Совещаний Сторон (взносы Сторон/заинтересованных субъектов </w:t>
            </w:r>
            <w:r w:rsidR="00CA0DA2"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>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0021EC53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673D41D5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34138463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5B2FB4" w:rsidRPr="0063676F" w14:paraId="6963604D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55C4A0FC" w14:textId="77777777" w:rsidR="005B2FB4" w:rsidRPr="00CD6735" w:rsidRDefault="005B2FB4" w:rsidP="00CD6735">
            <w:pPr>
              <w:spacing w:before="40" w:after="120"/>
              <w:ind w:left="11" w:right="113"/>
              <w:rPr>
                <w:iCs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7360C33A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Подготовка информационных бюллетеней (вклад Сторон/заинтересованных субъектов 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622E868C" w14:textId="60F799D6" w:rsidR="005B2FB4" w:rsidRPr="00CD6735" w:rsidRDefault="00F53718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2DEC9A14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68DFB659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5E666BEA" w14:textId="77777777" w:rsidTr="00CB0EF5">
        <w:trPr>
          <w:cantSplit/>
        </w:trPr>
        <w:tc>
          <w:tcPr>
            <w:tcW w:w="8049" w:type="dxa"/>
            <w:gridSpan w:val="3"/>
            <w:shd w:val="clear" w:color="auto" w:fill="auto"/>
            <w:vAlign w:val="bottom"/>
          </w:tcPr>
          <w:p w14:paraId="2472605D" w14:textId="78E1DE4E" w:rsidR="005B2FB4" w:rsidRPr="00CD6735" w:rsidRDefault="005B2FB4" w:rsidP="00F53718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C.</w:t>
            </w:r>
            <w:r w:rsidR="00F53718">
              <w:rPr>
                <w:b/>
                <w:bCs/>
                <w:sz w:val="18"/>
                <w:szCs w:val="18"/>
              </w:rPr>
              <w:t xml:space="preserve"> </w:t>
            </w:r>
            <w:r w:rsidRPr="00CD6735">
              <w:rPr>
                <w:b/>
                <w:bCs/>
                <w:sz w:val="18"/>
                <w:szCs w:val="18"/>
              </w:rPr>
              <w:t>Укрепление потенциала</w:t>
            </w:r>
            <w:r w:rsidRPr="00CD67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52E782F6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1697F388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1,5</w:t>
            </w:r>
          </w:p>
        </w:tc>
      </w:tr>
      <w:tr w:rsidR="005B2FB4" w:rsidRPr="0063676F" w14:paraId="463C425F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1A46E31A" w14:textId="77777777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2C830FEC" w14:textId="20DE1E3C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Пилотные проекты, подготовка, повышение осведомленности, руководящие принципы </w:t>
            </w:r>
            <w:r w:rsidR="00CA0DA2"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 xml:space="preserve">(в натуральной форме/двусторонние взносы доноров) 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3B06A268" w14:textId="3FD16AD4" w:rsidR="005B2FB4" w:rsidRPr="00CD6735" w:rsidRDefault="00F53718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891492D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48B0EB36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2EA1D6A3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10CB027E" w14:textId="77777777" w:rsidR="005B2FB4" w:rsidRPr="00CD6735" w:rsidRDefault="005B2FB4" w:rsidP="00C02EC5">
            <w:pPr>
              <w:pageBreakBefore/>
              <w:spacing w:before="40" w:after="120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572B564B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Завершение работы над видеороликом о Протоколе на языках стран Центральной Азии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349A4FC4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Cs/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15 000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1EF2E7D9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67B53AE8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5B2FB4" w:rsidRPr="0063676F" w14:paraId="6C7B3AA9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11B3E477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3D505404" w14:textId="75631A23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Подготовка </w:t>
            </w:r>
            <w:r w:rsidR="00F53718">
              <w:rPr>
                <w:sz w:val="18"/>
                <w:szCs w:val="18"/>
              </w:rPr>
              <w:t>«</w:t>
            </w:r>
            <w:r w:rsidRPr="00CD6735">
              <w:rPr>
                <w:sz w:val="18"/>
                <w:szCs w:val="18"/>
              </w:rPr>
              <w:t>FasTips</w:t>
            </w:r>
            <w:r w:rsidR="00F53718">
              <w:rPr>
                <w:sz w:val="18"/>
                <w:szCs w:val="18"/>
              </w:rPr>
              <w:t>»</w:t>
            </w:r>
            <w:r w:rsidRPr="00CD6735">
              <w:rPr>
                <w:sz w:val="18"/>
                <w:szCs w:val="18"/>
              </w:rPr>
              <w:t xml:space="preserve"> МАОВ </w:t>
            </w:r>
            <w:r w:rsidR="00F53718"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>(в натуральной форме)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4DB3EC6D" w14:textId="668B02F8" w:rsidR="005B2FB4" w:rsidRPr="00CD6735" w:rsidRDefault="00F53718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A81FCAC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37C71B9D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5B2FB4" w:rsidRPr="0063676F" w14:paraId="030E911B" w14:textId="77777777" w:rsidTr="00CB0EF5">
        <w:trPr>
          <w:cantSplit/>
        </w:trPr>
        <w:tc>
          <w:tcPr>
            <w:tcW w:w="8049" w:type="dxa"/>
            <w:gridSpan w:val="3"/>
            <w:shd w:val="clear" w:color="auto" w:fill="auto"/>
            <w:vAlign w:val="bottom"/>
          </w:tcPr>
          <w:p w14:paraId="028F07EB" w14:textId="6293794E" w:rsidR="005B2FB4" w:rsidRPr="00F53718" w:rsidRDefault="005B2FB4" w:rsidP="00CD6735">
            <w:pPr>
              <w:spacing w:before="40" w:after="120"/>
              <w:ind w:left="11" w:right="113"/>
              <w:rPr>
                <w:b/>
                <w:spacing w:val="-2"/>
                <w:sz w:val="18"/>
                <w:szCs w:val="18"/>
              </w:rPr>
            </w:pPr>
            <w:r w:rsidRPr="00F53718">
              <w:rPr>
                <w:b/>
                <w:bCs/>
                <w:spacing w:val="-2"/>
                <w:sz w:val="18"/>
                <w:szCs w:val="18"/>
              </w:rPr>
              <w:t>IV.</w:t>
            </w:r>
            <w:r w:rsidRPr="00F53718">
              <w:rPr>
                <w:spacing w:val="-2"/>
                <w:sz w:val="18"/>
                <w:szCs w:val="18"/>
              </w:rPr>
              <w:t xml:space="preserve"> </w:t>
            </w:r>
            <w:r w:rsidRPr="00F53718">
              <w:rPr>
                <w:b/>
                <w:bCs/>
                <w:spacing w:val="-2"/>
                <w:sz w:val="18"/>
                <w:szCs w:val="18"/>
              </w:rPr>
              <w:t>Повышение осведомленности, присоединение и осуществление за пределами региона ЕЭК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442F7D7D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90" w:type="dxa"/>
            <w:shd w:val="clear" w:color="auto" w:fill="auto"/>
            <w:vAlign w:val="bottom"/>
          </w:tcPr>
          <w:p w14:paraId="6CEE0A50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bCs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5B2FB4" w:rsidRPr="005221DB" w14:paraId="6EFAACC1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60E17DF7" w14:textId="77777777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45AA5FAC" w14:textId="0B22D125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 xml:space="preserve">Перевод существующих материалов </w:t>
            </w:r>
            <w:r w:rsidR="00F53718">
              <w:rPr>
                <w:sz w:val="18"/>
                <w:szCs w:val="18"/>
              </w:rPr>
              <w:br/>
            </w:r>
            <w:r w:rsidRPr="00CD6735">
              <w:rPr>
                <w:sz w:val="18"/>
                <w:szCs w:val="18"/>
              </w:rPr>
              <w:t>(в натуральной форме).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34252C64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 w14:paraId="1124C92E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4B469CD0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5B2FB4" w:rsidRPr="0063676F" w14:paraId="21EE81BB" w14:textId="77777777" w:rsidTr="00CB0EF5">
        <w:trPr>
          <w:cantSplit/>
        </w:trPr>
        <w:tc>
          <w:tcPr>
            <w:tcW w:w="2547" w:type="dxa"/>
            <w:shd w:val="clear" w:color="auto" w:fill="auto"/>
          </w:tcPr>
          <w:p w14:paraId="21C2561C" w14:textId="77777777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shd w:val="clear" w:color="auto" w:fill="auto"/>
          </w:tcPr>
          <w:p w14:paraId="376E3C86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Консультационная поддержка при подготовке пропагандистских материалов</w:t>
            </w:r>
          </w:p>
        </w:tc>
        <w:tc>
          <w:tcPr>
            <w:tcW w:w="1638" w:type="dxa"/>
            <w:shd w:val="clear" w:color="auto" w:fill="auto"/>
            <w:vAlign w:val="bottom"/>
          </w:tcPr>
          <w:p w14:paraId="1B14BE0B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Cs/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20 000</w:t>
            </w:r>
          </w:p>
        </w:tc>
        <w:tc>
          <w:tcPr>
            <w:tcW w:w="798" w:type="dxa"/>
            <w:shd w:val="clear" w:color="auto" w:fill="auto"/>
            <w:vAlign w:val="bottom"/>
          </w:tcPr>
          <w:p w14:paraId="05CB6BEA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auto"/>
            <w:vAlign w:val="bottom"/>
          </w:tcPr>
          <w:p w14:paraId="67F7A129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5221DB" w14:paraId="4FCDE9F6" w14:textId="77777777" w:rsidTr="00CB0EF5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55F3A29F" w14:textId="77777777" w:rsidR="005B2FB4" w:rsidRPr="00CD6735" w:rsidRDefault="005B2FB4" w:rsidP="00CD6735">
            <w:pPr>
              <w:spacing w:before="40" w:after="120"/>
              <w:ind w:left="11" w:right="11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14:paraId="7EB296BC" w14:textId="77777777" w:rsidR="005B2FB4" w:rsidRPr="00CD6735" w:rsidRDefault="005B2FB4" w:rsidP="00CD6735">
            <w:pPr>
              <w:spacing w:before="40" w:after="120"/>
              <w:ind w:left="11" w:right="113"/>
              <w:rPr>
                <w:sz w:val="18"/>
                <w:szCs w:val="18"/>
              </w:rPr>
            </w:pPr>
            <w:r w:rsidRPr="00CD6735">
              <w:rPr>
                <w:sz w:val="18"/>
                <w:szCs w:val="18"/>
              </w:rPr>
              <w:t>Законодательная помощь и поддержка в укреплении потенциала (в натуральной форме)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4D967F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344B4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BF7A91" w14:textId="77777777" w:rsidR="005B2FB4" w:rsidRPr="00CD6735" w:rsidRDefault="005B2FB4" w:rsidP="00CD6735">
            <w:pPr>
              <w:spacing w:before="40" w:after="120"/>
              <w:ind w:left="11" w:right="113"/>
              <w:jc w:val="right"/>
              <w:rPr>
                <w:sz w:val="18"/>
                <w:szCs w:val="18"/>
              </w:rPr>
            </w:pPr>
          </w:p>
        </w:tc>
      </w:tr>
      <w:tr w:rsidR="005B2FB4" w:rsidRPr="0063676F" w14:paraId="5288523E" w14:textId="77777777" w:rsidTr="00CB0EF5">
        <w:trPr>
          <w:cantSplit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561AD" w14:textId="64A6251B" w:rsidR="005B2FB4" w:rsidRPr="00CD6735" w:rsidRDefault="00F53718" w:rsidP="00F53718">
            <w:pPr>
              <w:tabs>
                <w:tab w:val="left" w:pos="280"/>
              </w:tabs>
              <w:spacing w:before="80" w:after="80"/>
              <w:ind w:left="11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5B2FB4" w:rsidRPr="00CD673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1057C" w14:textId="77777777" w:rsidR="005B2FB4" w:rsidRPr="00CD6735" w:rsidRDefault="005B2FB4" w:rsidP="00F53718">
            <w:pPr>
              <w:spacing w:before="80" w:after="80"/>
              <w:ind w:left="11" w:right="113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CC4582" w14:textId="77777777" w:rsidR="005B2FB4" w:rsidRPr="00CD6735" w:rsidRDefault="005B2FB4" w:rsidP="00F53718">
            <w:pPr>
              <w:spacing w:before="80" w:after="80"/>
              <w:ind w:left="11" w:right="113"/>
              <w:jc w:val="righ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934F70" w14:textId="77777777" w:rsidR="005B2FB4" w:rsidRPr="00CD6735" w:rsidRDefault="005B2FB4" w:rsidP="00F53718">
            <w:pPr>
              <w:spacing w:before="80" w:after="8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5B52E8" w14:textId="77777777" w:rsidR="005B2FB4" w:rsidRPr="00CD6735" w:rsidRDefault="005B2FB4" w:rsidP="00F53718">
            <w:pPr>
              <w:spacing w:before="80" w:after="80"/>
              <w:ind w:left="11" w:right="113"/>
              <w:jc w:val="right"/>
              <w:rPr>
                <w:b/>
                <w:sz w:val="18"/>
                <w:szCs w:val="18"/>
              </w:rPr>
            </w:pPr>
          </w:p>
        </w:tc>
      </w:tr>
      <w:tr w:rsidR="005B2FB4" w:rsidRPr="0063676F" w14:paraId="0188CD07" w14:textId="77777777" w:rsidTr="00CB0EF5">
        <w:trPr>
          <w:cantSplit/>
        </w:trPr>
        <w:tc>
          <w:tcPr>
            <w:tcW w:w="641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C7E4B2" w14:textId="54EA73A5" w:rsidR="005B2FB4" w:rsidRPr="00CD6735" w:rsidRDefault="00F53718" w:rsidP="00F53718">
            <w:pPr>
              <w:tabs>
                <w:tab w:val="left" w:pos="290"/>
              </w:tabs>
              <w:spacing w:before="80" w:after="80"/>
              <w:ind w:left="11" w:right="113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 w:rsidR="005B2FB4" w:rsidRPr="00CD6735">
              <w:rPr>
                <w:b/>
                <w:bCs/>
                <w:sz w:val="18"/>
                <w:szCs w:val="18"/>
              </w:rPr>
              <w:t>Итого видов деятельности (разделы I–IV областей работы)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99D6824" w14:textId="77777777" w:rsidR="005B2FB4" w:rsidRPr="00CD6735" w:rsidRDefault="005B2FB4" w:rsidP="00F53718">
            <w:pPr>
              <w:spacing w:before="80" w:after="80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327 000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6B10100" w14:textId="77777777" w:rsidR="005B2FB4" w:rsidRPr="00CD6735" w:rsidRDefault="005B2FB4" w:rsidP="00F53718">
            <w:pPr>
              <w:spacing w:before="80" w:after="80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94,50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802142" w14:textId="77777777" w:rsidR="005B2FB4" w:rsidRPr="00CD6735" w:rsidRDefault="005B2FB4" w:rsidP="00F53718">
            <w:pPr>
              <w:spacing w:before="80" w:after="80"/>
              <w:ind w:left="11" w:right="113"/>
              <w:jc w:val="right"/>
              <w:rPr>
                <w:b/>
                <w:sz w:val="18"/>
                <w:szCs w:val="18"/>
              </w:rPr>
            </w:pPr>
            <w:r w:rsidRPr="00CD6735">
              <w:rPr>
                <w:b/>
                <w:bCs/>
                <w:sz w:val="18"/>
                <w:szCs w:val="18"/>
              </w:rPr>
              <w:t>47,25</w:t>
            </w:r>
          </w:p>
        </w:tc>
      </w:tr>
    </w:tbl>
    <w:p w14:paraId="782E362B" w14:textId="1D8D831E" w:rsidR="005B2FB4" w:rsidRPr="00F53718" w:rsidRDefault="00F53718" w:rsidP="00F53718">
      <w:pPr>
        <w:keepNext/>
        <w:tabs>
          <w:tab w:val="left" w:pos="142"/>
        </w:tabs>
        <w:spacing w:before="120" w:line="220" w:lineRule="exact"/>
        <w:ind w:firstLine="28"/>
        <w:rPr>
          <w:sz w:val="18"/>
          <w:szCs w:val="18"/>
        </w:rPr>
      </w:pPr>
      <w:bookmarkStart w:id="69" w:name="_Hlk32495233"/>
      <w:bookmarkStart w:id="70" w:name="_Hlk34213913"/>
      <w:bookmarkStart w:id="71" w:name="_Hlk32231736"/>
      <w:bookmarkEnd w:id="67"/>
      <w:r w:rsidRPr="00F53718">
        <w:rPr>
          <w:i/>
          <w:iCs/>
          <w:sz w:val="18"/>
          <w:szCs w:val="18"/>
        </w:rPr>
        <w:tab/>
      </w:r>
      <w:r w:rsidR="005B2FB4" w:rsidRPr="00F53718">
        <w:rPr>
          <w:i/>
          <w:iCs/>
          <w:sz w:val="18"/>
          <w:szCs w:val="18"/>
        </w:rPr>
        <w:t>Сокращения:</w:t>
      </w:r>
      <w:r w:rsidRPr="00F53718">
        <w:rPr>
          <w:i/>
          <w:iCs/>
          <w:sz w:val="18"/>
          <w:szCs w:val="18"/>
        </w:rPr>
        <w:t xml:space="preserve"> </w:t>
      </w:r>
      <w:r w:rsidR="005B2FB4" w:rsidRPr="00F53718">
        <w:rPr>
          <w:i/>
          <w:iCs/>
          <w:sz w:val="18"/>
          <w:szCs w:val="18"/>
        </w:rPr>
        <w:t xml:space="preserve"> </w:t>
      </w:r>
      <w:r w:rsidR="005B2FB4" w:rsidRPr="00F53718">
        <w:rPr>
          <w:sz w:val="18"/>
          <w:szCs w:val="18"/>
        </w:rPr>
        <w:t xml:space="preserve">ЕЭК — Европейская экономическая комиссия Организации Объединенных Наций; </w:t>
      </w:r>
      <w:r w:rsidRPr="00F53718">
        <w:rPr>
          <w:sz w:val="18"/>
          <w:szCs w:val="18"/>
        </w:rPr>
        <w:br/>
      </w:r>
      <w:r w:rsidR="005B2FB4" w:rsidRPr="00F53718">
        <w:rPr>
          <w:sz w:val="18"/>
          <w:szCs w:val="18"/>
        </w:rPr>
        <w:t xml:space="preserve">ОО — сотрудник категории общего обслуживания; МАОВ — Международная ассоциация по оценке воздействия; </w:t>
      </w:r>
      <w:r>
        <w:rPr>
          <w:sz w:val="18"/>
          <w:szCs w:val="18"/>
        </w:rPr>
        <w:br/>
      </w:r>
      <w:r w:rsidR="005B2FB4" w:rsidRPr="00F53718">
        <w:rPr>
          <w:sz w:val="18"/>
          <w:szCs w:val="18"/>
        </w:rPr>
        <w:t xml:space="preserve">НПО — неправительственная организация; С — сотрудник категории специалистов; РБ — регулярный бюджет; </w:t>
      </w:r>
      <w:r>
        <w:rPr>
          <w:sz w:val="18"/>
          <w:szCs w:val="18"/>
        </w:rPr>
        <w:br/>
      </w:r>
      <w:r w:rsidR="005B2FB4" w:rsidRPr="00F53718">
        <w:rPr>
          <w:sz w:val="18"/>
          <w:szCs w:val="18"/>
        </w:rPr>
        <w:t xml:space="preserve">ВБР — внебюджетные ресурсы. </w:t>
      </w:r>
      <w:bookmarkStart w:id="72" w:name="_Hlk60412794"/>
      <w:bookmarkEnd w:id="72"/>
    </w:p>
    <w:bookmarkEnd w:id="69"/>
    <w:p w14:paraId="1FE10B68" w14:textId="043AB818" w:rsidR="005B2FB4" w:rsidRPr="00F53718" w:rsidRDefault="00F53718" w:rsidP="00F53718">
      <w:pPr>
        <w:keepNext/>
        <w:tabs>
          <w:tab w:val="left" w:pos="142"/>
        </w:tabs>
        <w:spacing w:line="220" w:lineRule="exact"/>
        <w:ind w:firstLine="28"/>
        <w:rPr>
          <w:sz w:val="18"/>
          <w:szCs w:val="18"/>
        </w:rPr>
      </w:pPr>
      <w:r w:rsidRPr="00F53718">
        <w:rPr>
          <w:sz w:val="18"/>
          <w:szCs w:val="18"/>
          <w:vertAlign w:val="superscript"/>
        </w:rPr>
        <w:tab/>
      </w:r>
      <w:r w:rsidR="005B2FB4" w:rsidRPr="00F53718">
        <w:rPr>
          <w:i/>
          <w:iCs/>
          <w:sz w:val="18"/>
          <w:szCs w:val="18"/>
          <w:vertAlign w:val="superscript"/>
        </w:rPr>
        <w:t>a</w:t>
      </w:r>
      <w:r w:rsidR="005B2FB4" w:rsidRPr="00F53718">
        <w:rPr>
          <w:sz w:val="18"/>
          <w:szCs w:val="18"/>
        </w:rPr>
        <w:t xml:space="preserve"> </w:t>
      </w:r>
      <w:r w:rsidRPr="00F53718">
        <w:rPr>
          <w:sz w:val="18"/>
          <w:szCs w:val="18"/>
        </w:rPr>
        <w:t xml:space="preserve"> </w:t>
      </w:r>
      <w:r w:rsidR="005B2FB4" w:rsidRPr="00F53718">
        <w:rPr>
          <w:sz w:val="18"/>
          <w:szCs w:val="18"/>
        </w:rPr>
        <w:t>Финансирование деятельности, предусмотренной планом работы на 2024–2026 годы, как указано в таблице</w:t>
      </w:r>
      <w:r w:rsidRPr="00F53718">
        <w:rPr>
          <w:sz w:val="18"/>
          <w:szCs w:val="18"/>
        </w:rPr>
        <w:t> </w:t>
      </w:r>
      <w:r w:rsidR="005B2FB4" w:rsidRPr="00F53718">
        <w:rPr>
          <w:sz w:val="18"/>
          <w:szCs w:val="18"/>
        </w:rPr>
        <w:t xml:space="preserve">1, </w:t>
      </w:r>
      <w:r>
        <w:rPr>
          <w:sz w:val="18"/>
          <w:szCs w:val="18"/>
        </w:rPr>
        <w:br/>
      </w:r>
      <w:r w:rsidR="005B2FB4" w:rsidRPr="00F53718">
        <w:rPr>
          <w:sz w:val="18"/>
          <w:szCs w:val="18"/>
        </w:rPr>
        <w:t>зависит от наличия достаточных средств, предоставляемых Сторонами в виде добровольных взносов в целевой фонд Конвенции и Протокола.</w:t>
      </w:r>
    </w:p>
    <w:p w14:paraId="177F567F" w14:textId="42EB49DD" w:rsidR="00F53718" w:rsidRDefault="00F53718" w:rsidP="00F53718">
      <w:pPr>
        <w:pStyle w:val="SingleTxtG"/>
        <w:spacing w:after="0" w:line="220" w:lineRule="exact"/>
        <w:ind w:left="0" w:right="0"/>
      </w:pPr>
      <w:r>
        <w:br w:type="page"/>
      </w:r>
    </w:p>
    <w:p w14:paraId="5526BB6A" w14:textId="5B2C45FE" w:rsidR="005B2FB4" w:rsidRPr="005B2FB4" w:rsidRDefault="00F53718" w:rsidP="00F53718">
      <w:pPr>
        <w:pStyle w:val="H23G"/>
        <w:rPr>
          <w:bCs/>
          <w:sz w:val="16"/>
          <w:szCs w:val="16"/>
        </w:rPr>
      </w:pPr>
      <w:r>
        <w:rPr>
          <w:bCs/>
        </w:rPr>
        <w:lastRenderedPageBreak/>
        <w:tab/>
      </w:r>
      <w:r w:rsidRPr="00F53718">
        <w:rPr>
          <w:b w:val="0"/>
        </w:rPr>
        <w:tab/>
      </w:r>
      <w:r w:rsidR="005B2FB4" w:rsidRPr="00F53718">
        <w:rPr>
          <w:b w:val="0"/>
        </w:rPr>
        <w:t>Таблица 2</w:t>
      </w:r>
      <w:r w:rsidR="005B2FB4" w:rsidRPr="005B2FB4">
        <w:rPr>
          <w:bCs/>
        </w:rPr>
        <w:br/>
      </w:r>
      <w:r w:rsidR="005B2FB4">
        <w:t xml:space="preserve">Общий объем ресурсов на 2024–2026 годы </w:t>
      </w:r>
      <w:bookmarkEnd w:id="70"/>
      <w:r w:rsidR="005B2FB4">
        <w:br/>
      </w:r>
      <w:r w:rsidR="005B2FB4" w:rsidRPr="00F53718">
        <w:rPr>
          <w:b w:val="0"/>
          <w:sz w:val="16"/>
          <w:szCs w:val="16"/>
        </w:rPr>
        <w:t>(в долл. США)</w:t>
      </w:r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1133"/>
      </w:tblGrid>
      <w:tr w:rsidR="00F53718" w:rsidRPr="00F53718" w14:paraId="5DA75409" w14:textId="77777777" w:rsidTr="00F53718">
        <w:trPr>
          <w:tblHeader/>
        </w:trPr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bookmarkEnd w:id="71"/>
          <w:p w14:paraId="49F0B2B1" w14:textId="77777777" w:rsidR="005B2FB4" w:rsidRPr="00F53718" w:rsidRDefault="005B2FB4" w:rsidP="00F53718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F53718">
              <w:rPr>
                <w:rFonts w:cs="Times New Roman"/>
                <w:i/>
                <w:sz w:val="16"/>
              </w:rPr>
              <w:t>Статья расходов/деятельность + людские ресурсы (из таблицы 1 выше)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203FA55" w14:textId="77777777" w:rsidR="005B2FB4" w:rsidRPr="00F53718" w:rsidRDefault="005B2FB4" w:rsidP="00F53718">
            <w:pPr>
              <w:spacing w:before="80" w:after="80" w:line="200" w:lineRule="exact"/>
              <w:ind w:left="28"/>
              <w:jc w:val="right"/>
              <w:rPr>
                <w:rFonts w:cs="Times New Roman"/>
                <w:i/>
                <w:sz w:val="16"/>
              </w:rPr>
            </w:pPr>
            <w:r w:rsidRPr="00F53718">
              <w:rPr>
                <w:rFonts w:cs="Times New Roman"/>
                <w:i/>
                <w:sz w:val="16"/>
              </w:rPr>
              <w:t>Расходы</w:t>
            </w:r>
          </w:p>
        </w:tc>
      </w:tr>
      <w:tr w:rsidR="00F53718" w:rsidRPr="00F53718" w14:paraId="265A53AA" w14:textId="77777777" w:rsidTr="00F53718">
        <w:tc>
          <w:tcPr>
            <w:tcW w:w="7371" w:type="dxa"/>
            <w:shd w:val="clear" w:color="auto" w:fill="auto"/>
          </w:tcPr>
          <w:p w14:paraId="1FB9D4F7" w14:textId="77777777" w:rsidR="005B2FB4" w:rsidRPr="00F53718" w:rsidRDefault="005B2FB4" w:rsidP="00F53718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bookmarkStart w:id="73" w:name="_Hlk34214090"/>
            <w:r w:rsidRPr="00F53718">
              <w:rPr>
                <w:rFonts w:cs="Times New Roman"/>
                <w:sz w:val="18"/>
              </w:rPr>
              <w:t xml:space="preserve">Деятельность 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72BCCBE" w14:textId="77777777" w:rsidR="005B2FB4" w:rsidRPr="00F53718" w:rsidRDefault="005B2FB4" w:rsidP="00F5371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327 000</w:t>
            </w:r>
          </w:p>
        </w:tc>
      </w:tr>
      <w:bookmarkEnd w:id="73"/>
      <w:tr w:rsidR="00F53718" w:rsidRPr="00F53718" w14:paraId="4B7F5476" w14:textId="77777777" w:rsidTr="00F53718">
        <w:tc>
          <w:tcPr>
            <w:tcW w:w="7371" w:type="dxa"/>
            <w:shd w:val="clear" w:color="auto" w:fill="auto"/>
          </w:tcPr>
          <w:p w14:paraId="724874E6" w14:textId="77777777" w:rsidR="005B2FB4" w:rsidRPr="00F53718" w:rsidRDefault="005B2FB4" w:rsidP="00F53718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Персонал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60B99B15" w14:textId="77777777" w:rsidR="005B2FB4" w:rsidRPr="00F53718" w:rsidRDefault="005B2FB4" w:rsidP="00F5371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F53718" w:rsidRPr="00F53718" w14:paraId="19B8943E" w14:textId="77777777" w:rsidTr="00F53718">
        <w:tc>
          <w:tcPr>
            <w:tcW w:w="7371" w:type="dxa"/>
            <w:shd w:val="clear" w:color="auto" w:fill="auto"/>
          </w:tcPr>
          <w:p w14:paraId="6ED818EB" w14:textId="77777777" w:rsidR="005B2FB4" w:rsidRPr="00F53718" w:rsidRDefault="005B2FB4" w:rsidP="00F53718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РБ, категория специалистов, полный рабочий день, уровень С-4 (31,5 человеко-месяца)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7340D858" w14:textId="77777777" w:rsidR="005B2FB4" w:rsidRPr="00DD005E" w:rsidRDefault="005B2FB4" w:rsidP="00F53718">
            <w:pPr>
              <w:spacing w:before="40" w:after="40" w:line="220" w:lineRule="exact"/>
              <w:jc w:val="right"/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</w:pPr>
            <w:r w:rsidRPr="00DD005E">
              <w:rPr>
                <w:rFonts w:cs="Times New Roman"/>
                <w:i/>
                <w:iCs/>
                <w:sz w:val="18"/>
                <w:vertAlign w:val="superscript"/>
              </w:rPr>
              <w:t>а</w:t>
            </w:r>
          </w:p>
        </w:tc>
      </w:tr>
      <w:tr w:rsidR="00F53718" w:rsidRPr="00DD005E" w14:paraId="4769F86A" w14:textId="77777777" w:rsidTr="00F53718">
        <w:tc>
          <w:tcPr>
            <w:tcW w:w="7371" w:type="dxa"/>
            <w:shd w:val="clear" w:color="auto" w:fill="auto"/>
          </w:tcPr>
          <w:p w14:paraId="591BD421" w14:textId="38CA1A18" w:rsidR="005B2FB4" w:rsidRPr="00F53718" w:rsidRDefault="005B2FB4" w:rsidP="00F53718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РБ, категория общего обслуживания, неполный рабочий день, 50</w:t>
            </w:r>
            <w:r w:rsidR="00F53718">
              <w:rPr>
                <w:rFonts w:cs="Times New Roman"/>
                <w:sz w:val="18"/>
              </w:rPr>
              <w:t> </w:t>
            </w:r>
            <w:r w:rsidRPr="00F53718">
              <w:rPr>
                <w:rFonts w:cs="Times New Roman"/>
                <w:sz w:val="18"/>
              </w:rPr>
              <w:t>% (15,75 человеко-месяца)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1BA5EC61" w14:textId="77777777" w:rsidR="005B2FB4" w:rsidRPr="00DD005E" w:rsidRDefault="005B2FB4" w:rsidP="00F53718">
            <w:pPr>
              <w:spacing w:before="40" w:after="40" w:line="220" w:lineRule="exact"/>
              <w:jc w:val="right"/>
              <w:rPr>
                <w:rFonts w:cs="Times New Roman"/>
                <w:i/>
                <w:iCs/>
                <w:sz w:val="18"/>
                <w:szCs w:val="18"/>
                <w:vertAlign w:val="superscript"/>
              </w:rPr>
            </w:pPr>
            <w:r w:rsidRPr="00DD005E">
              <w:rPr>
                <w:rFonts w:cs="Times New Roman"/>
                <w:i/>
                <w:iCs/>
                <w:sz w:val="18"/>
                <w:vertAlign w:val="superscript"/>
              </w:rPr>
              <w:t>а</w:t>
            </w:r>
          </w:p>
        </w:tc>
      </w:tr>
      <w:tr w:rsidR="00F53718" w:rsidRPr="00F53718" w14:paraId="0B31CE5E" w14:textId="77777777" w:rsidTr="00F53718">
        <w:tc>
          <w:tcPr>
            <w:tcW w:w="7371" w:type="dxa"/>
            <w:shd w:val="clear" w:color="auto" w:fill="auto"/>
          </w:tcPr>
          <w:p w14:paraId="476BD6AB" w14:textId="77777777" w:rsidR="005B2FB4" w:rsidRPr="00F53718" w:rsidDel="005F76A2" w:rsidRDefault="005B2FB4" w:rsidP="00F53718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 xml:space="preserve">ВБР, категория специалистов, полный рабочий день, уровень С-4 (63 человеко-месяца) 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0F174800" w14:textId="77777777" w:rsidR="005B2FB4" w:rsidRPr="00F53718" w:rsidRDefault="005B2FB4" w:rsidP="00F5371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1 200 000</w:t>
            </w:r>
          </w:p>
        </w:tc>
      </w:tr>
      <w:tr w:rsidR="00F53718" w:rsidRPr="00F53718" w14:paraId="5E01017F" w14:textId="77777777" w:rsidTr="00F53718"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10C69FA1" w14:textId="31109C25" w:rsidR="005B2FB4" w:rsidRPr="00F53718" w:rsidRDefault="005B2FB4" w:rsidP="00F53718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ВБР, категория общего обслуживания, неполный рабочий день, 50</w:t>
            </w:r>
            <w:r w:rsidR="00F53718">
              <w:rPr>
                <w:rFonts w:cs="Times New Roman"/>
                <w:sz w:val="18"/>
              </w:rPr>
              <w:t> </w:t>
            </w:r>
            <w:r w:rsidRPr="00F53718">
              <w:rPr>
                <w:rFonts w:cs="Times New Roman"/>
                <w:sz w:val="18"/>
              </w:rPr>
              <w:t xml:space="preserve">% (15,75 человеко-месяца)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E68ECC" w14:textId="77777777" w:rsidR="005B2FB4" w:rsidRPr="00F53718" w:rsidRDefault="005B2FB4" w:rsidP="00F5371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180 000</w:t>
            </w:r>
          </w:p>
        </w:tc>
      </w:tr>
      <w:tr w:rsidR="00F53718" w:rsidRPr="00F53718" w14:paraId="61373C21" w14:textId="77777777" w:rsidTr="00F53718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359B9" w14:textId="4E5C6AA3" w:rsidR="005B2FB4" w:rsidRPr="00F53718" w:rsidRDefault="00F53718" w:rsidP="00F53718">
            <w:pPr>
              <w:tabs>
                <w:tab w:val="left" w:pos="260"/>
              </w:tabs>
              <w:spacing w:before="80" w:after="80" w:line="220" w:lineRule="exac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="005B2FB4" w:rsidRPr="00F53718">
              <w:rPr>
                <w:rFonts w:cs="Times New Roman"/>
                <w:b/>
                <w:bCs/>
                <w:sz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B60054" w14:textId="77777777" w:rsidR="005B2FB4" w:rsidRPr="00F53718" w:rsidRDefault="005B2FB4" w:rsidP="00F53718">
            <w:pPr>
              <w:spacing w:before="80" w:after="4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53718">
              <w:rPr>
                <w:rFonts w:cs="Times New Roman"/>
                <w:b/>
                <w:bCs/>
                <w:sz w:val="18"/>
              </w:rPr>
              <w:t>1 707 000</w:t>
            </w:r>
          </w:p>
        </w:tc>
      </w:tr>
      <w:tr w:rsidR="00F53718" w:rsidRPr="00F53718" w14:paraId="71FBF442" w14:textId="77777777" w:rsidTr="00F53718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A9EE0" w14:textId="55C4ADD0" w:rsidR="005B2FB4" w:rsidRPr="00F53718" w:rsidRDefault="005B2FB4" w:rsidP="00F53718">
            <w:pPr>
              <w:spacing w:before="40" w:after="40" w:line="220" w:lineRule="exac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>Накладные расходы (13</w:t>
            </w:r>
            <w:r w:rsidR="00F53718">
              <w:rPr>
                <w:rFonts w:cs="Times New Roman"/>
                <w:sz w:val="18"/>
              </w:rPr>
              <w:t> </w:t>
            </w:r>
            <w:r w:rsidRPr="00F53718">
              <w:rPr>
                <w:rFonts w:cs="Times New Roman"/>
                <w:sz w:val="18"/>
              </w:rPr>
              <w:t>%) (округлено)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7DB0FE" w14:textId="77777777" w:rsidR="005B2FB4" w:rsidRPr="00F53718" w:rsidRDefault="005B2FB4" w:rsidP="00F53718">
            <w:pPr>
              <w:spacing w:before="40" w:after="40" w:line="220" w:lineRule="exact"/>
              <w:jc w:val="right"/>
              <w:rPr>
                <w:rFonts w:cs="Times New Roman"/>
                <w:sz w:val="18"/>
                <w:szCs w:val="18"/>
              </w:rPr>
            </w:pPr>
            <w:r w:rsidRPr="00F53718">
              <w:rPr>
                <w:rFonts w:cs="Times New Roman"/>
                <w:sz w:val="18"/>
              </w:rPr>
              <w:t xml:space="preserve">221 910 </w:t>
            </w:r>
          </w:p>
        </w:tc>
      </w:tr>
      <w:tr w:rsidR="00F53718" w:rsidRPr="00F53718" w14:paraId="73725CCD" w14:textId="77777777" w:rsidTr="00F53718">
        <w:tc>
          <w:tcPr>
            <w:tcW w:w="73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D68F12" w14:textId="21BF191D" w:rsidR="005B2FB4" w:rsidRPr="00F53718" w:rsidRDefault="00F53718" w:rsidP="00F53718">
            <w:pPr>
              <w:tabs>
                <w:tab w:val="left" w:pos="290"/>
              </w:tabs>
              <w:spacing w:before="80" w:after="80" w:line="220" w:lineRule="exac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</w:rPr>
              <w:tab/>
            </w:r>
            <w:r w:rsidR="005B2FB4" w:rsidRPr="00F53718">
              <w:rPr>
                <w:rFonts w:cs="Times New Roman"/>
                <w:b/>
                <w:bCs/>
                <w:sz w:val="18"/>
              </w:rPr>
              <w:t>Всего</w:t>
            </w:r>
            <w:r w:rsidR="005B2FB4" w:rsidRPr="00F53718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73B928F" w14:textId="77777777" w:rsidR="005B2FB4" w:rsidRPr="00F53718" w:rsidRDefault="005B2FB4" w:rsidP="00F53718">
            <w:pPr>
              <w:spacing w:before="80" w:after="80" w:line="220" w:lineRule="exact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F53718">
              <w:rPr>
                <w:rFonts w:cs="Times New Roman"/>
                <w:b/>
                <w:bCs/>
                <w:sz w:val="18"/>
              </w:rPr>
              <w:t>1 928 610</w:t>
            </w:r>
          </w:p>
        </w:tc>
      </w:tr>
    </w:tbl>
    <w:p w14:paraId="055F110C" w14:textId="50723F0B" w:rsidR="005B2FB4" w:rsidRPr="00F53718" w:rsidRDefault="00F53718" w:rsidP="00F53718">
      <w:pPr>
        <w:pStyle w:val="SingleTxtG"/>
        <w:tabs>
          <w:tab w:val="left" w:pos="1276"/>
        </w:tabs>
        <w:spacing w:before="120" w:after="0" w:line="220" w:lineRule="exact"/>
        <w:ind w:right="0"/>
        <w:jc w:val="left"/>
        <w:rPr>
          <w:sz w:val="18"/>
          <w:szCs w:val="18"/>
        </w:rPr>
      </w:pPr>
      <w:bookmarkStart w:id="74" w:name="_Hlk32247406"/>
      <w:r>
        <w:rPr>
          <w:sz w:val="18"/>
          <w:szCs w:val="18"/>
        </w:rPr>
        <w:tab/>
      </w:r>
      <w:r w:rsidR="005B2FB4" w:rsidRPr="00F53718">
        <w:rPr>
          <w:i/>
          <w:iCs/>
          <w:sz w:val="18"/>
          <w:szCs w:val="18"/>
        </w:rPr>
        <w:t>Примечание</w:t>
      </w:r>
      <w:r w:rsidR="005B2FB4" w:rsidRPr="00F53718">
        <w:rPr>
          <w:sz w:val="18"/>
          <w:szCs w:val="18"/>
        </w:rPr>
        <w:t>: одна должность (сотрудника категории специалистов или категории общего обслуживания) переводится в 10,5 человеко-месяца в год или в 31,5 человеко-месяца в трехлетний период для одного сотрудника. Указанные выше оценки кадровых ресурсов основаны на стандартных ставках заработной платы Организации Объединенных Наций, включая чистый оклад, налоги и общие расходы по персоналу, а также обязательные расходы на служебные помещения, информационно-техническое оборудование, связь и подготовку.</w:t>
      </w:r>
    </w:p>
    <w:bookmarkEnd w:id="74"/>
    <w:p w14:paraId="046F430E" w14:textId="77DFDD28" w:rsidR="005B2FB4" w:rsidRPr="00F53718" w:rsidRDefault="00F53718" w:rsidP="00F53718">
      <w:pPr>
        <w:pStyle w:val="SingleTxtG"/>
        <w:tabs>
          <w:tab w:val="left" w:pos="1276"/>
        </w:tabs>
        <w:spacing w:after="0" w:line="220" w:lineRule="exact"/>
        <w:ind w:right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5B2FB4" w:rsidRPr="00F53718">
        <w:rPr>
          <w:i/>
          <w:iCs/>
          <w:sz w:val="18"/>
          <w:szCs w:val="18"/>
          <w:vertAlign w:val="superscript"/>
        </w:rPr>
        <w:t>а</w:t>
      </w:r>
      <w:r w:rsidR="005B2FB4" w:rsidRPr="00F5371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5B2FB4" w:rsidRPr="00F53718">
        <w:rPr>
          <w:sz w:val="18"/>
          <w:szCs w:val="18"/>
        </w:rPr>
        <w:t>Покрываются</w:t>
      </w:r>
      <w:proofErr w:type="gramEnd"/>
      <w:r w:rsidR="005B2FB4" w:rsidRPr="00F53718">
        <w:rPr>
          <w:sz w:val="18"/>
          <w:szCs w:val="18"/>
        </w:rPr>
        <w:t xml:space="preserve"> из регулярного бюджета Организации Объединенных Наций. Должность категории специалистов, финансируемая из РБ, это должность секретаря Конвенции Эспо и Протокола к ней, предусматривающая надзор за функционированием секретариата договора и выполнением плана работы.</w:t>
      </w:r>
    </w:p>
    <w:p w14:paraId="7D6D2E36" w14:textId="77777777" w:rsidR="005B2FB4" w:rsidRDefault="005B2FB4" w:rsidP="005B2FB4">
      <w:pPr>
        <w:pStyle w:val="SingleTxtG"/>
      </w:pPr>
    </w:p>
    <w:p w14:paraId="6B48973B" w14:textId="038416D9" w:rsidR="00F53718" w:rsidRDefault="00F53718" w:rsidP="005B2FB4">
      <w:pPr>
        <w:pStyle w:val="SingleTxtG"/>
        <w:sectPr w:rsidR="00F53718" w:rsidSect="005B2FB4">
          <w:head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endnotePr>
            <w:numFmt w:val="decimal"/>
          </w:endnotePr>
          <w:type w:val="evenPage"/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3F41BDD6" w14:textId="57473F16" w:rsidR="005B2FB4" w:rsidRPr="00AA231A" w:rsidRDefault="005B2FB4" w:rsidP="008F44BA">
      <w:pPr>
        <w:pStyle w:val="HChG"/>
        <w:tabs>
          <w:tab w:val="center" w:pos="4252"/>
        </w:tabs>
      </w:pPr>
      <w:r>
        <w:rPr>
          <w:bCs/>
        </w:rPr>
        <w:lastRenderedPageBreak/>
        <w:t>Приложение III</w:t>
      </w:r>
    </w:p>
    <w:p w14:paraId="581C94BB" w14:textId="3C57E861" w:rsidR="005B2FB4" w:rsidRPr="00AA231A" w:rsidRDefault="005B2FB4" w:rsidP="005B2FB4">
      <w:pPr>
        <w:pStyle w:val="HChG"/>
      </w:pPr>
      <w:r>
        <w:tab/>
      </w:r>
      <w:r>
        <w:tab/>
      </w:r>
      <w:r>
        <w:rPr>
          <w:bCs/>
        </w:rPr>
        <w:t xml:space="preserve">Виды деятельности, требующие дополнительных ресурсов, включая кадровое обеспечение секретариата, для осуществления в период 2024–2026 годов, </w:t>
      </w:r>
      <w:r w:rsidR="00F53718">
        <w:rPr>
          <w:bCs/>
        </w:rPr>
        <w:br/>
      </w:r>
      <w:r>
        <w:rPr>
          <w:bCs/>
        </w:rPr>
        <w:t>при условии выделения ресурсов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2638"/>
        <w:gridCol w:w="1223"/>
        <w:gridCol w:w="745"/>
        <w:gridCol w:w="922"/>
      </w:tblGrid>
      <w:tr w:rsidR="00F53718" w:rsidRPr="00F53718" w14:paraId="500174C2" w14:textId="77777777" w:rsidTr="00F53718">
        <w:trPr>
          <w:trHeight w:val="2443"/>
          <w:tblHeader/>
        </w:trPr>
        <w:tc>
          <w:tcPr>
            <w:tcW w:w="1842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B82A98A" w14:textId="77777777" w:rsidR="00F53718" w:rsidRPr="00F53718" w:rsidRDefault="00F53718" w:rsidP="00F53718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F53718">
              <w:rPr>
                <w:i/>
                <w:iCs/>
                <w:sz w:val="16"/>
              </w:rPr>
              <w:t>Область работы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AF0AA5" w14:textId="7767483E" w:rsidR="00F53718" w:rsidRPr="00F53718" w:rsidRDefault="00F53718" w:rsidP="00F53718">
            <w:pPr>
              <w:spacing w:before="80" w:after="80" w:line="200" w:lineRule="exact"/>
              <w:ind w:left="28"/>
              <w:rPr>
                <w:i/>
                <w:sz w:val="16"/>
              </w:rPr>
            </w:pPr>
            <w:r w:rsidRPr="00F53718">
              <w:rPr>
                <w:i/>
                <w:iCs/>
                <w:sz w:val="16"/>
              </w:rPr>
              <w:t>Мероприятия, ведущие/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>оказывающие поддержку страны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382AEA" w14:textId="27E2A771" w:rsidR="00F53718" w:rsidRPr="00F53718" w:rsidRDefault="00F53718" w:rsidP="00F53718">
            <w:pPr>
              <w:spacing w:before="80" w:after="80" w:line="200" w:lineRule="exact"/>
              <w:ind w:left="28"/>
              <w:jc w:val="right"/>
              <w:rPr>
                <w:i/>
                <w:sz w:val="16"/>
              </w:rPr>
            </w:pPr>
            <w:r w:rsidRPr="00F53718">
              <w:rPr>
                <w:i/>
                <w:iCs/>
                <w:sz w:val="16"/>
              </w:rPr>
              <w:t xml:space="preserve">Первоначальная оценка внебюджетных финансовых ресурсов (наличными и в натуральной форме, </w:t>
            </w:r>
            <w:r w:rsidR="00E67B11"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>в долл. США)</w:t>
            </w:r>
            <w:r w:rsidRPr="00F53718">
              <w:rPr>
                <w:i/>
                <w:sz w:val="16"/>
              </w:rPr>
              <w:t xml:space="preserve"> </w:t>
            </w:r>
            <w:bookmarkStart w:id="75" w:name="_Hlk32167078"/>
          </w:p>
        </w:tc>
        <w:bookmarkEnd w:id="75"/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D33E14" w14:textId="2CC70465" w:rsidR="00F53718" w:rsidRPr="00F53718" w:rsidRDefault="00F53718" w:rsidP="00F53718">
            <w:pPr>
              <w:spacing w:before="80" w:after="80" w:line="200" w:lineRule="exact"/>
              <w:ind w:left="28"/>
              <w:jc w:val="center"/>
              <w:rPr>
                <w:i/>
                <w:sz w:val="16"/>
              </w:rPr>
            </w:pPr>
            <w:r w:rsidRPr="00F53718">
              <w:rPr>
                <w:i/>
                <w:iCs/>
                <w:sz w:val="16"/>
              </w:rPr>
              <w:t xml:space="preserve">Внебюджетные людские ресурсы, необходимые 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 xml:space="preserve">для поддержки осуществления деятельности 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 xml:space="preserve">(в человеко-месяцах, </w:t>
            </w:r>
            <w:r w:rsidR="00DD005E"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 xml:space="preserve">с финансовыми затратами 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 xml:space="preserve">в долл. США </w:t>
            </w:r>
            <w:r>
              <w:rPr>
                <w:i/>
                <w:iCs/>
                <w:sz w:val="16"/>
              </w:rPr>
              <w:br/>
            </w:r>
            <w:r w:rsidRPr="00F53718">
              <w:rPr>
                <w:i/>
                <w:iCs/>
                <w:sz w:val="16"/>
              </w:rPr>
              <w:t>в скобках под ними)</w:t>
            </w:r>
          </w:p>
        </w:tc>
      </w:tr>
      <w:tr w:rsidR="005B2FB4" w:rsidRPr="00F53718" w14:paraId="09F73D4D" w14:textId="77777777" w:rsidTr="00F53718">
        <w:trPr>
          <w:tblHeader/>
        </w:trPr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8AF2E98" w14:textId="77777777" w:rsidR="005B2FB4" w:rsidRPr="00F53718" w:rsidRDefault="005B2FB4" w:rsidP="00F53718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26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39B6644" w14:textId="77777777" w:rsidR="005B2FB4" w:rsidRPr="00F53718" w:rsidRDefault="005B2FB4" w:rsidP="00F53718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122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AF3205" w14:textId="77777777" w:rsidR="005B2FB4" w:rsidRPr="00F53718" w:rsidRDefault="005B2FB4" w:rsidP="00F53718">
            <w:pPr>
              <w:spacing w:before="80" w:after="80" w:line="200" w:lineRule="exact"/>
              <w:ind w:left="28"/>
              <w:rPr>
                <w:i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1EB245" w14:textId="77777777" w:rsidR="005B2FB4" w:rsidRPr="00F53718" w:rsidRDefault="005B2FB4" w:rsidP="00F53718">
            <w:pPr>
              <w:spacing w:before="80" w:after="80" w:line="200" w:lineRule="exact"/>
              <w:ind w:left="28"/>
              <w:jc w:val="right"/>
              <w:rPr>
                <w:i/>
                <w:sz w:val="16"/>
              </w:rPr>
            </w:pPr>
            <w:r w:rsidRPr="00F53718">
              <w:rPr>
                <w:i/>
                <w:sz w:val="16"/>
              </w:rPr>
              <w:t>С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A9F3B4" w14:textId="77777777" w:rsidR="005B2FB4" w:rsidRPr="00F53718" w:rsidRDefault="005B2FB4" w:rsidP="00F53718">
            <w:pPr>
              <w:spacing w:before="80" w:after="80" w:line="200" w:lineRule="exact"/>
              <w:ind w:left="28"/>
              <w:jc w:val="right"/>
              <w:rPr>
                <w:i/>
                <w:sz w:val="16"/>
              </w:rPr>
            </w:pPr>
            <w:r w:rsidRPr="00F53718">
              <w:rPr>
                <w:i/>
                <w:sz w:val="16"/>
              </w:rPr>
              <w:t>ОО</w:t>
            </w:r>
          </w:p>
        </w:tc>
      </w:tr>
      <w:tr w:rsidR="005B2FB4" w:rsidRPr="00311046" w14:paraId="7EA275B8" w14:textId="77777777" w:rsidTr="00F53718">
        <w:trPr>
          <w:trHeight w:hRule="exact" w:val="113"/>
        </w:trPr>
        <w:tc>
          <w:tcPr>
            <w:tcW w:w="44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CF75E94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289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8F44907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</w:tr>
      <w:tr w:rsidR="005B2FB4" w:rsidRPr="00311046" w14:paraId="465167D2" w14:textId="77777777" w:rsidTr="00F53718">
        <w:tc>
          <w:tcPr>
            <w:tcW w:w="4480" w:type="dxa"/>
            <w:gridSpan w:val="2"/>
            <w:shd w:val="clear" w:color="auto" w:fill="auto"/>
          </w:tcPr>
          <w:p w14:paraId="398B0E6D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1223" w:type="dxa"/>
            <w:shd w:val="clear" w:color="auto" w:fill="auto"/>
          </w:tcPr>
          <w:p w14:paraId="26B54BBC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745" w:type="dxa"/>
            <w:shd w:val="clear" w:color="auto" w:fill="auto"/>
          </w:tcPr>
          <w:p w14:paraId="14272080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922" w:type="dxa"/>
            <w:shd w:val="clear" w:color="auto" w:fill="auto"/>
          </w:tcPr>
          <w:p w14:paraId="3C1680A1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</w:tr>
      <w:tr w:rsidR="005B2FB4" w:rsidRPr="00311046" w14:paraId="6B0D56E1" w14:textId="77777777" w:rsidTr="00F53718">
        <w:tc>
          <w:tcPr>
            <w:tcW w:w="4480" w:type="dxa"/>
            <w:gridSpan w:val="2"/>
            <w:shd w:val="clear" w:color="auto" w:fill="auto"/>
          </w:tcPr>
          <w:p w14:paraId="3C08BA22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1223" w:type="dxa"/>
            <w:shd w:val="clear" w:color="auto" w:fill="auto"/>
          </w:tcPr>
          <w:p w14:paraId="35D971D6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745" w:type="dxa"/>
            <w:shd w:val="clear" w:color="auto" w:fill="auto"/>
          </w:tcPr>
          <w:p w14:paraId="71F0DD28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922" w:type="dxa"/>
            <w:shd w:val="clear" w:color="auto" w:fill="auto"/>
          </w:tcPr>
          <w:p w14:paraId="40612D22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</w:tr>
      <w:tr w:rsidR="005B2FB4" w:rsidRPr="00311046" w14:paraId="0925B0F6" w14:textId="77777777" w:rsidTr="00F53718">
        <w:tc>
          <w:tcPr>
            <w:tcW w:w="1842" w:type="dxa"/>
            <w:shd w:val="clear" w:color="auto" w:fill="auto"/>
          </w:tcPr>
          <w:p w14:paraId="79CAD44B" w14:textId="77777777" w:rsidR="005B2FB4" w:rsidRPr="00311046" w:rsidRDefault="005B2FB4" w:rsidP="00F53718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14:paraId="753F4A70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1223" w:type="dxa"/>
            <w:shd w:val="clear" w:color="auto" w:fill="auto"/>
          </w:tcPr>
          <w:p w14:paraId="18179B02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745" w:type="dxa"/>
            <w:shd w:val="clear" w:color="auto" w:fill="auto"/>
          </w:tcPr>
          <w:p w14:paraId="5CA259FE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922" w:type="dxa"/>
            <w:shd w:val="clear" w:color="auto" w:fill="auto"/>
          </w:tcPr>
          <w:p w14:paraId="5B633CF0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</w:tr>
      <w:tr w:rsidR="005B2FB4" w:rsidRPr="00311046" w14:paraId="2C47B704" w14:textId="77777777" w:rsidTr="00F53718">
        <w:tc>
          <w:tcPr>
            <w:tcW w:w="1842" w:type="dxa"/>
            <w:shd w:val="clear" w:color="auto" w:fill="auto"/>
          </w:tcPr>
          <w:p w14:paraId="060284D1" w14:textId="77777777" w:rsidR="005B2FB4" w:rsidRPr="00311046" w:rsidRDefault="005B2FB4" w:rsidP="00F53718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14:paraId="29AE094A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1223" w:type="dxa"/>
            <w:shd w:val="clear" w:color="auto" w:fill="auto"/>
          </w:tcPr>
          <w:p w14:paraId="14A71AAD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745" w:type="dxa"/>
            <w:shd w:val="clear" w:color="auto" w:fill="auto"/>
          </w:tcPr>
          <w:p w14:paraId="69B71A90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922" w:type="dxa"/>
            <w:shd w:val="clear" w:color="auto" w:fill="auto"/>
          </w:tcPr>
          <w:p w14:paraId="3082FD99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</w:tr>
      <w:tr w:rsidR="005B2FB4" w:rsidRPr="00311046" w14:paraId="2C26340D" w14:textId="77777777" w:rsidTr="00F53718">
        <w:tc>
          <w:tcPr>
            <w:tcW w:w="7370" w:type="dxa"/>
            <w:gridSpan w:val="5"/>
            <w:shd w:val="clear" w:color="auto" w:fill="auto"/>
          </w:tcPr>
          <w:p w14:paraId="5644E586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</w:tr>
      <w:tr w:rsidR="005B2FB4" w:rsidRPr="00311046" w14:paraId="0D76D68F" w14:textId="77777777" w:rsidTr="00F53718">
        <w:tc>
          <w:tcPr>
            <w:tcW w:w="1842" w:type="dxa"/>
            <w:shd w:val="clear" w:color="auto" w:fill="auto"/>
          </w:tcPr>
          <w:p w14:paraId="50A79F8D" w14:textId="77777777" w:rsidR="005B2FB4" w:rsidRPr="00311046" w:rsidRDefault="005B2FB4" w:rsidP="00F53718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2638" w:type="dxa"/>
            <w:shd w:val="clear" w:color="auto" w:fill="auto"/>
          </w:tcPr>
          <w:p w14:paraId="49A0D357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1223" w:type="dxa"/>
            <w:shd w:val="clear" w:color="auto" w:fill="auto"/>
          </w:tcPr>
          <w:p w14:paraId="39D898C2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745" w:type="dxa"/>
            <w:shd w:val="clear" w:color="auto" w:fill="auto"/>
          </w:tcPr>
          <w:p w14:paraId="45691062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922" w:type="dxa"/>
            <w:shd w:val="clear" w:color="auto" w:fill="auto"/>
          </w:tcPr>
          <w:p w14:paraId="6AA66B7F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</w:tr>
      <w:tr w:rsidR="005B2FB4" w:rsidRPr="00311046" w14:paraId="6C99144F" w14:textId="77777777" w:rsidTr="00F53718"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2311E340" w14:textId="77777777" w:rsidR="005B2FB4" w:rsidRPr="00311046" w:rsidRDefault="005B2FB4" w:rsidP="00F53718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2638" w:type="dxa"/>
            <w:tcBorders>
              <w:bottom w:val="single" w:sz="12" w:space="0" w:color="auto"/>
            </w:tcBorders>
            <w:shd w:val="clear" w:color="auto" w:fill="auto"/>
          </w:tcPr>
          <w:p w14:paraId="0047C3AE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</w:tcPr>
          <w:p w14:paraId="5C2A8AE1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  <w:tc>
          <w:tcPr>
            <w:tcW w:w="745" w:type="dxa"/>
            <w:tcBorders>
              <w:bottom w:val="single" w:sz="12" w:space="0" w:color="auto"/>
            </w:tcBorders>
            <w:shd w:val="clear" w:color="auto" w:fill="auto"/>
          </w:tcPr>
          <w:p w14:paraId="671EBB12" w14:textId="77777777" w:rsidR="005B2FB4" w:rsidRPr="00311046" w:rsidRDefault="005B2FB4" w:rsidP="00F53718">
            <w:pPr>
              <w:spacing w:before="40" w:after="120"/>
              <w:ind w:right="113"/>
              <w:rPr>
                <w:bCs/>
              </w:rPr>
            </w:pP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</w:tcPr>
          <w:p w14:paraId="20FB87E5" w14:textId="77777777" w:rsidR="005B2FB4" w:rsidRPr="00311046" w:rsidRDefault="005B2FB4" w:rsidP="00F53718">
            <w:pPr>
              <w:spacing w:before="40" w:after="120"/>
              <w:ind w:right="113"/>
            </w:pPr>
          </w:p>
        </w:tc>
      </w:tr>
    </w:tbl>
    <w:p w14:paraId="47AD1CC6" w14:textId="292ADC87" w:rsidR="005B2FB4" w:rsidRDefault="00E67B11" w:rsidP="00E67B11">
      <w:pPr>
        <w:pStyle w:val="SingleTxtG"/>
        <w:tabs>
          <w:tab w:val="left" w:pos="1276"/>
        </w:tabs>
        <w:spacing w:before="120" w:line="220" w:lineRule="exact"/>
        <w:jc w:val="left"/>
        <w:rPr>
          <w:sz w:val="18"/>
          <w:szCs w:val="18"/>
          <w:lang w:val="en-US"/>
        </w:rPr>
      </w:pPr>
      <w:r>
        <w:rPr>
          <w:sz w:val="18"/>
          <w:szCs w:val="18"/>
        </w:rPr>
        <w:tab/>
      </w:r>
      <w:r w:rsidR="005B2FB4" w:rsidRPr="00E67B11">
        <w:rPr>
          <w:i/>
          <w:iCs/>
          <w:sz w:val="18"/>
          <w:szCs w:val="18"/>
        </w:rPr>
        <w:t>Сокращения</w:t>
      </w:r>
      <w:r w:rsidR="005B2FB4" w:rsidRPr="00E67B11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 w:rsidR="005B2FB4" w:rsidRPr="00E67B11">
        <w:rPr>
          <w:sz w:val="18"/>
          <w:szCs w:val="18"/>
        </w:rPr>
        <w:t xml:space="preserve">ВБР </w:t>
      </w:r>
      <w:r>
        <w:rPr>
          <w:sz w:val="18"/>
          <w:szCs w:val="18"/>
        </w:rPr>
        <w:t>—</w:t>
      </w:r>
      <w:r w:rsidR="005B2FB4" w:rsidRPr="00E67B11">
        <w:rPr>
          <w:sz w:val="18"/>
          <w:szCs w:val="18"/>
        </w:rPr>
        <w:t xml:space="preserve"> внебюджетные ресурсы</w:t>
      </w:r>
      <w:r w:rsidR="00CA0DA2">
        <w:rPr>
          <w:sz w:val="18"/>
          <w:szCs w:val="18"/>
          <w:lang w:val="en-US"/>
        </w:rPr>
        <w:t>.</w:t>
      </w:r>
    </w:p>
    <w:p w14:paraId="6C5ADFD6" w14:textId="77777777" w:rsidR="00FD46D5" w:rsidRPr="00CA0DA2" w:rsidRDefault="00FD46D5" w:rsidP="00E67B11">
      <w:pPr>
        <w:pStyle w:val="SingleTxtG"/>
        <w:tabs>
          <w:tab w:val="left" w:pos="1276"/>
        </w:tabs>
        <w:spacing w:before="120" w:line="220" w:lineRule="exact"/>
        <w:jc w:val="left"/>
        <w:rPr>
          <w:sz w:val="18"/>
          <w:szCs w:val="18"/>
          <w:lang w:val="en-US"/>
        </w:rPr>
      </w:pPr>
    </w:p>
    <w:p w14:paraId="5735BE5B" w14:textId="77777777" w:rsidR="005B2FB4" w:rsidRDefault="005B2FB4" w:rsidP="005B2FB4">
      <w:pPr>
        <w:pStyle w:val="SingleTxtG"/>
        <w:spacing w:before="120"/>
        <w:ind w:left="1276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3D48E83" w14:textId="77777777" w:rsidR="005B2FB4" w:rsidRPr="00C23DB4" w:rsidRDefault="005B2FB4" w:rsidP="005B2FB4">
      <w:pPr>
        <w:pStyle w:val="HChG"/>
      </w:pPr>
      <w:r>
        <w:lastRenderedPageBreak/>
        <w:tab/>
      </w:r>
      <w:r>
        <w:tab/>
      </w:r>
      <w:r>
        <w:rPr>
          <w:bCs/>
        </w:rPr>
        <w:t>Решение IX/3–V/3</w:t>
      </w:r>
    </w:p>
    <w:p w14:paraId="4C6C0F2E" w14:textId="77777777" w:rsidR="005B2FB4" w:rsidRPr="00C23DB4" w:rsidRDefault="005B2FB4" w:rsidP="005B2FB4">
      <w:pPr>
        <w:pStyle w:val="H1G"/>
      </w:pPr>
      <w:r>
        <w:tab/>
      </w:r>
      <w:r>
        <w:tab/>
      </w:r>
      <w:r>
        <w:rPr>
          <w:bCs/>
        </w:rPr>
        <w:t>Сотрудничество в морских районах</w:t>
      </w:r>
      <w:r>
        <w:t xml:space="preserve"> </w:t>
      </w:r>
    </w:p>
    <w:p w14:paraId="688F3E83" w14:textId="77777777" w:rsidR="005B2FB4" w:rsidRPr="00AA231A" w:rsidRDefault="005B2FB4" w:rsidP="005B2FB4">
      <w:pPr>
        <w:pStyle w:val="SingleTxtG"/>
        <w:rPr>
          <w:i/>
          <w:iCs/>
        </w:rPr>
      </w:pPr>
      <w:r>
        <w:tab/>
      </w:r>
      <w:r>
        <w:rPr>
          <w:i/>
          <w:iCs/>
        </w:rPr>
        <w:t>Совещание Сторон Конвенции и Совещание Сторон Конвенции, действующее в качестве совещания Сторон Протокола (Совещание Сторон Протокола), на своей совместной сессии,</w:t>
      </w:r>
    </w:p>
    <w:p w14:paraId="5A5E0985" w14:textId="77777777" w:rsidR="005B2FB4" w:rsidRPr="00AA231A" w:rsidRDefault="005B2FB4" w:rsidP="005B2FB4">
      <w:pPr>
        <w:pStyle w:val="SingleTxtG"/>
        <w:rPr>
          <w:iCs/>
        </w:rPr>
      </w:pPr>
      <w:r>
        <w:tab/>
      </w:r>
      <w:r>
        <w:rPr>
          <w:i/>
          <w:iCs/>
        </w:rPr>
        <w:t xml:space="preserve">ссылаясь </w:t>
      </w:r>
      <w:r>
        <w:t>на долгосрочную стратегию и план действий по осуществлению Конвенции и Протокола</w:t>
      </w:r>
      <w:r w:rsidRPr="00C23DB4">
        <w:rPr>
          <w:sz w:val="18"/>
          <w:vertAlign w:val="superscript"/>
        </w:rPr>
        <w:footnoteReference w:id="19"/>
      </w:r>
      <w:r>
        <w:t>, которые призывают к: налаживанию и расширению синергических связей и сотрудничества; координации деятельности и сотрудничества с соответствующими договорами и организациями; и расширению применения Конвенции и Протокола в регионе Европейской экономической комиссии Организации Объединенных Наций (ЕЭК) и за его пределами,</w:t>
      </w:r>
    </w:p>
    <w:p w14:paraId="64A01CAA" w14:textId="13FFCB26" w:rsidR="005B2FB4" w:rsidRPr="00AA231A" w:rsidRDefault="005B2FB4" w:rsidP="005B2FB4">
      <w:pPr>
        <w:pStyle w:val="SingleTxtG"/>
      </w:pPr>
      <w:r>
        <w:tab/>
      </w:r>
      <w:r>
        <w:rPr>
          <w:i/>
          <w:iCs/>
        </w:rPr>
        <w:t>ссылаясь также</w:t>
      </w:r>
      <w:r>
        <w:t xml:space="preserve"> на решение VIII/2-IV/2</w:t>
      </w:r>
      <w:r w:rsidRPr="00C23DB4">
        <w:rPr>
          <w:iCs/>
          <w:sz w:val="18"/>
          <w:vertAlign w:val="superscript"/>
        </w:rPr>
        <w:footnoteReference w:id="20"/>
      </w:r>
      <w:r>
        <w:t xml:space="preserve"> о принятии плана работы на </w:t>
      </w:r>
      <w:r w:rsidR="00034919">
        <w:br/>
      </w:r>
      <w:r>
        <w:t>2021–2023 годы, который предусматривает выявление синергии и возможностей субрегионального сотрудничества в морских районах с уделением особого внимания региону Средиземного моря,</w:t>
      </w:r>
    </w:p>
    <w:p w14:paraId="6D788E6E" w14:textId="77777777" w:rsidR="005B2FB4" w:rsidRPr="00AA231A" w:rsidRDefault="005B2FB4" w:rsidP="005B2FB4">
      <w:pPr>
        <w:pStyle w:val="SingleTxtG"/>
      </w:pPr>
      <w:r>
        <w:tab/>
      </w:r>
      <w:r>
        <w:rPr>
          <w:i/>
          <w:iCs/>
        </w:rPr>
        <w:t>приветствуя</w:t>
      </w:r>
      <w:r>
        <w:t xml:space="preserve"> принятие соглашения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</w:t>
      </w:r>
      <w:r w:rsidRPr="00C23DB4">
        <w:rPr>
          <w:sz w:val="18"/>
          <w:vertAlign w:val="superscript"/>
        </w:rPr>
        <w:footnoteReference w:id="21"/>
      </w:r>
      <w:r>
        <w:t>,</w:t>
      </w:r>
    </w:p>
    <w:p w14:paraId="44FD08A6" w14:textId="77777777" w:rsidR="005B2FB4" w:rsidRPr="00AA231A" w:rsidRDefault="005B2FB4" w:rsidP="005B2FB4">
      <w:pPr>
        <w:pStyle w:val="SingleTxtG"/>
      </w:pPr>
      <w:r>
        <w:tab/>
      </w:r>
      <w:r>
        <w:rPr>
          <w:i/>
          <w:iCs/>
        </w:rPr>
        <w:t>выражая обеспокоенность</w:t>
      </w:r>
      <w:r>
        <w:t xml:space="preserve"> в связи с растущим экологическим давлением на морские и прибрежные экосистемы и острова, а также с потерей биоразнообразия, вызванной изменением климата, увеличением (нагрузки) загрязнения мусором, туризмом, рыболовством, добычей полезных ископаемых и производством энергии,</w:t>
      </w:r>
    </w:p>
    <w:p w14:paraId="3A41975B" w14:textId="77777777" w:rsidR="005B2FB4" w:rsidRPr="00AA231A" w:rsidRDefault="005B2FB4" w:rsidP="005B2FB4">
      <w:pPr>
        <w:pStyle w:val="SingleTxtG"/>
      </w:pPr>
      <w:r>
        <w:tab/>
      </w:r>
      <w:r>
        <w:rPr>
          <w:i/>
          <w:iCs/>
        </w:rPr>
        <w:t xml:space="preserve">подтверждая </w:t>
      </w:r>
      <w:r>
        <w:t>необходимость междисциплинарного, основанного на широком участии и трансграничного/регионального подхода к защите морских экосистем, островов и прибрежных зон,</w:t>
      </w:r>
    </w:p>
    <w:p w14:paraId="015849BE" w14:textId="77777777" w:rsidR="005B2FB4" w:rsidRPr="00AA231A" w:rsidRDefault="005B2FB4" w:rsidP="005B2FB4">
      <w:pPr>
        <w:pStyle w:val="SingleTxtG"/>
      </w:pPr>
      <w:r>
        <w:tab/>
      </w:r>
      <w:r>
        <w:rPr>
          <w:i/>
          <w:iCs/>
        </w:rPr>
        <w:t xml:space="preserve">желая </w:t>
      </w:r>
      <w:r>
        <w:t>содействовать сотрудничеству Сторон в пределах морских районов и между ними, а также укреплять контакты и сотрудничество с государствами за пределами региона ЕЭК и с соответствующими региональными морскими конвенциями и комиссиями,</w:t>
      </w:r>
    </w:p>
    <w:p w14:paraId="33119CAC" w14:textId="7EFF81DA" w:rsidR="005B2FB4" w:rsidRPr="00AA231A" w:rsidRDefault="005B2FB4" w:rsidP="005B2FB4">
      <w:pPr>
        <w:pStyle w:val="SingleTxtG"/>
      </w:pPr>
      <w:r>
        <w:tab/>
      </w:r>
      <w:r>
        <w:rPr>
          <w:i/>
          <w:iCs/>
        </w:rPr>
        <w:t xml:space="preserve">будучи убежденными </w:t>
      </w:r>
      <w:r>
        <w:t xml:space="preserve">в важных преимуществах для морской среды широкого, эффективного и последовательного применения хорошо зарекомендовавших себя процедур Конвенции и Протокола к морскому пространственному планированию, стратегическому планированию для обеспечения устойчивой </w:t>
      </w:r>
      <w:r w:rsidR="00034919">
        <w:t>«</w:t>
      </w:r>
      <w:r>
        <w:t>голубой</w:t>
      </w:r>
      <w:r w:rsidR="00034919">
        <w:t>»</w:t>
      </w:r>
      <w:r>
        <w:t xml:space="preserve"> экономики и к другим планам, программам и проектам в ключевых секторах развития в морских районах, в частности в области туризма, управления водными ресурсами и отходами, а также энергетики, включая, например, разведку и добычу углеводородов, эксплуатацию кабелей и трубопроводов, использование энергии приливов и волн и энергии морского ветра, в плане предотвращения и смягчения негативного воздействия, в том числе в трансграничном контексте,</w:t>
      </w:r>
    </w:p>
    <w:p w14:paraId="45B43120" w14:textId="77777777" w:rsidR="005B2FB4" w:rsidRPr="00AA231A" w:rsidRDefault="005B2FB4" w:rsidP="005B2FB4">
      <w:pPr>
        <w:pStyle w:val="SingleTxtG"/>
        <w:rPr>
          <w:i/>
        </w:rPr>
      </w:pPr>
      <w:r>
        <w:tab/>
      </w:r>
      <w:r>
        <w:rPr>
          <w:i/>
          <w:iCs/>
        </w:rPr>
        <w:t xml:space="preserve">признавая </w:t>
      </w:r>
      <w:r>
        <w:t xml:space="preserve">дальнейшую необходимость повышения осведомленности о преимуществах Конвенции и Протокола, в частности, за пределами региона ЕЭК, и оказания помощи странам, нуждающимся в поддержке, в согласовании их </w:t>
      </w:r>
      <w:r>
        <w:lastRenderedPageBreak/>
        <w:t>законодательства и укреплении потенциала для реализации принципов и положений этих договоров,</w:t>
      </w:r>
    </w:p>
    <w:p w14:paraId="2CCD7846" w14:textId="7E5DBE52" w:rsidR="005B2FB4" w:rsidRPr="00AA231A" w:rsidRDefault="005B2FB4" w:rsidP="005B2FB4">
      <w:pPr>
        <w:pStyle w:val="SingleTxtG"/>
        <w:rPr>
          <w:iCs/>
        </w:rPr>
      </w:pPr>
      <w:r>
        <w:tab/>
      </w:r>
      <w:r>
        <w:rPr>
          <w:i/>
          <w:iCs/>
        </w:rPr>
        <w:t>признавая</w:t>
      </w:r>
      <w:r>
        <w:t>, что укрепление сотрудничества в морских районах способствует реализации региональных морских конвенций и их соответствующих протоколов и программ работы в отношении как стратегических экологических оценок, так и оценок воздействия на окружающую среду в трансграничном контексте с учетом соответствующих правовых положений и практики их применения,</w:t>
      </w:r>
    </w:p>
    <w:p w14:paraId="618BD6EA" w14:textId="77777777" w:rsidR="005B2FB4" w:rsidRPr="00AA231A" w:rsidRDefault="005B2FB4" w:rsidP="005B2FB4">
      <w:pPr>
        <w:pStyle w:val="SingleTxtG"/>
      </w:pPr>
      <w:r>
        <w:tab/>
      </w:r>
      <w:r>
        <w:rPr>
          <w:i/>
          <w:iCs/>
        </w:rPr>
        <w:t xml:space="preserve">выражая признательность </w:t>
      </w:r>
      <w:r>
        <w:t>за донорское финансирование и лидирующую роль Италии в осуществлении предусмотренной планом работы деятельности, связанной с морскими районами, в 2021–2023 годах,</w:t>
      </w:r>
    </w:p>
    <w:p w14:paraId="4CC0C5C5" w14:textId="77777777" w:rsidR="005B2FB4" w:rsidRPr="00AA231A" w:rsidRDefault="005B2FB4" w:rsidP="005B2FB4">
      <w:pPr>
        <w:pStyle w:val="SingleTxtG"/>
      </w:pPr>
      <w:r>
        <w:tab/>
      </w:r>
      <w:r>
        <w:rPr>
          <w:i/>
          <w:iCs/>
        </w:rPr>
        <w:t xml:space="preserve">выражая также признательность </w:t>
      </w:r>
      <w:r>
        <w:t>за интерес и активное участие представителей региональных морских конвенций и организаций-партнеров,</w:t>
      </w:r>
    </w:p>
    <w:p w14:paraId="1A6FEC96" w14:textId="6D5B48CC" w:rsidR="005B2FB4" w:rsidRPr="00AA231A" w:rsidRDefault="00CD6D1C" w:rsidP="00034919">
      <w:pPr>
        <w:pStyle w:val="SingleTxtG"/>
      </w:pPr>
      <w:r>
        <w:tab/>
      </w:r>
      <w:r w:rsidR="005B2FB4">
        <w:t>1.</w:t>
      </w:r>
      <w:r w:rsidR="005B2FB4">
        <w:tab/>
      </w:r>
      <w:r w:rsidR="005B2FB4">
        <w:rPr>
          <w:i/>
          <w:iCs/>
        </w:rPr>
        <w:t>приветствуют</w:t>
      </w:r>
      <w:r w:rsidR="005B2FB4">
        <w:t xml:space="preserve"> окончательный доклад, посвященный выявлению синергии и будущих возможностей сотрудничества в морских районах, подготовленный в консультации с представителями Конвенции Эспо и Протокола к ней; Арктического совета и его Рабочей группы по защите морской среды Арктики; Конвенции о защите морской среды и прибрежного региона Средиземного моря (Барселонская конвенция); Конвенции о защите Черного моря от загрязнения (Бухарестская конвенция) и Черноморской комиссии; Конвенции по защите морской среды района Балтийского моря (Хельсинкская конвенция); Конвенции </w:t>
      </w:r>
      <w:r w:rsidR="005B2FB4" w:rsidRPr="009C3E3F">
        <w:t xml:space="preserve"> о защите морской среды северо-восточной Атлантики </w:t>
      </w:r>
      <w:r w:rsidR="005B2FB4">
        <w:t xml:space="preserve">(Конвенция ОСПАР); и Рамочной конвенции по защите морской среды Каспийского моря (Тегеранская конвенция) и при поддержке секретариата;  </w:t>
      </w:r>
    </w:p>
    <w:p w14:paraId="52D3FE0C" w14:textId="6204A16F" w:rsidR="005B2FB4" w:rsidRPr="00AA231A" w:rsidRDefault="00CD6D1C" w:rsidP="00034919">
      <w:pPr>
        <w:pStyle w:val="SingleTxtG"/>
      </w:pPr>
      <w:r>
        <w:tab/>
      </w:r>
      <w:r w:rsidR="005B2FB4">
        <w:t>2.</w:t>
      </w:r>
      <w:r w:rsidR="005B2FB4">
        <w:tab/>
      </w:r>
      <w:r w:rsidR="005B2FB4">
        <w:rPr>
          <w:i/>
          <w:iCs/>
        </w:rPr>
        <w:t>приветствуют также</w:t>
      </w:r>
      <w:r w:rsidR="005B2FB4">
        <w:t xml:space="preserve"> тематические исследования, проведенные в Эстонии, [Италии,] Польше, Словении [...], содержащие примеры передовой практики и извлеченные уроки в применении Конвенции и Протокола к планам, программам и проектам в морских районах, предлагая также другим Сторонам и заинтересованным субъектам провести дополнительные тематические исследования;</w:t>
      </w:r>
    </w:p>
    <w:p w14:paraId="29C5FE1C" w14:textId="7492A3A6" w:rsidR="005B2FB4" w:rsidRPr="00AA231A" w:rsidRDefault="00F04AB6" w:rsidP="00034919">
      <w:pPr>
        <w:pStyle w:val="SingleTxtG"/>
      </w:pPr>
      <w:r>
        <w:tab/>
      </w:r>
      <w:r w:rsidR="005B2FB4">
        <w:t>3.</w:t>
      </w:r>
      <w:r w:rsidR="005B2FB4">
        <w:tab/>
      </w:r>
      <w:r w:rsidR="005B2FB4">
        <w:rPr>
          <w:i/>
          <w:iCs/>
        </w:rPr>
        <w:t>принимают решение</w:t>
      </w:r>
      <w:r w:rsidR="005B2FB4">
        <w:t xml:space="preserve"> включить в план работы на 2024–2026 годы отдельные виды деятельности по сотрудничеству в морских районах</w:t>
      </w:r>
      <w:r w:rsidR="005B2FB4" w:rsidRPr="00C23DB4">
        <w:rPr>
          <w:sz w:val="18"/>
          <w:vertAlign w:val="superscript"/>
        </w:rPr>
        <w:footnoteReference w:id="22"/>
      </w:r>
      <w:r w:rsidR="005B2FB4">
        <w:t>, предлагая Сторонам и заинтересованным субъектам принять необходимые меры для их реализации и сообщить о достигнутом прогрессе на совещаниях Рабочей группы по оценке воздействия на окружающую среду и стратегической экологической оценке;</w:t>
      </w:r>
    </w:p>
    <w:p w14:paraId="2BB2334B" w14:textId="389D18C8" w:rsidR="005B2FB4" w:rsidRPr="00AA231A" w:rsidRDefault="00F04AB6" w:rsidP="00034919">
      <w:pPr>
        <w:pStyle w:val="SingleTxtG"/>
      </w:pPr>
      <w:r>
        <w:tab/>
      </w:r>
      <w:r w:rsidR="005B2FB4">
        <w:t>4.</w:t>
      </w:r>
      <w:r w:rsidR="005B2FB4">
        <w:tab/>
      </w:r>
      <w:r w:rsidR="005B2FB4">
        <w:rPr>
          <w:i/>
          <w:iCs/>
        </w:rPr>
        <w:t xml:space="preserve">просят </w:t>
      </w:r>
      <w:r w:rsidR="005B2FB4">
        <w:t>Президиум и Рабочую группу рекомендовать возможные дополнительные виды деятельности для плана работы на 2027–2029 годы, основываясь на достигнутом прогрессе и потребностях, выявленных в промежуточный период;</w:t>
      </w:r>
    </w:p>
    <w:p w14:paraId="6E6683C8" w14:textId="7DCC85B2" w:rsidR="005B2FB4" w:rsidRPr="00AA231A" w:rsidRDefault="00F04AB6" w:rsidP="00034919">
      <w:pPr>
        <w:pStyle w:val="SingleTxtG"/>
      </w:pPr>
      <w:r>
        <w:tab/>
      </w:r>
      <w:r w:rsidR="005B2FB4">
        <w:t>5.</w:t>
      </w:r>
      <w:r w:rsidR="005B2FB4">
        <w:tab/>
      </w:r>
      <w:r w:rsidR="005B2FB4">
        <w:rPr>
          <w:i/>
          <w:iCs/>
        </w:rPr>
        <w:t>подтверждают</w:t>
      </w:r>
      <w:r w:rsidR="005B2FB4">
        <w:t xml:space="preserve"> важность скоординированного международного сотрудничества между странами, организациями-партнерами, соответствующими соглашениями ЕЭК и другими многосторонними природоохранными соглашениями, а также международными финансовыми учреждениями в регионе ЕЭК и за его пределами в оценке и решении проблем воздействия на окружающую среду, включая здоровье, в частности в трансграничном и региональном контекстах; </w:t>
      </w:r>
    </w:p>
    <w:p w14:paraId="6DDA910E" w14:textId="2A320416" w:rsidR="005B2FB4" w:rsidRPr="00AA231A" w:rsidRDefault="00F04AB6" w:rsidP="00034919">
      <w:pPr>
        <w:pStyle w:val="SingleTxtG"/>
      </w:pPr>
      <w:r>
        <w:tab/>
      </w:r>
      <w:r w:rsidR="005B2FB4">
        <w:t>6.</w:t>
      </w:r>
      <w:r w:rsidR="005B2FB4">
        <w:tab/>
      </w:r>
      <w:r w:rsidR="005B2FB4">
        <w:rPr>
          <w:i/>
          <w:iCs/>
        </w:rPr>
        <w:t>призывают</w:t>
      </w:r>
      <w:r w:rsidR="005B2FB4">
        <w:t xml:space="preserve"> Стороны содействовать эффективному и скоординированному применению положений Конвенции и Протокола к проектам, планам и программам, а также, насколько это уместно, к политике и законодательству, которые могут оказать воздействие на морские районы, в том числе в рамках региональных морских конвенций и комиссий;</w:t>
      </w:r>
    </w:p>
    <w:p w14:paraId="74FBBA99" w14:textId="5BD394BC" w:rsidR="005B2FB4" w:rsidRPr="00AA231A" w:rsidRDefault="00F04AB6" w:rsidP="00034919">
      <w:pPr>
        <w:pStyle w:val="SingleTxtG"/>
      </w:pPr>
      <w:r>
        <w:lastRenderedPageBreak/>
        <w:tab/>
      </w:r>
      <w:r w:rsidR="005B2FB4">
        <w:t>7.</w:t>
      </w:r>
      <w:r w:rsidR="005B2FB4">
        <w:tab/>
      </w:r>
      <w:r w:rsidR="005B2FB4">
        <w:rPr>
          <w:i/>
          <w:iCs/>
        </w:rPr>
        <w:t>призывают</w:t>
      </w:r>
      <w:r w:rsidR="005B2FB4">
        <w:t xml:space="preserve"> государства, которые еще не являются Сторонами Конвенции и/или Протокола, применять содержащиеся в них принципы и, в соответствующих случаях, предпринять шаги по присоединению к этим договорам; </w:t>
      </w:r>
    </w:p>
    <w:p w14:paraId="78326ACD" w14:textId="5EFDDAD8" w:rsidR="005B2FB4" w:rsidRPr="00AA231A" w:rsidRDefault="00F04AB6" w:rsidP="00034919">
      <w:pPr>
        <w:pStyle w:val="SingleTxtG"/>
        <w:rPr>
          <w:i/>
        </w:rPr>
      </w:pPr>
      <w:r>
        <w:tab/>
      </w:r>
      <w:r w:rsidR="005B2FB4">
        <w:t>8.</w:t>
      </w:r>
      <w:r w:rsidR="005B2FB4">
        <w:tab/>
      </w:r>
      <w:r w:rsidR="005B2FB4">
        <w:rPr>
          <w:i/>
          <w:iCs/>
        </w:rPr>
        <w:t>предлагают</w:t>
      </w:r>
      <w:r w:rsidR="005B2FB4">
        <w:t xml:space="preserve"> организациям системы Организации Объединенных Наций и другим соответствующим межправительственным, а также неправительственным организациям продолжать содействовать применению принципов Конвенции и Протокола в морских районах; </w:t>
      </w:r>
    </w:p>
    <w:p w14:paraId="413837FA" w14:textId="4BC1758C" w:rsidR="005B2FB4" w:rsidRPr="00AA231A" w:rsidRDefault="00F04AB6" w:rsidP="00034919">
      <w:pPr>
        <w:pStyle w:val="SingleTxtG"/>
      </w:pPr>
      <w:r>
        <w:tab/>
      </w:r>
      <w:r w:rsidR="005B2FB4">
        <w:t>9.</w:t>
      </w:r>
      <w:r w:rsidR="005B2FB4">
        <w:tab/>
      </w:r>
      <w:r w:rsidR="005B2FB4">
        <w:rPr>
          <w:i/>
          <w:iCs/>
        </w:rPr>
        <w:t>призывают</w:t>
      </w:r>
      <w:r w:rsidR="005B2FB4">
        <w:t xml:space="preserve"> международные финансовые учреждения и двусторонние учреждения по оказанию помощи обеспечивать соответствие их процедур экологической оценки Конвенции и Протоколу в отношении их стратегического планирования и инвестиционных проектов, затрагивающих морскую среду.</w:t>
      </w:r>
    </w:p>
    <w:p w14:paraId="24C85541" w14:textId="77777777" w:rsidR="005B2FB4" w:rsidRPr="008D65B8" w:rsidRDefault="005B2FB4" w:rsidP="005B2FB4">
      <w:pPr>
        <w:spacing w:before="240"/>
        <w:jc w:val="center"/>
        <w:rPr>
          <w:u w:val="single"/>
        </w:rPr>
      </w:pPr>
      <w:r w:rsidRPr="00AA231A">
        <w:rPr>
          <w:u w:val="single"/>
        </w:rPr>
        <w:tab/>
      </w:r>
      <w:r w:rsidRPr="00AA231A">
        <w:rPr>
          <w:u w:val="single"/>
        </w:rPr>
        <w:tab/>
      </w:r>
      <w:r w:rsidRPr="00AA231A">
        <w:rPr>
          <w:u w:val="single"/>
        </w:rPr>
        <w:tab/>
      </w:r>
    </w:p>
    <w:p w14:paraId="5D53F293" w14:textId="77777777" w:rsidR="005B2FB4" w:rsidRPr="005B2FB4" w:rsidRDefault="005B2FB4" w:rsidP="005B2FB4">
      <w:pPr>
        <w:pStyle w:val="SingleTxtG"/>
      </w:pPr>
    </w:p>
    <w:sectPr w:rsidR="005B2FB4" w:rsidRPr="005B2FB4" w:rsidSect="005B2FB4">
      <w:headerReference w:type="first" r:id="rId20"/>
      <w:footerReference w:type="first" r:id="rId21"/>
      <w:footnotePr>
        <w:numRestart w:val="eachSect"/>
      </w:footnotePr>
      <w:endnotePr>
        <w:numFmt w:val="decimal"/>
      </w:endnotePr>
      <w:type w:val="evenPage"/>
      <w:pgSz w:w="11907" w:h="16840" w:code="9"/>
      <w:pgMar w:top="1418" w:right="1134" w:bottom="1702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9BFF" w14:textId="77777777" w:rsidR="00261582" w:rsidRPr="00A312BC" w:rsidRDefault="00261582" w:rsidP="00A312BC"/>
  </w:endnote>
  <w:endnote w:type="continuationSeparator" w:id="0">
    <w:p w14:paraId="6E9229DE" w14:textId="77777777" w:rsidR="00261582" w:rsidRPr="00A312BC" w:rsidRDefault="002615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1BBE" w14:textId="1F214EAF" w:rsidR="00C9361B" w:rsidRPr="00C9361B" w:rsidRDefault="00C9361B">
    <w:pPr>
      <w:pStyle w:val="a8"/>
    </w:pPr>
    <w:r w:rsidRPr="00C9361B">
      <w:rPr>
        <w:b/>
        <w:sz w:val="18"/>
      </w:rPr>
      <w:fldChar w:fldCharType="begin"/>
    </w:r>
    <w:r w:rsidRPr="00C9361B">
      <w:rPr>
        <w:b/>
        <w:sz w:val="18"/>
      </w:rPr>
      <w:instrText xml:space="preserve"> PAGE  \* MERGEFORMAT </w:instrText>
    </w:r>
    <w:r w:rsidRPr="00C9361B">
      <w:rPr>
        <w:b/>
        <w:sz w:val="18"/>
      </w:rPr>
      <w:fldChar w:fldCharType="separate"/>
    </w:r>
    <w:r w:rsidRPr="00C9361B">
      <w:rPr>
        <w:b/>
        <w:noProof/>
        <w:sz w:val="18"/>
      </w:rPr>
      <w:t>2</w:t>
    </w:r>
    <w:r w:rsidRPr="00C9361B">
      <w:rPr>
        <w:b/>
        <w:sz w:val="18"/>
      </w:rPr>
      <w:fldChar w:fldCharType="end"/>
    </w:r>
    <w:r>
      <w:rPr>
        <w:b/>
        <w:sz w:val="18"/>
      </w:rPr>
      <w:tab/>
    </w:r>
    <w:r>
      <w:t>GE.23-05516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4E15" w14:textId="6AB1C20A" w:rsidR="00C9361B" w:rsidRPr="00C9361B" w:rsidRDefault="00C9361B" w:rsidP="00C9361B">
    <w:pPr>
      <w:pStyle w:val="a8"/>
      <w:tabs>
        <w:tab w:val="clear" w:pos="9639"/>
        <w:tab w:val="right" w:pos="9638"/>
      </w:tabs>
      <w:rPr>
        <w:b/>
        <w:sz w:val="18"/>
      </w:rPr>
    </w:pPr>
    <w:r>
      <w:t>GE.23-05516</w:t>
    </w:r>
    <w:r>
      <w:tab/>
    </w:r>
    <w:r w:rsidRPr="00C9361B">
      <w:rPr>
        <w:b/>
        <w:sz w:val="18"/>
      </w:rPr>
      <w:fldChar w:fldCharType="begin"/>
    </w:r>
    <w:r w:rsidRPr="00C9361B">
      <w:rPr>
        <w:b/>
        <w:sz w:val="18"/>
      </w:rPr>
      <w:instrText xml:space="preserve"> PAGE  \* MERGEFORMAT </w:instrText>
    </w:r>
    <w:r w:rsidRPr="00C9361B">
      <w:rPr>
        <w:b/>
        <w:sz w:val="18"/>
      </w:rPr>
      <w:fldChar w:fldCharType="separate"/>
    </w:r>
    <w:r w:rsidRPr="00C9361B">
      <w:rPr>
        <w:b/>
        <w:noProof/>
        <w:sz w:val="18"/>
      </w:rPr>
      <w:t>3</w:t>
    </w:r>
    <w:r w:rsidRPr="00C936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2AFF" w14:textId="67B8C274" w:rsidR="00042B72" w:rsidRPr="00C9361B" w:rsidRDefault="00E71AA6" w:rsidP="00C9361B">
    <w:pPr>
      <w:spacing w:before="120" w:line="240" w:lineRule="auto"/>
      <w:rPr>
        <w:lang w:val="en-US"/>
      </w:rPr>
    </w:pP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1205F1" wp14:editId="27AA51CB">
          <wp:simplePos x="0" y="0"/>
          <wp:positionH relativeFrom="margin">
            <wp:posOffset>2728107</wp:posOffset>
          </wp:positionH>
          <wp:positionV relativeFrom="margin">
            <wp:posOffset>9305290</wp:posOffset>
          </wp:positionV>
          <wp:extent cx="2656205" cy="27686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20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6DC">
      <w:rPr>
        <w:noProof/>
      </w:rPr>
      <w:drawing>
        <wp:anchor distT="0" distB="0" distL="114300" distR="114300" simplePos="0" relativeHeight="251659264" behindDoc="0" locked="0" layoutInCell="1" allowOverlap="1" wp14:anchorId="3946A95E" wp14:editId="1417001C">
          <wp:simplePos x="0" y="0"/>
          <wp:positionH relativeFrom="margin">
            <wp:posOffset>5480685</wp:posOffset>
          </wp:positionH>
          <wp:positionV relativeFrom="margin">
            <wp:posOffset>8934645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61B">
      <w:t>GE.23-05516  (R)</w:t>
    </w:r>
    <w:r w:rsidR="00C9361B">
      <w:rPr>
        <w:lang w:val="en-US"/>
      </w:rPr>
      <w:t xml:space="preserve">  140423  2</w:t>
    </w:r>
    <w:r w:rsidR="009F6FCF">
      <w:rPr>
        <w:lang w:val="en-US"/>
      </w:rPr>
      <w:t>1</w:t>
    </w:r>
    <w:r w:rsidR="00C9361B">
      <w:rPr>
        <w:lang w:val="en-US"/>
      </w:rPr>
      <w:t>0423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6015" w14:textId="78CB126D" w:rsidR="00AA4896" w:rsidRPr="00AA4896" w:rsidRDefault="008F44BA" w:rsidP="00AA4896">
    <w:pPr>
      <w:pStyle w:val="a8"/>
    </w:pPr>
    <w:r>
      <w:t>GE.23-05516</w:t>
    </w:r>
    <w:r w:rsidR="00FE45A2">
      <w:tab/>
    </w:r>
    <w:r w:rsidR="00FE45A2" w:rsidRPr="00C9361B">
      <w:rPr>
        <w:b/>
        <w:sz w:val="18"/>
      </w:rPr>
      <w:fldChar w:fldCharType="begin"/>
    </w:r>
    <w:r w:rsidR="00FE45A2" w:rsidRPr="00C9361B">
      <w:rPr>
        <w:b/>
        <w:sz w:val="18"/>
      </w:rPr>
      <w:instrText xml:space="preserve"> PAGE  \* MERGEFORMAT </w:instrText>
    </w:r>
    <w:r w:rsidR="00FE45A2" w:rsidRPr="00C9361B">
      <w:rPr>
        <w:b/>
        <w:sz w:val="18"/>
      </w:rPr>
      <w:fldChar w:fldCharType="separate"/>
    </w:r>
    <w:r w:rsidR="00FE45A2">
      <w:rPr>
        <w:b/>
        <w:sz w:val="18"/>
      </w:rPr>
      <w:t>8</w:t>
    </w:r>
    <w:r w:rsidR="00FE45A2" w:rsidRPr="00C9361B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1500" w14:textId="77777777" w:rsidR="00FD46D5" w:rsidRPr="00C9361B" w:rsidRDefault="00FD46D5" w:rsidP="00C9361B">
    <w:pPr>
      <w:pStyle w:val="a8"/>
      <w:tabs>
        <w:tab w:val="clear" w:pos="9639"/>
        <w:tab w:val="right" w:pos="9638"/>
      </w:tabs>
      <w:rPr>
        <w:b/>
        <w:sz w:val="18"/>
      </w:rPr>
    </w:pPr>
    <w:r>
      <w:t>GE.23-05516</w:t>
    </w:r>
    <w:r>
      <w:tab/>
    </w:r>
    <w:r w:rsidRPr="00C9361B">
      <w:rPr>
        <w:b/>
        <w:sz w:val="18"/>
      </w:rPr>
      <w:fldChar w:fldCharType="begin"/>
    </w:r>
    <w:r w:rsidRPr="00C9361B">
      <w:rPr>
        <w:b/>
        <w:sz w:val="18"/>
      </w:rPr>
      <w:instrText xml:space="preserve"> PAGE  \* MERGEFORMAT </w:instrText>
    </w:r>
    <w:r w:rsidRPr="00C9361B">
      <w:rPr>
        <w:b/>
        <w:sz w:val="18"/>
      </w:rPr>
      <w:fldChar w:fldCharType="separate"/>
    </w:r>
    <w:r w:rsidRPr="00C9361B">
      <w:rPr>
        <w:b/>
        <w:noProof/>
        <w:sz w:val="18"/>
      </w:rPr>
      <w:t>3</w:t>
    </w:r>
    <w:r w:rsidRPr="00C9361B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1ABF" w14:textId="200790EF" w:rsidR="008F44BA" w:rsidRPr="00AA4896" w:rsidRDefault="008F44BA" w:rsidP="00AA4896">
    <w:pPr>
      <w:pStyle w:val="a8"/>
    </w:pPr>
    <w:r w:rsidRPr="00C9361B">
      <w:rPr>
        <w:b/>
        <w:sz w:val="18"/>
      </w:rPr>
      <w:fldChar w:fldCharType="begin"/>
    </w:r>
    <w:r w:rsidRPr="00C9361B">
      <w:rPr>
        <w:b/>
        <w:sz w:val="18"/>
      </w:rPr>
      <w:instrText xml:space="preserve"> PAGE  \* MERGEFORMAT </w:instrText>
    </w:r>
    <w:r w:rsidRPr="00C9361B">
      <w:rPr>
        <w:b/>
        <w:sz w:val="18"/>
      </w:rPr>
      <w:fldChar w:fldCharType="separate"/>
    </w:r>
    <w:r>
      <w:rPr>
        <w:b/>
        <w:sz w:val="18"/>
      </w:rPr>
      <w:t>26</w:t>
    </w:r>
    <w:r w:rsidRPr="00C9361B">
      <w:rPr>
        <w:b/>
        <w:sz w:val="18"/>
      </w:rPr>
      <w:fldChar w:fldCharType="end"/>
    </w:r>
    <w:r>
      <w:rPr>
        <w:b/>
        <w:sz w:val="18"/>
      </w:rPr>
      <w:tab/>
    </w:r>
    <w:r>
      <w:t>GE.23-05516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6952" w14:textId="6A8C1E72" w:rsidR="00477D77" w:rsidRPr="00982261" w:rsidRDefault="00FD46D5" w:rsidP="00FD46D5">
    <w:pPr>
      <w:pStyle w:val="a8"/>
      <w:rPr>
        <w:b/>
        <w:bCs/>
        <w:sz w:val="20"/>
      </w:rPr>
    </w:pPr>
    <w:r w:rsidRPr="00C9361B">
      <w:rPr>
        <w:b/>
        <w:sz w:val="18"/>
      </w:rPr>
      <w:fldChar w:fldCharType="begin"/>
    </w:r>
    <w:r w:rsidRPr="00C9361B">
      <w:rPr>
        <w:b/>
        <w:sz w:val="18"/>
      </w:rPr>
      <w:instrText xml:space="preserve"> PAGE  \* MERGEFORMAT </w:instrText>
    </w:r>
    <w:r w:rsidRPr="00C9361B">
      <w:rPr>
        <w:b/>
        <w:sz w:val="18"/>
      </w:rPr>
      <w:fldChar w:fldCharType="separate"/>
    </w:r>
    <w:r>
      <w:rPr>
        <w:b/>
        <w:sz w:val="18"/>
      </w:rPr>
      <w:t>29</w:t>
    </w:r>
    <w:r w:rsidRPr="00C9361B">
      <w:rPr>
        <w:b/>
        <w:sz w:val="18"/>
      </w:rPr>
      <w:fldChar w:fldCharType="end"/>
    </w:r>
    <w:r>
      <w:rPr>
        <w:b/>
        <w:sz w:val="18"/>
      </w:rPr>
      <w:tab/>
    </w:r>
    <w:r>
      <w:t>GE.23-05516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CADB" w14:textId="77777777" w:rsidR="00261582" w:rsidRPr="001075E9" w:rsidRDefault="002615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52A0F9" w14:textId="77777777" w:rsidR="00261582" w:rsidRDefault="002615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C12749" w14:textId="77777777" w:rsidR="00C9361B" w:rsidRPr="00AA231A" w:rsidRDefault="00C9361B" w:rsidP="00C9361B">
      <w:pPr>
        <w:pStyle w:val="ad"/>
        <w:rPr>
          <w:lang w:val="es-ES"/>
        </w:rPr>
      </w:pPr>
      <w:r>
        <w:tab/>
      </w:r>
      <w:r>
        <w:rPr>
          <w:rStyle w:val="aa"/>
        </w:rPr>
        <w:footnoteRef/>
      </w:r>
      <w:r w:rsidRPr="00AA231A">
        <w:rPr>
          <w:lang w:val="es-ES"/>
        </w:rPr>
        <w:tab/>
      </w:r>
      <w:r w:rsidRPr="00AA231A">
        <w:rPr>
          <w:lang w:val="es-ES"/>
        </w:rPr>
        <w:tab/>
        <w:t>ECE/MP.EIA/30/Add.1–ECE/MP.EIA/SEA/13/Add.1.</w:t>
      </w:r>
    </w:p>
  </w:footnote>
  <w:footnote w:id="2">
    <w:p w14:paraId="670CF236" w14:textId="77777777" w:rsidR="00C9361B" w:rsidRPr="00AA231A" w:rsidRDefault="00C9361B" w:rsidP="00C9361B">
      <w:pPr>
        <w:pStyle w:val="ad"/>
        <w:rPr>
          <w:lang w:val="es-ES"/>
        </w:rPr>
      </w:pPr>
      <w:r w:rsidRPr="00AA231A">
        <w:rPr>
          <w:lang w:val="es-ES"/>
        </w:rPr>
        <w:tab/>
      </w:r>
      <w:r>
        <w:rPr>
          <w:rStyle w:val="aa"/>
        </w:rPr>
        <w:footnoteRef/>
      </w:r>
      <w:r w:rsidRPr="00AA231A">
        <w:rPr>
          <w:lang w:val="es-ES"/>
        </w:rPr>
        <w:tab/>
      </w:r>
      <w:r w:rsidRPr="00AA231A">
        <w:rPr>
          <w:lang w:val="es-ES"/>
        </w:rPr>
        <w:tab/>
        <w:t xml:space="preserve">ECE/MP.EIA/20/Add.3−ECE/MP.EIA/SEA/4/Add.3, </w:t>
      </w:r>
      <w:r>
        <w:t>решение</w:t>
      </w:r>
      <w:r w:rsidRPr="00AA231A">
        <w:rPr>
          <w:lang w:val="es-ES"/>
        </w:rPr>
        <w:t xml:space="preserve"> VI/4–II/4, </w:t>
      </w:r>
      <w:r>
        <w:t>приложение</w:t>
      </w:r>
      <w:r w:rsidRPr="00AA231A">
        <w:rPr>
          <w:lang w:val="es-ES"/>
        </w:rPr>
        <w:t xml:space="preserve"> II.</w:t>
      </w:r>
    </w:p>
  </w:footnote>
  <w:footnote w:id="3">
    <w:p w14:paraId="76B4E186" w14:textId="322D7465" w:rsidR="00C9361B" w:rsidRPr="00AA231A" w:rsidRDefault="00C9361B" w:rsidP="00C9361B">
      <w:pPr>
        <w:pStyle w:val="ad"/>
      </w:pPr>
      <w:r w:rsidRPr="00AA231A">
        <w:rPr>
          <w:lang w:val="es-ES"/>
        </w:rPr>
        <w:tab/>
      </w:r>
      <w:r>
        <w:rPr>
          <w:rStyle w:val="aa"/>
        </w:rPr>
        <w:footnoteRef/>
      </w:r>
      <w:r>
        <w:tab/>
        <w:t>В решении VIII/1</w:t>
      </w:r>
      <w:r w:rsidR="00467AFC">
        <w:t>–</w:t>
      </w:r>
      <w:r>
        <w:t xml:space="preserve">IV/1 Совещания Сторон подтвердили необходимость того, чтобы каждая Сторона вносила свой вклад, насколько это возможно, в зависимости от ее </w:t>
      </w:r>
      <w:r w:rsidR="00FE06DC" w:rsidRPr="00FE06DC">
        <w:t>«</w:t>
      </w:r>
      <w:r>
        <w:t>экономических возможностей</w:t>
      </w:r>
      <w:r w:rsidR="00FE06DC">
        <w:t>»</w:t>
      </w:r>
      <w:r>
        <w:t xml:space="preserve">. Каждые три года Генеральная Ассамблея принимает обновленную шкалу взносов для расчета взносов государств </w:t>
      </w:r>
      <w:r w:rsidR="00FE06DC" w:rsidRPr="00FE06DC">
        <w:t>—</w:t>
      </w:r>
      <w:r>
        <w:t xml:space="preserve"> членов Организации Объединенных Наций в регулярный бюджет Организации Объединенных Наций в соответствии с их экономическими возможностями на основе расчетных показателей валового национального дохода каждого государства-члена. Соответственно, в приложении к настоящему решению для справки представлены ориентировочные суммы годовых взносов Сторон за 2024 год в соответствии с предлагаемым бюджетом на 2024</w:t>
      </w:r>
      <w:r w:rsidR="00FE06DC">
        <w:t>–</w:t>
      </w:r>
      <w:r>
        <w:t>2026 годы по Конвенции и Протоколу, рассчитанные на основе шкалы взносов Организации Объединенных Наций на 2022</w:t>
      </w:r>
      <w:r w:rsidR="00FE06DC">
        <w:t>–</w:t>
      </w:r>
      <w:r>
        <w:t>2024 годы (принятой в резолюции 76/238 Генеральной Ассамблеи (A/RES/76/238)) с поправкой на число Сторон Конвенции.</w:t>
      </w:r>
    </w:p>
  </w:footnote>
  <w:footnote w:id="4">
    <w:p w14:paraId="143CBEB4" w14:textId="36B69DC4" w:rsidR="00C9361B" w:rsidRPr="00AA231A" w:rsidRDefault="00C9361B" w:rsidP="00C9361B">
      <w:pPr>
        <w:pStyle w:val="ad"/>
        <w:tabs>
          <w:tab w:val="clear" w:pos="1021"/>
          <w:tab w:val="right" w:pos="1020"/>
        </w:tabs>
      </w:pPr>
      <w:r>
        <w:tab/>
      </w:r>
      <w:r w:rsidRPr="00E62DEA">
        <w:rPr>
          <w:rStyle w:val="aa"/>
        </w:rPr>
        <w:footnoteRef/>
      </w:r>
      <w:r>
        <w:tab/>
        <w:t xml:space="preserve">Министерства иностранных дел и агентства по сотрудничеству в целях развития могут предоставлять финансирование для укрепления потенциала и предусмотренной планом работы информационно-пропагандистской деятельности в странах, имеющих право на получение официальной помощи в целях развития. Перечень стран, имеющих право на получение такой помощи, имеется на веб-сайте Организации экономического сотрудничества и развития, </w:t>
      </w:r>
      <w:r w:rsidR="00FE06DC">
        <w:br/>
      </w:r>
      <w:r>
        <w:t xml:space="preserve">URL: </w:t>
      </w:r>
      <w:hyperlink r:id="rId1" w:history="1">
        <w:r w:rsidR="00FE06DC" w:rsidRPr="00195050">
          <w:rPr>
            <w:rStyle w:val="af1"/>
          </w:rPr>
          <w:t>www.oecd.org/development/financing-sustainable-development/development-finance-standards/daclist.htm</w:t>
        </w:r>
      </w:hyperlink>
      <w:r>
        <w:t xml:space="preserve">. </w:t>
      </w:r>
    </w:p>
  </w:footnote>
  <w:footnote w:id="5">
    <w:p w14:paraId="7942A295" w14:textId="77777777" w:rsidR="00AA4896" w:rsidRPr="00AA231A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ab/>
        <w:t>ECE/MP.EIA/30/Add.1–ECE/MP.EIA/SEA/13/Add.1, решение VIII/3–IV/3, приложение, п. 6.</w:t>
      </w:r>
    </w:p>
  </w:footnote>
  <w:footnote w:id="6">
    <w:p w14:paraId="02C88AB8" w14:textId="5C5B211F" w:rsidR="00AA4896" w:rsidRPr="00AA4896" w:rsidRDefault="00AA4896" w:rsidP="00AA4896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AA231A">
        <w:rPr>
          <w:lang w:val="en-US"/>
        </w:rPr>
        <w:t xml:space="preserve"> </w:t>
      </w:r>
      <w:r w:rsidRPr="00AA231A">
        <w:rPr>
          <w:lang w:val="en-US"/>
        </w:rPr>
        <w:tab/>
        <w:t xml:space="preserve">URL: </w:t>
      </w:r>
      <w:hyperlink r:id="rId2" w:history="1">
        <w:r w:rsidR="00E37CE3" w:rsidRPr="00195050">
          <w:rPr>
            <w:rStyle w:val="af1"/>
            <w:lang w:val="en-US"/>
          </w:rPr>
          <w:t>https://unece.org/info/Environment-Policy/Environmental-assessment/pub/21608</w:t>
        </w:r>
      </w:hyperlink>
      <w:r w:rsidRPr="00AA231A">
        <w:rPr>
          <w:lang w:val="en-US"/>
        </w:rPr>
        <w:t>.</w:t>
      </w:r>
    </w:p>
  </w:footnote>
  <w:footnote w:id="7">
    <w:p w14:paraId="627E7594" w14:textId="77777777" w:rsidR="00AA4896" w:rsidRPr="00AA4896" w:rsidRDefault="00AA4896" w:rsidP="00AA4896">
      <w:pPr>
        <w:pStyle w:val="ad"/>
        <w:rPr>
          <w:lang w:val="en-US"/>
        </w:rPr>
      </w:pPr>
      <w:r w:rsidRPr="00AA231A">
        <w:rPr>
          <w:lang w:val="en-US"/>
        </w:rPr>
        <w:tab/>
      </w:r>
      <w:r>
        <w:rPr>
          <w:rStyle w:val="aa"/>
        </w:rPr>
        <w:footnoteRef/>
      </w:r>
      <w:r w:rsidRPr="00AA231A">
        <w:rPr>
          <w:lang w:val="en-US"/>
        </w:rPr>
        <w:t xml:space="preserve"> </w:t>
      </w:r>
      <w:r w:rsidRPr="00AA231A">
        <w:rPr>
          <w:lang w:val="en-US"/>
        </w:rPr>
        <w:tab/>
      </w:r>
      <w:r>
        <w:t>Решение</w:t>
      </w:r>
      <w:r w:rsidRPr="00AA231A">
        <w:rPr>
          <w:lang w:val="en-US"/>
        </w:rPr>
        <w:t xml:space="preserve"> I/5–V/5 (ECE/MP.EIA/SEA/2) </w:t>
      </w:r>
      <w:r>
        <w:t>и</w:t>
      </w:r>
      <w:r w:rsidRPr="00AA231A">
        <w:rPr>
          <w:lang w:val="en-US"/>
        </w:rPr>
        <w:t xml:space="preserve"> ECE/MP.EIA/30–ECE/MP.EIA/SEA/13, </w:t>
      </w:r>
      <w:r>
        <w:t>приложение</w:t>
      </w:r>
      <w:r w:rsidRPr="00AA231A">
        <w:rPr>
          <w:lang w:val="en-US"/>
        </w:rPr>
        <w:t xml:space="preserve"> II. </w:t>
      </w:r>
    </w:p>
  </w:footnote>
  <w:footnote w:id="8">
    <w:p w14:paraId="2871AC93" w14:textId="77777777" w:rsidR="00AA4896" w:rsidRPr="00AA231A" w:rsidRDefault="00AA4896" w:rsidP="00AA4896">
      <w:pPr>
        <w:pStyle w:val="ad"/>
      </w:pPr>
      <w:r w:rsidRPr="00AA231A">
        <w:rPr>
          <w:lang w:val="en-US"/>
        </w:rP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Конвенция (ст. 13), Протокол (ст. 17) и правила 24 и 25 правил процедуры. </w:t>
      </w:r>
    </w:p>
  </w:footnote>
  <w:footnote w:id="9">
    <w:p w14:paraId="2BF64CE9" w14:textId="24B2747F" w:rsidR="00AA4896" w:rsidRPr="00AA231A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Ожидается, что устный перевод можно будет обеспечить для очных заседаний Совещаний Сторон, Рабочей группы и при необходимости Комитета по осуществлению. Организация совещаний, требующих удаленного синхронного перевода, зависит от наличия достаточного дополнительного финансирования и кадровых ресурсов. </w:t>
      </w:r>
    </w:p>
  </w:footnote>
  <w:footnote w:id="10">
    <w:p w14:paraId="22F14164" w14:textId="77777777" w:rsidR="00AA4896" w:rsidRPr="00AA231A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Если кадровые ресурсы секретариата договора для выполнения им его основных функций не будут усилены по крайней мере одним сотрудником категории специалистов и одним сотрудником административной поддержки, работающим неполный рабочий день, то секретариат сможет предоставить лишь ограниченную поддержку Совещаниям Сторон, Президиуму и Рабочей группе (сокращение числа совещаний, повесток дня совещаний и документации; отсутствие поддержки тематических мероприятий; менее подробные информационные записки для должностных лиц; ограничение последующей деятельности и задач, которые договорные органы могут попросить секретариат выполнить). </w:t>
      </w:r>
    </w:p>
  </w:footnote>
  <w:footnote w:id="11">
    <w:p w14:paraId="1C665C64" w14:textId="556F09D7" w:rsidR="00AA4896" w:rsidRPr="00AA231A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В отсутствие </w:t>
      </w:r>
      <w:r w:rsidRPr="002B5349">
        <w:t xml:space="preserve">дополнительных сотрудников категории специалистов </w:t>
      </w:r>
      <w:r>
        <w:t xml:space="preserve">и административного персонала для поддержки основных функций секретариата последний может обеспечить лишь ограниченную деятельность по пропаганде Конвенции и Протокола, а также по освещению и координации осуществляемой в их рамках деятельности, включая управление веб-сайтом; освещение в СМИ; рекламные материалы; двустороннее и многостороннее взаимодействие старшего руководства ЕЭК с правительствами и заинтересованными сторонами, в том числе на высоком уровне; информационно-пропагандистскую деятельность; взаимодействие в рамках других соответствующих организаций, правовых документов и международных процессов; </w:t>
      </w:r>
      <w:r w:rsidR="00850334">
        <w:br/>
      </w:r>
      <w:r>
        <w:t xml:space="preserve">и участие в соответствующих совещаниях. </w:t>
      </w:r>
    </w:p>
  </w:footnote>
  <w:footnote w:id="12">
    <w:p w14:paraId="1DF3319C" w14:textId="09442CB9" w:rsidR="00AA4896" w:rsidRPr="00AA231A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В отсутствие </w:t>
      </w:r>
      <w:r w:rsidRPr="00FA6C11">
        <w:t xml:space="preserve">дополнительных сотрудников категории специалистов </w:t>
      </w:r>
      <w:r>
        <w:t xml:space="preserve">и административного персонала секретариат должен по-прежнему обеспечивать выполнение своих основных функций, связанных с управлением программами и составлением бюджета в соответствии с правилами Организации Объединенных Наций, однако он будет вынужден предоставлять менее подробные финансовые отчеты Сторонам. </w:t>
      </w:r>
    </w:p>
  </w:footnote>
  <w:footnote w:id="13">
    <w:p w14:paraId="15C2F9E0" w14:textId="77777777" w:rsidR="00AA4896" w:rsidRPr="00AA231A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В отсутствие </w:t>
      </w:r>
      <w:r w:rsidRPr="00FA6C11">
        <w:t xml:space="preserve">дополнительных сотрудников категории специалистов </w:t>
      </w:r>
      <w:r>
        <w:t>и административного персонала для поддержки основных функций секретариата последний сможет предоставить лишь ограниченную поддержку работы по рассмотрению соблюдения, проводимой Комитетом по осуществлению (сокращение числа совещаний и документации; рационализация работы Комитета с целью сокращения соответствующих задач секретариата).</w:t>
      </w:r>
      <w:bookmarkStart w:id="34" w:name="_Hlk126593030"/>
    </w:p>
    <w:bookmarkEnd w:id="34"/>
  </w:footnote>
  <w:footnote w:id="14">
    <w:p w14:paraId="73F8D5CC" w14:textId="77777777" w:rsidR="00AA4896" w:rsidRPr="00AA231A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При необходимости и по мере возможности секретариат обеспечивает устный перевод с английского на русский язык и обратно на очных совещаниях Комитета по осуществлению. Организация совещаний, требующих удаленного синхронного перевода, зависит от предоставления Сторонами достаточного дополнительного финансирования и кадровых ресурсов.</w:t>
      </w:r>
    </w:p>
  </w:footnote>
  <w:footnote w:id="15">
    <w:p w14:paraId="2C2EE1A1" w14:textId="35CE5E62" w:rsidR="00AA4896" w:rsidRPr="00CB1A8F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ab/>
        <w:t>Привлечение специального консультанта для корректировки структуры вопросника зависит от наличия ресурсов (5000–10 000 долл. США</w:t>
      </w:r>
      <w:r w:rsidR="00EB2AD0">
        <w:t>;</w:t>
      </w:r>
      <w:r>
        <w:t xml:space="preserve"> пока в бюджете не предусмотрены).</w:t>
      </w:r>
    </w:p>
  </w:footnote>
  <w:footnote w:id="16">
    <w:p w14:paraId="1D92B455" w14:textId="77777777" w:rsidR="00AA4896" w:rsidRPr="00AA231A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 xml:space="preserve">В отсутствие дополнительных ресурсов секретариата совещание Рабочей группы в 2024 году будет организовано в сокращенном формате для утверждения вопросников. </w:t>
      </w:r>
    </w:p>
  </w:footnote>
  <w:footnote w:id="17">
    <w:p w14:paraId="201CE85D" w14:textId="461A981B" w:rsidR="00AA4896" w:rsidRPr="00AA231A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 отсутствие дополнительных сотрудников категории специалистов и административного персонала для поддержки основных функций секретариата обзоры осуществления по мере их принятия будут выпускаться в качестве официальных документов.  </w:t>
      </w:r>
      <w:bookmarkStart w:id="42" w:name="_Hlk127452369"/>
      <w:bookmarkEnd w:id="42"/>
    </w:p>
  </w:footnote>
  <w:footnote w:id="18">
    <w:p w14:paraId="100AF634" w14:textId="77777777" w:rsidR="00AA4896" w:rsidRPr="00AA231A" w:rsidRDefault="00AA4896" w:rsidP="00AA4896">
      <w:pPr>
        <w:pStyle w:val="ad"/>
      </w:pPr>
      <w:r>
        <w:tab/>
      </w:r>
      <w:r>
        <w:rPr>
          <w:rStyle w:val="aa"/>
        </w:rPr>
        <w:footnoteRef/>
      </w:r>
      <w:r>
        <w:tab/>
        <w:t xml:space="preserve">В отсутствие дополнительных кадровых ресурсов секретариат не может поддержать организацию тематических мероприятий. </w:t>
      </w:r>
    </w:p>
  </w:footnote>
  <w:footnote w:id="19">
    <w:p w14:paraId="347B5384" w14:textId="417B2382" w:rsidR="005B2FB4" w:rsidRPr="00AA231A" w:rsidRDefault="005B2FB4" w:rsidP="005B2FB4">
      <w:pPr>
        <w:pStyle w:val="ad"/>
      </w:pPr>
      <w:r w:rsidRPr="00B932BE">
        <w:tab/>
      </w:r>
      <w:r>
        <w:rPr>
          <w:rStyle w:val="aa"/>
        </w:rPr>
        <w:footnoteRef/>
      </w:r>
      <w:r>
        <w:tab/>
        <w:t>ECE/MP.EIA/30/Add.1</w:t>
      </w:r>
      <w:r w:rsidR="00CD6D1C" w:rsidRPr="00CD6D1C">
        <w:t>–</w:t>
      </w:r>
      <w:r>
        <w:t xml:space="preserve">ECE/MP.EIA/SEA/13/Add.1, решение VIII/3–IV/3, приложение, </w:t>
      </w:r>
      <w:r w:rsidR="00034919">
        <w:br/>
      </w:r>
      <w:r>
        <w:t>пункты II.A.5, II.B.4 и II.C.</w:t>
      </w:r>
    </w:p>
  </w:footnote>
  <w:footnote w:id="20">
    <w:p w14:paraId="7A3FAB91" w14:textId="2FC6F2CF" w:rsidR="005B2FB4" w:rsidRPr="00AA231A" w:rsidRDefault="005B2FB4" w:rsidP="005B2FB4">
      <w:pPr>
        <w:pStyle w:val="ad"/>
      </w:pPr>
      <w:r w:rsidRPr="00B932BE">
        <w:tab/>
      </w:r>
      <w:r>
        <w:rPr>
          <w:rStyle w:val="aa"/>
        </w:rPr>
        <w:footnoteRef/>
      </w:r>
      <w:r>
        <w:t xml:space="preserve"> </w:t>
      </w:r>
      <w:r>
        <w:tab/>
        <w:t>Там же, решение VIII/2</w:t>
      </w:r>
      <w:r w:rsidR="00CD6D1C" w:rsidRPr="00CD6D1C">
        <w:t>–</w:t>
      </w:r>
      <w:r>
        <w:t>IV/2, приложение I, п. III.А.4.</w:t>
      </w:r>
    </w:p>
  </w:footnote>
  <w:footnote w:id="21">
    <w:p w14:paraId="77A5D7DA" w14:textId="5E06EB63" w:rsidR="005B2FB4" w:rsidRPr="00AA231A" w:rsidRDefault="005B2FB4" w:rsidP="005B2FB4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</w:r>
      <w:r>
        <w:tab/>
        <w:t xml:space="preserve">См. предварительную неотредактированную версию соглашения по URL: </w:t>
      </w:r>
      <w:hyperlink r:id="rId3" w:history="1">
        <w:r w:rsidR="00034919" w:rsidRPr="00195050">
          <w:rPr>
            <w:rStyle w:val="af1"/>
          </w:rPr>
          <w:t>www.un.org/bbnj/sites/www.un.org.bbnj/files/draft_agreement_advanced_unedited_for_posting_v1.pdf</w:t>
        </w:r>
      </w:hyperlink>
      <w:r>
        <w:t>.</w:t>
      </w:r>
    </w:p>
  </w:footnote>
  <w:footnote w:id="22">
    <w:p w14:paraId="3056C1E7" w14:textId="77777777" w:rsidR="005B2FB4" w:rsidRPr="002D7722" w:rsidRDefault="005B2FB4" w:rsidP="005B2FB4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ECE/MP.EIA/32/Add.1–ECE/MP.EIA/SEA/15, решение IX/2–V/2, приложение I, пп. III.A. 2 и 3, готовится к публикации.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AA33" w14:textId="27FA6E27" w:rsidR="00C9361B" w:rsidRPr="00C9361B" w:rsidRDefault="00330CD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ECE/MP.EIA/WG.2/2023/3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BBD" w14:textId="0BAD995B" w:rsidR="00C9361B" w:rsidRPr="00C9361B" w:rsidRDefault="00330CD9" w:rsidP="00C9361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ECE/MP.EIA/WG.2/2023/3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72EA" w14:textId="5A84A3BF" w:rsidR="00AA4896" w:rsidRDefault="00330CD9" w:rsidP="00AA489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ECE/MP.EIA/WG.2/2023/3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26C" w14:textId="4131FDB8" w:rsidR="008F44BA" w:rsidRPr="00C9361B" w:rsidRDefault="00330CD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ECE/MP.EIA/WG.2/2023/3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DD4" w14:textId="53966FDE" w:rsidR="008F44BA" w:rsidRPr="00C9361B" w:rsidRDefault="00330CD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ECE/MP.EIA/WG.2/2023/3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4898" w14:textId="555EDA57" w:rsidR="00050E6E" w:rsidRDefault="00330CD9" w:rsidP="00050E6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ECE/MP.EIA/WG.2/2023/3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9091" w14:textId="77777777" w:rsidR="00477D77" w:rsidRDefault="00D506A0" w:rsidP="00FD46D5">
    <w:pPr>
      <w:pStyle w:val="a5"/>
    </w:pPr>
    <w:r w:rsidRPr="00FC4AEA">
      <w:t>ECE/MP.EIA/WG.2/2023/3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F430F4"/>
    <w:multiLevelType w:val="hybridMultilevel"/>
    <w:tmpl w:val="44D046D4"/>
    <w:lvl w:ilvl="0" w:tplc="075A4616">
      <w:start w:val="1"/>
      <w:numFmt w:val="decimal"/>
      <w:lvlText w:val="%1."/>
      <w:lvlJc w:val="left"/>
      <w:pPr>
        <w:ind w:left="1140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E1CC9"/>
    <w:multiLevelType w:val="hybridMultilevel"/>
    <w:tmpl w:val="F80ED056"/>
    <w:lvl w:ilvl="0" w:tplc="52805406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37E69"/>
    <w:multiLevelType w:val="hybridMultilevel"/>
    <w:tmpl w:val="6F860032"/>
    <w:lvl w:ilvl="0" w:tplc="9C16601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22F19"/>
    <w:multiLevelType w:val="hybridMultilevel"/>
    <w:tmpl w:val="773CD0FC"/>
    <w:lvl w:ilvl="0" w:tplc="7AD4A3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457334350">
    <w:abstractNumId w:val="27"/>
  </w:num>
  <w:num w:numId="2" w16cid:durableId="1226724490">
    <w:abstractNumId w:val="20"/>
  </w:num>
  <w:num w:numId="3" w16cid:durableId="1571841908">
    <w:abstractNumId w:val="14"/>
  </w:num>
  <w:num w:numId="4" w16cid:durableId="1195312039">
    <w:abstractNumId w:val="28"/>
  </w:num>
  <w:num w:numId="5" w16cid:durableId="1106391340">
    <w:abstractNumId w:val="23"/>
  </w:num>
  <w:num w:numId="6" w16cid:durableId="1595631728">
    <w:abstractNumId w:val="8"/>
  </w:num>
  <w:num w:numId="7" w16cid:durableId="1799295532">
    <w:abstractNumId w:val="3"/>
  </w:num>
  <w:num w:numId="8" w16cid:durableId="143589912">
    <w:abstractNumId w:val="2"/>
  </w:num>
  <w:num w:numId="9" w16cid:durableId="2134788544">
    <w:abstractNumId w:val="1"/>
  </w:num>
  <w:num w:numId="10" w16cid:durableId="1274285383">
    <w:abstractNumId w:val="0"/>
  </w:num>
  <w:num w:numId="11" w16cid:durableId="977690800">
    <w:abstractNumId w:val="9"/>
  </w:num>
  <w:num w:numId="12" w16cid:durableId="955866778">
    <w:abstractNumId w:val="7"/>
  </w:num>
  <w:num w:numId="13" w16cid:durableId="1083794609">
    <w:abstractNumId w:val="6"/>
  </w:num>
  <w:num w:numId="14" w16cid:durableId="408504682">
    <w:abstractNumId w:val="5"/>
  </w:num>
  <w:num w:numId="15" w16cid:durableId="1807771263">
    <w:abstractNumId w:val="4"/>
  </w:num>
  <w:num w:numId="16" w16cid:durableId="1605377858">
    <w:abstractNumId w:val="26"/>
  </w:num>
  <w:num w:numId="17" w16cid:durableId="258295649">
    <w:abstractNumId w:val="22"/>
  </w:num>
  <w:num w:numId="18" w16cid:durableId="884296634">
    <w:abstractNumId w:val="24"/>
  </w:num>
  <w:num w:numId="19" w16cid:durableId="773749508">
    <w:abstractNumId w:val="26"/>
  </w:num>
  <w:num w:numId="20" w16cid:durableId="28535484">
    <w:abstractNumId w:val="22"/>
  </w:num>
  <w:num w:numId="21" w16cid:durableId="1863663839">
    <w:abstractNumId w:val="24"/>
  </w:num>
  <w:num w:numId="22" w16cid:durableId="502857732">
    <w:abstractNumId w:val="18"/>
  </w:num>
  <w:num w:numId="23" w16cid:durableId="1302614233">
    <w:abstractNumId w:val="16"/>
  </w:num>
  <w:num w:numId="24" w16cid:durableId="1754742503">
    <w:abstractNumId w:val="10"/>
  </w:num>
  <w:num w:numId="25" w16cid:durableId="1577393655">
    <w:abstractNumId w:val="13"/>
  </w:num>
  <w:num w:numId="26" w16cid:durableId="823089072">
    <w:abstractNumId w:val="19"/>
  </w:num>
  <w:num w:numId="27" w16cid:durableId="903642181">
    <w:abstractNumId w:val="15"/>
  </w:num>
  <w:num w:numId="28" w16cid:durableId="1113281024">
    <w:abstractNumId w:val="25"/>
  </w:num>
  <w:num w:numId="29" w16cid:durableId="295260398">
    <w:abstractNumId w:val="29"/>
  </w:num>
  <w:num w:numId="30" w16cid:durableId="1923105825">
    <w:abstractNumId w:val="11"/>
  </w:num>
  <w:num w:numId="31" w16cid:durableId="1762020942">
    <w:abstractNumId w:val="21"/>
  </w:num>
  <w:num w:numId="32" w16cid:durableId="1539396743">
    <w:abstractNumId w:val="30"/>
  </w:num>
  <w:num w:numId="33" w16cid:durableId="1984501699">
    <w:abstractNumId w:val="12"/>
  </w:num>
  <w:num w:numId="34" w16cid:durableId="112546497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82"/>
    <w:rsid w:val="000018E9"/>
    <w:rsid w:val="00023800"/>
    <w:rsid w:val="00033EE1"/>
    <w:rsid w:val="00034919"/>
    <w:rsid w:val="00042B72"/>
    <w:rsid w:val="00050E6E"/>
    <w:rsid w:val="000558BD"/>
    <w:rsid w:val="000B57E7"/>
    <w:rsid w:val="000B6373"/>
    <w:rsid w:val="000E4E5B"/>
    <w:rsid w:val="000F09DF"/>
    <w:rsid w:val="000F61B2"/>
    <w:rsid w:val="001075E9"/>
    <w:rsid w:val="0013129B"/>
    <w:rsid w:val="0014152F"/>
    <w:rsid w:val="00180183"/>
    <w:rsid w:val="0018024D"/>
    <w:rsid w:val="0018649F"/>
    <w:rsid w:val="00196389"/>
    <w:rsid w:val="0019749A"/>
    <w:rsid w:val="001B3EF6"/>
    <w:rsid w:val="001C7A89"/>
    <w:rsid w:val="002048A3"/>
    <w:rsid w:val="002414A2"/>
    <w:rsid w:val="00255343"/>
    <w:rsid w:val="00261582"/>
    <w:rsid w:val="0027151D"/>
    <w:rsid w:val="002A2EFC"/>
    <w:rsid w:val="002B0106"/>
    <w:rsid w:val="002B6691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0CD9"/>
    <w:rsid w:val="003402C2"/>
    <w:rsid w:val="00372278"/>
    <w:rsid w:val="00381C24"/>
    <w:rsid w:val="00387CD4"/>
    <w:rsid w:val="003951FA"/>
    <w:rsid w:val="003958D0"/>
    <w:rsid w:val="003A0D43"/>
    <w:rsid w:val="003A48CE"/>
    <w:rsid w:val="003B00E5"/>
    <w:rsid w:val="003B7746"/>
    <w:rsid w:val="003C10D1"/>
    <w:rsid w:val="003C6AB0"/>
    <w:rsid w:val="003D370E"/>
    <w:rsid w:val="003E0B46"/>
    <w:rsid w:val="00407B78"/>
    <w:rsid w:val="00424203"/>
    <w:rsid w:val="00452493"/>
    <w:rsid w:val="00453318"/>
    <w:rsid w:val="00454AF2"/>
    <w:rsid w:val="00454E07"/>
    <w:rsid w:val="00457257"/>
    <w:rsid w:val="00467AFC"/>
    <w:rsid w:val="00472C5C"/>
    <w:rsid w:val="00485F8A"/>
    <w:rsid w:val="004B3A29"/>
    <w:rsid w:val="004E05B7"/>
    <w:rsid w:val="004E51D5"/>
    <w:rsid w:val="0050108D"/>
    <w:rsid w:val="00513081"/>
    <w:rsid w:val="00517901"/>
    <w:rsid w:val="00526683"/>
    <w:rsid w:val="00526DB8"/>
    <w:rsid w:val="005342CE"/>
    <w:rsid w:val="005639C1"/>
    <w:rsid w:val="005709E0"/>
    <w:rsid w:val="00572E19"/>
    <w:rsid w:val="005961C8"/>
    <w:rsid w:val="005966F1"/>
    <w:rsid w:val="005B2FB4"/>
    <w:rsid w:val="005D333B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116E"/>
    <w:rsid w:val="006F35EE"/>
    <w:rsid w:val="007021FF"/>
    <w:rsid w:val="007036C8"/>
    <w:rsid w:val="00712895"/>
    <w:rsid w:val="00730D57"/>
    <w:rsid w:val="00734ACB"/>
    <w:rsid w:val="00757357"/>
    <w:rsid w:val="00792497"/>
    <w:rsid w:val="00806737"/>
    <w:rsid w:val="00825F8D"/>
    <w:rsid w:val="00826952"/>
    <w:rsid w:val="00834B71"/>
    <w:rsid w:val="00846F65"/>
    <w:rsid w:val="00850334"/>
    <w:rsid w:val="0086445C"/>
    <w:rsid w:val="00894693"/>
    <w:rsid w:val="008A08D7"/>
    <w:rsid w:val="008A37C8"/>
    <w:rsid w:val="008B6909"/>
    <w:rsid w:val="008D53B6"/>
    <w:rsid w:val="008F44BA"/>
    <w:rsid w:val="008F7609"/>
    <w:rsid w:val="00906890"/>
    <w:rsid w:val="00911BE4"/>
    <w:rsid w:val="00951972"/>
    <w:rsid w:val="009608F3"/>
    <w:rsid w:val="00967C07"/>
    <w:rsid w:val="009A24AC"/>
    <w:rsid w:val="009C59D7"/>
    <w:rsid w:val="009C6FE6"/>
    <w:rsid w:val="009D7E7D"/>
    <w:rsid w:val="009F6FCF"/>
    <w:rsid w:val="00A14DA8"/>
    <w:rsid w:val="00A312BC"/>
    <w:rsid w:val="00A84021"/>
    <w:rsid w:val="00A84D35"/>
    <w:rsid w:val="00A917B3"/>
    <w:rsid w:val="00AA4896"/>
    <w:rsid w:val="00AB4B51"/>
    <w:rsid w:val="00B10CC7"/>
    <w:rsid w:val="00B2406A"/>
    <w:rsid w:val="00B36DF7"/>
    <w:rsid w:val="00B539E7"/>
    <w:rsid w:val="00B62458"/>
    <w:rsid w:val="00B85567"/>
    <w:rsid w:val="00BB6DA3"/>
    <w:rsid w:val="00BC18B2"/>
    <w:rsid w:val="00BD33EE"/>
    <w:rsid w:val="00BE1CC7"/>
    <w:rsid w:val="00C02EC5"/>
    <w:rsid w:val="00C106D6"/>
    <w:rsid w:val="00C109FC"/>
    <w:rsid w:val="00C119AE"/>
    <w:rsid w:val="00C172BD"/>
    <w:rsid w:val="00C318F5"/>
    <w:rsid w:val="00C60F0C"/>
    <w:rsid w:val="00C71E84"/>
    <w:rsid w:val="00C805C9"/>
    <w:rsid w:val="00C92939"/>
    <w:rsid w:val="00C9361B"/>
    <w:rsid w:val="00CA0DA2"/>
    <w:rsid w:val="00CA1679"/>
    <w:rsid w:val="00CB0EF5"/>
    <w:rsid w:val="00CB151C"/>
    <w:rsid w:val="00CD6735"/>
    <w:rsid w:val="00CD6D1C"/>
    <w:rsid w:val="00CE5A1A"/>
    <w:rsid w:val="00CF12E0"/>
    <w:rsid w:val="00CF55F6"/>
    <w:rsid w:val="00D33D63"/>
    <w:rsid w:val="00D506A0"/>
    <w:rsid w:val="00D5253A"/>
    <w:rsid w:val="00D873A8"/>
    <w:rsid w:val="00D90028"/>
    <w:rsid w:val="00D90138"/>
    <w:rsid w:val="00D9145B"/>
    <w:rsid w:val="00D97598"/>
    <w:rsid w:val="00DA0F57"/>
    <w:rsid w:val="00DD005E"/>
    <w:rsid w:val="00DD78D1"/>
    <w:rsid w:val="00DE03AB"/>
    <w:rsid w:val="00DE32CD"/>
    <w:rsid w:val="00DF5767"/>
    <w:rsid w:val="00DF71B9"/>
    <w:rsid w:val="00E12C5F"/>
    <w:rsid w:val="00E24771"/>
    <w:rsid w:val="00E37CE3"/>
    <w:rsid w:val="00E67B11"/>
    <w:rsid w:val="00E71AA6"/>
    <w:rsid w:val="00E73F76"/>
    <w:rsid w:val="00EA2C9F"/>
    <w:rsid w:val="00EA420E"/>
    <w:rsid w:val="00EB2AD0"/>
    <w:rsid w:val="00EC017D"/>
    <w:rsid w:val="00ED0BDA"/>
    <w:rsid w:val="00EE142A"/>
    <w:rsid w:val="00EF1360"/>
    <w:rsid w:val="00EF3220"/>
    <w:rsid w:val="00F04AB6"/>
    <w:rsid w:val="00F11D71"/>
    <w:rsid w:val="00F2523A"/>
    <w:rsid w:val="00F43903"/>
    <w:rsid w:val="00F53718"/>
    <w:rsid w:val="00F94155"/>
    <w:rsid w:val="00F9783F"/>
    <w:rsid w:val="00FD2EF7"/>
    <w:rsid w:val="00FD46D5"/>
    <w:rsid w:val="00FE06DC"/>
    <w:rsid w:val="00FE447E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9CBC"/>
  <w15:docId w15:val="{7B0CF8F1-E8C7-4388-A2C7-AC573342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23GChar">
    <w:name w:val="_ H_2/3_G Char"/>
    <w:link w:val="H23G"/>
    <w:rsid w:val="00C9361B"/>
    <w:rPr>
      <w:b/>
      <w:lang w:val="ru-RU" w:eastAsia="ru-RU"/>
    </w:rPr>
  </w:style>
  <w:style w:type="paragraph" w:customStyle="1" w:styleId="ParNoG">
    <w:name w:val="_ParNo_G"/>
    <w:basedOn w:val="a"/>
    <w:qFormat/>
    <w:rsid w:val="00C9361B"/>
    <w:pPr>
      <w:numPr>
        <w:numId w:val="30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  <w:style w:type="paragraph" w:styleId="af3">
    <w:name w:val="annotation text"/>
    <w:basedOn w:val="a"/>
    <w:link w:val="af4"/>
    <w:semiHidden/>
    <w:unhideWhenUsed/>
    <w:rsid w:val="00C9361B"/>
    <w:pPr>
      <w:suppressAutoHyphens w:val="0"/>
      <w:spacing w:line="240" w:lineRule="auto"/>
    </w:pPr>
    <w:rPr>
      <w:rFonts w:eastAsia="Times New Roman" w:cs="Times New Roman"/>
      <w:szCs w:val="20"/>
      <w:lang w:val="en-GB" w:eastAsia="fr-FR"/>
    </w:rPr>
  </w:style>
  <w:style w:type="character" w:customStyle="1" w:styleId="af4">
    <w:name w:val="Текст примечания Знак"/>
    <w:basedOn w:val="a0"/>
    <w:link w:val="af3"/>
    <w:semiHidden/>
    <w:rsid w:val="00C9361B"/>
    <w:rPr>
      <w:lang w:val="en-GB" w:eastAsia="fr-FR"/>
    </w:rPr>
  </w:style>
  <w:style w:type="character" w:styleId="af5">
    <w:name w:val="annotation reference"/>
    <w:rsid w:val="00C9361B"/>
    <w:rPr>
      <w:sz w:val="6"/>
    </w:rPr>
  </w:style>
  <w:style w:type="character" w:customStyle="1" w:styleId="SingleTxtGChar">
    <w:name w:val="_ Single Txt_G Char"/>
    <w:link w:val="SingleTxtG"/>
    <w:rsid w:val="00C9361B"/>
    <w:rPr>
      <w:lang w:val="ru-RU" w:eastAsia="en-US"/>
    </w:rPr>
  </w:style>
  <w:style w:type="table" w:customStyle="1" w:styleId="TableGrid1">
    <w:name w:val="Table Grid1"/>
    <w:basedOn w:val="a1"/>
    <w:next w:val="ac"/>
    <w:rsid w:val="00C9361B"/>
    <w:pPr>
      <w:suppressAutoHyphens/>
      <w:spacing w:line="240" w:lineRule="atLeast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C9361B"/>
    <w:rPr>
      <w:lang w:val="en-GB" w:eastAsia="fr-FR"/>
    </w:rPr>
  </w:style>
  <w:style w:type="character" w:styleId="af7">
    <w:name w:val="Unresolved Mention"/>
    <w:basedOn w:val="a0"/>
    <w:uiPriority w:val="99"/>
    <w:semiHidden/>
    <w:unhideWhenUsed/>
    <w:rsid w:val="00C9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bbnj/sites/www.un.org.bbnj/files/draft_agreement_advanced_unedited_for_posting_v1.pdf" TargetMode="External"/><Relationship Id="rId2" Type="http://schemas.openxmlformats.org/officeDocument/2006/relationships/hyperlink" Target="https://unece.org/info/Environment-Policy/Environmental-assessment/pub/21608" TargetMode="External"/><Relationship Id="rId1" Type="http://schemas.openxmlformats.org/officeDocument/2006/relationships/hyperlink" Target="http://www.oecd.org/development/financing-sustainable-development/development-finance-standards/daclist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6</TotalTime>
  <Pages>33</Pages>
  <Words>9612</Words>
  <Characters>66419</Characters>
  <Application>Microsoft Office Word</Application>
  <DocSecurity>0</DocSecurity>
  <Lines>1747</Lines>
  <Paragraphs>791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ECE/MP.EIA/WG.2/2023/3</vt:lpstr>
      <vt:lpstr>A/</vt:lpstr>
      <vt:lpstr>A/</vt:lpstr>
    </vt:vector>
  </TitlesOfParts>
  <Company>DCM</Company>
  <LinksUpToDate>false</LinksUpToDate>
  <CharactersWithSpaces>75240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ECE/MP.EIA/WG.2/2023/3</dc:title>
  <dc:subject/>
  <dc:creator>Elena IZOTOVA</dc:creator>
  <cp:keywords/>
  <cp:lastModifiedBy>Tatiana Chvets</cp:lastModifiedBy>
  <cp:revision>3</cp:revision>
  <cp:lastPrinted>2023-04-21T06:18:00Z</cp:lastPrinted>
  <dcterms:created xsi:type="dcterms:W3CDTF">2023-04-21T06:18:00Z</dcterms:created>
  <dcterms:modified xsi:type="dcterms:W3CDTF">2023-04-21T06:20:00Z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