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541B5A8E" w14:textId="77777777" w:rsidTr="00DF5712">
        <w:trPr>
          <w:trHeight w:hRule="exact" w:val="851"/>
        </w:trPr>
        <w:tc>
          <w:tcPr>
            <w:tcW w:w="1276" w:type="dxa"/>
            <w:tcBorders>
              <w:bottom w:val="single" w:sz="4" w:space="0" w:color="auto"/>
            </w:tcBorders>
          </w:tcPr>
          <w:p w14:paraId="315D6261" w14:textId="77777777" w:rsidR="00A14420" w:rsidRPr="00DB58B5" w:rsidRDefault="00A14420" w:rsidP="0078787A"/>
        </w:tc>
        <w:tc>
          <w:tcPr>
            <w:tcW w:w="2268" w:type="dxa"/>
            <w:tcBorders>
              <w:bottom w:val="single" w:sz="4" w:space="0" w:color="auto"/>
            </w:tcBorders>
            <w:vAlign w:val="bottom"/>
          </w:tcPr>
          <w:p w14:paraId="6693F2CF"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D6EBA7" w14:textId="18CD4B59" w:rsidR="00A14420" w:rsidRPr="00DB58B5" w:rsidRDefault="0078787A" w:rsidP="0078787A">
            <w:pPr>
              <w:jc w:val="right"/>
            </w:pPr>
            <w:r w:rsidRPr="0078787A">
              <w:rPr>
                <w:sz w:val="40"/>
              </w:rPr>
              <w:t>ECE</w:t>
            </w:r>
            <w:r>
              <w:t>/MP.EIA/WG.2/2023/3</w:t>
            </w:r>
          </w:p>
        </w:tc>
      </w:tr>
      <w:tr w:rsidR="00A14420" w:rsidRPr="00DB58B5" w14:paraId="7B302A09" w14:textId="77777777" w:rsidTr="00DF5712">
        <w:trPr>
          <w:trHeight w:hRule="exact" w:val="2835"/>
        </w:trPr>
        <w:tc>
          <w:tcPr>
            <w:tcW w:w="1276" w:type="dxa"/>
            <w:tcBorders>
              <w:top w:val="single" w:sz="4" w:space="0" w:color="auto"/>
              <w:bottom w:val="single" w:sz="12" w:space="0" w:color="auto"/>
            </w:tcBorders>
          </w:tcPr>
          <w:p w14:paraId="386DE136" w14:textId="77777777" w:rsidR="00A14420" w:rsidRPr="00DB58B5" w:rsidRDefault="00A14420" w:rsidP="00DF5712">
            <w:pPr>
              <w:spacing w:before="120"/>
              <w:jc w:val="center"/>
            </w:pPr>
            <w:r>
              <w:rPr>
                <w:noProof/>
                <w:lang w:eastAsia="fr-CH"/>
              </w:rPr>
              <w:drawing>
                <wp:inline distT="0" distB="0" distL="0" distR="0" wp14:anchorId="14E33A30" wp14:editId="6C3BF3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65B679"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046CB2" w14:textId="77777777" w:rsidR="00A14420" w:rsidRDefault="0078787A" w:rsidP="00DF5712">
            <w:pPr>
              <w:spacing w:before="240"/>
            </w:pPr>
            <w:r>
              <w:t>Distr. générale</w:t>
            </w:r>
          </w:p>
          <w:p w14:paraId="1BAA8F28" w14:textId="77777777" w:rsidR="0078787A" w:rsidRDefault="0078787A" w:rsidP="0078787A">
            <w:pPr>
              <w:spacing w:line="240" w:lineRule="exact"/>
            </w:pPr>
            <w:r>
              <w:t>24 mars 2023</w:t>
            </w:r>
          </w:p>
          <w:p w14:paraId="78BBB84B" w14:textId="77777777" w:rsidR="0078787A" w:rsidRDefault="0078787A" w:rsidP="0078787A">
            <w:pPr>
              <w:spacing w:line="240" w:lineRule="exact"/>
            </w:pPr>
            <w:r>
              <w:t>Français</w:t>
            </w:r>
          </w:p>
          <w:p w14:paraId="5B162256" w14:textId="35E2525A" w:rsidR="0078787A" w:rsidRPr="00DB58B5" w:rsidRDefault="0078787A" w:rsidP="0078787A">
            <w:pPr>
              <w:spacing w:line="240" w:lineRule="exact"/>
            </w:pPr>
            <w:r>
              <w:t>Original : anglais</w:t>
            </w:r>
          </w:p>
        </w:tc>
      </w:tr>
    </w:tbl>
    <w:p w14:paraId="01C99196" w14:textId="77777777" w:rsidR="00C554CE" w:rsidRDefault="00C554CE" w:rsidP="008836A9">
      <w:pPr>
        <w:spacing w:before="120" w:line="220" w:lineRule="atLeast"/>
        <w:rPr>
          <w:b/>
          <w:sz w:val="28"/>
          <w:szCs w:val="28"/>
        </w:rPr>
      </w:pPr>
      <w:r w:rsidRPr="000312C0">
        <w:rPr>
          <w:b/>
          <w:sz w:val="28"/>
          <w:szCs w:val="28"/>
        </w:rPr>
        <w:t>Commission économique pour l’Europe</w:t>
      </w:r>
    </w:p>
    <w:p w14:paraId="5643E610" w14:textId="531324EB" w:rsidR="0078787A" w:rsidRPr="0078787A" w:rsidRDefault="0078787A" w:rsidP="008836A9">
      <w:pPr>
        <w:spacing w:before="100" w:line="230" w:lineRule="atLeast"/>
        <w:rPr>
          <w:rFonts w:eastAsia="Calibri"/>
          <w:bCs/>
          <w:sz w:val="24"/>
          <w:szCs w:val="24"/>
          <w:lang w:val="fr-FR"/>
        </w:rPr>
      </w:pPr>
      <w:r w:rsidRPr="0078787A">
        <w:rPr>
          <w:rFonts w:eastAsia="Calibri"/>
          <w:bCs/>
          <w:sz w:val="24"/>
          <w:szCs w:val="24"/>
          <w:lang w:val="fr-FR"/>
        </w:rPr>
        <w:t xml:space="preserve">Réunion des Parties à la Convention sur l’évaluation </w:t>
      </w:r>
      <w:r>
        <w:rPr>
          <w:rFonts w:eastAsia="Calibri"/>
          <w:bCs/>
          <w:sz w:val="24"/>
          <w:szCs w:val="24"/>
          <w:lang w:val="fr-FR"/>
        </w:rPr>
        <w:br/>
      </w:r>
      <w:r w:rsidRPr="0078787A">
        <w:rPr>
          <w:rFonts w:eastAsia="Calibri"/>
          <w:bCs/>
          <w:spacing w:val="-2"/>
          <w:sz w:val="24"/>
          <w:szCs w:val="24"/>
          <w:lang w:val="fr-FR"/>
        </w:rPr>
        <w:t>de l’impact sur l’environnement dans un contexte transfrontière</w:t>
      </w:r>
    </w:p>
    <w:p w14:paraId="05DDE508" w14:textId="0C2508BE" w:rsidR="0078787A" w:rsidRPr="0078787A" w:rsidRDefault="0078787A" w:rsidP="008836A9">
      <w:pPr>
        <w:spacing w:before="100" w:line="230" w:lineRule="atLeast"/>
        <w:rPr>
          <w:rFonts w:eastAsia="Calibri"/>
          <w:bCs/>
          <w:sz w:val="24"/>
          <w:szCs w:val="24"/>
          <w:lang w:val="fr-FR"/>
        </w:rPr>
      </w:pPr>
      <w:r w:rsidRPr="0078787A">
        <w:rPr>
          <w:rFonts w:eastAsia="Calibri"/>
          <w:sz w:val="24"/>
          <w:szCs w:val="24"/>
          <w:lang w:val="fr-FR"/>
        </w:rPr>
        <w:t xml:space="preserve">Réunion des Parties à la Convention sur l’évaluation </w:t>
      </w:r>
      <w:r>
        <w:rPr>
          <w:rFonts w:eastAsia="Calibri"/>
          <w:sz w:val="24"/>
          <w:szCs w:val="24"/>
          <w:lang w:val="fr-FR"/>
        </w:rPr>
        <w:br/>
      </w:r>
      <w:r w:rsidRPr="0078787A">
        <w:rPr>
          <w:rFonts w:eastAsia="Calibri"/>
          <w:bCs/>
          <w:spacing w:val="-2"/>
          <w:sz w:val="24"/>
          <w:szCs w:val="24"/>
          <w:lang w:val="fr-FR"/>
        </w:rPr>
        <w:t>de l’impact sur l’environnement dans un contexte transfrontière</w:t>
      </w:r>
      <w:r>
        <w:rPr>
          <w:rFonts w:eastAsia="Calibri"/>
          <w:sz w:val="24"/>
          <w:szCs w:val="24"/>
          <w:lang w:val="fr-FR"/>
        </w:rPr>
        <w:br/>
      </w:r>
      <w:r w:rsidRPr="0078787A">
        <w:rPr>
          <w:rFonts w:eastAsia="Calibri"/>
          <w:sz w:val="24"/>
          <w:szCs w:val="24"/>
          <w:lang w:val="fr-FR"/>
        </w:rPr>
        <w:t xml:space="preserve">agissant comme réunion des Parties au Protocole relatif </w:t>
      </w:r>
      <w:r w:rsidRPr="0078787A">
        <w:rPr>
          <w:rFonts w:eastAsia="Calibri"/>
          <w:sz w:val="24"/>
          <w:szCs w:val="24"/>
          <w:lang w:val="fr-FR"/>
        </w:rPr>
        <w:br/>
        <w:t>à l’évaluation stratégique environnementale</w:t>
      </w:r>
    </w:p>
    <w:p w14:paraId="2CA828FE" w14:textId="12328E12" w:rsidR="0078787A" w:rsidRPr="0078787A" w:rsidRDefault="0078787A" w:rsidP="008836A9">
      <w:pPr>
        <w:spacing w:before="100"/>
        <w:rPr>
          <w:rFonts w:eastAsia="Calibri"/>
          <w:b/>
          <w:sz w:val="24"/>
          <w:szCs w:val="24"/>
          <w:lang w:val="fr-FR"/>
        </w:rPr>
      </w:pPr>
      <w:r w:rsidRPr="0078787A">
        <w:rPr>
          <w:rFonts w:ascii="Times New Roman Gras" w:eastAsia="Calibri" w:hAnsi="Times New Roman Gras"/>
          <w:b/>
          <w:bCs/>
          <w:spacing w:val="-4"/>
          <w:sz w:val="24"/>
          <w:szCs w:val="24"/>
          <w:lang w:val="fr-FR"/>
        </w:rPr>
        <w:t>Groupe de travail de l’évaluation de l’impact sur l’environnement</w:t>
      </w:r>
      <w:r w:rsidRPr="0078787A">
        <w:rPr>
          <w:rFonts w:eastAsia="Calibri"/>
          <w:b/>
          <w:bCs/>
          <w:sz w:val="24"/>
          <w:szCs w:val="24"/>
          <w:lang w:val="fr-FR"/>
        </w:rPr>
        <w:t xml:space="preserve"> </w:t>
      </w:r>
      <w:r>
        <w:rPr>
          <w:rFonts w:eastAsia="Calibri"/>
          <w:b/>
          <w:bCs/>
          <w:sz w:val="24"/>
          <w:szCs w:val="24"/>
          <w:lang w:val="fr-FR"/>
        </w:rPr>
        <w:br/>
      </w:r>
      <w:r w:rsidRPr="0078787A">
        <w:rPr>
          <w:rFonts w:eastAsia="Calibri"/>
          <w:b/>
          <w:bCs/>
          <w:sz w:val="24"/>
          <w:szCs w:val="24"/>
          <w:lang w:val="fr-FR"/>
        </w:rPr>
        <w:t>et de l’évaluation stratégique environnementale</w:t>
      </w:r>
    </w:p>
    <w:p w14:paraId="4A395DE2" w14:textId="77777777" w:rsidR="0078787A" w:rsidRPr="0078787A" w:rsidRDefault="0078787A" w:rsidP="008836A9">
      <w:pPr>
        <w:spacing w:before="100"/>
        <w:rPr>
          <w:rFonts w:eastAsia="Calibri"/>
          <w:b/>
          <w:lang w:val="fr-FR"/>
        </w:rPr>
      </w:pPr>
      <w:r w:rsidRPr="0078787A">
        <w:rPr>
          <w:rFonts w:eastAsia="Calibri"/>
          <w:b/>
          <w:bCs/>
          <w:lang w:val="fr-FR"/>
        </w:rPr>
        <w:t>Douzième réunion</w:t>
      </w:r>
    </w:p>
    <w:p w14:paraId="15D37721" w14:textId="77777777" w:rsidR="0078787A" w:rsidRPr="0078787A" w:rsidRDefault="0078787A" w:rsidP="0078787A">
      <w:pPr>
        <w:rPr>
          <w:rFonts w:eastAsia="Calibri"/>
          <w:lang w:val="fr-FR"/>
        </w:rPr>
      </w:pPr>
      <w:r w:rsidRPr="0078787A">
        <w:rPr>
          <w:rFonts w:eastAsia="Calibri"/>
          <w:lang w:val="fr-FR"/>
        </w:rPr>
        <w:t>Genève, 13-15 juin 2023</w:t>
      </w:r>
    </w:p>
    <w:p w14:paraId="6C8DE029" w14:textId="77777777" w:rsidR="0078787A" w:rsidRPr="0078787A" w:rsidRDefault="0078787A" w:rsidP="0078787A">
      <w:pPr>
        <w:spacing w:after="120"/>
        <w:rPr>
          <w:rFonts w:eastAsia="Calibri"/>
          <w:lang w:val="fr-FR"/>
        </w:rPr>
      </w:pPr>
      <w:r w:rsidRPr="0078787A">
        <w:rPr>
          <w:rFonts w:eastAsia="Calibri"/>
          <w:lang w:val="fr-FR"/>
        </w:rPr>
        <w:t>Points 3, 4 c) et 6 b) de l’ordre du jour provisoire</w:t>
      </w:r>
      <w:r w:rsidRPr="0078787A">
        <w:rPr>
          <w:rFonts w:eastAsia="Calibri"/>
          <w:lang w:val="fr-FR"/>
        </w:rPr>
        <w:br/>
      </w:r>
      <w:r w:rsidRPr="0078787A">
        <w:rPr>
          <w:rFonts w:eastAsia="Calibri"/>
          <w:b/>
          <w:bCs/>
          <w:lang w:val="fr-FR"/>
        </w:rPr>
        <w:t>Dispositions financières</w:t>
      </w:r>
    </w:p>
    <w:p w14:paraId="19DD876C" w14:textId="663A4DB7" w:rsidR="0078787A" w:rsidRPr="0078787A" w:rsidRDefault="0078787A" w:rsidP="008836A9">
      <w:pPr>
        <w:spacing w:after="100"/>
        <w:rPr>
          <w:rFonts w:eastAsia="Calibri"/>
          <w:b/>
          <w:bCs/>
          <w:lang w:val="fr-FR"/>
        </w:rPr>
      </w:pPr>
      <w:r w:rsidRPr="0078787A">
        <w:rPr>
          <w:rFonts w:eastAsia="Calibri"/>
          <w:b/>
          <w:bCs/>
          <w:lang w:val="fr-FR"/>
        </w:rPr>
        <w:t>Préparatifs en vue des prochaines sessions des Réunions des Parties</w:t>
      </w:r>
      <w:r w:rsidR="000A0F41">
        <w:rPr>
          <w:rFonts w:eastAsia="Calibri"/>
          <w:b/>
          <w:bCs/>
          <w:lang w:val="fr-FR"/>
        </w:rPr>
        <w:t> </w:t>
      </w:r>
      <w:r w:rsidRPr="0078787A">
        <w:rPr>
          <w:rFonts w:eastAsia="Calibri"/>
          <w:b/>
          <w:bCs/>
          <w:lang w:val="fr-FR"/>
        </w:rPr>
        <w:t xml:space="preserve">: </w:t>
      </w:r>
      <w:r w:rsidRPr="0078787A">
        <w:rPr>
          <w:rFonts w:eastAsia="Calibri"/>
          <w:b/>
          <w:bCs/>
          <w:sz w:val="24"/>
          <w:szCs w:val="24"/>
          <w:lang w:val="fr-FR"/>
        </w:rPr>
        <w:br/>
      </w:r>
      <w:r w:rsidRPr="0078787A">
        <w:rPr>
          <w:rFonts w:eastAsia="Calibri"/>
          <w:b/>
          <w:bCs/>
          <w:lang w:val="fr-FR"/>
        </w:rPr>
        <w:t>Projet de plan de travail pour 2024-2026</w:t>
      </w:r>
    </w:p>
    <w:p w14:paraId="62A0FDE5" w14:textId="359874A2" w:rsidR="0078787A" w:rsidRPr="0078787A" w:rsidRDefault="0078787A" w:rsidP="0078787A">
      <w:pPr>
        <w:spacing w:after="120"/>
        <w:rPr>
          <w:rFonts w:eastAsia="Calibri"/>
          <w:b/>
          <w:bCs/>
          <w:lang w:val="fr-FR"/>
        </w:rPr>
      </w:pPr>
      <w:r w:rsidRPr="0078787A">
        <w:rPr>
          <w:rFonts w:eastAsia="Calibri"/>
          <w:b/>
          <w:bCs/>
          <w:lang w:val="fr-FR"/>
        </w:rPr>
        <w:t>Promotion de l’application de la Convention et du Protocole</w:t>
      </w:r>
      <w:r w:rsidR="000A0F41">
        <w:rPr>
          <w:rFonts w:eastAsia="Calibri"/>
          <w:b/>
          <w:bCs/>
          <w:lang w:val="fr-FR"/>
        </w:rPr>
        <w:t> </w:t>
      </w:r>
      <w:r w:rsidRPr="0078787A">
        <w:rPr>
          <w:rFonts w:eastAsia="Calibri"/>
          <w:b/>
          <w:bCs/>
          <w:lang w:val="fr-FR"/>
        </w:rPr>
        <w:t>:</w:t>
      </w:r>
      <w:r w:rsidRPr="0078787A">
        <w:rPr>
          <w:rFonts w:eastAsia="Calibri"/>
          <w:b/>
          <w:bCs/>
          <w:lang w:val="fr-FR"/>
        </w:rPr>
        <w:br/>
        <w:t>Coopération et renforcement des capacités à l’échelle sous-régionale</w:t>
      </w:r>
    </w:p>
    <w:p w14:paraId="553914DB" w14:textId="34BF3DF3" w:rsidR="0078787A" w:rsidRPr="0078787A" w:rsidRDefault="0078787A" w:rsidP="008836A9">
      <w:pPr>
        <w:pStyle w:val="HChG"/>
        <w:spacing w:before="320" w:after="200"/>
        <w:rPr>
          <w:lang w:val="fr-FR"/>
        </w:rPr>
      </w:pPr>
      <w:r w:rsidRPr="0078787A">
        <w:rPr>
          <w:lang w:val="fr-FR"/>
        </w:rPr>
        <w:tab/>
      </w:r>
      <w:r w:rsidRPr="0078787A">
        <w:rPr>
          <w:lang w:val="fr-FR"/>
        </w:rPr>
        <w:tab/>
        <w:t xml:space="preserve">Projets de décisions conjointes des Réunions des Parties </w:t>
      </w:r>
      <w:r w:rsidRPr="0078787A">
        <w:rPr>
          <w:bCs/>
          <w:sz w:val="24"/>
          <w:szCs w:val="24"/>
          <w:lang w:val="fr-FR"/>
        </w:rPr>
        <w:br/>
      </w:r>
      <w:r w:rsidRPr="0078787A">
        <w:rPr>
          <w:lang w:val="fr-FR"/>
        </w:rPr>
        <w:t>à la Convention et au Protocole</w:t>
      </w:r>
    </w:p>
    <w:p w14:paraId="09E1E729" w14:textId="77777777" w:rsidR="0078787A" w:rsidRPr="0078787A" w:rsidRDefault="0078787A" w:rsidP="008836A9">
      <w:pPr>
        <w:pStyle w:val="H1G"/>
        <w:spacing w:before="320"/>
        <w:rPr>
          <w:lang w:val="fr-FR"/>
        </w:rPr>
      </w:pPr>
      <w:r w:rsidRPr="0078787A">
        <w:rPr>
          <w:lang w:val="fr-FR"/>
        </w:rPr>
        <w:tab/>
      </w:r>
      <w:r w:rsidRPr="0078787A">
        <w:rPr>
          <w:lang w:val="fr-FR"/>
        </w:rPr>
        <w:tab/>
        <w:t>Proposition du Bureau</w:t>
      </w:r>
    </w:p>
    <w:tbl>
      <w:tblPr>
        <w:tblStyle w:val="Grilledutableau1"/>
        <w:tblW w:w="0" w:type="auto"/>
        <w:jc w:val="center"/>
        <w:tblBorders>
          <w:insideH w:val="none" w:sz="0" w:space="0" w:color="auto"/>
        </w:tblBorders>
        <w:tblLook w:val="05E0" w:firstRow="1" w:lastRow="1" w:firstColumn="1" w:lastColumn="1" w:noHBand="0" w:noVBand="1"/>
      </w:tblPr>
      <w:tblGrid>
        <w:gridCol w:w="9628"/>
      </w:tblGrid>
      <w:tr w:rsidR="0078787A" w:rsidRPr="0078787A" w14:paraId="1ED051FD" w14:textId="77777777" w:rsidTr="0038081E">
        <w:trPr>
          <w:jc w:val="center"/>
        </w:trPr>
        <w:tc>
          <w:tcPr>
            <w:tcW w:w="9629" w:type="dxa"/>
            <w:shd w:val="clear" w:color="auto" w:fill="auto"/>
          </w:tcPr>
          <w:p w14:paraId="3A6DBBF4" w14:textId="77777777" w:rsidR="0078787A" w:rsidRPr="0078787A" w:rsidRDefault="0078787A" w:rsidP="0078787A">
            <w:pPr>
              <w:spacing w:before="240" w:after="120"/>
              <w:ind w:left="255"/>
              <w:rPr>
                <w:rFonts w:eastAsia="Calibri"/>
                <w:i/>
                <w:sz w:val="24"/>
                <w:lang w:val="fr-FR"/>
              </w:rPr>
            </w:pPr>
            <w:r w:rsidRPr="0078787A">
              <w:rPr>
                <w:rFonts w:eastAsia="Calibri"/>
                <w:i/>
                <w:sz w:val="24"/>
                <w:lang w:val="fr-FR"/>
              </w:rPr>
              <w:t>Résumé</w:t>
            </w:r>
          </w:p>
        </w:tc>
      </w:tr>
      <w:tr w:rsidR="0078787A" w:rsidRPr="0054719F" w14:paraId="2A9CFD4F" w14:textId="77777777" w:rsidTr="0038081E">
        <w:trPr>
          <w:jc w:val="center"/>
        </w:trPr>
        <w:tc>
          <w:tcPr>
            <w:tcW w:w="9629" w:type="dxa"/>
            <w:shd w:val="clear" w:color="auto" w:fill="auto"/>
          </w:tcPr>
          <w:p w14:paraId="38E6224A" w14:textId="60FFCA79" w:rsidR="0078787A" w:rsidRPr="0078787A" w:rsidRDefault="0078787A" w:rsidP="008836A9">
            <w:pPr>
              <w:pStyle w:val="SingleTxtG"/>
              <w:spacing w:line="230" w:lineRule="atLeast"/>
              <w:ind w:firstLine="567"/>
              <w:rPr>
                <w:lang w:val="fr-FR"/>
              </w:rPr>
            </w:pPr>
            <w:r w:rsidRPr="0078787A">
              <w:rPr>
                <w:lang w:val="fr-FR"/>
              </w:rPr>
              <w:t>Le présent document contient les projets de décisions IX/1</w:t>
            </w:r>
            <w:r w:rsidRPr="0078787A">
              <w:rPr>
                <w:lang w:val="fr-FR"/>
              </w:rPr>
              <w:noBreakHyphen/>
              <w:t>V/1, IX/2</w:t>
            </w:r>
            <w:r w:rsidRPr="0078787A">
              <w:rPr>
                <w:lang w:val="fr-FR"/>
              </w:rPr>
              <w:noBreakHyphen/>
              <w:t>V/2 et IX/3</w:t>
            </w:r>
            <w:r w:rsidRPr="0078787A">
              <w:rPr>
                <w:lang w:val="fr-FR"/>
              </w:rPr>
              <w:noBreakHyphen/>
              <w:t>V/3 portant respectivement sur les dispositions financières pour la période 2024</w:t>
            </w:r>
            <w:r w:rsidRPr="0078787A">
              <w:rPr>
                <w:lang w:val="fr-FR"/>
              </w:rPr>
              <w:noBreakHyphen/>
              <w:t>2026, le plan de travail pour 2024</w:t>
            </w:r>
            <w:r w:rsidRPr="0078787A">
              <w:rPr>
                <w:lang w:val="fr-FR"/>
              </w:rPr>
              <w:noBreakHyphen/>
              <w:t>2026 et la coopération dans les régions maritimes, établis par le Bureau conjoint des organes directeurs de la Convention sur l’évaluation de l’impact sur l’environnement dans un contexte transfrontière et du Protocole relatif à l’évaluation stratégique environnementale, avec l’appui du secrétariat, ainsi que l’a demandé le Groupe de travail de l’évaluation de l’impact sur l’environnement et de l’évaluation stratégique environnementale à sa onzième réunion (Genève, 19-21 décembre 2022)</w:t>
            </w:r>
            <w:r w:rsidRPr="003A30F9">
              <w:rPr>
                <w:i/>
                <w:iCs/>
                <w:vertAlign w:val="superscript"/>
                <w:lang w:val="fr-FR"/>
              </w:rPr>
              <w:t>a</w:t>
            </w:r>
            <w:r w:rsidRPr="0078787A">
              <w:rPr>
                <w:lang w:val="fr-FR"/>
              </w:rPr>
              <w:t xml:space="preserve">. </w:t>
            </w:r>
          </w:p>
          <w:p w14:paraId="6FBE4061" w14:textId="4B3BC677" w:rsidR="0078787A" w:rsidRPr="0078787A" w:rsidRDefault="0078787A" w:rsidP="008836A9">
            <w:pPr>
              <w:pStyle w:val="SingleTxtG"/>
              <w:spacing w:line="230" w:lineRule="atLeast"/>
              <w:ind w:firstLine="567"/>
              <w:rPr>
                <w:rFonts w:eastAsia="Calibri"/>
                <w:lang w:val="fr-FR"/>
              </w:rPr>
            </w:pPr>
            <w:r w:rsidRPr="0078787A">
              <w:rPr>
                <w:rFonts w:eastAsia="Calibri"/>
                <w:lang w:val="fr-FR"/>
              </w:rPr>
              <w:t>Le Groupe de travail devrait examiner et approuver le texte des projets de décisions, qui sera ensuite transmis aux Réunions des Parties à la Convention et au Protocole pour examen à leurs prochaines sessions conjointes (Genève, 12-15 décembre 2023).</w:t>
            </w:r>
          </w:p>
          <w:p w14:paraId="70B8BEB9" w14:textId="77777777" w:rsidR="0078787A" w:rsidRPr="0078787A" w:rsidRDefault="0078787A" w:rsidP="0078787A">
            <w:pPr>
              <w:spacing w:after="120"/>
              <w:ind w:left="1134" w:right="1134"/>
              <w:jc w:val="both"/>
              <w:rPr>
                <w:rFonts w:eastAsia="Calibri"/>
                <w:lang w:val="es-ES"/>
              </w:rPr>
            </w:pPr>
            <w:r w:rsidRPr="0078787A">
              <w:rPr>
                <w:rFonts w:eastAsia="Calibri"/>
                <w:lang w:val="es-ES"/>
              </w:rPr>
              <w:t>_______________</w:t>
            </w:r>
          </w:p>
          <w:p w14:paraId="7A79B837" w14:textId="77777777" w:rsidR="0078787A" w:rsidRPr="0078787A" w:rsidRDefault="0078787A" w:rsidP="0078787A">
            <w:pPr>
              <w:tabs>
                <w:tab w:val="left" w:pos="1701"/>
                <w:tab w:val="left" w:pos="2268"/>
                <w:tab w:val="left" w:pos="2835"/>
              </w:tabs>
              <w:spacing w:after="120"/>
              <w:ind w:left="1134" w:right="1134"/>
              <w:jc w:val="both"/>
              <w:rPr>
                <w:rFonts w:eastAsia="Calibri"/>
                <w:lang w:val="es-ES"/>
              </w:rPr>
            </w:pPr>
            <w:r w:rsidRPr="0078787A">
              <w:rPr>
                <w:rFonts w:eastAsia="Calibri"/>
                <w:i/>
                <w:iCs/>
                <w:vertAlign w:val="superscript"/>
                <w:lang w:val="es-ES"/>
              </w:rPr>
              <w:t xml:space="preserve">a  </w:t>
            </w:r>
            <w:r w:rsidRPr="0078787A">
              <w:rPr>
                <w:rFonts w:eastAsia="Calibri"/>
                <w:sz w:val="18"/>
                <w:szCs w:val="18"/>
                <w:lang w:val="es-ES"/>
              </w:rPr>
              <w:t>ECE/MP.EIA/WG.2/2022/2, par. 93.</w:t>
            </w:r>
          </w:p>
        </w:tc>
      </w:tr>
      <w:tr w:rsidR="0078787A" w:rsidRPr="0054719F" w14:paraId="394E36F3" w14:textId="77777777" w:rsidTr="0038081E">
        <w:trPr>
          <w:jc w:val="center"/>
        </w:trPr>
        <w:tc>
          <w:tcPr>
            <w:tcW w:w="9629" w:type="dxa"/>
            <w:shd w:val="clear" w:color="auto" w:fill="auto"/>
          </w:tcPr>
          <w:p w14:paraId="63AE85C1" w14:textId="77777777" w:rsidR="0078787A" w:rsidRPr="0078787A" w:rsidRDefault="0078787A" w:rsidP="0078787A">
            <w:pPr>
              <w:rPr>
                <w:rFonts w:eastAsia="Calibri"/>
                <w:lang w:val="es-ES"/>
              </w:rPr>
            </w:pPr>
          </w:p>
        </w:tc>
      </w:tr>
    </w:tbl>
    <w:p w14:paraId="089EC918" w14:textId="03ED458F" w:rsidR="0078787A" w:rsidRPr="0078787A" w:rsidRDefault="0078787A" w:rsidP="00D06E3B">
      <w:pPr>
        <w:pStyle w:val="HChG"/>
        <w:rPr>
          <w:lang w:val="fr-FR"/>
        </w:rPr>
      </w:pPr>
      <w:r w:rsidRPr="0078787A">
        <w:rPr>
          <w:lang w:val="es-ES"/>
        </w:rPr>
        <w:lastRenderedPageBreak/>
        <w:tab/>
      </w:r>
      <w:r w:rsidRPr="0078787A">
        <w:rPr>
          <w:lang w:val="es-ES"/>
        </w:rPr>
        <w:tab/>
      </w:r>
      <w:r w:rsidRPr="0078787A">
        <w:rPr>
          <w:lang w:val="fr-FR"/>
        </w:rPr>
        <w:t>Décision IX/1–V/1</w:t>
      </w:r>
    </w:p>
    <w:p w14:paraId="4E9555C4" w14:textId="77777777" w:rsidR="0078787A" w:rsidRPr="0078787A" w:rsidRDefault="0078787A" w:rsidP="00D06E3B">
      <w:pPr>
        <w:pStyle w:val="H1G"/>
        <w:rPr>
          <w:lang w:val="fr-FR"/>
        </w:rPr>
      </w:pPr>
      <w:r w:rsidRPr="0078787A">
        <w:rPr>
          <w:lang w:val="fr-FR"/>
        </w:rPr>
        <w:tab/>
      </w:r>
      <w:r w:rsidRPr="0078787A">
        <w:rPr>
          <w:lang w:val="fr-FR"/>
        </w:rPr>
        <w:tab/>
        <w:t>Dispositions financières pour la période 2024</w:t>
      </w:r>
      <w:r w:rsidRPr="0078787A">
        <w:rPr>
          <w:lang w:val="fr-FR"/>
        </w:rPr>
        <w:noBreakHyphen/>
        <w:t>2026</w:t>
      </w:r>
    </w:p>
    <w:p w14:paraId="520814F2" w14:textId="0CCF097F" w:rsidR="0078787A" w:rsidRPr="0078787A" w:rsidRDefault="0078787A" w:rsidP="0078787A">
      <w:pPr>
        <w:pStyle w:val="SingleTxtG"/>
        <w:ind w:firstLine="567"/>
        <w:rPr>
          <w:lang w:val="fr-FR"/>
        </w:rPr>
      </w:pPr>
      <w:r w:rsidRPr="0078787A">
        <w:rPr>
          <w:i/>
          <w:iCs/>
          <w:lang w:val="fr-FR"/>
        </w:rPr>
        <w:t>La Réunion des Parties à la Convention et la Réunion des Parties à la Convention agissant comme réunion des Parties au Protocole (Réunion des Parties au Protocole), réunies en session conjointe</w:t>
      </w:r>
      <w:r w:rsidRPr="0078787A">
        <w:rPr>
          <w:lang w:val="fr-FR"/>
        </w:rPr>
        <w:t>,</w:t>
      </w:r>
    </w:p>
    <w:p w14:paraId="1B187277" w14:textId="6FC0980A" w:rsidR="0078787A" w:rsidRPr="0078787A" w:rsidRDefault="0078787A" w:rsidP="0078787A">
      <w:pPr>
        <w:pStyle w:val="SingleTxtG"/>
        <w:ind w:firstLine="567"/>
        <w:rPr>
          <w:rFonts w:eastAsia="Calibri"/>
          <w:lang w:val="fr-FR"/>
        </w:rPr>
      </w:pPr>
      <w:r w:rsidRPr="0078787A">
        <w:rPr>
          <w:rFonts w:eastAsia="Calibri"/>
          <w:i/>
          <w:lang w:val="fr-FR"/>
        </w:rPr>
        <w:t xml:space="preserve">Rappelant la décision </w:t>
      </w:r>
      <w:r w:rsidRPr="0078787A">
        <w:rPr>
          <w:rFonts w:eastAsia="Calibri"/>
          <w:lang w:val="fr-FR"/>
        </w:rPr>
        <w:t>VIII/1</w:t>
      </w:r>
      <w:r w:rsidRPr="0078787A">
        <w:rPr>
          <w:rFonts w:eastAsia="Calibri"/>
          <w:lang w:val="fr-FR"/>
        </w:rPr>
        <w:noBreakHyphen/>
        <w:t>IV/1 relative aux dispositions financières pour la période 2021</w:t>
      </w:r>
      <w:r w:rsidRPr="0078787A">
        <w:rPr>
          <w:rFonts w:eastAsia="Calibri"/>
          <w:lang w:val="fr-FR"/>
        </w:rPr>
        <w:noBreakHyphen/>
        <w:t>2023</w:t>
      </w:r>
      <w:r w:rsidRPr="0078787A">
        <w:rPr>
          <w:rFonts w:eastAsia="Calibri"/>
          <w:sz w:val="18"/>
          <w:vertAlign w:val="superscript"/>
        </w:rPr>
        <w:footnoteReference w:id="2"/>
      </w:r>
      <w:r w:rsidRPr="0078787A">
        <w:rPr>
          <w:rFonts w:eastAsia="Calibri"/>
          <w:lang w:val="fr-FR"/>
        </w:rPr>
        <w:t>,</w:t>
      </w:r>
    </w:p>
    <w:p w14:paraId="13EBFDF3" w14:textId="770E8D74" w:rsidR="0078787A" w:rsidRPr="0078787A" w:rsidRDefault="0078787A" w:rsidP="0078787A">
      <w:pPr>
        <w:pStyle w:val="SingleTxtG"/>
        <w:ind w:firstLine="567"/>
        <w:rPr>
          <w:rFonts w:eastAsia="Calibri"/>
          <w:lang w:val="fr-FR"/>
        </w:rPr>
      </w:pPr>
      <w:r w:rsidRPr="0078787A">
        <w:rPr>
          <w:rFonts w:eastAsia="Calibri"/>
          <w:i/>
          <w:lang w:val="fr-FR"/>
        </w:rPr>
        <w:t xml:space="preserve">Rappelant également </w:t>
      </w:r>
      <w:r w:rsidRPr="0078787A">
        <w:rPr>
          <w:rFonts w:eastAsia="Calibri"/>
          <w:lang w:val="fr-FR"/>
        </w:rPr>
        <w:t>la stratégie financière</w:t>
      </w:r>
      <w:r w:rsidRPr="0078787A">
        <w:rPr>
          <w:rFonts w:eastAsia="Calibri"/>
          <w:i/>
          <w:lang w:val="fr-FR"/>
        </w:rPr>
        <w:t xml:space="preserve"> </w:t>
      </w:r>
      <w:r w:rsidRPr="0078787A">
        <w:rPr>
          <w:rFonts w:eastAsia="Calibri"/>
          <w:lang w:val="fr-FR"/>
        </w:rPr>
        <w:t>adoptée en 2014</w:t>
      </w:r>
      <w:r w:rsidRPr="0078787A">
        <w:rPr>
          <w:rFonts w:eastAsia="Calibri"/>
          <w:sz w:val="18"/>
          <w:vertAlign w:val="superscript"/>
        </w:rPr>
        <w:footnoteReference w:id="3"/>
      </w:r>
      <w:r w:rsidRPr="0078787A">
        <w:rPr>
          <w:rFonts w:eastAsia="Calibri"/>
          <w:lang w:val="fr-FR"/>
        </w:rPr>
        <w:t>, tout en regrettant l’applicabilité limitée de cette stratégie en ce qui concerne l’amélioration du financement de la Convention et de son Protocole, ainsi que de la prévisibilité et de la répartition équitable des contributions,</w:t>
      </w:r>
    </w:p>
    <w:p w14:paraId="5F7A0806" w14:textId="15D344EB" w:rsidR="0078787A" w:rsidRPr="0078787A" w:rsidRDefault="0078787A" w:rsidP="0078787A">
      <w:pPr>
        <w:pStyle w:val="SingleTxtG"/>
        <w:ind w:firstLine="567"/>
        <w:rPr>
          <w:rFonts w:eastAsia="Calibri"/>
          <w:lang w:val="fr-FR"/>
        </w:rPr>
      </w:pPr>
      <w:r w:rsidRPr="0078787A">
        <w:rPr>
          <w:rFonts w:eastAsia="Calibri"/>
          <w:i/>
          <w:lang w:val="fr-FR"/>
        </w:rPr>
        <w:t xml:space="preserve">Considérant </w:t>
      </w:r>
      <w:r w:rsidRPr="0078787A">
        <w:rPr>
          <w:rFonts w:eastAsia="Calibri"/>
          <w:lang w:val="fr-FR"/>
        </w:rPr>
        <w:t>que les Parties souhaitent un degré élevé de transparence et de responsabilisation concernant l’état et l’évolution du financement des activités menées au titre de la Convention et du Protocole,</w:t>
      </w:r>
    </w:p>
    <w:p w14:paraId="6792C996" w14:textId="0ED82A16" w:rsidR="0078787A" w:rsidRPr="0078787A" w:rsidRDefault="0078787A" w:rsidP="0078787A">
      <w:pPr>
        <w:pStyle w:val="SingleTxtG"/>
        <w:ind w:firstLine="567"/>
        <w:rPr>
          <w:rFonts w:eastAsia="Calibri"/>
          <w:lang w:val="fr-FR"/>
        </w:rPr>
      </w:pPr>
      <w:r w:rsidRPr="0078787A">
        <w:rPr>
          <w:rFonts w:eastAsia="Calibri"/>
          <w:i/>
          <w:lang w:val="fr-FR"/>
        </w:rPr>
        <w:t xml:space="preserve">Accueillant avec satisfaction </w:t>
      </w:r>
      <w:r w:rsidRPr="0078787A">
        <w:rPr>
          <w:rFonts w:eastAsia="Calibri"/>
          <w:lang w:val="fr-FR"/>
        </w:rPr>
        <w:t>les rapports financiers annuels établis par le secrétariat pendant la période intersessions 2021</w:t>
      </w:r>
      <w:r w:rsidRPr="0078787A">
        <w:rPr>
          <w:rFonts w:eastAsia="Calibri"/>
          <w:lang w:val="fr-FR"/>
        </w:rPr>
        <w:noBreakHyphen/>
        <w:t xml:space="preserve">2023, </w:t>
      </w:r>
    </w:p>
    <w:p w14:paraId="054C5F8E" w14:textId="284F49DF" w:rsidR="0078787A" w:rsidRPr="0078787A" w:rsidRDefault="0078787A" w:rsidP="0078787A">
      <w:pPr>
        <w:pStyle w:val="SingleTxtG"/>
        <w:ind w:firstLine="567"/>
        <w:rPr>
          <w:rFonts w:eastAsia="Calibri"/>
          <w:lang w:val="fr-FR"/>
        </w:rPr>
      </w:pPr>
      <w:r w:rsidRPr="0078787A">
        <w:rPr>
          <w:rFonts w:eastAsia="Calibri"/>
          <w:i/>
          <w:lang w:val="fr-FR"/>
        </w:rPr>
        <w:t xml:space="preserve">Prenant note avec satisfaction </w:t>
      </w:r>
      <w:r w:rsidRPr="0078787A">
        <w:rPr>
          <w:rFonts w:eastAsia="Calibri"/>
          <w:lang w:val="fr-FR"/>
        </w:rPr>
        <w:t>des contributions en espèces et en nature faites pendant cette période intersessions,</w:t>
      </w:r>
    </w:p>
    <w:p w14:paraId="5DFA78D1" w14:textId="7B906C06" w:rsidR="0078787A" w:rsidRPr="0078787A" w:rsidRDefault="0078787A" w:rsidP="0078787A">
      <w:pPr>
        <w:pStyle w:val="SingleTxtG"/>
        <w:ind w:firstLine="567"/>
        <w:rPr>
          <w:rFonts w:eastAsia="Calibri"/>
          <w:lang w:val="fr-FR"/>
        </w:rPr>
      </w:pPr>
      <w:r w:rsidRPr="0078787A">
        <w:rPr>
          <w:rFonts w:eastAsia="Calibri"/>
          <w:i/>
          <w:lang w:val="fr-FR"/>
        </w:rPr>
        <w:t xml:space="preserve">Regrettant </w:t>
      </w:r>
      <w:r w:rsidRPr="0078787A">
        <w:rPr>
          <w:rFonts w:eastAsia="Calibri"/>
          <w:lang w:val="fr-FR"/>
        </w:rPr>
        <w:t>toutefois que les contributions restent insuffisantes pour permettre de mettre en œuvre intégralement le plan de travail conjoint établi dans le cadre de la Convention et du Protocole et pour garantir un niveau suffisant de dotation du secrétariat en personnel à cette fin,</w:t>
      </w:r>
    </w:p>
    <w:p w14:paraId="6CF9C689" w14:textId="79324281" w:rsidR="0078787A" w:rsidRPr="0078787A" w:rsidRDefault="0078787A" w:rsidP="0078787A">
      <w:pPr>
        <w:pStyle w:val="SingleTxtG"/>
        <w:ind w:firstLine="567"/>
        <w:rPr>
          <w:rFonts w:eastAsia="Calibri"/>
          <w:lang w:val="fr-FR"/>
        </w:rPr>
      </w:pPr>
      <w:r w:rsidRPr="0078787A">
        <w:rPr>
          <w:rFonts w:eastAsia="Calibri"/>
          <w:i/>
          <w:lang w:val="fr-FR"/>
        </w:rPr>
        <w:t xml:space="preserve">Réaffirmant </w:t>
      </w:r>
      <w:r w:rsidRPr="0078787A">
        <w:rPr>
          <w:rFonts w:eastAsia="Calibri"/>
          <w:lang w:val="fr-FR"/>
        </w:rPr>
        <w:t>que chaque Partie doit concourir au partage équitable des coûts liés au plan de travail et contribuer autant que possible, selon sa puissance économique</w:t>
      </w:r>
      <w:r w:rsidRPr="0078787A">
        <w:rPr>
          <w:rFonts w:eastAsia="Calibri"/>
          <w:sz w:val="18"/>
          <w:vertAlign w:val="superscript"/>
        </w:rPr>
        <w:footnoteReference w:id="4"/>
      </w:r>
      <w:r w:rsidRPr="0078787A">
        <w:rPr>
          <w:rFonts w:eastAsia="Calibri"/>
          <w:lang w:val="fr-FR"/>
        </w:rPr>
        <w:t>,</w:t>
      </w:r>
    </w:p>
    <w:p w14:paraId="45426317" w14:textId="235E716E" w:rsidR="0078787A" w:rsidRPr="0078787A" w:rsidRDefault="0078787A" w:rsidP="0078787A">
      <w:pPr>
        <w:pStyle w:val="SingleTxtG"/>
        <w:ind w:firstLine="567"/>
        <w:rPr>
          <w:rFonts w:eastAsia="Calibri"/>
          <w:lang w:val="fr-FR"/>
        </w:rPr>
      </w:pPr>
      <w:r w:rsidRPr="00F10A21">
        <w:rPr>
          <w:rFonts w:eastAsia="Calibri"/>
          <w:i/>
          <w:lang w:val="fr-FR"/>
        </w:rPr>
        <w:t xml:space="preserve">Regrettant </w:t>
      </w:r>
      <w:r w:rsidRPr="00F10A21">
        <w:rPr>
          <w:rFonts w:eastAsia="Calibri"/>
          <w:lang w:val="fr-FR"/>
        </w:rPr>
        <w:t>toutefois que la charge financière soit demeurée inégalement répartie, quelques Parties seulement fournissant la plus grande partie du financement, la majorité des Parties ne contribuant qu’à raison de montants limités par rapport à leur puissance économique</w:t>
      </w:r>
      <w:r w:rsidRPr="00F10A21">
        <w:rPr>
          <w:rFonts w:eastAsia="Calibri"/>
          <w:vertAlign w:val="superscript"/>
          <w:lang w:val="fr-FR"/>
        </w:rPr>
        <w:t>3</w:t>
      </w:r>
      <w:r w:rsidRPr="00F10A21">
        <w:rPr>
          <w:rFonts w:eastAsia="Calibri"/>
          <w:lang w:val="fr-FR"/>
        </w:rPr>
        <w:t xml:space="preserve"> et [11] Parties n’apportant</w:t>
      </w:r>
      <w:r w:rsidRPr="0078787A">
        <w:rPr>
          <w:rFonts w:eastAsia="Calibri"/>
          <w:lang w:val="fr-FR"/>
        </w:rPr>
        <w:t xml:space="preserve"> aucune contribution, </w:t>
      </w:r>
    </w:p>
    <w:p w14:paraId="1EE043CC" w14:textId="5BE961EC" w:rsidR="0078787A" w:rsidRPr="0078787A" w:rsidRDefault="0078787A" w:rsidP="0078787A">
      <w:pPr>
        <w:pStyle w:val="SingleTxtG"/>
        <w:ind w:firstLine="567"/>
        <w:rPr>
          <w:rFonts w:eastAsia="Calibri"/>
          <w:lang w:val="fr-FR"/>
        </w:rPr>
      </w:pPr>
      <w:bookmarkStart w:id="0" w:name="_Hlk32417526"/>
      <w:r w:rsidRPr="0078787A">
        <w:rPr>
          <w:rFonts w:eastAsia="Calibri"/>
          <w:i/>
          <w:lang w:val="fr-FR"/>
        </w:rPr>
        <w:t xml:space="preserve">Affirmant </w:t>
      </w:r>
      <w:r w:rsidRPr="0078787A">
        <w:rPr>
          <w:rFonts w:eastAsia="Calibri"/>
          <w:lang w:val="fr-FR"/>
        </w:rPr>
        <w:t xml:space="preserve">que toutes les Parties doivent veiller à allouer des ressources financières et humaines stables et suffisantes pour que le plan de travail relatif à la Convention et à son Protocole pour 2024-2026, adopté par la décision IX/2-V/2, puisse être exécuté, </w:t>
      </w:r>
    </w:p>
    <w:bookmarkEnd w:id="0"/>
    <w:p w14:paraId="1C95A5CE" w14:textId="6ECD7AB5" w:rsidR="0078787A" w:rsidRPr="0078787A" w:rsidRDefault="0078787A" w:rsidP="0078787A">
      <w:pPr>
        <w:pStyle w:val="SingleTxtG"/>
        <w:ind w:firstLine="567"/>
        <w:rPr>
          <w:rFonts w:eastAsia="Calibri"/>
          <w:lang w:val="fr-FR"/>
        </w:rPr>
      </w:pPr>
      <w:r w:rsidRPr="0078787A">
        <w:rPr>
          <w:rFonts w:eastAsia="Calibri"/>
          <w:i/>
          <w:lang w:val="fr-FR"/>
        </w:rPr>
        <w:t xml:space="preserve">Sachant </w:t>
      </w:r>
      <w:r w:rsidRPr="0078787A">
        <w:rPr>
          <w:rFonts w:eastAsia="Calibri"/>
          <w:lang w:val="fr-FR"/>
        </w:rPr>
        <w:t>combien il est important que les Parties participent largement aux activités menées dans le cadre de la Convention et du Protocole afin d’en améliorer l’efficacité,</w:t>
      </w:r>
    </w:p>
    <w:p w14:paraId="34068842" w14:textId="3705A666" w:rsidR="0078787A" w:rsidRPr="0078787A" w:rsidRDefault="0078787A" w:rsidP="0078787A">
      <w:pPr>
        <w:pStyle w:val="SingleTxtG"/>
        <w:ind w:firstLine="567"/>
        <w:rPr>
          <w:rFonts w:eastAsia="Calibri"/>
          <w:color w:val="000000"/>
          <w:lang w:val="fr-FR"/>
        </w:rPr>
      </w:pPr>
      <w:bookmarkStart w:id="1" w:name="_Hlk130488176"/>
      <w:r w:rsidRPr="0078787A">
        <w:rPr>
          <w:rFonts w:eastAsia="Calibri"/>
          <w:i/>
          <w:lang w:val="fr-FR"/>
        </w:rPr>
        <w:t xml:space="preserve">Sachant également </w:t>
      </w:r>
      <w:r w:rsidRPr="0078787A">
        <w:rPr>
          <w:rFonts w:eastAsia="Calibri"/>
          <w:lang w:val="fr-FR"/>
        </w:rPr>
        <w:t>qu’il est nécessaire de faciliter la participation aux réunions et aux activités menées dans le cadre de la Convention et du Protocole de plusieurs pays en transition qui ne pourraient autrement y prendre part, y compris, dans la mesure du possible, des pays situés en dehors de la région de la Commission économique pour l’Europe (CEE),</w:t>
      </w:r>
    </w:p>
    <w:bookmarkEnd w:id="1"/>
    <w:p w14:paraId="79A61D32" w14:textId="6764FEC9" w:rsidR="0078787A" w:rsidRPr="0078787A" w:rsidRDefault="0078787A" w:rsidP="00D96112">
      <w:pPr>
        <w:pStyle w:val="SingleTxtG"/>
        <w:keepNext/>
        <w:keepLines/>
        <w:ind w:firstLine="567"/>
        <w:rPr>
          <w:rFonts w:eastAsia="Calibri"/>
          <w:lang w:val="fr-FR"/>
        </w:rPr>
      </w:pPr>
      <w:r w:rsidRPr="0078787A">
        <w:rPr>
          <w:rFonts w:eastAsia="Calibri"/>
          <w:i/>
          <w:lang w:val="fr-FR"/>
        </w:rPr>
        <w:lastRenderedPageBreak/>
        <w:t xml:space="preserve">Rappelant </w:t>
      </w:r>
      <w:r w:rsidRPr="0078787A">
        <w:rPr>
          <w:rFonts w:eastAsia="Calibri"/>
          <w:lang w:val="fr-FR"/>
        </w:rPr>
        <w:t>le paragraphe 3 de l’article 23 du Protocole, qui permet aux États Membres de l’Organisation des Nations Unies</w:t>
      </w:r>
      <w:r w:rsidR="00D96112">
        <w:rPr>
          <w:rFonts w:eastAsia="Calibri"/>
          <w:lang w:val="fr-FR"/>
        </w:rPr>
        <w:t xml:space="preserve"> </w:t>
      </w:r>
      <w:r w:rsidRPr="0078787A">
        <w:rPr>
          <w:rFonts w:eastAsia="Calibri"/>
          <w:lang w:val="fr-FR"/>
        </w:rPr>
        <w:t>qui ne sont pas membres de la CEE d’adhérer au Protocole, ainsi que le paragraphe 3 de l’article 17 de la Convention qui, au cours de l’actuelle période intersessions, devrait permettre également aux États non membres de la CEE d’adhérer à la Convention,</w:t>
      </w:r>
    </w:p>
    <w:p w14:paraId="74BB0378" w14:textId="288F5890" w:rsidR="0078787A" w:rsidRPr="0078787A" w:rsidRDefault="0078787A" w:rsidP="0078787A">
      <w:pPr>
        <w:pStyle w:val="SingleTxtG"/>
        <w:ind w:firstLine="567"/>
        <w:rPr>
          <w:rFonts w:eastAsia="Calibri"/>
          <w:lang w:val="fr-FR"/>
        </w:rPr>
      </w:pPr>
      <w:r w:rsidRPr="0078787A">
        <w:rPr>
          <w:rFonts w:eastAsia="Calibri"/>
          <w:lang w:val="fr-FR"/>
        </w:rPr>
        <w:t>1.</w:t>
      </w:r>
      <w:r w:rsidRPr="0078787A">
        <w:rPr>
          <w:rFonts w:eastAsia="Calibri"/>
          <w:i/>
          <w:iCs/>
          <w:lang w:val="fr-FR"/>
        </w:rPr>
        <w:tab/>
      </w:r>
      <w:r w:rsidRPr="0078787A">
        <w:rPr>
          <w:rFonts w:eastAsia="Calibri"/>
          <w:i/>
          <w:lang w:val="fr-FR"/>
        </w:rPr>
        <w:t>Décident</w:t>
      </w:r>
      <w:r w:rsidRPr="0078787A">
        <w:rPr>
          <w:rFonts w:eastAsia="Calibri"/>
          <w:lang w:val="fr-FR"/>
        </w:rPr>
        <w:t xml:space="preserve"> de maintenir l’actuel dispositif destiné à financer les plans de travail adoptés, selon lequel toutes les Parties sont tenues de contribuer au partage des coûts qui ne sont pas couverts par le budget ordinaire de l’Organisation des Nations Unies ;</w:t>
      </w:r>
    </w:p>
    <w:p w14:paraId="4580F99F" w14:textId="1E45433D" w:rsidR="0078787A" w:rsidRPr="0078787A" w:rsidRDefault="0078787A" w:rsidP="0078787A">
      <w:pPr>
        <w:pStyle w:val="SingleTxtG"/>
        <w:ind w:firstLine="567"/>
        <w:rPr>
          <w:rFonts w:eastAsia="Calibri"/>
          <w:lang w:val="fr-FR"/>
        </w:rPr>
      </w:pPr>
      <w:r w:rsidRPr="0078787A">
        <w:rPr>
          <w:rFonts w:eastAsia="Calibri"/>
          <w:lang w:val="fr-FR"/>
        </w:rPr>
        <w:t>2.</w:t>
      </w:r>
      <w:r w:rsidRPr="0078787A">
        <w:rPr>
          <w:rFonts w:eastAsia="Calibri"/>
          <w:lang w:val="fr-FR"/>
        </w:rPr>
        <w:tab/>
      </w:r>
      <w:r w:rsidRPr="0078787A">
        <w:rPr>
          <w:rFonts w:eastAsia="Calibri"/>
          <w:i/>
          <w:iCs/>
          <w:lang w:val="fr-FR"/>
        </w:rPr>
        <w:t>Demandent</w:t>
      </w:r>
      <w:r w:rsidRPr="0078787A">
        <w:rPr>
          <w:rFonts w:eastAsia="Calibri"/>
          <w:lang w:val="fr-FR"/>
        </w:rPr>
        <w:t xml:space="preserve"> à chaque Partie de verser, en temps voulu et à un niveau approprié, une contribution annuelle ou pluriannuelle, en fonction de leur puissance économique, afin de financer le plan de travail conjoint</w:t>
      </w:r>
      <w:r w:rsidRPr="0078787A">
        <w:rPr>
          <w:rFonts w:eastAsia="Calibri"/>
          <w:vertAlign w:val="superscript"/>
          <w:lang w:val="fr-FR"/>
        </w:rPr>
        <w:t>3</w:t>
      </w:r>
      <w:r w:rsidRPr="0078787A">
        <w:rPr>
          <w:rFonts w:eastAsia="Calibri"/>
          <w:lang w:val="fr-FR"/>
        </w:rPr>
        <w:t> ;</w:t>
      </w:r>
    </w:p>
    <w:p w14:paraId="7FF5194E" w14:textId="2A91B3E0" w:rsidR="0078787A" w:rsidRPr="0078787A" w:rsidRDefault="0078787A" w:rsidP="0078787A">
      <w:pPr>
        <w:pStyle w:val="SingleTxtG"/>
        <w:ind w:firstLine="567"/>
        <w:rPr>
          <w:rFonts w:eastAsia="Calibri"/>
          <w:lang w:val="fr-FR"/>
        </w:rPr>
      </w:pPr>
      <w:r w:rsidRPr="0078787A">
        <w:rPr>
          <w:rFonts w:eastAsia="Calibri"/>
          <w:lang w:val="fr-FR"/>
        </w:rPr>
        <w:t>3.</w:t>
      </w:r>
      <w:r w:rsidRPr="0078787A">
        <w:rPr>
          <w:rFonts w:eastAsia="Calibri"/>
          <w:lang w:val="fr-FR"/>
        </w:rPr>
        <w:tab/>
      </w:r>
      <w:r w:rsidRPr="0078787A">
        <w:rPr>
          <w:rFonts w:eastAsia="Calibri"/>
          <w:i/>
          <w:iCs/>
          <w:lang w:val="fr-FR"/>
        </w:rPr>
        <w:t xml:space="preserve">Se déclarent préoccupées </w:t>
      </w:r>
      <w:r w:rsidRPr="0078787A">
        <w:rPr>
          <w:rFonts w:eastAsia="Calibri"/>
          <w:lang w:val="fr-FR"/>
        </w:rPr>
        <w:t>par le fait que [le Bélarus, la Bosnie-Herzégovine, la Croatie, le Kazakhstan, le Kirghizistan, le Liechtenstein, la Macédoine du Nord, la Roumanie, le Royaume-Uni de Grande-Bretagne et d’Irlande du Nord, la Serbie et l’Ukraine] n’ont pas contribué financièrement ou en nature en 2021-2023, contrairement à la décision VIII/1-IV/1 qui leur demandait de le faire sans exception au cours de la période intersessions actuelle</w:t>
      </w:r>
      <w:r w:rsidR="00D96112">
        <w:rPr>
          <w:rFonts w:eastAsia="Calibri"/>
          <w:lang w:val="fr-FR"/>
        </w:rPr>
        <w:t> </w:t>
      </w:r>
      <w:r w:rsidRPr="0078787A">
        <w:rPr>
          <w:rFonts w:eastAsia="Calibri"/>
          <w:lang w:val="fr-FR"/>
        </w:rPr>
        <w:t>;</w:t>
      </w:r>
    </w:p>
    <w:p w14:paraId="78D8CFA7" w14:textId="1E16EA14" w:rsidR="0078787A" w:rsidRPr="0078787A" w:rsidRDefault="0078787A" w:rsidP="0078787A">
      <w:pPr>
        <w:pStyle w:val="SingleTxtG"/>
        <w:ind w:firstLine="567"/>
        <w:rPr>
          <w:rFonts w:eastAsia="Calibri"/>
          <w:lang w:val="fr-FR"/>
        </w:rPr>
      </w:pPr>
      <w:r w:rsidRPr="0078787A">
        <w:rPr>
          <w:rFonts w:eastAsia="Calibri"/>
          <w:lang w:val="fr-FR"/>
        </w:rPr>
        <w:t>4.</w:t>
      </w:r>
      <w:r w:rsidRPr="0078787A">
        <w:rPr>
          <w:rFonts w:eastAsia="Calibri"/>
          <w:lang w:val="fr-FR"/>
        </w:rPr>
        <w:tab/>
      </w:r>
      <w:r w:rsidRPr="0078787A">
        <w:rPr>
          <w:rFonts w:eastAsia="Calibri"/>
          <w:i/>
          <w:iCs/>
          <w:lang w:val="fr-FR"/>
        </w:rPr>
        <w:t>Se déclarent également préoccupées</w:t>
      </w:r>
      <w:r w:rsidRPr="0078787A">
        <w:rPr>
          <w:rFonts w:eastAsia="Calibri"/>
          <w:lang w:val="fr-FR"/>
        </w:rPr>
        <w:t xml:space="preserve"> par le fait que [pays X, pays Y, pays Z] n’ont pas pleinement honoré leurs promesses de financement pendant la période 2021-2023, leur demandant de verser dans les plus brefs délais les contributions annoncées qui restent à régler</w:t>
      </w:r>
      <w:r w:rsidR="00D96112">
        <w:rPr>
          <w:rFonts w:eastAsia="Calibri"/>
          <w:lang w:val="fr-FR"/>
        </w:rPr>
        <w:t> </w:t>
      </w:r>
      <w:r w:rsidRPr="0078787A">
        <w:rPr>
          <w:rFonts w:eastAsia="Calibri"/>
          <w:lang w:val="fr-FR"/>
        </w:rPr>
        <w:t>;</w:t>
      </w:r>
    </w:p>
    <w:p w14:paraId="30A31F7F" w14:textId="69559D29" w:rsidR="0078787A" w:rsidRPr="0078787A" w:rsidRDefault="0078787A" w:rsidP="0078787A">
      <w:pPr>
        <w:pStyle w:val="SingleTxtG"/>
        <w:ind w:firstLine="567"/>
        <w:rPr>
          <w:rFonts w:eastAsia="Calibri"/>
          <w:lang w:val="fr-FR"/>
        </w:rPr>
      </w:pPr>
      <w:r w:rsidRPr="0078787A">
        <w:rPr>
          <w:rFonts w:eastAsia="Calibri"/>
          <w:lang w:val="fr-FR"/>
        </w:rPr>
        <w:t>5.</w:t>
      </w:r>
      <w:r w:rsidRPr="0078787A">
        <w:rPr>
          <w:rFonts w:eastAsia="Calibri"/>
          <w:lang w:val="fr-FR"/>
        </w:rPr>
        <w:tab/>
      </w:r>
      <w:r w:rsidRPr="0078787A">
        <w:rPr>
          <w:rFonts w:eastAsia="Calibri"/>
          <w:i/>
          <w:iCs/>
          <w:lang w:val="fr-FR"/>
        </w:rPr>
        <w:t>Notent avec une grande préoccupation</w:t>
      </w:r>
      <w:r w:rsidRPr="0078787A">
        <w:rPr>
          <w:rFonts w:eastAsia="Calibri"/>
          <w:lang w:val="fr-FR"/>
        </w:rPr>
        <w:t xml:space="preserve"> que les contributions ont été jusqu’à présent insuffisantes pour financer intégralement la mise en œuvre du plan de travail conjoint et pour garantir au secrétariat un niveau suffisant de ressources à cette fin</w:t>
      </w:r>
      <w:r w:rsidR="00D96112">
        <w:rPr>
          <w:rFonts w:eastAsia="Calibri"/>
          <w:lang w:val="fr-FR"/>
        </w:rPr>
        <w:t> </w:t>
      </w:r>
      <w:r w:rsidRPr="0078787A">
        <w:rPr>
          <w:rFonts w:eastAsia="Calibri"/>
          <w:lang w:val="fr-FR"/>
        </w:rPr>
        <w:t xml:space="preserve">; </w:t>
      </w:r>
    </w:p>
    <w:p w14:paraId="7CFC1F47" w14:textId="21F33A46" w:rsidR="0078787A" w:rsidRPr="0078787A" w:rsidRDefault="0078787A" w:rsidP="0078787A">
      <w:pPr>
        <w:pStyle w:val="SingleTxtG"/>
        <w:ind w:firstLine="567"/>
        <w:rPr>
          <w:rFonts w:eastAsia="Calibri"/>
          <w:lang w:val="fr-FR"/>
        </w:rPr>
      </w:pPr>
      <w:r w:rsidRPr="0078787A">
        <w:rPr>
          <w:rFonts w:eastAsia="Calibri"/>
          <w:lang w:val="fr-FR"/>
        </w:rPr>
        <w:t>6.</w:t>
      </w:r>
      <w:r w:rsidRPr="0078787A">
        <w:rPr>
          <w:rFonts w:eastAsia="Calibri"/>
          <w:i/>
          <w:iCs/>
          <w:lang w:val="fr-FR"/>
        </w:rPr>
        <w:tab/>
        <w:t xml:space="preserve">Exhortent </w:t>
      </w:r>
      <w:r w:rsidRPr="0078787A">
        <w:rPr>
          <w:rFonts w:eastAsia="Calibri"/>
          <w:iCs/>
          <w:lang w:val="fr-FR"/>
        </w:rPr>
        <w:t>les Parties à accroître les fonds disponibles pour financer collectivement au moins un poste supplémentaire d’administrateur et un poste d’employé administratif à temps partiel afin d’assurer à la Convention et au Protocole les services de secrétariat de base nécessaires dans le cadre du plan de travail pour 2024-2026 et au-delà</w:t>
      </w:r>
      <w:r w:rsidR="00D96112">
        <w:rPr>
          <w:rFonts w:eastAsia="Calibri"/>
          <w:iCs/>
          <w:lang w:val="fr-FR"/>
        </w:rPr>
        <w:t> </w:t>
      </w:r>
      <w:r w:rsidRPr="0078787A">
        <w:rPr>
          <w:rFonts w:eastAsia="Calibri"/>
          <w:iCs/>
          <w:lang w:val="fr-FR"/>
        </w:rPr>
        <w:t>;</w:t>
      </w:r>
    </w:p>
    <w:p w14:paraId="6F48E652" w14:textId="68159B72" w:rsidR="0078787A" w:rsidRPr="0078787A" w:rsidRDefault="0078787A" w:rsidP="0078787A">
      <w:pPr>
        <w:pStyle w:val="SingleTxtG"/>
        <w:ind w:firstLine="567"/>
        <w:rPr>
          <w:rFonts w:eastAsia="Calibri"/>
          <w:lang w:val="fr-FR"/>
        </w:rPr>
      </w:pPr>
      <w:r w:rsidRPr="0078787A">
        <w:rPr>
          <w:rFonts w:eastAsia="Calibri"/>
          <w:lang w:val="fr-FR"/>
        </w:rPr>
        <w:t>7.</w:t>
      </w:r>
      <w:r w:rsidRPr="0078787A">
        <w:rPr>
          <w:rFonts w:eastAsia="Calibri"/>
          <w:lang w:val="fr-FR"/>
        </w:rPr>
        <w:tab/>
      </w:r>
      <w:r w:rsidRPr="0078787A">
        <w:rPr>
          <w:rFonts w:eastAsia="Calibri"/>
          <w:i/>
          <w:iCs/>
          <w:lang w:val="fr-FR"/>
        </w:rPr>
        <w:t xml:space="preserve">Invitent </w:t>
      </w:r>
      <w:r w:rsidRPr="0078787A">
        <w:rPr>
          <w:rFonts w:eastAsia="Calibri"/>
          <w:lang w:val="fr-FR"/>
        </w:rPr>
        <w:t>les coordonnateurs nationaux au titre de la Convention et du Protocole à mener des actions de sensibilisation et de mobilisation de fonds supplémentaires auprès de leurs gouvernements respectifs</w:t>
      </w:r>
      <w:r w:rsidR="00D96112">
        <w:rPr>
          <w:rFonts w:eastAsia="Calibri"/>
          <w:lang w:val="fr-FR"/>
        </w:rPr>
        <w:t> </w:t>
      </w:r>
      <w:r w:rsidRPr="0078787A">
        <w:rPr>
          <w:rFonts w:eastAsia="Calibri"/>
          <w:lang w:val="fr-FR"/>
        </w:rPr>
        <w:t xml:space="preserve">; </w:t>
      </w:r>
    </w:p>
    <w:p w14:paraId="5AB8B79F" w14:textId="39FDFC75" w:rsidR="0078787A" w:rsidRPr="0078787A" w:rsidRDefault="0078787A" w:rsidP="0078787A">
      <w:pPr>
        <w:pStyle w:val="SingleTxtG"/>
        <w:ind w:firstLine="567"/>
        <w:rPr>
          <w:rFonts w:eastAsia="Calibri"/>
          <w:lang w:val="fr-FR"/>
        </w:rPr>
      </w:pPr>
      <w:r w:rsidRPr="0078787A">
        <w:rPr>
          <w:rFonts w:eastAsia="Calibri"/>
          <w:lang w:val="fr-FR"/>
        </w:rPr>
        <w:t>8.</w:t>
      </w:r>
      <w:r w:rsidRPr="0078787A">
        <w:rPr>
          <w:rFonts w:eastAsia="Calibri"/>
          <w:lang w:val="fr-FR"/>
        </w:rPr>
        <w:tab/>
      </w:r>
      <w:r w:rsidRPr="0078787A">
        <w:rPr>
          <w:rFonts w:eastAsia="Calibri"/>
          <w:i/>
          <w:iCs/>
          <w:lang w:val="fr-FR"/>
        </w:rPr>
        <w:t xml:space="preserve">Conviennent </w:t>
      </w:r>
      <w:r w:rsidRPr="0078787A">
        <w:rPr>
          <w:rFonts w:eastAsia="Calibri"/>
          <w:lang w:val="fr-FR"/>
        </w:rPr>
        <w:t>que conformément aux principes du dispositif financier, les Parties devraient</w:t>
      </w:r>
      <w:r w:rsidR="00D96112">
        <w:rPr>
          <w:rFonts w:eastAsia="Calibri"/>
          <w:lang w:val="fr-FR"/>
        </w:rPr>
        <w:t> </w:t>
      </w:r>
      <w:r w:rsidRPr="0078787A">
        <w:rPr>
          <w:rFonts w:eastAsia="Calibri"/>
          <w:lang w:val="fr-FR"/>
        </w:rPr>
        <w:t>:</w:t>
      </w:r>
    </w:p>
    <w:p w14:paraId="7B6934E3" w14:textId="037D61CE" w:rsidR="0078787A" w:rsidRPr="0078787A" w:rsidRDefault="0078787A" w:rsidP="0078787A">
      <w:pPr>
        <w:pStyle w:val="SingleTxtG"/>
        <w:ind w:firstLine="567"/>
        <w:rPr>
          <w:rFonts w:eastAsia="Calibri"/>
          <w:lang w:val="fr-FR"/>
        </w:rPr>
      </w:pPr>
      <w:r w:rsidRPr="0078787A">
        <w:rPr>
          <w:rFonts w:eastAsia="Calibri"/>
          <w:lang w:val="fr-FR"/>
        </w:rPr>
        <w:t>a)</w:t>
      </w:r>
      <w:r w:rsidRPr="0078787A">
        <w:rPr>
          <w:rFonts w:eastAsia="Calibri"/>
          <w:lang w:val="fr-FR"/>
        </w:rPr>
        <w:tab/>
        <w:t>Verser les contributions ordinaires en espèces, sans les affecter à une activité particulière, afin qu’elles ne servent pas uniquement à financer les dépenses prioritaires</w:t>
      </w:r>
      <w:r w:rsidR="00D96112">
        <w:rPr>
          <w:rFonts w:eastAsia="Calibri"/>
          <w:lang w:val="fr-FR"/>
        </w:rPr>
        <w:t> </w:t>
      </w:r>
      <w:r w:rsidRPr="0078787A">
        <w:rPr>
          <w:rFonts w:eastAsia="Calibri"/>
          <w:lang w:val="fr-FR"/>
        </w:rPr>
        <w:t>;</w:t>
      </w:r>
    </w:p>
    <w:p w14:paraId="0E1ED869" w14:textId="41140A66" w:rsidR="0078787A" w:rsidRPr="0078787A" w:rsidRDefault="0078787A" w:rsidP="0078787A">
      <w:pPr>
        <w:pStyle w:val="SingleTxtG"/>
        <w:ind w:firstLine="567"/>
        <w:rPr>
          <w:rFonts w:eastAsia="Calibri"/>
          <w:lang w:val="fr-FR"/>
        </w:rPr>
      </w:pPr>
      <w:r w:rsidRPr="0078787A">
        <w:rPr>
          <w:rFonts w:eastAsia="Calibri"/>
          <w:lang w:val="fr-FR"/>
        </w:rPr>
        <w:t>b)</w:t>
      </w:r>
      <w:r w:rsidRPr="0078787A">
        <w:rPr>
          <w:rFonts w:eastAsia="Calibri"/>
          <w:lang w:val="fr-FR"/>
        </w:rPr>
        <w:tab/>
        <w:t>Verser d’éventuelles contributions additionnelles en espèces ou en nature, en les affectant à une activité ou un service particulier, comme le parrainage d’administrateurs auxiliaires chargés de renforcer l’appui au secrétariat</w:t>
      </w:r>
      <w:r w:rsidR="00D96112">
        <w:rPr>
          <w:rFonts w:eastAsia="Calibri"/>
          <w:lang w:val="fr-FR"/>
        </w:rPr>
        <w:t> </w:t>
      </w:r>
      <w:r w:rsidRPr="0078787A">
        <w:rPr>
          <w:rFonts w:eastAsia="Calibri"/>
          <w:lang w:val="fr-FR"/>
        </w:rPr>
        <w:t>;</w:t>
      </w:r>
    </w:p>
    <w:p w14:paraId="5060F601" w14:textId="7C23F044" w:rsidR="0078787A" w:rsidRPr="0078787A" w:rsidRDefault="0078787A" w:rsidP="0078787A">
      <w:pPr>
        <w:pStyle w:val="SingleTxtG"/>
        <w:ind w:firstLine="567"/>
        <w:rPr>
          <w:rFonts w:eastAsia="Calibri"/>
          <w:lang w:val="fr-FR"/>
        </w:rPr>
      </w:pPr>
      <w:r w:rsidRPr="0078787A">
        <w:rPr>
          <w:rFonts w:eastAsia="Calibri"/>
          <w:lang w:val="fr-FR"/>
        </w:rPr>
        <w:t>c)</w:t>
      </w:r>
      <w:r w:rsidRPr="0078787A">
        <w:rPr>
          <w:rFonts w:eastAsia="Calibri"/>
          <w:lang w:val="fr-FR"/>
        </w:rPr>
        <w:tab/>
        <w:t>Verser des contributions en espèces par l’intermédiaire du Fonds d’affectation spéciale de la CEE pour la Convention et son Protocole, sur la base des demandes de paiement émises par le secrétariat</w:t>
      </w:r>
      <w:r w:rsidR="00D96112">
        <w:rPr>
          <w:rFonts w:eastAsia="Calibri"/>
          <w:lang w:val="fr-FR"/>
        </w:rPr>
        <w:t> </w:t>
      </w:r>
      <w:r w:rsidRPr="0078787A">
        <w:rPr>
          <w:rFonts w:eastAsia="Calibri"/>
          <w:lang w:val="fr-FR"/>
        </w:rPr>
        <w:t xml:space="preserve">; </w:t>
      </w:r>
    </w:p>
    <w:p w14:paraId="32CA779B" w14:textId="7151F669" w:rsidR="0078787A" w:rsidRPr="0078787A" w:rsidRDefault="0078787A" w:rsidP="0078787A">
      <w:pPr>
        <w:pStyle w:val="SingleTxtG"/>
        <w:ind w:firstLine="567"/>
        <w:rPr>
          <w:rFonts w:eastAsia="Calibri"/>
          <w:lang w:val="fr-FR"/>
        </w:rPr>
      </w:pPr>
      <w:r w:rsidRPr="0078787A">
        <w:rPr>
          <w:rFonts w:eastAsia="Calibri"/>
          <w:lang w:val="fr-FR"/>
        </w:rPr>
        <w:t>d)</w:t>
      </w:r>
      <w:r w:rsidRPr="0078787A">
        <w:rPr>
          <w:rFonts w:eastAsia="Calibri"/>
          <w:lang w:val="fr-FR"/>
        </w:rPr>
        <w:tab/>
        <w:t>Dans toute la mesure possible, verser les contributions pour une année civile donnée au plus tard le 1</w:t>
      </w:r>
      <w:r w:rsidRPr="0078787A">
        <w:rPr>
          <w:rFonts w:eastAsia="Calibri"/>
          <w:vertAlign w:val="superscript"/>
          <w:lang w:val="fr-FR"/>
        </w:rPr>
        <w:t>er</w:t>
      </w:r>
      <w:r w:rsidRPr="0078787A">
        <w:rPr>
          <w:rFonts w:eastAsia="Calibri"/>
          <w:lang w:val="fr-FR"/>
        </w:rPr>
        <w:t xml:space="preserve"> octobre de l’année précédente ou, à défaut, au cours des six premiers mois de l’année civile à laquelle les contributions s’appliquent, de façon à couvrir, en priorité, la prorogation des contrats du personnel du secrétariat financé sur des fonds extrabudgétaires et d’assurer ainsi le bon fonctionnement du secrétariat et l’exécution efficace et en temps voulu du plan de travail</w:t>
      </w:r>
      <w:r w:rsidR="00D96112">
        <w:rPr>
          <w:rFonts w:eastAsia="Calibri"/>
          <w:lang w:val="fr-FR"/>
        </w:rPr>
        <w:t> </w:t>
      </w:r>
      <w:r w:rsidRPr="0078787A">
        <w:rPr>
          <w:rFonts w:eastAsia="Calibri"/>
          <w:lang w:val="fr-FR"/>
        </w:rPr>
        <w:t>;</w:t>
      </w:r>
    </w:p>
    <w:p w14:paraId="1C5B36B9" w14:textId="3E22BD63" w:rsidR="0078787A" w:rsidRPr="0078787A" w:rsidRDefault="0078787A" w:rsidP="0078787A">
      <w:pPr>
        <w:pStyle w:val="SingleTxtG"/>
        <w:ind w:firstLine="567"/>
        <w:rPr>
          <w:rFonts w:eastAsia="Calibri"/>
          <w:lang w:val="fr-FR"/>
        </w:rPr>
      </w:pPr>
      <w:r w:rsidRPr="0078787A">
        <w:rPr>
          <w:rFonts w:eastAsia="Calibri"/>
          <w:lang w:val="fr-FR"/>
        </w:rPr>
        <w:t>e)</w:t>
      </w:r>
      <w:r w:rsidRPr="0078787A">
        <w:rPr>
          <w:rFonts w:eastAsia="Calibri"/>
          <w:lang w:val="fr-FR"/>
        </w:rPr>
        <w:tab/>
        <w:t>Annoncer, bien avant l’adoption du plan de travail et du budget par les Réunions des Parties, leurs contributions en espèces et en nature annuelles ou pluriannuelles prévues, afin de garantir que le plan de travail corresponde au niveau de financement et d’assurer une plus grande certitude dans la gestion financière et la gestion des projets</w:t>
      </w:r>
      <w:r w:rsidR="00D96112">
        <w:rPr>
          <w:rFonts w:eastAsia="Calibri"/>
          <w:lang w:val="fr-FR"/>
        </w:rPr>
        <w:t> </w:t>
      </w:r>
      <w:r w:rsidRPr="0078787A">
        <w:rPr>
          <w:rFonts w:eastAsia="Calibri"/>
          <w:lang w:val="fr-FR"/>
        </w:rPr>
        <w:t>;</w:t>
      </w:r>
    </w:p>
    <w:p w14:paraId="724F20A2" w14:textId="70D10937" w:rsidR="0078787A" w:rsidRPr="0078787A" w:rsidRDefault="0078787A" w:rsidP="0078787A">
      <w:pPr>
        <w:pStyle w:val="SingleTxtG"/>
        <w:ind w:firstLine="567"/>
        <w:rPr>
          <w:rFonts w:eastAsia="Calibri"/>
          <w:lang w:val="fr-FR"/>
        </w:rPr>
      </w:pPr>
      <w:r w:rsidRPr="0078787A">
        <w:rPr>
          <w:rFonts w:eastAsia="Calibri"/>
          <w:lang w:val="fr-FR"/>
        </w:rPr>
        <w:lastRenderedPageBreak/>
        <w:t>f)</w:t>
      </w:r>
      <w:r w:rsidRPr="0078787A">
        <w:rPr>
          <w:rFonts w:eastAsia="Calibri"/>
          <w:lang w:val="fr-FR"/>
        </w:rPr>
        <w:tab/>
        <w:t>Le cas échéant, indiquer au secrétariat la valeur monétaire estimée, en dollars des États-Unis, des activités et des services qu’elles prévoient de fournir en nature dans le cadre du plan de travail</w:t>
      </w:r>
      <w:r w:rsidR="00F03E83">
        <w:rPr>
          <w:rFonts w:eastAsia="Calibri"/>
          <w:lang w:val="fr-FR"/>
        </w:rPr>
        <w:t> </w:t>
      </w:r>
      <w:r w:rsidRPr="0078787A">
        <w:rPr>
          <w:rFonts w:eastAsia="Calibri"/>
          <w:lang w:val="fr-FR"/>
        </w:rPr>
        <w:t xml:space="preserve">; </w:t>
      </w:r>
    </w:p>
    <w:p w14:paraId="60A3E75A" w14:textId="1B91C51C" w:rsidR="0078787A" w:rsidRPr="0078787A" w:rsidRDefault="0078787A" w:rsidP="0078787A">
      <w:pPr>
        <w:pStyle w:val="SingleTxtG"/>
        <w:ind w:firstLine="567"/>
        <w:rPr>
          <w:rFonts w:eastAsia="Calibri"/>
          <w:lang w:val="fr-FR"/>
        </w:rPr>
      </w:pPr>
      <w:r w:rsidRPr="0078787A">
        <w:rPr>
          <w:rFonts w:eastAsia="Calibri"/>
          <w:lang w:val="fr-FR"/>
        </w:rPr>
        <w:t>9.</w:t>
      </w:r>
      <w:r w:rsidRPr="0078787A">
        <w:rPr>
          <w:rFonts w:eastAsia="Calibri"/>
          <w:lang w:val="fr-FR"/>
        </w:rPr>
        <w:tab/>
      </w:r>
      <w:r w:rsidRPr="0078787A">
        <w:rPr>
          <w:rFonts w:eastAsia="Calibri"/>
          <w:i/>
          <w:iCs/>
          <w:lang w:val="fr-FR"/>
        </w:rPr>
        <w:t>Conviennent</w:t>
      </w:r>
      <w:r w:rsidRPr="0078787A">
        <w:rPr>
          <w:rFonts w:eastAsia="Calibri"/>
          <w:lang w:val="fr-FR"/>
        </w:rPr>
        <w:t xml:space="preserve"> qu’aucune contribution ne devrait être inférieure à 1</w:t>
      </w:r>
      <w:r w:rsidR="00F03E83">
        <w:rPr>
          <w:rFonts w:eastAsia="Calibri"/>
          <w:lang w:val="fr-FR"/>
        </w:rPr>
        <w:t> </w:t>
      </w:r>
      <w:r w:rsidRPr="0078787A">
        <w:rPr>
          <w:rFonts w:eastAsia="Calibri"/>
          <w:lang w:val="fr-FR"/>
        </w:rPr>
        <w:t>000</w:t>
      </w:r>
      <w:r w:rsidR="00F03E83">
        <w:rPr>
          <w:rFonts w:eastAsia="Calibri"/>
          <w:lang w:val="fr-FR"/>
        </w:rPr>
        <w:t> </w:t>
      </w:r>
      <w:r w:rsidRPr="0078787A">
        <w:rPr>
          <w:rFonts w:eastAsia="Calibri"/>
          <w:lang w:val="fr-FR"/>
        </w:rPr>
        <w:t>dollars des États-Unis, compte tenu du coût que représente le traitement administratif de chaque paiement</w:t>
      </w:r>
      <w:r w:rsidR="00F03E83">
        <w:rPr>
          <w:rFonts w:eastAsia="Calibri"/>
          <w:lang w:val="fr-FR"/>
        </w:rPr>
        <w:t> </w:t>
      </w:r>
      <w:r w:rsidRPr="0078787A">
        <w:rPr>
          <w:rFonts w:eastAsia="Calibri"/>
          <w:lang w:val="fr-FR"/>
        </w:rPr>
        <w:t>;</w:t>
      </w:r>
    </w:p>
    <w:p w14:paraId="0AEF5552" w14:textId="77777777" w:rsidR="0078787A" w:rsidRPr="0078787A" w:rsidRDefault="0078787A" w:rsidP="0078787A">
      <w:pPr>
        <w:pStyle w:val="SingleTxtG"/>
        <w:ind w:firstLine="567"/>
        <w:rPr>
          <w:rFonts w:eastAsia="Calibri"/>
          <w:lang w:val="fr-FR"/>
        </w:rPr>
      </w:pPr>
      <w:r w:rsidRPr="0078787A">
        <w:rPr>
          <w:rFonts w:eastAsia="Calibri"/>
          <w:lang w:val="fr-FR"/>
        </w:rPr>
        <w:t>10.</w:t>
      </w:r>
      <w:r w:rsidRPr="0078787A">
        <w:rPr>
          <w:rFonts w:eastAsia="Calibri"/>
          <w:lang w:val="fr-FR"/>
        </w:rPr>
        <w:tab/>
      </w:r>
      <w:r w:rsidRPr="0078787A">
        <w:rPr>
          <w:rFonts w:eastAsia="Calibri"/>
          <w:i/>
          <w:iCs/>
          <w:lang w:val="fr-FR"/>
        </w:rPr>
        <w:t>Encouragent</w:t>
      </w:r>
      <w:r w:rsidRPr="0078787A">
        <w:rPr>
          <w:rFonts w:eastAsia="Calibri"/>
          <w:lang w:val="fr-FR"/>
        </w:rPr>
        <w:t xml:space="preserve"> les Parties à utiliser les différentes sources de financement disponibles dans le budget national pour financer leur contribution</w:t>
      </w:r>
      <w:r w:rsidRPr="0078787A">
        <w:rPr>
          <w:rFonts w:eastAsia="Calibri"/>
          <w:sz w:val="18"/>
          <w:vertAlign w:val="superscript"/>
        </w:rPr>
        <w:footnoteReference w:id="5"/>
      </w:r>
      <w:r w:rsidRPr="0078787A">
        <w:rPr>
          <w:rFonts w:eastAsia="Calibri"/>
          <w:lang w:val="fr-FR"/>
        </w:rPr>
        <w:t> ;</w:t>
      </w:r>
    </w:p>
    <w:p w14:paraId="1AA8D44D" w14:textId="77777777" w:rsidR="0078787A" w:rsidRPr="0078787A" w:rsidRDefault="0078787A" w:rsidP="0078787A">
      <w:pPr>
        <w:pStyle w:val="SingleTxtG"/>
        <w:ind w:firstLine="567"/>
        <w:rPr>
          <w:rFonts w:eastAsia="Calibri"/>
          <w:lang w:val="fr-FR"/>
        </w:rPr>
      </w:pPr>
      <w:r w:rsidRPr="0078787A">
        <w:rPr>
          <w:rFonts w:eastAsia="Calibri"/>
          <w:lang w:val="fr-FR"/>
        </w:rPr>
        <w:t>11.</w:t>
      </w:r>
      <w:r w:rsidRPr="0078787A">
        <w:rPr>
          <w:rFonts w:eastAsia="Calibri"/>
          <w:lang w:val="fr-FR"/>
        </w:rPr>
        <w:tab/>
      </w:r>
      <w:r w:rsidRPr="0078787A">
        <w:rPr>
          <w:rFonts w:eastAsia="Calibri"/>
          <w:i/>
          <w:iCs/>
          <w:spacing w:val="-1"/>
          <w:lang w:val="fr-FR"/>
        </w:rPr>
        <w:t xml:space="preserve">Invitent </w:t>
      </w:r>
      <w:r w:rsidRPr="0078787A">
        <w:rPr>
          <w:rFonts w:eastAsia="Calibri"/>
          <w:iCs/>
          <w:spacing w:val="-1"/>
          <w:lang w:val="fr-FR"/>
        </w:rPr>
        <w:t>les Signataires, autres États intéressés</w:t>
      </w:r>
      <w:r w:rsidRPr="0078787A">
        <w:rPr>
          <w:rFonts w:eastAsia="Calibri"/>
          <w:spacing w:val="-1"/>
          <w:lang w:val="fr-FR"/>
        </w:rPr>
        <w:t>, organisations et institutions financières internationales, à apporter leur contribution, en espèces ou en nature ;</w:t>
      </w:r>
    </w:p>
    <w:p w14:paraId="59E55993" w14:textId="331CD99B" w:rsidR="0078787A" w:rsidRPr="0078787A" w:rsidRDefault="0078787A" w:rsidP="0078787A">
      <w:pPr>
        <w:pStyle w:val="SingleTxtG"/>
        <w:ind w:firstLine="567"/>
        <w:rPr>
          <w:rFonts w:eastAsia="Calibri"/>
          <w:lang w:val="fr-FR"/>
        </w:rPr>
      </w:pPr>
      <w:r w:rsidRPr="0078787A">
        <w:rPr>
          <w:rFonts w:eastAsia="Calibri"/>
          <w:color w:val="000000"/>
          <w:lang w:val="fr-FR"/>
        </w:rPr>
        <w:t>12.</w:t>
      </w:r>
      <w:r w:rsidRPr="0078787A">
        <w:rPr>
          <w:rFonts w:eastAsia="Calibri"/>
          <w:color w:val="000000"/>
          <w:lang w:val="fr-FR"/>
        </w:rPr>
        <w:tab/>
      </w:r>
      <w:r w:rsidRPr="0078787A">
        <w:rPr>
          <w:rFonts w:eastAsia="Calibri"/>
          <w:i/>
          <w:lang w:val="fr-FR"/>
        </w:rPr>
        <w:t xml:space="preserve">Adoptent </w:t>
      </w:r>
      <w:r w:rsidRPr="0078787A">
        <w:rPr>
          <w:rFonts w:eastAsia="Calibri"/>
          <w:lang w:val="fr-FR"/>
        </w:rPr>
        <w:t>le rapport établi par le secrétariat concernant les dispositions financières couvrant la période 2021-2023, tel que contenu dans le document [ECE/MP.EIA/2023/2</w:t>
      </w:r>
      <w:r w:rsidRPr="0078787A">
        <w:rPr>
          <w:rFonts w:eastAsia="Calibri"/>
          <w:lang w:val="fr-FR"/>
        </w:rPr>
        <w:noBreakHyphen/>
        <w:t>ECE/MP.EIA/SEA/2023/2]</w:t>
      </w:r>
      <w:r w:rsidR="00F03E83">
        <w:rPr>
          <w:rFonts w:eastAsia="Calibri"/>
          <w:lang w:val="fr-FR"/>
        </w:rPr>
        <w:t> </w:t>
      </w:r>
      <w:r w:rsidRPr="0078787A">
        <w:rPr>
          <w:rFonts w:eastAsia="Calibri"/>
          <w:lang w:val="fr-FR"/>
        </w:rPr>
        <w:t>;</w:t>
      </w:r>
    </w:p>
    <w:p w14:paraId="4EAA40CE" w14:textId="79D58C0F" w:rsidR="0078787A" w:rsidRPr="0078787A" w:rsidRDefault="0078787A" w:rsidP="0078787A">
      <w:pPr>
        <w:pStyle w:val="SingleTxtG"/>
        <w:ind w:firstLine="567"/>
        <w:rPr>
          <w:rFonts w:eastAsia="Calibri"/>
          <w:lang w:val="fr-FR"/>
        </w:rPr>
      </w:pPr>
      <w:r w:rsidRPr="0078787A">
        <w:rPr>
          <w:rFonts w:eastAsia="Calibri"/>
          <w:color w:val="000000"/>
          <w:lang w:val="fr-FR"/>
        </w:rPr>
        <w:t>13.</w:t>
      </w:r>
      <w:r w:rsidRPr="0078787A">
        <w:rPr>
          <w:rFonts w:eastAsia="Calibri"/>
          <w:color w:val="000000"/>
          <w:lang w:val="fr-FR"/>
        </w:rPr>
        <w:tab/>
      </w:r>
      <w:r w:rsidRPr="0078787A">
        <w:rPr>
          <w:rFonts w:eastAsia="Calibri"/>
          <w:i/>
          <w:lang w:val="fr-FR"/>
        </w:rPr>
        <w:t xml:space="preserve">Décident </w:t>
      </w:r>
      <w:r w:rsidRPr="0078787A">
        <w:rPr>
          <w:rFonts w:eastAsia="Calibri"/>
          <w:lang w:val="fr-FR"/>
        </w:rPr>
        <w:t>que les activités inscrites dans le plan de travail pour 2024</w:t>
      </w:r>
      <w:r w:rsidRPr="0078787A">
        <w:rPr>
          <w:rFonts w:eastAsia="Calibri"/>
          <w:lang w:val="fr-FR"/>
        </w:rPr>
        <w:noBreakHyphen/>
        <w:t>2026 et le montant estimatif des ressources nécessaires correspondant, tels que présentés aux annexes</w:t>
      </w:r>
      <w:r w:rsidR="00F03E83">
        <w:rPr>
          <w:rFonts w:eastAsia="Calibri"/>
          <w:lang w:val="fr-FR"/>
        </w:rPr>
        <w:t> </w:t>
      </w:r>
      <w:r w:rsidRPr="0078787A">
        <w:rPr>
          <w:rFonts w:eastAsia="Calibri"/>
          <w:lang w:val="fr-FR"/>
        </w:rPr>
        <w:t xml:space="preserve">I et II de la </w:t>
      </w:r>
      <w:r w:rsidRPr="00F10A21">
        <w:rPr>
          <w:rFonts w:eastAsia="Calibri"/>
          <w:lang w:val="fr-FR"/>
        </w:rPr>
        <w:t>décision I</w:t>
      </w:r>
      <w:r w:rsidR="00F10A21" w:rsidRPr="00F10A21">
        <w:rPr>
          <w:rFonts w:eastAsia="Calibri"/>
          <w:lang w:val="fr-FR"/>
        </w:rPr>
        <w:t>X</w:t>
      </w:r>
      <w:r w:rsidRPr="00F10A21">
        <w:rPr>
          <w:rFonts w:eastAsia="Calibri"/>
          <w:lang w:val="fr-FR"/>
        </w:rPr>
        <w:t>/2-V/2, respectivement</w:t>
      </w:r>
      <w:r w:rsidRPr="0078787A">
        <w:rPr>
          <w:rFonts w:eastAsia="Calibri"/>
          <w:lang w:val="fr-FR"/>
        </w:rPr>
        <w:t>, qui ne sont pas couverts par le budget ordinaire de l’Organisation des Nations Unies, devront être financés par des contributions des Parties au Fonds d’affectation spéciale s’élevant au total à [1 928 610] dollars ;</w:t>
      </w:r>
    </w:p>
    <w:p w14:paraId="748507F5" w14:textId="77777777" w:rsidR="0078787A" w:rsidRPr="0078787A" w:rsidRDefault="0078787A" w:rsidP="0078787A">
      <w:pPr>
        <w:pStyle w:val="SingleTxtG"/>
        <w:ind w:firstLine="567"/>
        <w:rPr>
          <w:rFonts w:eastAsia="Calibri"/>
          <w:lang w:val="fr-FR"/>
        </w:rPr>
      </w:pPr>
      <w:r w:rsidRPr="0078787A">
        <w:rPr>
          <w:rFonts w:eastAsia="Calibri"/>
          <w:color w:val="000000"/>
          <w:lang w:val="fr-FR"/>
        </w:rPr>
        <w:t>14.</w:t>
      </w:r>
      <w:r w:rsidRPr="0078787A">
        <w:rPr>
          <w:rFonts w:eastAsia="Calibri"/>
          <w:color w:val="000000"/>
          <w:lang w:val="fr-FR"/>
        </w:rPr>
        <w:tab/>
      </w:r>
      <w:r w:rsidRPr="0078787A">
        <w:rPr>
          <w:rFonts w:eastAsia="Calibri"/>
          <w:i/>
          <w:lang w:val="fr-FR"/>
        </w:rPr>
        <w:t xml:space="preserve">Soulignent </w:t>
      </w:r>
      <w:r w:rsidRPr="0078787A">
        <w:rPr>
          <w:rFonts w:eastAsia="Calibri"/>
          <w:lang w:val="fr-FR"/>
        </w:rPr>
        <w:t>la nécessité d’assurer au secrétariat une dotation en effectifs appropriée et stable pour planifier et mener les activités inscrites dans le plan de travail en accordant la plus haute priorité au financement d’un effectif suffisant de personnel de secrétariat financé sur des fonds extrabudgétaires afin que ce personnel apporte son concours au Comité d’application au titre de la Convention et du Protocole ;</w:t>
      </w:r>
    </w:p>
    <w:p w14:paraId="2E8F3C23" w14:textId="10968123" w:rsidR="0078787A" w:rsidRPr="0078787A" w:rsidRDefault="0078787A" w:rsidP="0078787A">
      <w:pPr>
        <w:pStyle w:val="SingleTxtG"/>
        <w:ind w:firstLine="567"/>
        <w:rPr>
          <w:rFonts w:eastAsia="Calibri"/>
          <w:lang w:val="fr-FR"/>
        </w:rPr>
      </w:pPr>
      <w:r w:rsidRPr="0078787A">
        <w:rPr>
          <w:rFonts w:eastAsia="Calibri"/>
          <w:color w:val="000000"/>
          <w:lang w:val="fr-FR"/>
        </w:rPr>
        <w:t>15.</w:t>
      </w:r>
      <w:r w:rsidRPr="0078787A">
        <w:rPr>
          <w:rFonts w:eastAsia="Calibri"/>
          <w:color w:val="000000"/>
          <w:lang w:val="fr-FR"/>
        </w:rPr>
        <w:tab/>
      </w:r>
      <w:bookmarkStart w:id="2" w:name="_Hlk32424366"/>
      <w:r w:rsidRPr="0078787A">
        <w:rPr>
          <w:rFonts w:eastAsia="Calibri"/>
          <w:i/>
          <w:iCs/>
          <w:lang w:val="fr-FR"/>
        </w:rPr>
        <w:t>Conviennent</w:t>
      </w:r>
      <w:r w:rsidRPr="0078787A">
        <w:rPr>
          <w:rFonts w:eastAsia="Calibri"/>
          <w:lang w:val="fr-FR"/>
        </w:rPr>
        <w:t xml:space="preserve"> que, conformément aux règles de gestion financière de l’Organisation des Nations Unies, le secrétariat devrait allouer la part nécessaire des contributions au Fonds d’affectation spéciale le 1</w:t>
      </w:r>
      <w:r w:rsidRPr="0078787A">
        <w:rPr>
          <w:rFonts w:eastAsia="Calibri"/>
          <w:vertAlign w:val="superscript"/>
          <w:lang w:val="fr-FR"/>
        </w:rPr>
        <w:t>er</w:t>
      </w:r>
      <w:r w:rsidRPr="0078787A">
        <w:rPr>
          <w:rFonts w:eastAsia="Calibri"/>
          <w:lang w:val="fr-FR"/>
        </w:rPr>
        <w:t> octobre de chaque année au plus tard, afin d’assurer en priorité la prorogation des contrats du personnel du secrétariat financé sur des fonds extrabudgétaires ;</w:t>
      </w:r>
    </w:p>
    <w:p w14:paraId="4802E78D" w14:textId="7C5AC311" w:rsidR="0078787A" w:rsidRPr="0078787A" w:rsidRDefault="0078787A" w:rsidP="0078787A">
      <w:pPr>
        <w:pStyle w:val="SingleTxtG"/>
        <w:ind w:firstLine="567"/>
        <w:rPr>
          <w:rFonts w:eastAsia="Calibri"/>
          <w:lang w:val="fr-FR"/>
        </w:rPr>
      </w:pPr>
      <w:r w:rsidRPr="0078787A">
        <w:rPr>
          <w:rFonts w:eastAsia="Calibri"/>
          <w:lang w:val="fr-FR"/>
        </w:rPr>
        <w:t>16.</w:t>
      </w:r>
      <w:r w:rsidRPr="0078787A">
        <w:rPr>
          <w:rFonts w:eastAsia="Calibri"/>
          <w:lang w:val="fr-FR"/>
        </w:rPr>
        <w:tab/>
      </w:r>
      <w:r w:rsidRPr="0078787A">
        <w:rPr>
          <w:rFonts w:eastAsia="Calibri"/>
          <w:i/>
          <w:lang w:val="fr-FR"/>
        </w:rPr>
        <w:t>Prient</w:t>
      </w:r>
      <w:r w:rsidRPr="0078787A">
        <w:rPr>
          <w:rFonts w:eastAsia="Calibri"/>
          <w:lang w:val="fr-FR"/>
        </w:rPr>
        <w:t xml:space="preserve"> le secrétariat d’envoyer aux Parties des demandes de paiement conformément aux annonces de contributions de leurs gouvernements au plus tard à la fin du mois de mars 2024 en ce qui concerne les contributions au titre de l’année 2024 et au plus tard le 15 septembre de l’année précédente pour ce qui est des années 2025 et 2026, en soulignant qu’il incombe aux Parties de veiller à ce que leurs contributions soient versées dans les délais impartis</w:t>
      </w:r>
      <w:r w:rsidR="00F03E83">
        <w:rPr>
          <w:rFonts w:eastAsia="Calibri"/>
          <w:lang w:val="fr-FR"/>
        </w:rPr>
        <w:t> </w:t>
      </w:r>
      <w:r w:rsidRPr="0078787A">
        <w:rPr>
          <w:rFonts w:eastAsia="Calibri"/>
          <w:lang w:val="fr-FR"/>
        </w:rPr>
        <w:t xml:space="preserve">; </w:t>
      </w:r>
    </w:p>
    <w:p w14:paraId="3279E816" w14:textId="1AD9273C" w:rsidR="0078787A" w:rsidRPr="0078787A" w:rsidRDefault="0078787A" w:rsidP="0078787A">
      <w:pPr>
        <w:pStyle w:val="SingleTxtG"/>
        <w:ind w:firstLine="567"/>
        <w:rPr>
          <w:rFonts w:eastAsia="Calibri"/>
          <w:lang w:val="fr-FR"/>
        </w:rPr>
      </w:pPr>
      <w:r w:rsidRPr="0078787A">
        <w:rPr>
          <w:rFonts w:eastAsia="Calibri"/>
          <w:lang w:val="fr-FR"/>
        </w:rPr>
        <w:t>17.</w:t>
      </w:r>
      <w:r w:rsidRPr="0078787A">
        <w:rPr>
          <w:rFonts w:eastAsia="Calibri"/>
          <w:lang w:val="fr-FR"/>
        </w:rPr>
        <w:tab/>
      </w:r>
      <w:r w:rsidRPr="0078787A">
        <w:rPr>
          <w:rFonts w:eastAsia="Calibri"/>
          <w:i/>
          <w:lang w:val="fr-FR"/>
        </w:rPr>
        <w:t>Prient également</w:t>
      </w:r>
      <w:r w:rsidRPr="0078787A">
        <w:rPr>
          <w:rFonts w:eastAsia="Calibri"/>
          <w:lang w:val="fr-FR"/>
        </w:rPr>
        <w:t xml:space="preserve"> le secrétariat d’envoyer en temps opportun au début de chaque année aux Parties dont les contributions n’ont pas été reçues au 31 décembre de l’année considérée, des rappels concernant les contributions annoncées qui restent à régler et les éventuels arriérés de contributions,</w:t>
      </w:r>
      <w:r w:rsidR="00F03E83">
        <w:rPr>
          <w:rFonts w:eastAsia="Calibri"/>
          <w:lang w:val="fr-FR"/>
        </w:rPr>
        <w:t xml:space="preserve"> </w:t>
      </w:r>
      <w:r w:rsidRPr="0078787A">
        <w:rPr>
          <w:rFonts w:eastAsia="Calibri"/>
          <w:lang w:val="fr-FR"/>
        </w:rPr>
        <w:t>en soulignant l’importance des contributions</w:t>
      </w:r>
      <w:r w:rsidR="00F03E83">
        <w:rPr>
          <w:rFonts w:eastAsia="Calibri"/>
          <w:lang w:val="fr-FR"/>
        </w:rPr>
        <w:t> </w:t>
      </w:r>
      <w:r w:rsidRPr="0078787A">
        <w:rPr>
          <w:rFonts w:eastAsia="Calibri"/>
          <w:lang w:val="fr-FR"/>
        </w:rPr>
        <w:t xml:space="preserve">; </w:t>
      </w:r>
    </w:p>
    <w:bookmarkEnd w:id="2"/>
    <w:p w14:paraId="09C961FF" w14:textId="77777777" w:rsidR="0078787A" w:rsidRPr="0078787A" w:rsidRDefault="0078787A" w:rsidP="0078787A">
      <w:pPr>
        <w:pStyle w:val="SingleTxtG"/>
        <w:ind w:firstLine="567"/>
        <w:rPr>
          <w:rFonts w:eastAsia="Calibri"/>
          <w:lang w:val="fr-FR"/>
        </w:rPr>
      </w:pPr>
      <w:r w:rsidRPr="0078787A">
        <w:rPr>
          <w:rFonts w:eastAsia="Calibri"/>
          <w:lang w:val="fr-FR"/>
        </w:rPr>
        <w:t>18.</w:t>
      </w:r>
      <w:r w:rsidRPr="0078787A">
        <w:rPr>
          <w:rFonts w:eastAsia="Calibri"/>
          <w:lang w:val="fr-FR"/>
        </w:rPr>
        <w:tab/>
      </w:r>
      <w:r w:rsidRPr="0078787A">
        <w:rPr>
          <w:rFonts w:eastAsia="Calibri"/>
          <w:i/>
          <w:lang w:val="fr-FR"/>
        </w:rPr>
        <w:t xml:space="preserve">Prient en outre </w:t>
      </w:r>
      <w:r w:rsidRPr="0078787A">
        <w:rPr>
          <w:rFonts w:eastAsia="Calibri"/>
          <w:lang w:val="fr-FR"/>
        </w:rPr>
        <w:t>le secrétariat, conformément aux règles de gestion financière de l’Organisation des Nations Unies et dans la limite des ressources dont il dispose :</w:t>
      </w:r>
    </w:p>
    <w:p w14:paraId="0DC12A7D" w14:textId="77777777" w:rsidR="0078787A" w:rsidRPr="0078787A" w:rsidRDefault="0078787A" w:rsidP="0078787A">
      <w:pPr>
        <w:pStyle w:val="SingleTxtG"/>
        <w:ind w:firstLine="567"/>
        <w:rPr>
          <w:rFonts w:eastAsia="Calibri"/>
          <w:lang w:val="fr-FR"/>
        </w:rPr>
      </w:pPr>
      <w:r w:rsidRPr="0078787A">
        <w:rPr>
          <w:rFonts w:eastAsia="Calibri"/>
          <w:lang w:val="fr-FR"/>
        </w:rPr>
        <w:t>a)</w:t>
      </w:r>
      <w:r w:rsidRPr="0078787A">
        <w:rPr>
          <w:rFonts w:eastAsia="Calibri"/>
          <w:lang w:val="fr-FR"/>
        </w:rPr>
        <w:tab/>
        <w:t>De suivre l’utilisation des fonds et de continuer d’établir des rapports financiers annuels et de les soumettre au Bureau, puis de demander à celui-ci d’examiner ces rapports et d’en approuver la publication ;</w:t>
      </w:r>
    </w:p>
    <w:p w14:paraId="4687AF63" w14:textId="12550102" w:rsidR="0078787A" w:rsidRPr="0078787A" w:rsidRDefault="0078787A" w:rsidP="00F03E83">
      <w:pPr>
        <w:pStyle w:val="SingleTxtG"/>
        <w:keepNext/>
        <w:keepLines/>
        <w:ind w:firstLine="567"/>
        <w:rPr>
          <w:rFonts w:eastAsia="Calibri"/>
          <w:lang w:val="fr-FR"/>
        </w:rPr>
      </w:pPr>
      <w:r w:rsidRPr="0078787A">
        <w:rPr>
          <w:rFonts w:eastAsia="Calibri"/>
          <w:lang w:val="fr-FR"/>
        </w:rPr>
        <w:lastRenderedPageBreak/>
        <w:t>b)</w:t>
      </w:r>
      <w:r w:rsidRPr="0078787A">
        <w:rPr>
          <w:rFonts w:eastAsia="Calibri"/>
          <w:lang w:val="fr-FR"/>
        </w:rPr>
        <w:tab/>
        <w:t>De faire figurer dans les rapports des renseignements sur les ressources disponibles, y compris les contributions en nature (et leur valeur estimée en dollars des États</w:t>
      </w:r>
      <w:r w:rsidRPr="0078787A">
        <w:rPr>
          <w:rFonts w:eastAsia="Calibri"/>
          <w:lang w:val="fr-FR"/>
        </w:rPr>
        <w:noBreakHyphen/>
        <w:t>Unis, s’il en a été informé), et de mettre en lumière tout arriéré de contributions des Parties pendant la période intersessions ;</w:t>
      </w:r>
    </w:p>
    <w:p w14:paraId="5E6048B9" w14:textId="77777777" w:rsidR="0078787A" w:rsidRPr="0078787A" w:rsidRDefault="0078787A" w:rsidP="00F03E83">
      <w:pPr>
        <w:pStyle w:val="SingleTxtG"/>
        <w:keepNext/>
        <w:keepLines/>
        <w:ind w:firstLine="567"/>
        <w:rPr>
          <w:rFonts w:eastAsia="Calibri"/>
          <w:lang w:val="fr-FR"/>
        </w:rPr>
      </w:pPr>
      <w:r w:rsidRPr="0078787A">
        <w:rPr>
          <w:rFonts w:eastAsia="Calibri"/>
          <w:color w:val="000000"/>
          <w:lang w:val="fr-FR"/>
        </w:rPr>
        <w:t>c)</w:t>
      </w:r>
      <w:r w:rsidRPr="0078787A">
        <w:rPr>
          <w:rFonts w:eastAsia="Calibri"/>
          <w:color w:val="000000"/>
          <w:lang w:val="fr-FR"/>
        </w:rPr>
        <w:tab/>
        <w:t>D’établir pour les sessions suivantes des Réunions des Parties un rapport fondé</w:t>
      </w:r>
      <w:r w:rsidRPr="0078787A">
        <w:rPr>
          <w:rFonts w:eastAsia="Calibri"/>
          <w:lang w:val="fr-FR"/>
        </w:rPr>
        <w:t xml:space="preserve"> sur les informations contenues dans les rapports annuels et indiquant clairement les faits nouveaux importants survenus au cours de la période, afin que les Parties puissent répondre le mieux possible aux futures demandes de ressources au titre de la Convention et de son Protocole ;</w:t>
      </w:r>
    </w:p>
    <w:p w14:paraId="2ED2C04B" w14:textId="4E3E6DE9" w:rsidR="0078787A" w:rsidRPr="0078787A" w:rsidRDefault="0078787A" w:rsidP="0078787A">
      <w:pPr>
        <w:pStyle w:val="SingleTxtG"/>
        <w:ind w:firstLine="567"/>
        <w:rPr>
          <w:rFonts w:eastAsia="Calibri"/>
          <w:lang w:val="fr-FR"/>
        </w:rPr>
      </w:pPr>
      <w:r w:rsidRPr="0078787A">
        <w:rPr>
          <w:rFonts w:eastAsia="Calibri"/>
          <w:lang w:val="fr-FR"/>
        </w:rPr>
        <w:t>19.</w:t>
      </w:r>
      <w:r w:rsidRPr="0078787A">
        <w:rPr>
          <w:rFonts w:eastAsia="Calibri"/>
          <w:lang w:val="fr-FR"/>
        </w:rPr>
        <w:tab/>
      </w:r>
      <w:r w:rsidRPr="0078787A">
        <w:rPr>
          <w:rFonts w:eastAsia="Calibri"/>
          <w:i/>
          <w:iCs/>
          <w:lang w:val="fr-FR"/>
        </w:rPr>
        <w:t>Prient</w:t>
      </w:r>
      <w:r w:rsidRPr="0078787A">
        <w:rPr>
          <w:rFonts w:eastAsia="Calibri"/>
          <w:lang w:val="fr-FR"/>
        </w:rPr>
        <w:t xml:space="preserve"> le Groupe de travail d’examiner, à la lumière des rapports annuels, s’il serait nécessaire de modifier le contenu ou le calendrier du plan de travail dans le cas où le niveau des contributions ne correspond pas au niveau de financement nécessaire ;</w:t>
      </w:r>
    </w:p>
    <w:p w14:paraId="6627C3FA" w14:textId="77777777" w:rsidR="0078787A" w:rsidRPr="0078787A" w:rsidRDefault="0078787A" w:rsidP="0078787A">
      <w:pPr>
        <w:pStyle w:val="SingleTxtG"/>
        <w:ind w:firstLine="567"/>
        <w:rPr>
          <w:rFonts w:eastAsia="Calibri"/>
          <w:lang w:val="fr-FR"/>
        </w:rPr>
      </w:pPr>
      <w:r w:rsidRPr="0078787A">
        <w:rPr>
          <w:rFonts w:eastAsia="Calibri"/>
          <w:color w:val="000000"/>
          <w:lang w:val="fr-FR"/>
        </w:rPr>
        <w:t>20.</w:t>
      </w:r>
      <w:r w:rsidRPr="0078787A">
        <w:rPr>
          <w:rFonts w:eastAsia="Calibri"/>
          <w:color w:val="000000"/>
          <w:lang w:val="fr-FR"/>
        </w:rPr>
        <w:tab/>
      </w:r>
      <w:r w:rsidRPr="0078787A">
        <w:rPr>
          <w:rFonts w:eastAsia="Calibri"/>
          <w:i/>
          <w:lang w:val="fr-FR"/>
        </w:rPr>
        <w:t>Décident</w:t>
      </w:r>
      <w:r w:rsidRPr="0078787A">
        <w:rPr>
          <w:rFonts w:eastAsia="Calibri"/>
          <w:lang w:val="fr-FR"/>
        </w:rPr>
        <w:t xml:space="preserve"> que la Secrétaire exécutive de la CEE est habilitée, après consultation du Bureau, à transférer entre les principales rubriques budgétaires des montants ne dépassant pas 10 % de la rubrique budgétaire principale d’où le transfert est effectué si de tels transferts sont nécessaires avant les sessions suivantes des Réunions des Parties, et que les Parties doivent en être promptement informées ;</w:t>
      </w:r>
    </w:p>
    <w:p w14:paraId="1E9639A5" w14:textId="77777777" w:rsidR="0078787A" w:rsidRPr="0078787A" w:rsidRDefault="0078787A" w:rsidP="0078787A">
      <w:pPr>
        <w:pStyle w:val="SingleTxtG"/>
        <w:ind w:firstLine="567"/>
        <w:rPr>
          <w:rFonts w:eastAsia="Calibri"/>
          <w:lang w:val="fr-FR"/>
        </w:rPr>
      </w:pPr>
      <w:r w:rsidRPr="0078787A">
        <w:rPr>
          <w:rFonts w:eastAsia="Calibri"/>
          <w:color w:val="000000"/>
          <w:lang w:val="fr-FR"/>
        </w:rPr>
        <w:t>21.</w:t>
      </w:r>
      <w:r w:rsidRPr="0078787A">
        <w:rPr>
          <w:rFonts w:eastAsia="Calibri"/>
          <w:color w:val="000000"/>
          <w:lang w:val="fr-FR"/>
        </w:rPr>
        <w:tab/>
      </w:r>
      <w:r w:rsidRPr="0078787A">
        <w:rPr>
          <w:rFonts w:eastAsia="Calibri"/>
          <w:i/>
          <w:lang w:val="fr-FR"/>
        </w:rPr>
        <w:t>Prient</w:t>
      </w:r>
      <w:r w:rsidRPr="0078787A">
        <w:rPr>
          <w:rFonts w:eastAsia="Calibri"/>
          <w:lang w:val="fr-FR"/>
        </w:rPr>
        <w:t xml:space="preserve"> la Secrétaire exécutive de la CEE d’allouer davantage de ressources à l’appui des activités menées dans le cadre de la Convention et du Protocole, en tenant compte de l’équilibre à respecter dans l’utilisation des ressources provenant du budget ordinaire par les différents sous-programmes ;</w:t>
      </w:r>
    </w:p>
    <w:p w14:paraId="042E3108" w14:textId="6CDE89CE" w:rsidR="0078787A" w:rsidRPr="0078787A" w:rsidRDefault="0078787A" w:rsidP="0078787A">
      <w:pPr>
        <w:pStyle w:val="SingleTxtG"/>
        <w:ind w:firstLine="567"/>
        <w:rPr>
          <w:rFonts w:eastAsia="Calibri"/>
          <w:lang w:val="fr-FR"/>
        </w:rPr>
      </w:pPr>
      <w:r w:rsidRPr="0078787A">
        <w:rPr>
          <w:rFonts w:eastAsia="Calibri"/>
          <w:color w:val="000000"/>
          <w:lang w:val="fr-FR"/>
        </w:rPr>
        <w:t>22.</w:t>
      </w:r>
      <w:r w:rsidRPr="0078787A">
        <w:rPr>
          <w:rFonts w:eastAsia="Calibri"/>
          <w:color w:val="000000"/>
          <w:lang w:val="fr-FR"/>
        </w:rPr>
        <w:tab/>
      </w:r>
      <w:r w:rsidRPr="0078787A">
        <w:rPr>
          <w:rFonts w:eastAsia="Calibri"/>
          <w:i/>
          <w:lang w:val="fr-FR"/>
        </w:rPr>
        <w:t xml:space="preserve">Demandent </w:t>
      </w:r>
      <w:r w:rsidRPr="0078787A">
        <w:rPr>
          <w:rFonts w:eastAsia="Calibri"/>
          <w:lang w:val="fr-FR"/>
        </w:rPr>
        <w:t>aux pays en transition de financer dans la mesure du possible leur participation aux activités prévues par la Convention et son Protocole, de manière que les fonds disponibles, qui sont limités, soient utilisés efficacement ;</w:t>
      </w:r>
    </w:p>
    <w:p w14:paraId="7B1BBB52" w14:textId="77777777" w:rsidR="0078787A" w:rsidRPr="0078787A" w:rsidRDefault="0078787A" w:rsidP="0078787A">
      <w:pPr>
        <w:pStyle w:val="SingleTxtG"/>
        <w:ind w:firstLine="567"/>
        <w:rPr>
          <w:rFonts w:eastAsia="Calibri"/>
          <w:lang w:val="fr-FR"/>
        </w:rPr>
      </w:pPr>
      <w:r w:rsidRPr="0078787A">
        <w:rPr>
          <w:rFonts w:eastAsia="Calibri"/>
          <w:color w:val="000000"/>
          <w:lang w:val="fr-FR"/>
        </w:rPr>
        <w:t>23.</w:t>
      </w:r>
      <w:r w:rsidRPr="0078787A">
        <w:rPr>
          <w:rFonts w:eastAsia="Calibri"/>
          <w:color w:val="000000"/>
          <w:lang w:val="fr-FR"/>
        </w:rPr>
        <w:tab/>
      </w:r>
      <w:r w:rsidRPr="0078787A">
        <w:rPr>
          <w:rFonts w:eastAsia="Calibri"/>
          <w:i/>
          <w:lang w:val="fr-FR"/>
        </w:rPr>
        <w:t xml:space="preserve">Exhortent </w:t>
      </w:r>
      <w:r w:rsidRPr="0078787A">
        <w:rPr>
          <w:rFonts w:eastAsia="Calibri"/>
          <w:lang w:val="fr-FR"/>
        </w:rPr>
        <w:t>les Parties et encouragent les non-Parties et les organisations internationales compétentes à verser des contributions financières pour que les pays en transition et les organisations non gouvernementales puissent participer aux réunions prévues au titre de la Convention et de son Protocole ;</w:t>
      </w:r>
    </w:p>
    <w:p w14:paraId="71EE3A90" w14:textId="77777777" w:rsidR="0078787A" w:rsidRPr="0078787A" w:rsidRDefault="0078787A" w:rsidP="0078787A">
      <w:pPr>
        <w:pStyle w:val="SingleTxtG"/>
        <w:ind w:firstLine="567"/>
        <w:rPr>
          <w:rFonts w:eastAsia="Calibri"/>
          <w:lang w:val="fr-FR"/>
        </w:rPr>
      </w:pPr>
      <w:r w:rsidRPr="0078787A">
        <w:rPr>
          <w:rFonts w:eastAsia="Calibri"/>
          <w:color w:val="000000"/>
          <w:lang w:val="fr-FR"/>
        </w:rPr>
        <w:t>24.</w:t>
      </w:r>
      <w:r w:rsidRPr="0078787A">
        <w:rPr>
          <w:rFonts w:eastAsia="Calibri"/>
          <w:color w:val="000000"/>
          <w:lang w:val="fr-FR"/>
        </w:rPr>
        <w:tab/>
      </w:r>
      <w:r w:rsidRPr="0078787A">
        <w:rPr>
          <w:rFonts w:eastAsia="Calibri"/>
          <w:i/>
          <w:lang w:val="fr-FR"/>
        </w:rPr>
        <w:t xml:space="preserve">Recommandent </w:t>
      </w:r>
      <w:r w:rsidRPr="0078787A">
        <w:rPr>
          <w:rFonts w:eastAsia="Calibri"/>
          <w:lang w:val="fr-FR"/>
        </w:rPr>
        <w:t>que la Convention et son Protocole appliquent les critères directeurs établis et périodiquement mis à jour par le Comité des politiques de l’environnement concernant l’attribution d’une aide financière pour faciliter la participation d’experts et de représentants des pays en transition aux réunions organisées dans le cadre de la Convention et de son Protocole ainsi qu’à d’autres activités connexes, en fonction des fonds disponibles à cet effet ;</w:t>
      </w:r>
    </w:p>
    <w:p w14:paraId="5B49973A" w14:textId="437157A5" w:rsidR="0078787A" w:rsidRPr="0078787A" w:rsidRDefault="0078787A" w:rsidP="0078787A">
      <w:pPr>
        <w:pStyle w:val="SingleTxtG"/>
        <w:ind w:firstLine="567"/>
        <w:rPr>
          <w:rFonts w:eastAsia="Calibri"/>
          <w:lang w:val="fr-FR"/>
        </w:rPr>
      </w:pPr>
      <w:r w:rsidRPr="0078787A">
        <w:rPr>
          <w:rFonts w:eastAsia="Calibri"/>
          <w:lang w:val="fr-FR"/>
        </w:rPr>
        <w:t>25.</w:t>
      </w:r>
      <w:r w:rsidRPr="0078787A">
        <w:rPr>
          <w:rFonts w:eastAsia="Calibri"/>
          <w:lang w:val="fr-FR"/>
        </w:rPr>
        <w:tab/>
      </w:r>
      <w:r w:rsidRPr="0078787A">
        <w:rPr>
          <w:rFonts w:eastAsia="Calibri"/>
          <w:i/>
          <w:iCs/>
          <w:lang w:val="fr-FR"/>
        </w:rPr>
        <w:t xml:space="preserve">Conviennent </w:t>
      </w:r>
      <w:r w:rsidRPr="0078787A">
        <w:rPr>
          <w:rFonts w:eastAsia="Calibri"/>
          <w:iCs/>
          <w:lang w:val="fr-FR"/>
        </w:rPr>
        <w:t>que, si nécessaire et à titre exceptionnel, à l’occasion de réunions des organes conventionnels, les frais de déplacement des responsables élus de pays ne pouvant bénéficier d’un soutien financier pourraient être financés par le Fonds d’affectation spéciale</w:t>
      </w:r>
      <w:r w:rsidR="00F03E83">
        <w:rPr>
          <w:rFonts w:eastAsia="Calibri"/>
          <w:iCs/>
          <w:lang w:val="fr-FR"/>
        </w:rPr>
        <w:t> </w:t>
      </w:r>
      <w:r w:rsidRPr="0078787A">
        <w:rPr>
          <w:rFonts w:eastAsia="Calibri"/>
          <w:iCs/>
          <w:lang w:val="fr-FR"/>
        </w:rPr>
        <w:t>;</w:t>
      </w:r>
    </w:p>
    <w:p w14:paraId="313B8215" w14:textId="6E3C2496" w:rsidR="0078787A" w:rsidRPr="0078787A" w:rsidRDefault="0078787A" w:rsidP="0078787A">
      <w:pPr>
        <w:pStyle w:val="SingleTxtG"/>
        <w:ind w:firstLine="567"/>
        <w:rPr>
          <w:rFonts w:eastAsia="Calibri"/>
          <w:lang w:val="fr-FR"/>
        </w:rPr>
      </w:pPr>
      <w:r w:rsidRPr="0078787A">
        <w:rPr>
          <w:rFonts w:eastAsia="Calibri"/>
          <w:lang w:val="fr-FR"/>
        </w:rPr>
        <w:t>26.</w:t>
      </w:r>
      <w:r w:rsidRPr="0078787A">
        <w:rPr>
          <w:rFonts w:eastAsia="Calibri"/>
          <w:lang w:val="fr-FR"/>
        </w:rPr>
        <w:tab/>
      </w:r>
      <w:r w:rsidRPr="0078787A">
        <w:rPr>
          <w:rFonts w:eastAsia="Calibri"/>
          <w:i/>
          <w:iCs/>
          <w:lang w:val="fr-FR"/>
        </w:rPr>
        <w:t>Décident</w:t>
      </w:r>
      <w:r w:rsidRPr="0078787A">
        <w:rPr>
          <w:rFonts w:eastAsia="Calibri"/>
          <w:iCs/>
          <w:lang w:val="fr-FR"/>
        </w:rPr>
        <w:t xml:space="preserve"> que, sous réserve que les fonds nécessaires à cet effet soient disponibles,</w:t>
      </w:r>
      <w:r w:rsidRPr="0078787A">
        <w:rPr>
          <w:rFonts w:eastAsia="Calibri"/>
          <w:i/>
          <w:iCs/>
          <w:lang w:val="fr-FR"/>
        </w:rPr>
        <w:t xml:space="preserve"> </w:t>
      </w:r>
      <w:r w:rsidRPr="0078787A">
        <w:rPr>
          <w:rFonts w:eastAsia="Calibri"/>
          <w:lang w:val="fr-FR"/>
        </w:rPr>
        <w:t>une aide financière sera fournie afin que des représentants d’organisations non gouvernementales, de pays en développement et de pays les moins avancés n’appartenant pas à la région de la CEE puissent participer aux réunions officielles, selon le budget approuvé et les conditions fixées par le Bureau ; et, s’agissant des pays n’appartenant pas à la région de la CEE, à la suite d’un examen au cas par cas mené par le Bureau ;</w:t>
      </w:r>
    </w:p>
    <w:p w14:paraId="52FA3CB0" w14:textId="77777777" w:rsidR="0078787A" w:rsidRPr="0078787A" w:rsidRDefault="0078787A" w:rsidP="0078787A">
      <w:pPr>
        <w:pStyle w:val="SingleTxtG"/>
        <w:ind w:firstLine="567"/>
        <w:rPr>
          <w:rFonts w:eastAsia="Calibri"/>
          <w:lang w:val="fr-FR"/>
        </w:rPr>
      </w:pPr>
      <w:r w:rsidRPr="0078787A">
        <w:rPr>
          <w:rFonts w:eastAsia="Calibri"/>
          <w:lang w:val="fr-FR"/>
        </w:rPr>
        <w:t>27.</w:t>
      </w:r>
      <w:r w:rsidRPr="0078787A">
        <w:rPr>
          <w:rFonts w:eastAsia="Calibri"/>
          <w:lang w:val="fr-FR"/>
        </w:rPr>
        <w:tab/>
      </w:r>
      <w:r w:rsidRPr="0078787A">
        <w:rPr>
          <w:rFonts w:eastAsia="Calibri"/>
          <w:i/>
          <w:lang w:val="fr-FR"/>
        </w:rPr>
        <w:t xml:space="preserve">Décident en outre </w:t>
      </w:r>
      <w:r w:rsidRPr="0078787A">
        <w:rPr>
          <w:rFonts w:eastAsia="Calibri"/>
          <w:lang w:val="fr-FR"/>
        </w:rPr>
        <w:t>que le Groupe de travail devrait convenir d’un nouveau projet de décision sur les dispositions financières pour adoption par les Réunions des Parties à la Convention et au Protocole, à leurs dixième et sixième sessions, respectivement, sur la base de l’expérience acquise entre-temps ;</w:t>
      </w:r>
    </w:p>
    <w:p w14:paraId="4EE7F8BA" w14:textId="0B917EF3" w:rsidR="0078787A" w:rsidRDefault="0078787A" w:rsidP="0078787A">
      <w:pPr>
        <w:pStyle w:val="SingleTxtG"/>
        <w:ind w:firstLine="567"/>
        <w:rPr>
          <w:rFonts w:eastAsia="Calibri"/>
          <w:lang w:val="fr-FR"/>
        </w:rPr>
      </w:pPr>
      <w:r w:rsidRPr="0078787A">
        <w:rPr>
          <w:rFonts w:eastAsia="Calibri"/>
          <w:color w:val="000000"/>
          <w:lang w:val="fr-FR"/>
        </w:rPr>
        <w:t>28</w:t>
      </w:r>
      <w:r w:rsidRPr="0078787A">
        <w:rPr>
          <w:rFonts w:eastAsia="Calibri"/>
          <w:lang w:val="fr-FR"/>
        </w:rPr>
        <w:t>.</w:t>
      </w:r>
      <w:r w:rsidRPr="0078787A">
        <w:rPr>
          <w:rFonts w:eastAsia="Calibri"/>
          <w:lang w:val="fr-FR"/>
        </w:rPr>
        <w:tab/>
      </w:r>
      <w:r w:rsidRPr="0078787A">
        <w:rPr>
          <w:rFonts w:eastAsia="Calibri"/>
          <w:i/>
          <w:lang w:val="fr-FR"/>
        </w:rPr>
        <w:t>Conviennent</w:t>
      </w:r>
      <w:r w:rsidRPr="0078787A">
        <w:rPr>
          <w:rFonts w:eastAsia="Calibri"/>
          <w:lang w:val="fr-FR"/>
        </w:rPr>
        <w:t xml:space="preserve"> de passer en revue le fonctionnement du dispositif financier aux dixième et sixième sessions des Réunions des Parties à la Convention et au Protocole, respectivement.</w:t>
      </w:r>
    </w:p>
    <w:p w14:paraId="67BFE014" w14:textId="77777777" w:rsidR="0078787A" w:rsidRDefault="0078787A">
      <w:pPr>
        <w:suppressAutoHyphens w:val="0"/>
        <w:kinsoku/>
        <w:overflowPunct/>
        <w:autoSpaceDE/>
        <w:autoSpaceDN/>
        <w:adjustRightInd/>
        <w:snapToGrid/>
        <w:spacing w:after="200" w:line="276" w:lineRule="auto"/>
        <w:rPr>
          <w:rFonts w:eastAsia="Calibri"/>
          <w:lang w:val="fr-FR"/>
        </w:rPr>
      </w:pPr>
      <w:r>
        <w:rPr>
          <w:rFonts w:eastAsia="Calibri"/>
          <w:lang w:val="fr-FR"/>
        </w:rPr>
        <w:br w:type="page"/>
      </w:r>
    </w:p>
    <w:p w14:paraId="7F18DDBF" w14:textId="77777777" w:rsidR="005873A9" w:rsidRDefault="0078787A" w:rsidP="0078787A">
      <w:pPr>
        <w:pStyle w:val="HChG"/>
        <w:rPr>
          <w:lang w:val="fr-FR"/>
        </w:rPr>
      </w:pPr>
      <w:r w:rsidRPr="0078787A">
        <w:rPr>
          <w:lang w:val="fr-FR"/>
        </w:rPr>
        <w:lastRenderedPageBreak/>
        <w:t>Annexe</w:t>
      </w:r>
    </w:p>
    <w:p w14:paraId="47045B1F" w14:textId="6A0B56B5" w:rsidR="0078787A" w:rsidRPr="005873A9" w:rsidRDefault="005873A9" w:rsidP="0078787A">
      <w:pPr>
        <w:pStyle w:val="HChG"/>
        <w:rPr>
          <w:rFonts w:ascii="Times New Roman Gras" w:hAnsi="Times New Roman Gras"/>
          <w:spacing w:val="-4"/>
          <w:lang w:val="fr-FR"/>
        </w:rPr>
      </w:pPr>
      <w:r>
        <w:rPr>
          <w:lang w:val="fr-FR"/>
        </w:rPr>
        <w:tab/>
      </w:r>
      <w:r>
        <w:rPr>
          <w:lang w:val="fr-FR"/>
        </w:rPr>
        <w:tab/>
      </w:r>
      <w:r w:rsidR="0078787A" w:rsidRPr="005873A9">
        <w:rPr>
          <w:rFonts w:ascii="Times New Roman Gras" w:hAnsi="Times New Roman Gras"/>
          <w:spacing w:val="-4"/>
          <w:lang w:val="fr-FR"/>
        </w:rPr>
        <w:t>Barème indicatif des contributions annuelles des États parties</w:t>
      </w:r>
      <w:r>
        <w:rPr>
          <w:rFonts w:ascii="Times New Roman Gras" w:hAnsi="Times New Roman Gras"/>
          <w:spacing w:val="-4"/>
          <w:lang w:val="fr-FR"/>
        </w:rPr>
        <w:br/>
      </w:r>
      <w:r w:rsidR="0078787A" w:rsidRPr="005873A9">
        <w:rPr>
          <w:rFonts w:ascii="Times New Roman Gras" w:hAnsi="Times New Roman Gras"/>
          <w:spacing w:val="-4"/>
          <w:lang w:val="fr-FR"/>
        </w:rPr>
        <w:t>à la Convention d’Espoo destinées à financer le budget proposé pour 2024-2026</w:t>
      </w:r>
    </w:p>
    <w:tbl>
      <w:tblPr>
        <w:tblW w:w="7370" w:type="dxa"/>
        <w:tblInd w:w="1134" w:type="dxa"/>
        <w:tblLayout w:type="fixed"/>
        <w:tblCellMar>
          <w:left w:w="0" w:type="dxa"/>
          <w:right w:w="0" w:type="dxa"/>
        </w:tblCellMar>
        <w:tblLook w:val="04A0" w:firstRow="1" w:lastRow="0" w:firstColumn="1" w:lastColumn="0" w:noHBand="0" w:noVBand="1"/>
      </w:tblPr>
      <w:tblGrid>
        <w:gridCol w:w="1596"/>
        <w:gridCol w:w="1719"/>
        <w:gridCol w:w="1548"/>
        <w:gridCol w:w="1190"/>
        <w:gridCol w:w="1317"/>
      </w:tblGrid>
      <w:tr w:rsidR="0078787A" w:rsidRPr="0078787A" w14:paraId="7F765201" w14:textId="77777777" w:rsidTr="0078787A">
        <w:trPr>
          <w:tblHeader/>
        </w:trPr>
        <w:tc>
          <w:tcPr>
            <w:tcW w:w="1596" w:type="dxa"/>
            <w:tcBorders>
              <w:top w:val="single" w:sz="4" w:space="0" w:color="auto"/>
              <w:bottom w:val="single" w:sz="12" w:space="0" w:color="auto"/>
            </w:tcBorders>
            <w:shd w:val="clear" w:color="auto" w:fill="auto"/>
            <w:vAlign w:val="bottom"/>
            <w:hideMark/>
          </w:tcPr>
          <w:p w14:paraId="0D2897C5" w14:textId="77777777" w:rsidR="0078787A" w:rsidRPr="0078787A" w:rsidRDefault="0078787A" w:rsidP="0078787A">
            <w:pPr>
              <w:suppressAutoHyphens w:val="0"/>
              <w:spacing w:before="80" w:after="80" w:line="200" w:lineRule="exact"/>
              <w:rPr>
                <w:i/>
                <w:sz w:val="16"/>
                <w:lang w:val="fr-FR" w:eastAsia="zh-CN"/>
              </w:rPr>
            </w:pPr>
            <w:bookmarkStart w:id="3" w:name="_Hlk130551098"/>
            <w:r w:rsidRPr="0078787A">
              <w:rPr>
                <w:i/>
                <w:sz w:val="16"/>
                <w:lang w:val="fr-FR" w:eastAsia="zh-CN"/>
              </w:rPr>
              <w:t>Colonne A</w:t>
            </w:r>
          </w:p>
        </w:tc>
        <w:tc>
          <w:tcPr>
            <w:tcW w:w="1719" w:type="dxa"/>
            <w:tcBorders>
              <w:top w:val="single" w:sz="4" w:space="0" w:color="auto"/>
              <w:bottom w:val="single" w:sz="12" w:space="0" w:color="auto"/>
            </w:tcBorders>
            <w:shd w:val="clear" w:color="auto" w:fill="auto"/>
            <w:vAlign w:val="bottom"/>
            <w:hideMark/>
          </w:tcPr>
          <w:p w14:paraId="69531C6F" w14:textId="77777777" w:rsidR="0078787A" w:rsidRPr="0078787A" w:rsidRDefault="0078787A" w:rsidP="0078787A">
            <w:pPr>
              <w:suppressAutoHyphens w:val="0"/>
              <w:spacing w:before="80" w:after="80" w:line="200" w:lineRule="exact"/>
              <w:jc w:val="right"/>
              <w:rPr>
                <w:i/>
                <w:sz w:val="16"/>
                <w:lang w:val="fr-FR" w:eastAsia="zh-CN"/>
              </w:rPr>
            </w:pPr>
            <w:r w:rsidRPr="0078787A">
              <w:rPr>
                <w:i/>
                <w:sz w:val="16"/>
                <w:lang w:val="fr-FR" w:eastAsia="zh-CN"/>
              </w:rPr>
              <w:t>Colonne B</w:t>
            </w:r>
          </w:p>
        </w:tc>
        <w:tc>
          <w:tcPr>
            <w:tcW w:w="1548" w:type="dxa"/>
            <w:tcBorders>
              <w:top w:val="single" w:sz="4" w:space="0" w:color="auto"/>
              <w:bottom w:val="single" w:sz="12" w:space="0" w:color="auto"/>
            </w:tcBorders>
            <w:shd w:val="clear" w:color="auto" w:fill="auto"/>
            <w:vAlign w:val="bottom"/>
            <w:hideMark/>
          </w:tcPr>
          <w:p w14:paraId="3476AD2F" w14:textId="77777777" w:rsidR="0078787A" w:rsidRPr="0078787A" w:rsidRDefault="0078787A" w:rsidP="0078787A">
            <w:pPr>
              <w:suppressAutoHyphens w:val="0"/>
              <w:spacing w:before="80" w:after="80" w:line="200" w:lineRule="exact"/>
              <w:jc w:val="right"/>
              <w:rPr>
                <w:i/>
                <w:sz w:val="16"/>
                <w:lang w:val="fr-FR" w:eastAsia="zh-CN"/>
              </w:rPr>
            </w:pPr>
            <w:r w:rsidRPr="0078787A">
              <w:rPr>
                <w:i/>
                <w:sz w:val="16"/>
                <w:lang w:val="fr-FR" w:eastAsia="zh-CN"/>
              </w:rPr>
              <w:t>Colonne C</w:t>
            </w:r>
          </w:p>
        </w:tc>
        <w:tc>
          <w:tcPr>
            <w:tcW w:w="1190" w:type="dxa"/>
            <w:tcBorders>
              <w:top w:val="single" w:sz="4" w:space="0" w:color="auto"/>
              <w:bottom w:val="single" w:sz="12" w:space="0" w:color="auto"/>
            </w:tcBorders>
            <w:shd w:val="clear" w:color="auto" w:fill="auto"/>
            <w:vAlign w:val="bottom"/>
          </w:tcPr>
          <w:p w14:paraId="47DEBC44" w14:textId="77777777" w:rsidR="0078787A" w:rsidRPr="0078787A" w:rsidRDefault="0078787A" w:rsidP="0078787A">
            <w:pPr>
              <w:suppressAutoHyphens w:val="0"/>
              <w:spacing w:before="80" w:after="80" w:line="200" w:lineRule="exact"/>
              <w:jc w:val="right"/>
              <w:rPr>
                <w:i/>
                <w:sz w:val="16"/>
                <w:lang w:val="fr-FR" w:eastAsia="zh-CN"/>
              </w:rPr>
            </w:pPr>
            <w:r w:rsidRPr="0078787A">
              <w:rPr>
                <w:i/>
                <w:sz w:val="16"/>
                <w:lang w:val="fr-FR" w:eastAsia="zh-CN"/>
              </w:rPr>
              <w:t>Colonne D</w:t>
            </w:r>
          </w:p>
        </w:tc>
        <w:tc>
          <w:tcPr>
            <w:tcW w:w="1317" w:type="dxa"/>
            <w:tcBorders>
              <w:top w:val="single" w:sz="4" w:space="0" w:color="auto"/>
              <w:bottom w:val="single" w:sz="12" w:space="0" w:color="auto"/>
            </w:tcBorders>
            <w:shd w:val="clear" w:color="auto" w:fill="auto"/>
            <w:vAlign w:val="bottom"/>
          </w:tcPr>
          <w:p w14:paraId="46E94E86" w14:textId="77777777" w:rsidR="0078787A" w:rsidRPr="0078787A" w:rsidRDefault="0078787A" w:rsidP="0078787A">
            <w:pPr>
              <w:suppressAutoHyphens w:val="0"/>
              <w:spacing w:before="80" w:after="80" w:line="200" w:lineRule="exact"/>
              <w:jc w:val="right"/>
              <w:rPr>
                <w:i/>
                <w:sz w:val="16"/>
                <w:lang w:val="fr-FR" w:eastAsia="zh-CN"/>
              </w:rPr>
            </w:pPr>
            <w:r w:rsidRPr="0078787A">
              <w:rPr>
                <w:i/>
                <w:sz w:val="16"/>
                <w:lang w:val="fr-FR" w:eastAsia="zh-CN"/>
              </w:rPr>
              <w:t>Colonne E</w:t>
            </w:r>
          </w:p>
        </w:tc>
      </w:tr>
      <w:tr w:rsidR="0078787A" w:rsidRPr="0078787A" w14:paraId="14194CBE" w14:textId="77777777" w:rsidTr="00A22DD9">
        <w:tc>
          <w:tcPr>
            <w:tcW w:w="1596" w:type="dxa"/>
            <w:shd w:val="clear" w:color="auto" w:fill="auto"/>
            <w:vAlign w:val="bottom"/>
            <w:hideMark/>
          </w:tcPr>
          <w:p w14:paraId="3F081AEF" w14:textId="77777777" w:rsidR="0078787A" w:rsidRPr="0078787A" w:rsidRDefault="0078787A" w:rsidP="0078787A">
            <w:pPr>
              <w:suppressAutoHyphens w:val="0"/>
              <w:spacing w:before="80" w:after="80" w:line="200" w:lineRule="exact"/>
              <w:rPr>
                <w:i/>
                <w:sz w:val="16"/>
                <w:lang w:val="fr-FR" w:eastAsia="zh-CN"/>
              </w:rPr>
            </w:pPr>
            <w:r w:rsidRPr="0078787A">
              <w:rPr>
                <w:i/>
                <w:sz w:val="16"/>
                <w:lang w:val="fr-FR" w:eastAsia="zh-CN"/>
              </w:rPr>
              <w:t>Parties</w:t>
            </w:r>
          </w:p>
        </w:tc>
        <w:tc>
          <w:tcPr>
            <w:tcW w:w="1719" w:type="dxa"/>
            <w:shd w:val="clear" w:color="auto" w:fill="auto"/>
            <w:vAlign w:val="bottom"/>
            <w:hideMark/>
          </w:tcPr>
          <w:p w14:paraId="34FE2222" w14:textId="77777777" w:rsidR="0078787A" w:rsidRPr="0078787A" w:rsidRDefault="0078787A" w:rsidP="00A22DD9">
            <w:pPr>
              <w:suppressAutoHyphens w:val="0"/>
              <w:spacing w:before="80" w:after="80" w:line="200" w:lineRule="exact"/>
              <w:jc w:val="right"/>
              <w:rPr>
                <w:i/>
                <w:sz w:val="16"/>
                <w:lang w:val="fr-FR" w:eastAsia="zh-CN"/>
              </w:rPr>
            </w:pPr>
            <w:r w:rsidRPr="0078787A">
              <w:rPr>
                <w:i/>
                <w:sz w:val="16"/>
                <w:lang w:val="fr-FR" w:eastAsia="zh-CN"/>
              </w:rPr>
              <w:t>Barème des quotes</w:t>
            </w:r>
            <w:r w:rsidRPr="0078787A">
              <w:rPr>
                <w:i/>
                <w:sz w:val="16"/>
                <w:lang w:val="fr-FR" w:eastAsia="zh-CN"/>
              </w:rPr>
              <w:noBreakHyphen/>
              <w:t>parts de l’ONU (pourcentage)</w:t>
            </w:r>
            <w:r w:rsidRPr="00A22DD9">
              <w:rPr>
                <w:iCs/>
                <w:sz w:val="16"/>
                <w:vertAlign w:val="superscript"/>
                <w:lang w:val="fr-FR" w:eastAsia="zh-CN"/>
              </w:rPr>
              <w:t>a</w:t>
            </w:r>
          </w:p>
        </w:tc>
        <w:tc>
          <w:tcPr>
            <w:tcW w:w="1548" w:type="dxa"/>
            <w:shd w:val="clear" w:color="auto" w:fill="auto"/>
            <w:vAlign w:val="bottom"/>
            <w:hideMark/>
          </w:tcPr>
          <w:p w14:paraId="336CC25F" w14:textId="19C2BA3F" w:rsidR="0078787A" w:rsidRPr="0078787A" w:rsidRDefault="0078787A" w:rsidP="00A22DD9">
            <w:pPr>
              <w:suppressAutoHyphens w:val="0"/>
              <w:spacing w:before="80" w:after="80" w:line="200" w:lineRule="exact"/>
              <w:jc w:val="right"/>
              <w:rPr>
                <w:i/>
                <w:sz w:val="16"/>
                <w:lang w:val="fr-FR" w:eastAsia="zh-CN"/>
              </w:rPr>
            </w:pPr>
            <w:r w:rsidRPr="0078787A">
              <w:rPr>
                <w:i/>
                <w:sz w:val="16"/>
                <w:lang w:val="fr-FR" w:eastAsia="zh-CN"/>
              </w:rPr>
              <w:t>Barème ajusté de la Convention d’Espoo (pourcentage)</w:t>
            </w:r>
            <w:r w:rsidRPr="00A22DD9">
              <w:rPr>
                <w:iCs/>
                <w:sz w:val="16"/>
                <w:vertAlign w:val="superscript"/>
                <w:lang w:val="fr-FR" w:eastAsia="zh-CN"/>
              </w:rPr>
              <w:t>b</w:t>
            </w:r>
          </w:p>
        </w:tc>
        <w:tc>
          <w:tcPr>
            <w:tcW w:w="1190" w:type="dxa"/>
            <w:shd w:val="clear" w:color="auto" w:fill="auto"/>
            <w:vAlign w:val="bottom"/>
          </w:tcPr>
          <w:p w14:paraId="5F6F856C" w14:textId="459837F9" w:rsidR="0078787A" w:rsidRPr="0078787A" w:rsidRDefault="0078787A" w:rsidP="00A22DD9">
            <w:pPr>
              <w:suppressAutoHyphens w:val="0"/>
              <w:spacing w:before="80" w:after="80" w:line="200" w:lineRule="exact"/>
              <w:jc w:val="right"/>
              <w:rPr>
                <w:i/>
                <w:sz w:val="16"/>
                <w:lang w:val="fr-FR" w:eastAsia="zh-CN"/>
              </w:rPr>
            </w:pPr>
            <w:r w:rsidRPr="0078787A">
              <w:rPr>
                <w:i/>
                <w:sz w:val="16"/>
                <w:lang w:val="fr-FR" w:eastAsia="zh-CN"/>
              </w:rPr>
              <w:t>Contribution annuelle indicative (pour 2024) (en dollars É</w:t>
            </w:r>
            <w:r w:rsidR="00A22DD9">
              <w:rPr>
                <w:i/>
                <w:sz w:val="16"/>
                <w:lang w:val="fr-FR" w:eastAsia="zh-CN"/>
              </w:rPr>
              <w:t>.</w:t>
            </w:r>
            <w:r w:rsidRPr="0078787A">
              <w:rPr>
                <w:i/>
                <w:sz w:val="16"/>
                <w:lang w:val="fr-FR" w:eastAsia="zh-CN"/>
              </w:rPr>
              <w:t>-U</w:t>
            </w:r>
            <w:r w:rsidR="00A22DD9">
              <w:rPr>
                <w:i/>
                <w:sz w:val="16"/>
                <w:lang w:val="fr-FR" w:eastAsia="zh-CN"/>
              </w:rPr>
              <w:t>.</w:t>
            </w:r>
            <w:r w:rsidRPr="0078787A">
              <w:rPr>
                <w:i/>
                <w:sz w:val="16"/>
                <w:lang w:val="fr-FR" w:eastAsia="zh-CN"/>
              </w:rPr>
              <w:t xml:space="preserve">) calculée sur la base du barème ajusté </w:t>
            </w:r>
            <w:r w:rsidR="00A22DD9">
              <w:rPr>
                <w:i/>
                <w:sz w:val="16"/>
                <w:lang w:val="fr-FR" w:eastAsia="zh-CN"/>
              </w:rPr>
              <w:br/>
            </w:r>
            <w:r w:rsidRPr="0078787A">
              <w:rPr>
                <w:i/>
                <w:sz w:val="16"/>
                <w:lang w:val="fr-FR" w:eastAsia="zh-CN"/>
              </w:rPr>
              <w:t>et du projet de budget pour 2024</w:t>
            </w:r>
            <w:r w:rsidRPr="0078787A">
              <w:rPr>
                <w:i/>
                <w:sz w:val="16"/>
                <w:lang w:val="fr-FR" w:eastAsia="zh-CN"/>
              </w:rPr>
              <w:noBreakHyphen/>
              <w:t xml:space="preserve">2026 </w:t>
            </w:r>
          </w:p>
        </w:tc>
        <w:tc>
          <w:tcPr>
            <w:tcW w:w="1317" w:type="dxa"/>
            <w:shd w:val="clear" w:color="auto" w:fill="auto"/>
            <w:vAlign w:val="bottom"/>
          </w:tcPr>
          <w:p w14:paraId="545E6A8F" w14:textId="7F7F167D" w:rsidR="0078787A" w:rsidRPr="0078787A" w:rsidRDefault="0078787A" w:rsidP="00A22DD9">
            <w:pPr>
              <w:suppressAutoHyphens w:val="0"/>
              <w:spacing w:before="80" w:after="80" w:line="200" w:lineRule="exact"/>
              <w:jc w:val="right"/>
              <w:rPr>
                <w:i/>
                <w:sz w:val="16"/>
                <w:lang w:val="fr-FR" w:eastAsia="zh-CN"/>
              </w:rPr>
            </w:pPr>
            <w:r w:rsidRPr="0078787A">
              <w:rPr>
                <w:i/>
                <w:sz w:val="16"/>
                <w:lang w:val="fr-FR" w:eastAsia="zh-CN"/>
              </w:rPr>
              <w:t xml:space="preserve">Contribution annuelle indicative (pour 2024) (en dollars </w:t>
            </w:r>
            <w:r w:rsidR="00A22DD9" w:rsidRPr="0078787A">
              <w:rPr>
                <w:i/>
                <w:sz w:val="16"/>
                <w:lang w:val="fr-FR" w:eastAsia="zh-CN"/>
              </w:rPr>
              <w:t>É</w:t>
            </w:r>
            <w:r w:rsidR="00A22DD9">
              <w:rPr>
                <w:i/>
                <w:sz w:val="16"/>
                <w:lang w:val="fr-FR" w:eastAsia="zh-CN"/>
              </w:rPr>
              <w:t>.</w:t>
            </w:r>
            <w:r w:rsidR="00A22DD9" w:rsidRPr="0078787A">
              <w:rPr>
                <w:i/>
                <w:sz w:val="16"/>
                <w:lang w:val="fr-FR" w:eastAsia="zh-CN"/>
              </w:rPr>
              <w:t>-U</w:t>
            </w:r>
            <w:r w:rsidRPr="0078787A">
              <w:rPr>
                <w:i/>
                <w:sz w:val="16"/>
                <w:lang w:val="fr-FR" w:eastAsia="zh-CN"/>
              </w:rPr>
              <w:t>) calculée sur la base du barème ajusté et du projet de budget pour 2024</w:t>
            </w:r>
            <w:r w:rsidRPr="0078787A">
              <w:rPr>
                <w:i/>
                <w:sz w:val="16"/>
                <w:lang w:val="fr-FR" w:eastAsia="zh-CN"/>
              </w:rPr>
              <w:noBreakHyphen/>
              <w:t xml:space="preserve">2026 </w:t>
            </w:r>
          </w:p>
          <w:p w14:paraId="452AC01F" w14:textId="498EB0B2" w:rsidR="0078787A" w:rsidRPr="0078787A" w:rsidRDefault="0078787A" w:rsidP="00A22DD9">
            <w:pPr>
              <w:suppressAutoHyphens w:val="0"/>
              <w:spacing w:before="80" w:after="80" w:line="200" w:lineRule="exact"/>
              <w:jc w:val="right"/>
              <w:rPr>
                <w:i/>
                <w:sz w:val="16"/>
                <w:lang w:val="fr-FR" w:eastAsia="zh-CN"/>
              </w:rPr>
            </w:pPr>
            <w:r w:rsidRPr="0078787A">
              <w:rPr>
                <w:i/>
                <w:sz w:val="16"/>
                <w:lang w:val="fr-FR" w:eastAsia="zh-CN"/>
              </w:rPr>
              <w:t xml:space="preserve"> (Petits montants portés à 1 000 dollars)</w:t>
            </w:r>
            <w:r w:rsidR="00A22DD9">
              <w:rPr>
                <w:i/>
                <w:sz w:val="16"/>
                <w:lang w:val="fr-FR" w:eastAsia="zh-CN"/>
              </w:rPr>
              <w:t xml:space="preserve"> </w:t>
            </w:r>
          </w:p>
        </w:tc>
      </w:tr>
      <w:tr w:rsidR="0078787A" w:rsidRPr="0078787A" w14:paraId="26D1EDE6" w14:textId="77777777" w:rsidTr="0078787A">
        <w:tc>
          <w:tcPr>
            <w:tcW w:w="1596" w:type="dxa"/>
            <w:shd w:val="clear" w:color="auto" w:fill="auto"/>
            <w:noWrap/>
            <w:hideMark/>
          </w:tcPr>
          <w:p w14:paraId="29A1C295"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Albanie</w:t>
            </w:r>
          </w:p>
        </w:tc>
        <w:tc>
          <w:tcPr>
            <w:tcW w:w="1719" w:type="dxa"/>
            <w:shd w:val="clear" w:color="auto" w:fill="auto"/>
            <w:noWrap/>
            <w:vAlign w:val="bottom"/>
            <w:hideMark/>
          </w:tcPr>
          <w:p w14:paraId="3DB2926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0,008</w:t>
            </w:r>
          </w:p>
        </w:tc>
        <w:tc>
          <w:tcPr>
            <w:tcW w:w="1548" w:type="dxa"/>
            <w:shd w:val="clear" w:color="auto" w:fill="auto"/>
            <w:noWrap/>
            <w:vAlign w:val="bottom"/>
            <w:hideMark/>
          </w:tcPr>
          <w:p w14:paraId="06A6CC0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0,024</w:t>
            </w:r>
          </w:p>
        </w:tc>
        <w:tc>
          <w:tcPr>
            <w:tcW w:w="1190" w:type="dxa"/>
            <w:shd w:val="clear" w:color="auto" w:fill="auto"/>
            <w:vAlign w:val="bottom"/>
          </w:tcPr>
          <w:p w14:paraId="47ED661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160</w:t>
            </w:r>
          </w:p>
        </w:tc>
        <w:tc>
          <w:tcPr>
            <w:tcW w:w="1317" w:type="dxa"/>
            <w:shd w:val="clear" w:color="auto" w:fill="auto"/>
            <w:vAlign w:val="bottom"/>
          </w:tcPr>
          <w:p w14:paraId="7972090B"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723CB8B1" w14:textId="77777777" w:rsidTr="0078787A">
        <w:tc>
          <w:tcPr>
            <w:tcW w:w="1596" w:type="dxa"/>
            <w:shd w:val="clear" w:color="auto" w:fill="auto"/>
            <w:noWrap/>
            <w:hideMark/>
          </w:tcPr>
          <w:p w14:paraId="5EA0509E"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Allemagne</w:t>
            </w:r>
          </w:p>
        </w:tc>
        <w:tc>
          <w:tcPr>
            <w:tcW w:w="1719" w:type="dxa"/>
            <w:shd w:val="clear" w:color="auto" w:fill="auto"/>
            <w:noWrap/>
            <w:vAlign w:val="bottom"/>
            <w:hideMark/>
          </w:tcPr>
          <w:p w14:paraId="4741A2D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6,111</w:t>
            </w:r>
          </w:p>
        </w:tc>
        <w:tc>
          <w:tcPr>
            <w:tcW w:w="1548" w:type="dxa"/>
            <w:shd w:val="clear" w:color="auto" w:fill="auto"/>
            <w:noWrap/>
            <w:vAlign w:val="bottom"/>
            <w:hideMark/>
          </w:tcPr>
          <w:p w14:paraId="3C115CC9"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18,504</w:t>
            </w:r>
          </w:p>
        </w:tc>
        <w:tc>
          <w:tcPr>
            <w:tcW w:w="1190" w:type="dxa"/>
            <w:shd w:val="clear" w:color="auto" w:fill="auto"/>
            <w:vAlign w:val="bottom"/>
          </w:tcPr>
          <w:p w14:paraId="012171D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118 960</w:t>
            </w:r>
          </w:p>
        </w:tc>
        <w:tc>
          <w:tcPr>
            <w:tcW w:w="1317" w:type="dxa"/>
            <w:shd w:val="clear" w:color="auto" w:fill="auto"/>
            <w:vAlign w:val="bottom"/>
          </w:tcPr>
          <w:p w14:paraId="7B186738"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116 180</w:t>
            </w:r>
          </w:p>
        </w:tc>
      </w:tr>
      <w:tr w:rsidR="0078787A" w:rsidRPr="0078787A" w14:paraId="108D34C6" w14:textId="77777777" w:rsidTr="0078787A">
        <w:tc>
          <w:tcPr>
            <w:tcW w:w="1596" w:type="dxa"/>
            <w:shd w:val="clear" w:color="auto" w:fill="auto"/>
            <w:noWrap/>
            <w:hideMark/>
          </w:tcPr>
          <w:p w14:paraId="1E865284"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Arménie</w:t>
            </w:r>
          </w:p>
        </w:tc>
        <w:tc>
          <w:tcPr>
            <w:tcW w:w="1719" w:type="dxa"/>
            <w:shd w:val="clear" w:color="auto" w:fill="auto"/>
            <w:noWrap/>
            <w:vAlign w:val="bottom"/>
            <w:hideMark/>
          </w:tcPr>
          <w:p w14:paraId="2218614E"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0,007</w:t>
            </w:r>
          </w:p>
        </w:tc>
        <w:tc>
          <w:tcPr>
            <w:tcW w:w="1548" w:type="dxa"/>
            <w:shd w:val="clear" w:color="auto" w:fill="auto"/>
            <w:noWrap/>
            <w:vAlign w:val="bottom"/>
            <w:hideMark/>
          </w:tcPr>
          <w:p w14:paraId="1C59AE8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0,021</w:t>
            </w:r>
          </w:p>
        </w:tc>
        <w:tc>
          <w:tcPr>
            <w:tcW w:w="1190" w:type="dxa"/>
            <w:shd w:val="clear" w:color="auto" w:fill="auto"/>
            <w:vAlign w:val="bottom"/>
          </w:tcPr>
          <w:p w14:paraId="3789259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140</w:t>
            </w:r>
          </w:p>
        </w:tc>
        <w:tc>
          <w:tcPr>
            <w:tcW w:w="1317" w:type="dxa"/>
            <w:shd w:val="clear" w:color="auto" w:fill="auto"/>
            <w:vAlign w:val="bottom"/>
          </w:tcPr>
          <w:p w14:paraId="2373122E"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346C853D" w14:textId="77777777" w:rsidTr="0078787A">
        <w:tc>
          <w:tcPr>
            <w:tcW w:w="1596" w:type="dxa"/>
            <w:shd w:val="clear" w:color="auto" w:fill="auto"/>
            <w:noWrap/>
            <w:hideMark/>
          </w:tcPr>
          <w:p w14:paraId="142E3D0A"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Autriche</w:t>
            </w:r>
          </w:p>
        </w:tc>
        <w:tc>
          <w:tcPr>
            <w:tcW w:w="1719" w:type="dxa"/>
            <w:shd w:val="clear" w:color="auto" w:fill="auto"/>
            <w:noWrap/>
            <w:vAlign w:val="bottom"/>
            <w:hideMark/>
          </w:tcPr>
          <w:p w14:paraId="4CE8697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0,679</w:t>
            </w:r>
          </w:p>
        </w:tc>
        <w:tc>
          <w:tcPr>
            <w:tcW w:w="1548" w:type="dxa"/>
            <w:shd w:val="clear" w:color="auto" w:fill="auto"/>
            <w:noWrap/>
            <w:vAlign w:val="bottom"/>
            <w:hideMark/>
          </w:tcPr>
          <w:p w14:paraId="0B2218D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2,056</w:t>
            </w:r>
          </w:p>
        </w:tc>
        <w:tc>
          <w:tcPr>
            <w:tcW w:w="1190" w:type="dxa"/>
            <w:shd w:val="clear" w:color="auto" w:fill="auto"/>
            <w:vAlign w:val="bottom"/>
          </w:tcPr>
          <w:p w14:paraId="361F2B6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13 220</w:t>
            </w:r>
          </w:p>
        </w:tc>
        <w:tc>
          <w:tcPr>
            <w:tcW w:w="1317" w:type="dxa"/>
            <w:shd w:val="clear" w:color="auto" w:fill="auto"/>
            <w:vAlign w:val="bottom"/>
          </w:tcPr>
          <w:p w14:paraId="64D0AC3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12 910</w:t>
            </w:r>
          </w:p>
        </w:tc>
      </w:tr>
      <w:tr w:rsidR="0078787A" w:rsidRPr="0078787A" w14:paraId="6DB38969" w14:textId="77777777" w:rsidTr="0078787A">
        <w:tc>
          <w:tcPr>
            <w:tcW w:w="1596" w:type="dxa"/>
            <w:shd w:val="clear" w:color="auto" w:fill="auto"/>
            <w:noWrap/>
            <w:hideMark/>
          </w:tcPr>
          <w:p w14:paraId="42405046"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Azerbaïdjan</w:t>
            </w:r>
          </w:p>
        </w:tc>
        <w:tc>
          <w:tcPr>
            <w:tcW w:w="1719" w:type="dxa"/>
            <w:shd w:val="clear" w:color="auto" w:fill="auto"/>
            <w:noWrap/>
            <w:vAlign w:val="bottom"/>
            <w:hideMark/>
          </w:tcPr>
          <w:p w14:paraId="38546279"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0,03</w:t>
            </w:r>
          </w:p>
        </w:tc>
        <w:tc>
          <w:tcPr>
            <w:tcW w:w="1548" w:type="dxa"/>
            <w:shd w:val="clear" w:color="auto" w:fill="auto"/>
            <w:noWrap/>
            <w:vAlign w:val="bottom"/>
            <w:hideMark/>
          </w:tcPr>
          <w:p w14:paraId="18529C0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0,091</w:t>
            </w:r>
          </w:p>
        </w:tc>
        <w:tc>
          <w:tcPr>
            <w:tcW w:w="1190" w:type="dxa"/>
            <w:shd w:val="clear" w:color="auto" w:fill="auto"/>
            <w:vAlign w:val="bottom"/>
          </w:tcPr>
          <w:p w14:paraId="34381A0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600</w:t>
            </w:r>
          </w:p>
        </w:tc>
        <w:tc>
          <w:tcPr>
            <w:tcW w:w="1317" w:type="dxa"/>
            <w:shd w:val="clear" w:color="auto" w:fill="auto"/>
            <w:vAlign w:val="bottom"/>
          </w:tcPr>
          <w:p w14:paraId="674C1AF8"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79AE735A" w14:textId="77777777" w:rsidTr="0078787A">
        <w:tc>
          <w:tcPr>
            <w:tcW w:w="1596" w:type="dxa"/>
            <w:shd w:val="clear" w:color="auto" w:fill="auto"/>
            <w:noWrap/>
            <w:hideMark/>
          </w:tcPr>
          <w:p w14:paraId="1BAB81E0"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Bélarus</w:t>
            </w:r>
          </w:p>
        </w:tc>
        <w:tc>
          <w:tcPr>
            <w:tcW w:w="1719" w:type="dxa"/>
            <w:shd w:val="clear" w:color="auto" w:fill="auto"/>
            <w:noWrap/>
            <w:vAlign w:val="bottom"/>
            <w:hideMark/>
          </w:tcPr>
          <w:p w14:paraId="1DA2244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0,041</w:t>
            </w:r>
          </w:p>
        </w:tc>
        <w:tc>
          <w:tcPr>
            <w:tcW w:w="1548" w:type="dxa"/>
            <w:shd w:val="clear" w:color="auto" w:fill="auto"/>
            <w:noWrap/>
            <w:vAlign w:val="bottom"/>
            <w:hideMark/>
          </w:tcPr>
          <w:p w14:paraId="705575B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0,124</w:t>
            </w:r>
          </w:p>
        </w:tc>
        <w:tc>
          <w:tcPr>
            <w:tcW w:w="1190" w:type="dxa"/>
            <w:shd w:val="clear" w:color="auto" w:fill="auto"/>
            <w:vAlign w:val="bottom"/>
          </w:tcPr>
          <w:p w14:paraId="19924F8B"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800</w:t>
            </w:r>
          </w:p>
        </w:tc>
        <w:tc>
          <w:tcPr>
            <w:tcW w:w="1317" w:type="dxa"/>
            <w:shd w:val="clear" w:color="auto" w:fill="auto"/>
            <w:vAlign w:val="bottom"/>
          </w:tcPr>
          <w:p w14:paraId="1D023B6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13F7EEF6" w14:textId="77777777" w:rsidTr="0078787A">
        <w:tc>
          <w:tcPr>
            <w:tcW w:w="1596" w:type="dxa"/>
            <w:shd w:val="clear" w:color="auto" w:fill="auto"/>
            <w:noWrap/>
            <w:hideMark/>
          </w:tcPr>
          <w:p w14:paraId="348C2AB9"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Belgique</w:t>
            </w:r>
          </w:p>
        </w:tc>
        <w:tc>
          <w:tcPr>
            <w:tcW w:w="1719" w:type="dxa"/>
            <w:shd w:val="clear" w:color="auto" w:fill="auto"/>
            <w:noWrap/>
            <w:vAlign w:val="bottom"/>
            <w:hideMark/>
          </w:tcPr>
          <w:p w14:paraId="004FCBC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0,821</w:t>
            </w:r>
          </w:p>
        </w:tc>
        <w:tc>
          <w:tcPr>
            <w:tcW w:w="1548" w:type="dxa"/>
            <w:shd w:val="clear" w:color="auto" w:fill="auto"/>
            <w:noWrap/>
            <w:vAlign w:val="bottom"/>
            <w:hideMark/>
          </w:tcPr>
          <w:p w14:paraId="10488F1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2,486</w:t>
            </w:r>
          </w:p>
        </w:tc>
        <w:tc>
          <w:tcPr>
            <w:tcW w:w="1190" w:type="dxa"/>
            <w:shd w:val="clear" w:color="auto" w:fill="auto"/>
            <w:vAlign w:val="bottom"/>
          </w:tcPr>
          <w:p w14:paraId="4AA564DB"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15 990</w:t>
            </w:r>
          </w:p>
        </w:tc>
        <w:tc>
          <w:tcPr>
            <w:tcW w:w="1317" w:type="dxa"/>
            <w:shd w:val="clear" w:color="auto" w:fill="auto"/>
            <w:vAlign w:val="bottom"/>
          </w:tcPr>
          <w:p w14:paraId="461AFA0F"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15 600</w:t>
            </w:r>
          </w:p>
        </w:tc>
      </w:tr>
      <w:tr w:rsidR="0078787A" w:rsidRPr="0078787A" w14:paraId="529FEA1D" w14:textId="77777777" w:rsidTr="0078787A">
        <w:tc>
          <w:tcPr>
            <w:tcW w:w="1596" w:type="dxa"/>
            <w:shd w:val="clear" w:color="auto" w:fill="auto"/>
            <w:noWrap/>
            <w:hideMark/>
          </w:tcPr>
          <w:p w14:paraId="29972138"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Bosnie-Herzégovine</w:t>
            </w:r>
          </w:p>
        </w:tc>
        <w:tc>
          <w:tcPr>
            <w:tcW w:w="1719" w:type="dxa"/>
            <w:shd w:val="clear" w:color="auto" w:fill="auto"/>
            <w:noWrap/>
            <w:vAlign w:val="bottom"/>
            <w:hideMark/>
          </w:tcPr>
          <w:p w14:paraId="25E2309F"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0,012</w:t>
            </w:r>
          </w:p>
        </w:tc>
        <w:tc>
          <w:tcPr>
            <w:tcW w:w="1548" w:type="dxa"/>
            <w:shd w:val="clear" w:color="auto" w:fill="auto"/>
            <w:noWrap/>
            <w:vAlign w:val="bottom"/>
            <w:hideMark/>
          </w:tcPr>
          <w:p w14:paraId="716FFDF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0,036</w:t>
            </w:r>
          </w:p>
        </w:tc>
        <w:tc>
          <w:tcPr>
            <w:tcW w:w="1190" w:type="dxa"/>
            <w:shd w:val="clear" w:color="auto" w:fill="auto"/>
            <w:vAlign w:val="bottom"/>
          </w:tcPr>
          <w:p w14:paraId="706F653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230</w:t>
            </w:r>
          </w:p>
        </w:tc>
        <w:tc>
          <w:tcPr>
            <w:tcW w:w="1317" w:type="dxa"/>
            <w:shd w:val="clear" w:color="auto" w:fill="auto"/>
            <w:vAlign w:val="bottom"/>
          </w:tcPr>
          <w:p w14:paraId="7C89EEE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0DB62B50" w14:textId="77777777" w:rsidTr="0078787A">
        <w:tc>
          <w:tcPr>
            <w:tcW w:w="1596" w:type="dxa"/>
            <w:shd w:val="clear" w:color="auto" w:fill="auto"/>
            <w:noWrap/>
            <w:hideMark/>
          </w:tcPr>
          <w:p w14:paraId="5BE549A7"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Bulgarie</w:t>
            </w:r>
          </w:p>
        </w:tc>
        <w:tc>
          <w:tcPr>
            <w:tcW w:w="1719" w:type="dxa"/>
            <w:shd w:val="clear" w:color="auto" w:fill="auto"/>
            <w:noWrap/>
            <w:vAlign w:val="bottom"/>
            <w:hideMark/>
          </w:tcPr>
          <w:p w14:paraId="064773D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0,056</w:t>
            </w:r>
          </w:p>
        </w:tc>
        <w:tc>
          <w:tcPr>
            <w:tcW w:w="1548" w:type="dxa"/>
            <w:shd w:val="clear" w:color="auto" w:fill="auto"/>
            <w:noWrap/>
            <w:vAlign w:val="bottom"/>
            <w:hideMark/>
          </w:tcPr>
          <w:p w14:paraId="7E33053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0,170</w:t>
            </w:r>
          </w:p>
        </w:tc>
        <w:tc>
          <w:tcPr>
            <w:tcW w:w="1190" w:type="dxa"/>
            <w:shd w:val="clear" w:color="auto" w:fill="auto"/>
            <w:vAlign w:val="bottom"/>
          </w:tcPr>
          <w:p w14:paraId="065B3B1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1 090</w:t>
            </w:r>
          </w:p>
        </w:tc>
        <w:tc>
          <w:tcPr>
            <w:tcW w:w="1317" w:type="dxa"/>
            <w:shd w:val="clear" w:color="auto" w:fill="auto"/>
            <w:vAlign w:val="bottom"/>
          </w:tcPr>
          <w:p w14:paraId="74F59DD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1 065</w:t>
            </w:r>
          </w:p>
        </w:tc>
      </w:tr>
      <w:tr w:rsidR="0078787A" w:rsidRPr="0078787A" w14:paraId="26D8AB09" w14:textId="77777777" w:rsidTr="0078787A">
        <w:tc>
          <w:tcPr>
            <w:tcW w:w="1596" w:type="dxa"/>
            <w:shd w:val="clear" w:color="auto" w:fill="auto"/>
            <w:noWrap/>
            <w:hideMark/>
          </w:tcPr>
          <w:p w14:paraId="20A851A3"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Canada</w:t>
            </w:r>
          </w:p>
        </w:tc>
        <w:tc>
          <w:tcPr>
            <w:tcW w:w="1719" w:type="dxa"/>
            <w:shd w:val="clear" w:color="auto" w:fill="auto"/>
            <w:noWrap/>
            <w:vAlign w:val="bottom"/>
            <w:hideMark/>
          </w:tcPr>
          <w:p w14:paraId="7450AF2E"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2,628</w:t>
            </w:r>
          </w:p>
        </w:tc>
        <w:tc>
          <w:tcPr>
            <w:tcW w:w="1548" w:type="dxa"/>
            <w:shd w:val="clear" w:color="auto" w:fill="auto"/>
            <w:noWrap/>
            <w:vAlign w:val="bottom"/>
            <w:hideMark/>
          </w:tcPr>
          <w:p w14:paraId="565D772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7,958</w:t>
            </w:r>
          </w:p>
        </w:tc>
        <w:tc>
          <w:tcPr>
            <w:tcW w:w="1190" w:type="dxa"/>
            <w:shd w:val="clear" w:color="auto" w:fill="auto"/>
            <w:vAlign w:val="bottom"/>
          </w:tcPr>
          <w:p w14:paraId="5AB15F0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51 160</w:t>
            </w:r>
          </w:p>
        </w:tc>
        <w:tc>
          <w:tcPr>
            <w:tcW w:w="1317" w:type="dxa"/>
            <w:shd w:val="clear" w:color="auto" w:fill="auto"/>
            <w:vAlign w:val="bottom"/>
          </w:tcPr>
          <w:p w14:paraId="6198329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49 960</w:t>
            </w:r>
          </w:p>
        </w:tc>
      </w:tr>
      <w:tr w:rsidR="0078787A" w:rsidRPr="0078787A" w14:paraId="3B49BAFA" w14:textId="77777777" w:rsidTr="0078787A">
        <w:tc>
          <w:tcPr>
            <w:tcW w:w="1596" w:type="dxa"/>
            <w:shd w:val="clear" w:color="auto" w:fill="auto"/>
            <w:noWrap/>
            <w:hideMark/>
          </w:tcPr>
          <w:p w14:paraId="6126413F"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Chypre</w:t>
            </w:r>
          </w:p>
        </w:tc>
        <w:tc>
          <w:tcPr>
            <w:tcW w:w="1719" w:type="dxa"/>
            <w:shd w:val="clear" w:color="auto" w:fill="auto"/>
            <w:noWrap/>
            <w:vAlign w:val="bottom"/>
            <w:hideMark/>
          </w:tcPr>
          <w:p w14:paraId="13A20AF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0,036</w:t>
            </w:r>
          </w:p>
        </w:tc>
        <w:tc>
          <w:tcPr>
            <w:tcW w:w="1548" w:type="dxa"/>
            <w:shd w:val="clear" w:color="auto" w:fill="auto"/>
            <w:noWrap/>
            <w:vAlign w:val="bottom"/>
            <w:hideMark/>
          </w:tcPr>
          <w:p w14:paraId="4A8A9F7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0,109</w:t>
            </w:r>
          </w:p>
        </w:tc>
        <w:tc>
          <w:tcPr>
            <w:tcW w:w="1190" w:type="dxa"/>
            <w:shd w:val="clear" w:color="auto" w:fill="auto"/>
            <w:vAlign w:val="bottom"/>
          </w:tcPr>
          <w:p w14:paraId="4314388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700</w:t>
            </w:r>
          </w:p>
        </w:tc>
        <w:tc>
          <w:tcPr>
            <w:tcW w:w="1317" w:type="dxa"/>
            <w:shd w:val="clear" w:color="auto" w:fill="auto"/>
            <w:vAlign w:val="bottom"/>
          </w:tcPr>
          <w:p w14:paraId="79C95188"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661C8FEB" w14:textId="77777777" w:rsidTr="0078787A">
        <w:tc>
          <w:tcPr>
            <w:tcW w:w="1596" w:type="dxa"/>
            <w:shd w:val="clear" w:color="auto" w:fill="auto"/>
            <w:noWrap/>
            <w:hideMark/>
          </w:tcPr>
          <w:p w14:paraId="1696EA4E"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Croatie</w:t>
            </w:r>
          </w:p>
        </w:tc>
        <w:tc>
          <w:tcPr>
            <w:tcW w:w="1719" w:type="dxa"/>
            <w:shd w:val="clear" w:color="auto" w:fill="auto"/>
            <w:noWrap/>
            <w:vAlign w:val="bottom"/>
            <w:hideMark/>
          </w:tcPr>
          <w:p w14:paraId="36A771E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0,091</w:t>
            </w:r>
          </w:p>
        </w:tc>
        <w:tc>
          <w:tcPr>
            <w:tcW w:w="1548" w:type="dxa"/>
            <w:shd w:val="clear" w:color="auto" w:fill="auto"/>
            <w:noWrap/>
            <w:vAlign w:val="bottom"/>
            <w:hideMark/>
          </w:tcPr>
          <w:p w14:paraId="50C8796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0,276</w:t>
            </w:r>
          </w:p>
        </w:tc>
        <w:tc>
          <w:tcPr>
            <w:tcW w:w="1190" w:type="dxa"/>
            <w:shd w:val="clear" w:color="auto" w:fill="auto"/>
            <w:vAlign w:val="bottom"/>
          </w:tcPr>
          <w:p w14:paraId="35E6A59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1 780</w:t>
            </w:r>
          </w:p>
        </w:tc>
        <w:tc>
          <w:tcPr>
            <w:tcW w:w="1317" w:type="dxa"/>
            <w:shd w:val="clear" w:color="auto" w:fill="auto"/>
            <w:vAlign w:val="bottom"/>
          </w:tcPr>
          <w:p w14:paraId="6C6B294E"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1 730</w:t>
            </w:r>
          </w:p>
        </w:tc>
      </w:tr>
      <w:tr w:rsidR="0078787A" w:rsidRPr="0078787A" w14:paraId="7E59D75B" w14:textId="77777777" w:rsidTr="0078787A">
        <w:tc>
          <w:tcPr>
            <w:tcW w:w="1596" w:type="dxa"/>
            <w:shd w:val="clear" w:color="auto" w:fill="auto"/>
            <w:noWrap/>
            <w:hideMark/>
          </w:tcPr>
          <w:p w14:paraId="70CA0A80"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Danemark</w:t>
            </w:r>
          </w:p>
        </w:tc>
        <w:tc>
          <w:tcPr>
            <w:tcW w:w="1719" w:type="dxa"/>
            <w:shd w:val="clear" w:color="auto" w:fill="auto"/>
            <w:noWrap/>
            <w:vAlign w:val="bottom"/>
            <w:hideMark/>
          </w:tcPr>
          <w:p w14:paraId="1201D26E"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0,553</w:t>
            </w:r>
          </w:p>
        </w:tc>
        <w:tc>
          <w:tcPr>
            <w:tcW w:w="1548" w:type="dxa"/>
            <w:shd w:val="clear" w:color="auto" w:fill="auto"/>
            <w:noWrap/>
            <w:vAlign w:val="bottom"/>
            <w:hideMark/>
          </w:tcPr>
          <w:p w14:paraId="6AF2783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1,674</w:t>
            </w:r>
          </w:p>
        </w:tc>
        <w:tc>
          <w:tcPr>
            <w:tcW w:w="1190" w:type="dxa"/>
            <w:shd w:val="clear" w:color="auto" w:fill="auto"/>
            <w:vAlign w:val="bottom"/>
          </w:tcPr>
          <w:p w14:paraId="72FB916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10 760</w:t>
            </w:r>
          </w:p>
        </w:tc>
        <w:tc>
          <w:tcPr>
            <w:tcW w:w="1317" w:type="dxa"/>
            <w:shd w:val="clear" w:color="auto" w:fill="auto"/>
            <w:vAlign w:val="bottom"/>
          </w:tcPr>
          <w:p w14:paraId="3806F7B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10 510</w:t>
            </w:r>
          </w:p>
        </w:tc>
      </w:tr>
      <w:tr w:rsidR="0078787A" w:rsidRPr="0078787A" w14:paraId="7B27217E" w14:textId="77777777" w:rsidTr="0078787A">
        <w:tc>
          <w:tcPr>
            <w:tcW w:w="1596" w:type="dxa"/>
            <w:shd w:val="clear" w:color="auto" w:fill="auto"/>
            <w:noWrap/>
            <w:hideMark/>
          </w:tcPr>
          <w:p w14:paraId="57A7C0E2"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Espagne</w:t>
            </w:r>
          </w:p>
        </w:tc>
        <w:tc>
          <w:tcPr>
            <w:tcW w:w="1719" w:type="dxa"/>
            <w:shd w:val="clear" w:color="auto" w:fill="auto"/>
            <w:noWrap/>
            <w:vAlign w:val="bottom"/>
            <w:hideMark/>
          </w:tcPr>
          <w:p w14:paraId="599F7DA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2,134</w:t>
            </w:r>
          </w:p>
        </w:tc>
        <w:tc>
          <w:tcPr>
            <w:tcW w:w="1548" w:type="dxa"/>
            <w:shd w:val="clear" w:color="auto" w:fill="auto"/>
            <w:noWrap/>
            <w:vAlign w:val="bottom"/>
            <w:hideMark/>
          </w:tcPr>
          <w:p w14:paraId="56A3A06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6,462</w:t>
            </w:r>
          </w:p>
        </w:tc>
        <w:tc>
          <w:tcPr>
            <w:tcW w:w="1190" w:type="dxa"/>
            <w:shd w:val="clear" w:color="auto" w:fill="auto"/>
            <w:vAlign w:val="bottom"/>
          </w:tcPr>
          <w:p w14:paraId="5E4D15C9"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41 540</w:t>
            </w:r>
          </w:p>
        </w:tc>
        <w:tc>
          <w:tcPr>
            <w:tcW w:w="1317" w:type="dxa"/>
            <w:shd w:val="clear" w:color="auto" w:fill="auto"/>
            <w:vAlign w:val="bottom"/>
          </w:tcPr>
          <w:p w14:paraId="4E49AAB8"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40 570</w:t>
            </w:r>
          </w:p>
        </w:tc>
      </w:tr>
      <w:tr w:rsidR="0078787A" w:rsidRPr="0078787A" w14:paraId="2C7D5AE4" w14:textId="77777777" w:rsidTr="0078787A">
        <w:tc>
          <w:tcPr>
            <w:tcW w:w="1596" w:type="dxa"/>
            <w:shd w:val="clear" w:color="auto" w:fill="auto"/>
            <w:noWrap/>
            <w:hideMark/>
          </w:tcPr>
          <w:p w14:paraId="273CD802"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Estonie</w:t>
            </w:r>
          </w:p>
        </w:tc>
        <w:tc>
          <w:tcPr>
            <w:tcW w:w="1719" w:type="dxa"/>
            <w:shd w:val="clear" w:color="auto" w:fill="auto"/>
            <w:noWrap/>
            <w:vAlign w:val="bottom"/>
            <w:hideMark/>
          </w:tcPr>
          <w:p w14:paraId="64379AAB"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0,044</w:t>
            </w:r>
          </w:p>
        </w:tc>
        <w:tc>
          <w:tcPr>
            <w:tcW w:w="1548" w:type="dxa"/>
            <w:shd w:val="clear" w:color="auto" w:fill="auto"/>
            <w:noWrap/>
            <w:vAlign w:val="bottom"/>
            <w:hideMark/>
          </w:tcPr>
          <w:p w14:paraId="4435791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0,133</w:t>
            </w:r>
          </w:p>
        </w:tc>
        <w:tc>
          <w:tcPr>
            <w:tcW w:w="1190" w:type="dxa"/>
            <w:shd w:val="clear" w:color="auto" w:fill="auto"/>
            <w:vAlign w:val="bottom"/>
          </w:tcPr>
          <w:p w14:paraId="52729768"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860</w:t>
            </w:r>
          </w:p>
        </w:tc>
        <w:tc>
          <w:tcPr>
            <w:tcW w:w="1317" w:type="dxa"/>
            <w:shd w:val="clear" w:color="auto" w:fill="auto"/>
            <w:vAlign w:val="bottom"/>
          </w:tcPr>
          <w:p w14:paraId="112751E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19A3C2DD" w14:textId="77777777" w:rsidTr="0078787A">
        <w:tc>
          <w:tcPr>
            <w:tcW w:w="1596" w:type="dxa"/>
            <w:shd w:val="clear" w:color="auto" w:fill="auto"/>
            <w:noWrap/>
            <w:hideMark/>
          </w:tcPr>
          <w:p w14:paraId="6014A61B"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Finlande</w:t>
            </w:r>
          </w:p>
        </w:tc>
        <w:tc>
          <w:tcPr>
            <w:tcW w:w="1719" w:type="dxa"/>
            <w:shd w:val="clear" w:color="auto" w:fill="auto"/>
            <w:noWrap/>
            <w:vAlign w:val="bottom"/>
            <w:hideMark/>
          </w:tcPr>
          <w:p w14:paraId="13354C6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0,417</w:t>
            </w:r>
          </w:p>
        </w:tc>
        <w:tc>
          <w:tcPr>
            <w:tcW w:w="1548" w:type="dxa"/>
            <w:shd w:val="clear" w:color="auto" w:fill="auto"/>
            <w:noWrap/>
            <w:vAlign w:val="bottom"/>
            <w:hideMark/>
          </w:tcPr>
          <w:p w14:paraId="7EBFCE4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1,263</w:t>
            </w:r>
          </w:p>
        </w:tc>
        <w:tc>
          <w:tcPr>
            <w:tcW w:w="1190" w:type="dxa"/>
            <w:shd w:val="clear" w:color="auto" w:fill="auto"/>
            <w:vAlign w:val="bottom"/>
          </w:tcPr>
          <w:p w14:paraId="1F5A282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8 120</w:t>
            </w:r>
          </w:p>
        </w:tc>
        <w:tc>
          <w:tcPr>
            <w:tcW w:w="1317" w:type="dxa"/>
            <w:shd w:val="clear" w:color="auto" w:fill="auto"/>
            <w:vAlign w:val="bottom"/>
          </w:tcPr>
          <w:p w14:paraId="60C250D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7 930</w:t>
            </w:r>
          </w:p>
        </w:tc>
      </w:tr>
      <w:tr w:rsidR="0078787A" w:rsidRPr="0078787A" w14:paraId="654C74DF" w14:textId="77777777" w:rsidTr="0078787A">
        <w:tc>
          <w:tcPr>
            <w:tcW w:w="1596" w:type="dxa"/>
            <w:shd w:val="clear" w:color="auto" w:fill="auto"/>
            <w:noWrap/>
            <w:hideMark/>
          </w:tcPr>
          <w:p w14:paraId="3A7756B3"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France</w:t>
            </w:r>
          </w:p>
        </w:tc>
        <w:tc>
          <w:tcPr>
            <w:tcW w:w="1719" w:type="dxa"/>
            <w:shd w:val="clear" w:color="auto" w:fill="auto"/>
            <w:noWrap/>
            <w:vAlign w:val="bottom"/>
            <w:hideMark/>
          </w:tcPr>
          <w:p w14:paraId="0F45F6A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4,318</w:t>
            </w:r>
          </w:p>
        </w:tc>
        <w:tc>
          <w:tcPr>
            <w:tcW w:w="1548" w:type="dxa"/>
            <w:shd w:val="clear" w:color="auto" w:fill="auto"/>
            <w:noWrap/>
            <w:vAlign w:val="bottom"/>
            <w:hideMark/>
          </w:tcPr>
          <w:p w14:paraId="0A13640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13,075</w:t>
            </w:r>
          </w:p>
        </w:tc>
        <w:tc>
          <w:tcPr>
            <w:tcW w:w="1190" w:type="dxa"/>
            <w:shd w:val="clear" w:color="auto" w:fill="auto"/>
            <w:vAlign w:val="bottom"/>
          </w:tcPr>
          <w:p w14:paraId="24F0CC0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84 060</w:t>
            </w:r>
          </w:p>
        </w:tc>
        <w:tc>
          <w:tcPr>
            <w:tcW w:w="1317" w:type="dxa"/>
            <w:shd w:val="clear" w:color="auto" w:fill="auto"/>
            <w:vAlign w:val="bottom"/>
          </w:tcPr>
          <w:p w14:paraId="44CF71C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82 090</w:t>
            </w:r>
          </w:p>
        </w:tc>
      </w:tr>
      <w:tr w:rsidR="0078787A" w:rsidRPr="0078787A" w14:paraId="2E8EEFDC" w14:textId="77777777" w:rsidTr="0078787A">
        <w:tc>
          <w:tcPr>
            <w:tcW w:w="1596" w:type="dxa"/>
            <w:shd w:val="clear" w:color="auto" w:fill="auto"/>
            <w:noWrap/>
            <w:hideMark/>
          </w:tcPr>
          <w:p w14:paraId="412C74D7"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Grèce</w:t>
            </w:r>
          </w:p>
        </w:tc>
        <w:tc>
          <w:tcPr>
            <w:tcW w:w="1719" w:type="dxa"/>
            <w:shd w:val="clear" w:color="auto" w:fill="auto"/>
            <w:noWrap/>
            <w:vAlign w:val="bottom"/>
            <w:hideMark/>
          </w:tcPr>
          <w:p w14:paraId="618B302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0,325</w:t>
            </w:r>
          </w:p>
        </w:tc>
        <w:tc>
          <w:tcPr>
            <w:tcW w:w="1548" w:type="dxa"/>
            <w:shd w:val="clear" w:color="auto" w:fill="auto"/>
            <w:noWrap/>
            <w:vAlign w:val="bottom"/>
            <w:hideMark/>
          </w:tcPr>
          <w:p w14:paraId="33C4008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0,984</w:t>
            </w:r>
          </w:p>
        </w:tc>
        <w:tc>
          <w:tcPr>
            <w:tcW w:w="1190" w:type="dxa"/>
            <w:shd w:val="clear" w:color="auto" w:fill="auto"/>
            <w:vAlign w:val="bottom"/>
          </w:tcPr>
          <w:p w14:paraId="0155B84E"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6 330</w:t>
            </w:r>
          </w:p>
        </w:tc>
        <w:tc>
          <w:tcPr>
            <w:tcW w:w="1317" w:type="dxa"/>
            <w:shd w:val="clear" w:color="auto" w:fill="auto"/>
            <w:vAlign w:val="bottom"/>
          </w:tcPr>
          <w:p w14:paraId="508C39B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6 180</w:t>
            </w:r>
          </w:p>
        </w:tc>
      </w:tr>
      <w:tr w:rsidR="0078787A" w:rsidRPr="0078787A" w14:paraId="034D5876" w14:textId="77777777" w:rsidTr="0078787A">
        <w:tc>
          <w:tcPr>
            <w:tcW w:w="1596" w:type="dxa"/>
            <w:shd w:val="clear" w:color="auto" w:fill="auto"/>
            <w:noWrap/>
            <w:hideMark/>
          </w:tcPr>
          <w:p w14:paraId="3C9489B6"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Hongrie</w:t>
            </w:r>
          </w:p>
        </w:tc>
        <w:tc>
          <w:tcPr>
            <w:tcW w:w="1719" w:type="dxa"/>
            <w:shd w:val="clear" w:color="auto" w:fill="auto"/>
            <w:noWrap/>
            <w:vAlign w:val="bottom"/>
            <w:hideMark/>
          </w:tcPr>
          <w:p w14:paraId="2973ED3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0,228</w:t>
            </w:r>
          </w:p>
        </w:tc>
        <w:tc>
          <w:tcPr>
            <w:tcW w:w="1548" w:type="dxa"/>
            <w:shd w:val="clear" w:color="auto" w:fill="auto"/>
            <w:noWrap/>
            <w:vAlign w:val="bottom"/>
            <w:hideMark/>
          </w:tcPr>
          <w:p w14:paraId="5F5F8E7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0,690</w:t>
            </w:r>
          </w:p>
        </w:tc>
        <w:tc>
          <w:tcPr>
            <w:tcW w:w="1190" w:type="dxa"/>
            <w:shd w:val="clear" w:color="auto" w:fill="auto"/>
            <w:vAlign w:val="bottom"/>
          </w:tcPr>
          <w:p w14:paraId="6FE8B23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4 440</w:t>
            </w:r>
          </w:p>
        </w:tc>
        <w:tc>
          <w:tcPr>
            <w:tcW w:w="1317" w:type="dxa"/>
            <w:shd w:val="clear" w:color="auto" w:fill="auto"/>
            <w:vAlign w:val="bottom"/>
          </w:tcPr>
          <w:p w14:paraId="4D0992B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4 340</w:t>
            </w:r>
          </w:p>
        </w:tc>
      </w:tr>
      <w:tr w:rsidR="0078787A" w:rsidRPr="0078787A" w14:paraId="36B6C690" w14:textId="77777777" w:rsidTr="0078787A">
        <w:tc>
          <w:tcPr>
            <w:tcW w:w="1596" w:type="dxa"/>
            <w:shd w:val="clear" w:color="auto" w:fill="auto"/>
            <w:noWrap/>
            <w:hideMark/>
          </w:tcPr>
          <w:p w14:paraId="49475745"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Irlande</w:t>
            </w:r>
          </w:p>
        </w:tc>
        <w:tc>
          <w:tcPr>
            <w:tcW w:w="1719" w:type="dxa"/>
            <w:shd w:val="clear" w:color="auto" w:fill="auto"/>
            <w:noWrap/>
            <w:vAlign w:val="bottom"/>
            <w:hideMark/>
          </w:tcPr>
          <w:p w14:paraId="50EBD8F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0,439</w:t>
            </w:r>
          </w:p>
        </w:tc>
        <w:tc>
          <w:tcPr>
            <w:tcW w:w="1548" w:type="dxa"/>
            <w:shd w:val="clear" w:color="auto" w:fill="auto"/>
            <w:noWrap/>
            <w:vAlign w:val="bottom"/>
            <w:hideMark/>
          </w:tcPr>
          <w:p w14:paraId="02EE957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1,329</w:t>
            </w:r>
          </w:p>
        </w:tc>
        <w:tc>
          <w:tcPr>
            <w:tcW w:w="1190" w:type="dxa"/>
            <w:shd w:val="clear" w:color="auto" w:fill="auto"/>
            <w:vAlign w:val="bottom"/>
          </w:tcPr>
          <w:p w14:paraId="15E85F4E"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8 550</w:t>
            </w:r>
          </w:p>
        </w:tc>
        <w:tc>
          <w:tcPr>
            <w:tcW w:w="1317" w:type="dxa"/>
            <w:shd w:val="clear" w:color="auto" w:fill="auto"/>
            <w:vAlign w:val="bottom"/>
          </w:tcPr>
          <w:p w14:paraId="0E9CF6D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8 340</w:t>
            </w:r>
          </w:p>
        </w:tc>
      </w:tr>
      <w:tr w:rsidR="0078787A" w:rsidRPr="0078787A" w14:paraId="0909294E" w14:textId="77777777" w:rsidTr="0078787A">
        <w:tc>
          <w:tcPr>
            <w:tcW w:w="1596" w:type="dxa"/>
            <w:shd w:val="clear" w:color="auto" w:fill="auto"/>
            <w:noWrap/>
            <w:hideMark/>
          </w:tcPr>
          <w:p w14:paraId="1CEC5316"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Italie</w:t>
            </w:r>
          </w:p>
        </w:tc>
        <w:tc>
          <w:tcPr>
            <w:tcW w:w="1719" w:type="dxa"/>
            <w:shd w:val="clear" w:color="auto" w:fill="auto"/>
            <w:noWrap/>
            <w:vAlign w:val="bottom"/>
            <w:hideMark/>
          </w:tcPr>
          <w:p w14:paraId="313C457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3,189</w:t>
            </w:r>
          </w:p>
        </w:tc>
        <w:tc>
          <w:tcPr>
            <w:tcW w:w="1548" w:type="dxa"/>
            <w:shd w:val="clear" w:color="auto" w:fill="auto"/>
            <w:noWrap/>
            <w:vAlign w:val="bottom"/>
            <w:hideMark/>
          </w:tcPr>
          <w:p w14:paraId="7042A5B9"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9,656</w:t>
            </w:r>
          </w:p>
        </w:tc>
        <w:tc>
          <w:tcPr>
            <w:tcW w:w="1190" w:type="dxa"/>
            <w:shd w:val="clear" w:color="auto" w:fill="auto"/>
            <w:vAlign w:val="bottom"/>
          </w:tcPr>
          <w:p w14:paraId="47DC97D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62 080</w:t>
            </w:r>
          </w:p>
        </w:tc>
        <w:tc>
          <w:tcPr>
            <w:tcW w:w="1317" w:type="dxa"/>
            <w:shd w:val="clear" w:color="auto" w:fill="auto"/>
            <w:vAlign w:val="bottom"/>
          </w:tcPr>
          <w:p w14:paraId="74B96FF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60 630</w:t>
            </w:r>
          </w:p>
        </w:tc>
      </w:tr>
      <w:tr w:rsidR="0078787A" w:rsidRPr="0078787A" w14:paraId="06F91D56" w14:textId="77777777" w:rsidTr="0078787A">
        <w:tc>
          <w:tcPr>
            <w:tcW w:w="1596" w:type="dxa"/>
            <w:shd w:val="clear" w:color="auto" w:fill="auto"/>
            <w:noWrap/>
            <w:hideMark/>
          </w:tcPr>
          <w:p w14:paraId="3F824F68"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Kazakhstan</w:t>
            </w:r>
          </w:p>
        </w:tc>
        <w:tc>
          <w:tcPr>
            <w:tcW w:w="1719" w:type="dxa"/>
            <w:shd w:val="clear" w:color="auto" w:fill="auto"/>
            <w:noWrap/>
            <w:vAlign w:val="bottom"/>
            <w:hideMark/>
          </w:tcPr>
          <w:p w14:paraId="052D19D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0,133</w:t>
            </w:r>
          </w:p>
        </w:tc>
        <w:tc>
          <w:tcPr>
            <w:tcW w:w="1548" w:type="dxa"/>
            <w:shd w:val="clear" w:color="auto" w:fill="auto"/>
            <w:noWrap/>
            <w:vAlign w:val="bottom"/>
            <w:hideMark/>
          </w:tcPr>
          <w:p w14:paraId="2E45AE9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0,403</w:t>
            </w:r>
          </w:p>
        </w:tc>
        <w:tc>
          <w:tcPr>
            <w:tcW w:w="1190" w:type="dxa"/>
            <w:shd w:val="clear" w:color="auto" w:fill="auto"/>
            <w:vAlign w:val="bottom"/>
          </w:tcPr>
          <w:p w14:paraId="4246B98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2 600</w:t>
            </w:r>
          </w:p>
        </w:tc>
        <w:tc>
          <w:tcPr>
            <w:tcW w:w="1317" w:type="dxa"/>
            <w:shd w:val="clear" w:color="auto" w:fill="auto"/>
            <w:vAlign w:val="bottom"/>
          </w:tcPr>
          <w:p w14:paraId="2E4778F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2 530</w:t>
            </w:r>
          </w:p>
        </w:tc>
      </w:tr>
      <w:tr w:rsidR="0078787A" w:rsidRPr="0078787A" w14:paraId="20F3BD69" w14:textId="77777777" w:rsidTr="0078787A">
        <w:tc>
          <w:tcPr>
            <w:tcW w:w="1596" w:type="dxa"/>
            <w:shd w:val="clear" w:color="auto" w:fill="auto"/>
            <w:noWrap/>
            <w:hideMark/>
          </w:tcPr>
          <w:p w14:paraId="1DE73227"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Kirghizistan</w:t>
            </w:r>
          </w:p>
        </w:tc>
        <w:tc>
          <w:tcPr>
            <w:tcW w:w="1719" w:type="dxa"/>
            <w:shd w:val="clear" w:color="auto" w:fill="auto"/>
            <w:noWrap/>
            <w:vAlign w:val="bottom"/>
            <w:hideMark/>
          </w:tcPr>
          <w:p w14:paraId="497BC7B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0,002</w:t>
            </w:r>
          </w:p>
        </w:tc>
        <w:tc>
          <w:tcPr>
            <w:tcW w:w="1548" w:type="dxa"/>
            <w:shd w:val="clear" w:color="auto" w:fill="auto"/>
            <w:noWrap/>
            <w:vAlign w:val="bottom"/>
            <w:hideMark/>
          </w:tcPr>
          <w:p w14:paraId="2CA90D7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0,006</w:t>
            </w:r>
          </w:p>
        </w:tc>
        <w:tc>
          <w:tcPr>
            <w:tcW w:w="1190" w:type="dxa"/>
            <w:shd w:val="clear" w:color="auto" w:fill="auto"/>
            <w:vAlign w:val="bottom"/>
          </w:tcPr>
          <w:p w14:paraId="6C75AC1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40</w:t>
            </w:r>
          </w:p>
        </w:tc>
        <w:tc>
          <w:tcPr>
            <w:tcW w:w="1317" w:type="dxa"/>
            <w:shd w:val="clear" w:color="auto" w:fill="auto"/>
            <w:vAlign w:val="bottom"/>
          </w:tcPr>
          <w:p w14:paraId="795730B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6596380D" w14:textId="77777777" w:rsidTr="0078787A">
        <w:tc>
          <w:tcPr>
            <w:tcW w:w="1596" w:type="dxa"/>
            <w:shd w:val="clear" w:color="auto" w:fill="auto"/>
            <w:noWrap/>
            <w:hideMark/>
          </w:tcPr>
          <w:p w14:paraId="41B62728"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Lettonie</w:t>
            </w:r>
          </w:p>
        </w:tc>
        <w:tc>
          <w:tcPr>
            <w:tcW w:w="1719" w:type="dxa"/>
            <w:shd w:val="clear" w:color="auto" w:fill="auto"/>
            <w:noWrap/>
            <w:vAlign w:val="bottom"/>
            <w:hideMark/>
          </w:tcPr>
          <w:p w14:paraId="04090459"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0,05</w:t>
            </w:r>
          </w:p>
        </w:tc>
        <w:tc>
          <w:tcPr>
            <w:tcW w:w="1548" w:type="dxa"/>
            <w:shd w:val="clear" w:color="auto" w:fill="auto"/>
            <w:noWrap/>
            <w:vAlign w:val="bottom"/>
            <w:hideMark/>
          </w:tcPr>
          <w:p w14:paraId="68F8838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0,151</w:t>
            </w:r>
          </w:p>
        </w:tc>
        <w:tc>
          <w:tcPr>
            <w:tcW w:w="1190" w:type="dxa"/>
            <w:shd w:val="clear" w:color="auto" w:fill="auto"/>
            <w:vAlign w:val="bottom"/>
          </w:tcPr>
          <w:p w14:paraId="20D9B60B"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970</w:t>
            </w:r>
          </w:p>
        </w:tc>
        <w:tc>
          <w:tcPr>
            <w:tcW w:w="1317" w:type="dxa"/>
            <w:shd w:val="clear" w:color="auto" w:fill="auto"/>
            <w:vAlign w:val="bottom"/>
          </w:tcPr>
          <w:p w14:paraId="5B29971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798C5EF4" w14:textId="77777777" w:rsidTr="0078787A">
        <w:tc>
          <w:tcPr>
            <w:tcW w:w="1596" w:type="dxa"/>
            <w:shd w:val="clear" w:color="auto" w:fill="auto"/>
            <w:noWrap/>
            <w:hideMark/>
          </w:tcPr>
          <w:p w14:paraId="4EF13DBD"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Liechtenstein</w:t>
            </w:r>
          </w:p>
        </w:tc>
        <w:tc>
          <w:tcPr>
            <w:tcW w:w="1719" w:type="dxa"/>
            <w:shd w:val="clear" w:color="auto" w:fill="auto"/>
            <w:noWrap/>
            <w:vAlign w:val="bottom"/>
            <w:hideMark/>
          </w:tcPr>
          <w:p w14:paraId="17DA4E89"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0,01</w:t>
            </w:r>
          </w:p>
        </w:tc>
        <w:tc>
          <w:tcPr>
            <w:tcW w:w="1548" w:type="dxa"/>
            <w:shd w:val="clear" w:color="auto" w:fill="auto"/>
            <w:noWrap/>
            <w:vAlign w:val="bottom"/>
            <w:hideMark/>
          </w:tcPr>
          <w:p w14:paraId="2D038D3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0,030</w:t>
            </w:r>
          </w:p>
        </w:tc>
        <w:tc>
          <w:tcPr>
            <w:tcW w:w="1190" w:type="dxa"/>
            <w:shd w:val="clear" w:color="auto" w:fill="auto"/>
            <w:vAlign w:val="bottom"/>
          </w:tcPr>
          <w:p w14:paraId="7C4CB68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200</w:t>
            </w:r>
          </w:p>
        </w:tc>
        <w:tc>
          <w:tcPr>
            <w:tcW w:w="1317" w:type="dxa"/>
            <w:shd w:val="clear" w:color="auto" w:fill="auto"/>
            <w:vAlign w:val="bottom"/>
          </w:tcPr>
          <w:p w14:paraId="2603C43F"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7307F5A8" w14:textId="77777777" w:rsidTr="0078787A">
        <w:tc>
          <w:tcPr>
            <w:tcW w:w="1596" w:type="dxa"/>
            <w:shd w:val="clear" w:color="auto" w:fill="auto"/>
            <w:noWrap/>
            <w:hideMark/>
          </w:tcPr>
          <w:p w14:paraId="1923AE14"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Lituanie</w:t>
            </w:r>
          </w:p>
        </w:tc>
        <w:tc>
          <w:tcPr>
            <w:tcW w:w="1719" w:type="dxa"/>
            <w:shd w:val="clear" w:color="auto" w:fill="auto"/>
            <w:noWrap/>
            <w:vAlign w:val="bottom"/>
            <w:hideMark/>
          </w:tcPr>
          <w:p w14:paraId="08D9FD6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0,077</w:t>
            </w:r>
          </w:p>
        </w:tc>
        <w:tc>
          <w:tcPr>
            <w:tcW w:w="1548" w:type="dxa"/>
            <w:shd w:val="clear" w:color="auto" w:fill="auto"/>
            <w:noWrap/>
            <w:vAlign w:val="bottom"/>
            <w:hideMark/>
          </w:tcPr>
          <w:p w14:paraId="2DDBEF0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0,233</w:t>
            </w:r>
          </w:p>
        </w:tc>
        <w:tc>
          <w:tcPr>
            <w:tcW w:w="1190" w:type="dxa"/>
            <w:shd w:val="clear" w:color="auto" w:fill="auto"/>
            <w:vAlign w:val="bottom"/>
          </w:tcPr>
          <w:p w14:paraId="696CB9E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1 500</w:t>
            </w:r>
          </w:p>
        </w:tc>
        <w:tc>
          <w:tcPr>
            <w:tcW w:w="1317" w:type="dxa"/>
            <w:shd w:val="clear" w:color="auto" w:fill="auto"/>
            <w:vAlign w:val="bottom"/>
          </w:tcPr>
          <w:p w14:paraId="0B23AF4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1 460</w:t>
            </w:r>
          </w:p>
        </w:tc>
      </w:tr>
      <w:tr w:rsidR="0078787A" w:rsidRPr="0078787A" w14:paraId="295DBF33" w14:textId="77777777" w:rsidTr="0078787A">
        <w:tc>
          <w:tcPr>
            <w:tcW w:w="1596" w:type="dxa"/>
            <w:shd w:val="clear" w:color="auto" w:fill="auto"/>
            <w:noWrap/>
            <w:hideMark/>
          </w:tcPr>
          <w:p w14:paraId="13681715"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Luxembourg</w:t>
            </w:r>
          </w:p>
        </w:tc>
        <w:tc>
          <w:tcPr>
            <w:tcW w:w="1719" w:type="dxa"/>
            <w:shd w:val="clear" w:color="auto" w:fill="auto"/>
            <w:noWrap/>
            <w:vAlign w:val="bottom"/>
            <w:hideMark/>
          </w:tcPr>
          <w:p w14:paraId="1B4A4D9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0,068</w:t>
            </w:r>
          </w:p>
        </w:tc>
        <w:tc>
          <w:tcPr>
            <w:tcW w:w="1548" w:type="dxa"/>
            <w:shd w:val="clear" w:color="auto" w:fill="auto"/>
            <w:noWrap/>
            <w:vAlign w:val="bottom"/>
            <w:hideMark/>
          </w:tcPr>
          <w:p w14:paraId="0C8F158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0,206</w:t>
            </w:r>
          </w:p>
        </w:tc>
        <w:tc>
          <w:tcPr>
            <w:tcW w:w="1190" w:type="dxa"/>
            <w:shd w:val="clear" w:color="auto" w:fill="auto"/>
            <w:vAlign w:val="bottom"/>
          </w:tcPr>
          <w:p w14:paraId="683907E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1 350</w:t>
            </w:r>
          </w:p>
        </w:tc>
        <w:tc>
          <w:tcPr>
            <w:tcW w:w="1317" w:type="dxa"/>
            <w:shd w:val="clear" w:color="auto" w:fill="auto"/>
            <w:vAlign w:val="bottom"/>
          </w:tcPr>
          <w:p w14:paraId="6EF0DD1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1 300</w:t>
            </w:r>
          </w:p>
        </w:tc>
      </w:tr>
      <w:tr w:rsidR="0078787A" w:rsidRPr="0078787A" w14:paraId="1328C3FC" w14:textId="77777777" w:rsidTr="0078787A">
        <w:tc>
          <w:tcPr>
            <w:tcW w:w="1596" w:type="dxa"/>
            <w:shd w:val="clear" w:color="auto" w:fill="auto"/>
            <w:noWrap/>
            <w:hideMark/>
          </w:tcPr>
          <w:p w14:paraId="0C7CE245"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Macédoine du Nord</w:t>
            </w:r>
          </w:p>
        </w:tc>
        <w:tc>
          <w:tcPr>
            <w:tcW w:w="1719" w:type="dxa"/>
            <w:shd w:val="clear" w:color="auto" w:fill="auto"/>
            <w:noWrap/>
            <w:vAlign w:val="bottom"/>
            <w:hideMark/>
          </w:tcPr>
          <w:p w14:paraId="2E01234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0,007</w:t>
            </w:r>
          </w:p>
        </w:tc>
        <w:tc>
          <w:tcPr>
            <w:tcW w:w="1548" w:type="dxa"/>
            <w:shd w:val="clear" w:color="auto" w:fill="auto"/>
            <w:noWrap/>
            <w:vAlign w:val="bottom"/>
            <w:hideMark/>
          </w:tcPr>
          <w:p w14:paraId="7CB2DC5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0,021</w:t>
            </w:r>
          </w:p>
        </w:tc>
        <w:tc>
          <w:tcPr>
            <w:tcW w:w="1190" w:type="dxa"/>
            <w:shd w:val="clear" w:color="auto" w:fill="auto"/>
            <w:vAlign w:val="bottom"/>
          </w:tcPr>
          <w:p w14:paraId="74BCD4DE"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140</w:t>
            </w:r>
          </w:p>
        </w:tc>
        <w:tc>
          <w:tcPr>
            <w:tcW w:w="1317" w:type="dxa"/>
            <w:shd w:val="clear" w:color="auto" w:fill="auto"/>
            <w:vAlign w:val="bottom"/>
          </w:tcPr>
          <w:p w14:paraId="0B3F36DF"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40FF0FE6" w14:textId="77777777" w:rsidTr="0078787A">
        <w:tc>
          <w:tcPr>
            <w:tcW w:w="1596" w:type="dxa"/>
            <w:shd w:val="clear" w:color="auto" w:fill="auto"/>
            <w:noWrap/>
            <w:hideMark/>
          </w:tcPr>
          <w:p w14:paraId="1DF34C27"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Malte</w:t>
            </w:r>
          </w:p>
        </w:tc>
        <w:tc>
          <w:tcPr>
            <w:tcW w:w="1719" w:type="dxa"/>
            <w:shd w:val="clear" w:color="auto" w:fill="auto"/>
            <w:noWrap/>
            <w:vAlign w:val="bottom"/>
            <w:hideMark/>
          </w:tcPr>
          <w:p w14:paraId="19BD311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0,019</w:t>
            </w:r>
          </w:p>
        </w:tc>
        <w:tc>
          <w:tcPr>
            <w:tcW w:w="1548" w:type="dxa"/>
            <w:shd w:val="clear" w:color="auto" w:fill="auto"/>
            <w:noWrap/>
            <w:vAlign w:val="bottom"/>
            <w:hideMark/>
          </w:tcPr>
          <w:p w14:paraId="0A10E65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0,058</w:t>
            </w:r>
          </w:p>
        </w:tc>
        <w:tc>
          <w:tcPr>
            <w:tcW w:w="1190" w:type="dxa"/>
            <w:shd w:val="clear" w:color="auto" w:fill="auto"/>
            <w:vAlign w:val="bottom"/>
          </w:tcPr>
          <w:p w14:paraId="45609CA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370</w:t>
            </w:r>
          </w:p>
        </w:tc>
        <w:tc>
          <w:tcPr>
            <w:tcW w:w="1317" w:type="dxa"/>
            <w:shd w:val="clear" w:color="auto" w:fill="auto"/>
            <w:vAlign w:val="bottom"/>
          </w:tcPr>
          <w:p w14:paraId="2666636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4017FB49" w14:textId="77777777" w:rsidTr="0078787A">
        <w:tc>
          <w:tcPr>
            <w:tcW w:w="1596" w:type="dxa"/>
            <w:shd w:val="clear" w:color="auto" w:fill="auto"/>
            <w:noWrap/>
            <w:hideMark/>
          </w:tcPr>
          <w:p w14:paraId="1411C2F9"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Monténégro</w:t>
            </w:r>
          </w:p>
        </w:tc>
        <w:tc>
          <w:tcPr>
            <w:tcW w:w="1719" w:type="dxa"/>
            <w:shd w:val="clear" w:color="auto" w:fill="auto"/>
            <w:noWrap/>
            <w:vAlign w:val="bottom"/>
            <w:hideMark/>
          </w:tcPr>
          <w:p w14:paraId="08718AD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0,004</w:t>
            </w:r>
          </w:p>
        </w:tc>
        <w:tc>
          <w:tcPr>
            <w:tcW w:w="1548" w:type="dxa"/>
            <w:shd w:val="clear" w:color="auto" w:fill="auto"/>
            <w:noWrap/>
            <w:vAlign w:val="bottom"/>
            <w:hideMark/>
          </w:tcPr>
          <w:p w14:paraId="06E7754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0,012</w:t>
            </w:r>
          </w:p>
        </w:tc>
        <w:tc>
          <w:tcPr>
            <w:tcW w:w="1190" w:type="dxa"/>
            <w:shd w:val="clear" w:color="auto" w:fill="auto"/>
            <w:vAlign w:val="bottom"/>
          </w:tcPr>
          <w:p w14:paraId="788A05B8"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80</w:t>
            </w:r>
          </w:p>
        </w:tc>
        <w:tc>
          <w:tcPr>
            <w:tcW w:w="1317" w:type="dxa"/>
            <w:shd w:val="clear" w:color="auto" w:fill="auto"/>
            <w:vAlign w:val="bottom"/>
          </w:tcPr>
          <w:p w14:paraId="620A4C2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066DEC20" w14:textId="77777777" w:rsidTr="0078787A">
        <w:tc>
          <w:tcPr>
            <w:tcW w:w="1596" w:type="dxa"/>
            <w:shd w:val="clear" w:color="auto" w:fill="auto"/>
            <w:noWrap/>
            <w:hideMark/>
          </w:tcPr>
          <w:p w14:paraId="7310032C"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Norvège</w:t>
            </w:r>
          </w:p>
        </w:tc>
        <w:tc>
          <w:tcPr>
            <w:tcW w:w="1719" w:type="dxa"/>
            <w:shd w:val="clear" w:color="auto" w:fill="auto"/>
            <w:noWrap/>
            <w:vAlign w:val="bottom"/>
            <w:hideMark/>
          </w:tcPr>
          <w:p w14:paraId="48569F2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0,679</w:t>
            </w:r>
          </w:p>
        </w:tc>
        <w:tc>
          <w:tcPr>
            <w:tcW w:w="1548" w:type="dxa"/>
            <w:shd w:val="clear" w:color="auto" w:fill="auto"/>
            <w:noWrap/>
            <w:vAlign w:val="bottom"/>
            <w:hideMark/>
          </w:tcPr>
          <w:p w14:paraId="3E2471D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2,056</w:t>
            </w:r>
          </w:p>
        </w:tc>
        <w:tc>
          <w:tcPr>
            <w:tcW w:w="1190" w:type="dxa"/>
            <w:shd w:val="clear" w:color="auto" w:fill="auto"/>
            <w:vAlign w:val="bottom"/>
          </w:tcPr>
          <w:p w14:paraId="1730E4D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13 220</w:t>
            </w:r>
          </w:p>
        </w:tc>
        <w:tc>
          <w:tcPr>
            <w:tcW w:w="1317" w:type="dxa"/>
            <w:shd w:val="clear" w:color="auto" w:fill="auto"/>
            <w:vAlign w:val="bottom"/>
          </w:tcPr>
          <w:p w14:paraId="49C78609"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12 900</w:t>
            </w:r>
          </w:p>
        </w:tc>
      </w:tr>
      <w:tr w:rsidR="0078787A" w:rsidRPr="0078787A" w14:paraId="03EB1AB0" w14:textId="77777777" w:rsidTr="0078787A">
        <w:tc>
          <w:tcPr>
            <w:tcW w:w="1596" w:type="dxa"/>
            <w:shd w:val="clear" w:color="auto" w:fill="auto"/>
            <w:noWrap/>
            <w:hideMark/>
          </w:tcPr>
          <w:p w14:paraId="42084DD5"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Pays-Bas</w:t>
            </w:r>
          </w:p>
        </w:tc>
        <w:tc>
          <w:tcPr>
            <w:tcW w:w="1719" w:type="dxa"/>
            <w:shd w:val="clear" w:color="auto" w:fill="auto"/>
            <w:noWrap/>
            <w:vAlign w:val="bottom"/>
            <w:hideMark/>
          </w:tcPr>
          <w:p w14:paraId="539EC5C9"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1,377</w:t>
            </w:r>
          </w:p>
        </w:tc>
        <w:tc>
          <w:tcPr>
            <w:tcW w:w="1548" w:type="dxa"/>
            <w:shd w:val="clear" w:color="auto" w:fill="auto"/>
            <w:noWrap/>
            <w:vAlign w:val="bottom"/>
            <w:hideMark/>
          </w:tcPr>
          <w:p w14:paraId="0D168EF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4,170</w:t>
            </w:r>
          </w:p>
        </w:tc>
        <w:tc>
          <w:tcPr>
            <w:tcW w:w="1190" w:type="dxa"/>
            <w:shd w:val="clear" w:color="auto" w:fill="auto"/>
            <w:vAlign w:val="bottom"/>
          </w:tcPr>
          <w:p w14:paraId="357705C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26 800</w:t>
            </w:r>
          </w:p>
        </w:tc>
        <w:tc>
          <w:tcPr>
            <w:tcW w:w="1317" w:type="dxa"/>
            <w:shd w:val="clear" w:color="auto" w:fill="auto"/>
            <w:vAlign w:val="bottom"/>
          </w:tcPr>
          <w:p w14:paraId="3226572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26 180</w:t>
            </w:r>
          </w:p>
        </w:tc>
      </w:tr>
      <w:tr w:rsidR="0078787A" w:rsidRPr="0078787A" w14:paraId="4E6935E8" w14:textId="77777777" w:rsidTr="0078787A">
        <w:tc>
          <w:tcPr>
            <w:tcW w:w="1596" w:type="dxa"/>
            <w:shd w:val="clear" w:color="auto" w:fill="auto"/>
            <w:noWrap/>
            <w:hideMark/>
          </w:tcPr>
          <w:p w14:paraId="6D6B9465"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lastRenderedPageBreak/>
              <w:t>Pologne</w:t>
            </w:r>
          </w:p>
        </w:tc>
        <w:tc>
          <w:tcPr>
            <w:tcW w:w="1719" w:type="dxa"/>
            <w:shd w:val="clear" w:color="auto" w:fill="auto"/>
            <w:noWrap/>
            <w:vAlign w:val="bottom"/>
            <w:hideMark/>
          </w:tcPr>
          <w:p w14:paraId="5328EB5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0,837</w:t>
            </w:r>
          </w:p>
        </w:tc>
        <w:tc>
          <w:tcPr>
            <w:tcW w:w="1548" w:type="dxa"/>
            <w:shd w:val="clear" w:color="auto" w:fill="auto"/>
            <w:noWrap/>
            <w:vAlign w:val="bottom"/>
            <w:hideMark/>
          </w:tcPr>
          <w:p w14:paraId="63D8496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2,534</w:t>
            </w:r>
          </w:p>
        </w:tc>
        <w:tc>
          <w:tcPr>
            <w:tcW w:w="1190" w:type="dxa"/>
            <w:shd w:val="clear" w:color="auto" w:fill="auto"/>
            <w:vAlign w:val="bottom"/>
          </w:tcPr>
          <w:p w14:paraId="7B840EF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16 300</w:t>
            </w:r>
          </w:p>
        </w:tc>
        <w:tc>
          <w:tcPr>
            <w:tcW w:w="1317" w:type="dxa"/>
            <w:shd w:val="clear" w:color="auto" w:fill="auto"/>
            <w:vAlign w:val="bottom"/>
          </w:tcPr>
          <w:p w14:paraId="143EF5D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15 920</w:t>
            </w:r>
          </w:p>
        </w:tc>
      </w:tr>
      <w:tr w:rsidR="0078787A" w:rsidRPr="0078787A" w14:paraId="622F3A3A" w14:textId="77777777" w:rsidTr="0078787A">
        <w:tc>
          <w:tcPr>
            <w:tcW w:w="1596" w:type="dxa"/>
            <w:shd w:val="clear" w:color="auto" w:fill="auto"/>
            <w:noWrap/>
            <w:hideMark/>
          </w:tcPr>
          <w:p w14:paraId="3545DD19"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Portugal</w:t>
            </w:r>
          </w:p>
        </w:tc>
        <w:tc>
          <w:tcPr>
            <w:tcW w:w="1719" w:type="dxa"/>
            <w:shd w:val="clear" w:color="auto" w:fill="auto"/>
            <w:noWrap/>
            <w:vAlign w:val="bottom"/>
            <w:hideMark/>
          </w:tcPr>
          <w:p w14:paraId="543FDD6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0,353</w:t>
            </w:r>
          </w:p>
        </w:tc>
        <w:tc>
          <w:tcPr>
            <w:tcW w:w="1548" w:type="dxa"/>
            <w:shd w:val="clear" w:color="auto" w:fill="auto"/>
            <w:noWrap/>
            <w:vAlign w:val="bottom"/>
            <w:hideMark/>
          </w:tcPr>
          <w:p w14:paraId="311E742B"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1,069</w:t>
            </w:r>
          </w:p>
        </w:tc>
        <w:tc>
          <w:tcPr>
            <w:tcW w:w="1190" w:type="dxa"/>
            <w:shd w:val="clear" w:color="auto" w:fill="auto"/>
            <w:vAlign w:val="bottom"/>
          </w:tcPr>
          <w:p w14:paraId="785B59B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6 870</w:t>
            </w:r>
          </w:p>
        </w:tc>
        <w:tc>
          <w:tcPr>
            <w:tcW w:w="1317" w:type="dxa"/>
            <w:shd w:val="clear" w:color="auto" w:fill="auto"/>
            <w:vAlign w:val="bottom"/>
          </w:tcPr>
          <w:p w14:paraId="638E390B"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6 700</w:t>
            </w:r>
          </w:p>
        </w:tc>
      </w:tr>
      <w:tr w:rsidR="0078787A" w:rsidRPr="0078787A" w14:paraId="36611C44" w14:textId="77777777" w:rsidTr="0078787A">
        <w:tc>
          <w:tcPr>
            <w:tcW w:w="1596" w:type="dxa"/>
            <w:shd w:val="clear" w:color="auto" w:fill="auto"/>
            <w:noWrap/>
            <w:hideMark/>
          </w:tcPr>
          <w:p w14:paraId="48D9BE1A" w14:textId="1C20638D"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 xml:space="preserve">République </w:t>
            </w:r>
            <w:r w:rsidR="00D23017">
              <w:rPr>
                <w:sz w:val="18"/>
                <w:lang w:val="fr-FR" w:eastAsia="zh-CN"/>
              </w:rPr>
              <w:br/>
            </w:r>
            <w:r w:rsidRPr="0078787A">
              <w:rPr>
                <w:sz w:val="18"/>
                <w:lang w:val="fr-FR" w:eastAsia="zh-CN"/>
              </w:rPr>
              <w:t>de Moldova</w:t>
            </w:r>
          </w:p>
        </w:tc>
        <w:tc>
          <w:tcPr>
            <w:tcW w:w="1719" w:type="dxa"/>
            <w:shd w:val="clear" w:color="auto" w:fill="auto"/>
            <w:noWrap/>
            <w:vAlign w:val="bottom"/>
            <w:hideMark/>
          </w:tcPr>
          <w:p w14:paraId="645ECF0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0,005</w:t>
            </w:r>
          </w:p>
        </w:tc>
        <w:tc>
          <w:tcPr>
            <w:tcW w:w="1548" w:type="dxa"/>
            <w:shd w:val="clear" w:color="auto" w:fill="auto"/>
            <w:noWrap/>
            <w:vAlign w:val="bottom"/>
            <w:hideMark/>
          </w:tcPr>
          <w:p w14:paraId="2439026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0,015</w:t>
            </w:r>
          </w:p>
        </w:tc>
        <w:tc>
          <w:tcPr>
            <w:tcW w:w="1190" w:type="dxa"/>
            <w:shd w:val="clear" w:color="auto" w:fill="auto"/>
            <w:vAlign w:val="bottom"/>
          </w:tcPr>
          <w:p w14:paraId="3A1D1DF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100</w:t>
            </w:r>
          </w:p>
        </w:tc>
        <w:tc>
          <w:tcPr>
            <w:tcW w:w="1317" w:type="dxa"/>
            <w:shd w:val="clear" w:color="auto" w:fill="auto"/>
            <w:vAlign w:val="bottom"/>
          </w:tcPr>
          <w:p w14:paraId="0A13D86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3731B394" w14:textId="77777777" w:rsidTr="0078787A">
        <w:tc>
          <w:tcPr>
            <w:tcW w:w="1596" w:type="dxa"/>
            <w:shd w:val="clear" w:color="auto" w:fill="auto"/>
            <w:noWrap/>
            <w:hideMark/>
          </w:tcPr>
          <w:p w14:paraId="46862F6D"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Roumanie</w:t>
            </w:r>
          </w:p>
        </w:tc>
        <w:tc>
          <w:tcPr>
            <w:tcW w:w="1719" w:type="dxa"/>
            <w:shd w:val="clear" w:color="auto" w:fill="auto"/>
            <w:noWrap/>
            <w:vAlign w:val="bottom"/>
            <w:hideMark/>
          </w:tcPr>
          <w:p w14:paraId="24D6307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0,198</w:t>
            </w:r>
          </w:p>
        </w:tc>
        <w:tc>
          <w:tcPr>
            <w:tcW w:w="1548" w:type="dxa"/>
            <w:shd w:val="clear" w:color="auto" w:fill="auto"/>
            <w:noWrap/>
            <w:vAlign w:val="bottom"/>
            <w:hideMark/>
          </w:tcPr>
          <w:p w14:paraId="480DB36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0,600</w:t>
            </w:r>
          </w:p>
        </w:tc>
        <w:tc>
          <w:tcPr>
            <w:tcW w:w="1190" w:type="dxa"/>
            <w:shd w:val="clear" w:color="auto" w:fill="auto"/>
            <w:vAlign w:val="bottom"/>
          </w:tcPr>
          <w:p w14:paraId="50A8210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3 850</w:t>
            </w:r>
          </w:p>
        </w:tc>
        <w:tc>
          <w:tcPr>
            <w:tcW w:w="1317" w:type="dxa"/>
            <w:shd w:val="clear" w:color="auto" w:fill="auto"/>
            <w:vAlign w:val="bottom"/>
          </w:tcPr>
          <w:p w14:paraId="5D08D71F"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3 760</w:t>
            </w:r>
          </w:p>
        </w:tc>
      </w:tr>
      <w:tr w:rsidR="0078787A" w:rsidRPr="0078787A" w14:paraId="1BF1694D" w14:textId="77777777" w:rsidTr="0078787A">
        <w:tc>
          <w:tcPr>
            <w:tcW w:w="1596" w:type="dxa"/>
            <w:shd w:val="clear" w:color="auto" w:fill="auto"/>
            <w:hideMark/>
          </w:tcPr>
          <w:p w14:paraId="08C2FD26"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Royaume-Uni</w:t>
            </w:r>
          </w:p>
        </w:tc>
        <w:tc>
          <w:tcPr>
            <w:tcW w:w="1719" w:type="dxa"/>
            <w:shd w:val="clear" w:color="auto" w:fill="auto"/>
            <w:noWrap/>
            <w:vAlign w:val="bottom"/>
            <w:hideMark/>
          </w:tcPr>
          <w:p w14:paraId="3B76601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4,375</w:t>
            </w:r>
          </w:p>
        </w:tc>
        <w:tc>
          <w:tcPr>
            <w:tcW w:w="1548" w:type="dxa"/>
            <w:shd w:val="clear" w:color="auto" w:fill="auto"/>
            <w:noWrap/>
            <w:vAlign w:val="bottom"/>
            <w:hideMark/>
          </w:tcPr>
          <w:p w14:paraId="4752130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13,248</w:t>
            </w:r>
          </w:p>
        </w:tc>
        <w:tc>
          <w:tcPr>
            <w:tcW w:w="1190" w:type="dxa"/>
            <w:shd w:val="clear" w:color="auto" w:fill="auto"/>
            <w:vAlign w:val="bottom"/>
          </w:tcPr>
          <w:p w14:paraId="32B19D6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85 170</w:t>
            </w:r>
          </w:p>
        </w:tc>
        <w:tc>
          <w:tcPr>
            <w:tcW w:w="1317" w:type="dxa"/>
            <w:shd w:val="clear" w:color="auto" w:fill="auto"/>
            <w:vAlign w:val="bottom"/>
          </w:tcPr>
          <w:p w14:paraId="62EF934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83 180</w:t>
            </w:r>
          </w:p>
        </w:tc>
      </w:tr>
      <w:tr w:rsidR="0078787A" w:rsidRPr="0078787A" w14:paraId="70F47DD4" w14:textId="77777777" w:rsidTr="0078787A">
        <w:tc>
          <w:tcPr>
            <w:tcW w:w="1596" w:type="dxa"/>
            <w:shd w:val="clear" w:color="auto" w:fill="auto"/>
            <w:noWrap/>
            <w:hideMark/>
          </w:tcPr>
          <w:p w14:paraId="17618166"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Serbie</w:t>
            </w:r>
          </w:p>
        </w:tc>
        <w:tc>
          <w:tcPr>
            <w:tcW w:w="1719" w:type="dxa"/>
            <w:shd w:val="clear" w:color="auto" w:fill="auto"/>
            <w:noWrap/>
            <w:vAlign w:val="bottom"/>
            <w:hideMark/>
          </w:tcPr>
          <w:p w14:paraId="12ADD20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0,028</w:t>
            </w:r>
          </w:p>
        </w:tc>
        <w:tc>
          <w:tcPr>
            <w:tcW w:w="1548" w:type="dxa"/>
            <w:shd w:val="clear" w:color="auto" w:fill="auto"/>
            <w:noWrap/>
            <w:vAlign w:val="bottom"/>
            <w:hideMark/>
          </w:tcPr>
          <w:p w14:paraId="315F950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0,085</w:t>
            </w:r>
          </w:p>
        </w:tc>
        <w:tc>
          <w:tcPr>
            <w:tcW w:w="1190" w:type="dxa"/>
            <w:shd w:val="clear" w:color="auto" w:fill="auto"/>
            <w:vAlign w:val="bottom"/>
          </w:tcPr>
          <w:p w14:paraId="3AE4639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550</w:t>
            </w:r>
          </w:p>
        </w:tc>
        <w:tc>
          <w:tcPr>
            <w:tcW w:w="1317" w:type="dxa"/>
            <w:shd w:val="clear" w:color="auto" w:fill="auto"/>
            <w:vAlign w:val="bottom"/>
          </w:tcPr>
          <w:p w14:paraId="66CD66F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1 000</w:t>
            </w:r>
          </w:p>
        </w:tc>
      </w:tr>
      <w:tr w:rsidR="0078787A" w:rsidRPr="0078787A" w14:paraId="2CACD5F2" w14:textId="77777777" w:rsidTr="0078787A">
        <w:tc>
          <w:tcPr>
            <w:tcW w:w="1596" w:type="dxa"/>
            <w:shd w:val="clear" w:color="auto" w:fill="auto"/>
            <w:noWrap/>
            <w:hideMark/>
          </w:tcPr>
          <w:p w14:paraId="6E8C1544"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Slovaquie</w:t>
            </w:r>
          </w:p>
        </w:tc>
        <w:tc>
          <w:tcPr>
            <w:tcW w:w="1719" w:type="dxa"/>
            <w:shd w:val="clear" w:color="auto" w:fill="auto"/>
            <w:noWrap/>
            <w:vAlign w:val="bottom"/>
            <w:hideMark/>
          </w:tcPr>
          <w:p w14:paraId="0F18B73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0,155</w:t>
            </w:r>
          </w:p>
        </w:tc>
        <w:tc>
          <w:tcPr>
            <w:tcW w:w="1548" w:type="dxa"/>
            <w:shd w:val="clear" w:color="auto" w:fill="auto"/>
            <w:noWrap/>
            <w:vAlign w:val="bottom"/>
            <w:hideMark/>
          </w:tcPr>
          <w:p w14:paraId="423A311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0,469</w:t>
            </w:r>
          </w:p>
        </w:tc>
        <w:tc>
          <w:tcPr>
            <w:tcW w:w="1190" w:type="dxa"/>
            <w:shd w:val="clear" w:color="auto" w:fill="auto"/>
            <w:vAlign w:val="bottom"/>
          </w:tcPr>
          <w:p w14:paraId="4D7942D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3 020</w:t>
            </w:r>
          </w:p>
        </w:tc>
        <w:tc>
          <w:tcPr>
            <w:tcW w:w="1317" w:type="dxa"/>
            <w:shd w:val="clear" w:color="auto" w:fill="auto"/>
            <w:vAlign w:val="bottom"/>
          </w:tcPr>
          <w:p w14:paraId="400576D6"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2 950</w:t>
            </w:r>
          </w:p>
        </w:tc>
      </w:tr>
      <w:tr w:rsidR="0078787A" w:rsidRPr="0078787A" w14:paraId="3DE3016E" w14:textId="77777777" w:rsidTr="0078787A">
        <w:tc>
          <w:tcPr>
            <w:tcW w:w="1596" w:type="dxa"/>
            <w:shd w:val="clear" w:color="auto" w:fill="auto"/>
            <w:noWrap/>
            <w:hideMark/>
          </w:tcPr>
          <w:p w14:paraId="7D987575"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Slovénie</w:t>
            </w:r>
          </w:p>
        </w:tc>
        <w:tc>
          <w:tcPr>
            <w:tcW w:w="1719" w:type="dxa"/>
            <w:shd w:val="clear" w:color="auto" w:fill="auto"/>
            <w:noWrap/>
            <w:vAlign w:val="bottom"/>
            <w:hideMark/>
          </w:tcPr>
          <w:p w14:paraId="5CDF13D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0,079</w:t>
            </w:r>
          </w:p>
        </w:tc>
        <w:tc>
          <w:tcPr>
            <w:tcW w:w="1548" w:type="dxa"/>
            <w:shd w:val="clear" w:color="auto" w:fill="auto"/>
            <w:noWrap/>
            <w:vAlign w:val="bottom"/>
            <w:hideMark/>
          </w:tcPr>
          <w:p w14:paraId="7508451D"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0,239</w:t>
            </w:r>
          </w:p>
        </w:tc>
        <w:tc>
          <w:tcPr>
            <w:tcW w:w="1190" w:type="dxa"/>
            <w:shd w:val="clear" w:color="auto" w:fill="auto"/>
            <w:vAlign w:val="bottom"/>
          </w:tcPr>
          <w:p w14:paraId="595063F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1 540</w:t>
            </w:r>
          </w:p>
        </w:tc>
        <w:tc>
          <w:tcPr>
            <w:tcW w:w="1317" w:type="dxa"/>
            <w:shd w:val="clear" w:color="auto" w:fill="auto"/>
            <w:vAlign w:val="bottom"/>
          </w:tcPr>
          <w:p w14:paraId="7C17F370"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1 500</w:t>
            </w:r>
          </w:p>
        </w:tc>
      </w:tr>
      <w:tr w:rsidR="0078787A" w:rsidRPr="0078787A" w14:paraId="6B847D83" w14:textId="77777777" w:rsidTr="0078787A">
        <w:tc>
          <w:tcPr>
            <w:tcW w:w="1596" w:type="dxa"/>
            <w:shd w:val="clear" w:color="auto" w:fill="auto"/>
            <w:noWrap/>
            <w:hideMark/>
          </w:tcPr>
          <w:p w14:paraId="48BAA89C"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Suède</w:t>
            </w:r>
          </w:p>
        </w:tc>
        <w:tc>
          <w:tcPr>
            <w:tcW w:w="1719" w:type="dxa"/>
            <w:shd w:val="clear" w:color="auto" w:fill="auto"/>
            <w:noWrap/>
            <w:vAlign w:val="bottom"/>
            <w:hideMark/>
          </w:tcPr>
          <w:p w14:paraId="3BE345B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0,871</w:t>
            </w:r>
          </w:p>
        </w:tc>
        <w:tc>
          <w:tcPr>
            <w:tcW w:w="1548" w:type="dxa"/>
            <w:shd w:val="clear" w:color="auto" w:fill="auto"/>
            <w:noWrap/>
            <w:vAlign w:val="bottom"/>
            <w:hideMark/>
          </w:tcPr>
          <w:p w14:paraId="18F707B4"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2,637</w:t>
            </w:r>
          </w:p>
        </w:tc>
        <w:tc>
          <w:tcPr>
            <w:tcW w:w="1190" w:type="dxa"/>
            <w:shd w:val="clear" w:color="auto" w:fill="auto"/>
            <w:vAlign w:val="bottom"/>
          </w:tcPr>
          <w:p w14:paraId="57EF460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16 960</w:t>
            </w:r>
          </w:p>
        </w:tc>
        <w:tc>
          <w:tcPr>
            <w:tcW w:w="1317" w:type="dxa"/>
            <w:shd w:val="clear" w:color="auto" w:fill="auto"/>
            <w:vAlign w:val="bottom"/>
          </w:tcPr>
          <w:p w14:paraId="115E58E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16 560</w:t>
            </w:r>
          </w:p>
        </w:tc>
      </w:tr>
      <w:tr w:rsidR="0078787A" w:rsidRPr="0078787A" w14:paraId="6404B633" w14:textId="77777777" w:rsidTr="0078787A">
        <w:tc>
          <w:tcPr>
            <w:tcW w:w="1596" w:type="dxa"/>
            <w:shd w:val="clear" w:color="auto" w:fill="auto"/>
            <w:noWrap/>
            <w:hideMark/>
          </w:tcPr>
          <w:p w14:paraId="54CFF942"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Suisse</w:t>
            </w:r>
          </w:p>
        </w:tc>
        <w:tc>
          <w:tcPr>
            <w:tcW w:w="1719" w:type="dxa"/>
            <w:shd w:val="clear" w:color="auto" w:fill="auto"/>
            <w:noWrap/>
            <w:vAlign w:val="bottom"/>
            <w:hideMark/>
          </w:tcPr>
          <w:p w14:paraId="499A3DC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1,134</w:t>
            </w:r>
          </w:p>
        </w:tc>
        <w:tc>
          <w:tcPr>
            <w:tcW w:w="1548" w:type="dxa"/>
            <w:shd w:val="clear" w:color="auto" w:fill="auto"/>
            <w:noWrap/>
            <w:vAlign w:val="bottom"/>
            <w:hideMark/>
          </w:tcPr>
          <w:p w14:paraId="3D3FFAB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3,434</w:t>
            </w:r>
          </w:p>
        </w:tc>
        <w:tc>
          <w:tcPr>
            <w:tcW w:w="1190" w:type="dxa"/>
            <w:shd w:val="clear" w:color="auto" w:fill="auto"/>
            <w:vAlign w:val="bottom"/>
          </w:tcPr>
          <w:p w14:paraId="5A82240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22 080</w:t>
            </w:r>
          </w:p>
        </w:tc>
        <w:tc>
          <w:tcPr>
            <w:tcW w:w="1317" w:type="dxa"/>
            <w:shd w:val="clear" w:color="auto" w:fill="auto"/>
            <w:vAlign w:val="bottom"/>
          </w:tcPr>
          <w:p w14:paraId="4DAC3F49"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21 560</w:t>
            </w:r>
          </w:p>
        </w:tc>
      </w:tr>
      <w:tr w:rsidR="0078787A" w:rsidRPr="0078787A" w14:paraId="597F4874" w14:textId="77777777" w:rsidTr="0078787A">
        <w:tc>
          <w:tcPr>
            <w:tcW w:w="1596" w:type="dxa"/>
            <w:shd w:val="clear" w:color="auto" w:fill="auto"/>
            <w:noWrap/>
            <w:hideMark/>
          </w:tcPr>
          <w:p w14:paraId="23CEA4D6"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Tchéquie</w:t>
            </w:r>
          </w:p>
        </w:tc>
        <w:tc>
          <w:tcPr>
            <w:tcW w:w="1719" w:type="dxa"/>
            <w:shd w:val="clear" w:color="auto" w:fill="auto"/>
            <w:noWrap/>
            <w:vAlign w:val="bottom"/>
            <w:hideMark/>
          </w:tcPr>
          <w:p w14:paraId="49966535"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0,34</w:t>
            </w:r>
          </w:p>
        </w:tc>
        <w:tc>
          <w:tcPr>
            <w:tcW w:w="1548" w:type="dxa"/>
            <w:shd w:val="clear" w:color="auto" w:fill="auto"/>
            <w:noWrap/>
            <w:vAlign w:val="bottom"/>
            <w:hideMark/>
          </w:tcPr>
          <w:p w14:paraId="29B57653"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1,030</w:t>
            </w:r>
          </w:p>
        </w:tc>
        <w:tc>
          <w:tcPr>
            <w:tcW w:w="1190" w:type="dxa"/>
            <w:shd w:val="clear" w:color="auto" w:fill="auto"/>
            <w:vAlign w:val="bottom"/>
          </w:tcPr>
          <w:p w14:paraId="3189205A"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6 620</w:t>
            </w:r>
          </w:p>
        </w:tc>
        <w:tc>
          <w:tcPr>
            <w:tcW w:w="1317" w:type="dxa"/>
            <w:shd w:val="clear" w:color="auto" w:fill="auto"/>
            <w:vAlign w:val="bottom"/>
          </w:tcPr>
          <w:p w14:paraId="74AADA22"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6 460</w:t>
            </w:r>
          </w:p>
        </w:tc>
      </w:tr>
      <w:tr w:rsidR="0078787A" w:rsidRPr="0078787A" w14:paraId="4A2CEB21" w14:textId="77777777" w:rsidTr="0078787A">
        <w:tc>
          <w:tcPr>
            <w:tcW w:w="1596" w:type="dxa"/>
            <w:shd w:val="clear" w:color="auto" w:fill="auto"/>
            <w:noWrap/>
            <w:hideMark/>
          </w:tcPr>
          <w:p w14:paraId="030B7EF5"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Ukraine</w:t>
            </w:r>
          </w:p>
        </w:tc>
        <w:tc>
          <w:tcPr>
            <w:tcW w:w="1719" w:type="dxa"/>
            <w:shd w:val="clear" w:color="auto" w:fill="auto"/>
            <w:noWrap/>
            <w:vAlign w:val="bottom"/>
            <w:hideMark/>
          </w:tcPr>
          <w:p w14:paraId="6B12374C"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0,056</w:t>
            </w:r>
          </w:p>
        </w:tc>
        <w:tc>
          <w:tcPr>
            <w:tcW w:w="1548" w:type="dxa"/>
            <w:shd w:val="clear" w:color="auto" w:fill="auto"/>
            <w:noWrap/>
            <w:vAlign w:val="bottom"/>
            <w:hideMark/>
          </w:tcPr>
          <w:p w14:paraId="34E0449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0,170</w:t>
            </w:r>
          </w:p>
        </w:tc>
        <w:tc>
          <w:tcPr>
            <w:tcW w:w="1190" w:type="dxa"/>
            <w:shd w:val="clear" w:color="auto" w:fill="auto"/>
            <w:vAlign w:val="bottom"/>
          </w:tcPr>
          <w:p w14:paraId="1AB4278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1 090</w:t>
            </w:r>
          </w:p>
        </w:tc>
        <w:tc>
          <w:tcPr>
            <w:tcW w:w="1317" w:type="dxa"/>
            <w:shd w:val="clear" w:color="auto" w:fill="auto"/>
            <w:vAlign w:val="bottom"/>
          </w:tcPr>
          <w:p w14:paraId="0C5C40C1"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1 060</w:t>
            </w:r>
          </w:p>
        </w:tc>
      </w:tr>
      <w:tr w:rsidR="0078787A" w:rsidRPr="0078787A" w14:paraId="67CE25C7" w14:textId="77777777" w:rsidTr="0078787A">
        <w:tc>
          <w:tcPr>
            <w:tcW w:w="1596" w:type="dxa"/>
            <w:tcBorders>
              <w:bottom w:val="single" w:sz="4" w:space="0" w:color="auto"/>
            </w:tcBorders>
            <w:shd w:val="clear" w:color="auto" w:fill="auto"/>
            <w:noWrap/>
            <w:hideMark/>
          </w:tcPr>
          <w:p w14:paraId="3845219D" w14:textId="77777777" w:rsidR="0078787A" w:rsidRPr="0078787A" w:rsidRDefault="0078787A" w:rsidP="0078787A">
            <w:pPr>
              <w:suppressAutoHyphens w:val="0"/>
              <w:spacing w:before="40" w:after="40" w:line="220" w:lineRule="exact"/>
              <w:rPr>
                <w:sz w:val="18"/>
                <w:lang w:val="fr-FR" w:eastAsia="zh-CN"/>
              </w:rPr>
            </w:pPr>
            <w:r w:rsidRPr="0078787A">
              <w:rPr>
                <w:sz w:val="18"/>
                <w:lang w:val="fr-FR" w:eastAsia="zh-CN"/>
              </w:rPr>
              <w:t>Union européenne</w:t>
            </w:r>
            <w:r w:rsidRPr="0078787A">
              <w:rPr>
                <w:i/>
                <w:iCs/>
                <w:sz w:val="18"/>
                <w:vertAlign w:val="superscript"/>
                <w:lang w:val="fr-FR" w:eastAsia="zh-CN"/>
              </w:rPr>
              <w:t>c</w:t>
            </w:r>
            <w:r w:rsidRPr="0078787A">
              <w:rPr>
                <w:sz w:val="18"/>
                <w:vertAlign w:val="superscript"/>
                <w:lang w:val="fr-FR" w:eastAsia="zh-CN"/>
              </w:rPr>
              <w:t xml:space="preserve">, </w:t>
            </w:r>
            <w:r w:rsidRPr="0078787A">
              <w:rPr>
                <w:i/>
                <w:iCs/>
                <w:sz w:val="18"/>
                <w:vertAlign w:val="superscript"/>
                <w:lang w:val="fr-FR" w:eastAsia="zh-CN"/>
              </w:rPr>
              <w:t>d</w:t>
            </w:r>
          </w:p>
        </w:tc>
        <w:tc>
          <w:tcPr>
            <w:tcW w:w="1719" w:type="dxa"/>
            <w:tcBorders>
              <w:bottom w:val="single" w:sz="4" w:space="0" w:color="auto"/>
            </w:tcBorders>
            <w:shd w:val="clear" w:color="auto" w:fill="auto"/>
            <w:noWrap/>
            <w:vAlign w:val="bottom"/>
            <w:hideMark/>
          </w:tcPr>
          <w:p w14:paraId="4F274898"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w:t>
            </w:r>
          </w:p>
        </w:tc>
        <w:tc>
          <w:tcPr>
            <w:tcW w:w="1548" w:type="dxa"/>
            <w:tcBorders>
              <w:bottom w:val="single" w:sz="4" w:space="0" w:color="auto"/>
            </w:tcBorders>
            <w:shd w:val="clear" w:color="auto" w:fill="auto"/>
            <w:noWrap/>
            <w:vAlign w:val="bottom"/>
            <w:hideMark/>
          </w:tcPr>
          <w:p w14:paraId="3118D0C7"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w:t>
            </w:r>
          </w:p>
        </w:tc>
        <w:tc>
          <w:tcPr>
            <w:tcW w:w="1190" w:type="dxa"/>
            <w:tcBorders>
              <w:bottom w:val="single" w:sz="4" w:space="0" w:color="auto"/>
            </w:tcBorders>
            <w:shd w:val="clear" w:color="auto" w:fill="auto"/>
            <w:vAlign w:val="bottom"/>
          </w:tcPr>
          <w:p w14:paraId="200E28CE" w14:textId="77777777" w:rsidR="0078787A" w:rsidRPr="0078787A" w:rsidRDefault="0078787A" w:rsidP="0078787A">
            <w:pPr>
              <w:suppressAutoHyphens w:val="0"/>
              <w:spacing w:before="40" w:after="40" w:line="220" w:lineRule="exact"/>
              <w:jc w:val="right"/>
              <w:rPr>
                <w:sz w:val="18"/>
                <w:lang w:val="fr-FR" w:eastAsia="zh-CN"/>
              </w:rPr>
            </w:pPr>
            <w:r w:rsidRPr="0078787A">
              <w:rPr>
                <w:sz w:val="18"/>
                <w:lang w:val="fr-FR" w:eastAsia="zh-CN"/>
              </w:rPr>
              <w:t>—</w:t>
            </w:r>
          </w:p>
        </w:tc>
        <w:tc>
          <w:tcPr>
            <w:tcW w:w="1317" w:type="dxa"/>
            <w:tcBorders>
              <w:bottom w:val="single" w:sz="4" w:space="0" w:color="auto"/>
            </w:tcBorders>
            <w:shd w:val="clear" w:color="auto" w:fill="auto"/>
            <w:vAlign w:val="bottom"/>
          </w:tcPr>
          <w:p w14:paraId="5A401763" w14:textId="77777777" w:rsidR="0078787A" w:rsidRPr="0078787A" w:rsidRDefault="0078787A" w:rsidP="0078787A">
            <w:pPr>
              <w:suppressAutoHyphens w:val="0"/>
              <w:spacing w:before="40" w:after="40" w:line="220" w:lineRule="exact"/>
              <w:jc w:val="right"/>
              <w:rPr>
                <w:sz w:val="18"/>
                <w:lang w:val="fr-FR" w:eastAsia="zh-CN"/>
              </w:rPr>
            </w:pPr>
          </w:p>
        </w:tc>
      </w:tr>
      <w:tr w:rsidR="0078787A" w:rsidRPr="0078787A" w14:paraId="11EDADF8" w14:textId="77777777" w:rsidTr="0078787A">
        <w:tc>
          <w:tcPr>
            <w:tcW w:w="1596" w:type="dxa"/>
            <w:tcBorders>
              <w:top w:val="single" w:sz="4" w:space="0" w:color="auto"/>
              <w:bottom w:val="single" w:sz="12" w:space="0" w:color="auto"/>
            </w:tcBorders>
            <w:shd w:val="clear" w:color="auto" w:fill="auto"/>
            <w:noWrap/>
            <w:hideMark/>
          </w:tcPr>
          <w:p w14:paraId="6A8C23F3" w14:textId="77777777" w:rsidR="0078787A" w:rsidRPr="0078787A" w:rsidRDefault="0078787A" w:rsidP="0078787A">
            <w:pPr>
              <w:suppressAutoHyphens w:val="0"/>
              <w:spacing w:before="80" w:after="80" w:line="220" w:lineRule="exact"/>
              <w:ind w:firstLine="113"/>
              <w:rPr>
                <w:b/>
                <w:bCs/>
                <w:sz w:val="18"/>
                <w:lang w:val="fr-FR" w:eastAsia="zh-CN"/>
              </w:rPr>
            </w:pPr>
            <w:r w:rsidRPr="0078787A">
              <w:rPr>
                <w:b/>
                <w:bCs/>
                <w:sz w:val="18"/>
                <w:lang w:val="fr-FR" w:eastAsia="zh-CN"/>
              </w:rPr>
              <w:t>Total</w:t>
            </w:r>
          </w:p>
        </w:tc>
        <w:tc>
          <w:tcPr>
            <w:tcW w:w="1719" w:type="dxa"/>
            <w:tcBorders>
              <w:top w:val="single" w:sz="4" w:space="0" w:color="auto"/>
              <w:bottom w:val="single" w:sz="12" w:space="0" w:color="auto"/>
            </w:tcBorders>
            <w:shd w:val="clear" w:color="auto" w:fill="auto"/>
            <w:noWrap/>
            <w:vAlign w:val="bottom"/>
            <w:hideMark/>
          </w:tcPr>
          <w:p w14:paraId="1D4C0742" w14:textId="77777777" w:rsidR="0078787A" w:rsidRPr="0078787A" w:rsidRDefault="0078787A" w:rsidP="0078787A">
            <w:pPr>
              <w:suppressAutoHyphens w:val="0"/>
              <w:spacing w:before="80" w:after="80" w:line="220" w:lineRule="exact"/>
              <w:jc w:val="right"/>
              <w:rPr>
                <w:b/>
                <w:bCs/>
                <w:sz w:val="18"/>
                <w:lang w:val="fr-FR" w:eastAsia="zh-CN"/>
              </w:rPr>
            </w:pPr>
            <w:r w:rsidRPr="0078787A">
              <w:rPr>
                <w:b/>
                <w:bCs/>
                <w:sz w:val="18"/>
                <w:lang w:val="fr-FR" w:eastAsia="zh-CN"/>
              </w:rPr>
              <w:t>33,024</w:t>
            </w:r>
          </w:p>
        </w:tc>
        <w:tc>
          <w:tcPr>
            <w:tcW w:w="1548" w:type="dxa"/>
            <w:tcBorders>
              <w:top w:val="single" w:sz="4" w:space="0" w:color="auto"/>
              <w:bottom w:val="single" w:sz="12" w:space="0" w:color="auto"/>
            </w:tcBorders>
            <w:shd w:val="clear" w:color="auto" w:fill="auto"/>
            <w:noWrap/>
            <w:vAlign w:val="bottom"/>
            <w:hideMark/>
          </w:tcPr>
          <w:p w14:paraId="08BF2AA0" w14:textId="77777777" w:rsidR="0078787A" w:rsidRPr="0078787A" w:rsidRDefault="0078787A" w:rsidP="0078787A">
            <w:pPr>
              <w:suppressAutoHyphens w:val="0"/>
              <w:spacing w:before="80" w:after="80" w:line="220" w:lineRule="exact"/>
              <w:jc w:val="right"/>
              <w:rPr>
                <w:b/>
                <w:bCs/>
                <w:sz w:val="18"/>
                <w:lang w:val="fr-FR" w:eastAsia="zh-CN"/>
              </w:rPr>
            </w:pPr>
            <w:r w:rsidRPr="0078787A">
              <w:rPr>
                <w:b/>
                <w:bCs/>
                <w:sz w:val="18"/>
                <w:lang w:val="fr-FR" w:eastAsia="zh-CN"/>
              </w:rPr>
              <w:t>100</w:t>
            </w:r>
          </w:p>
        </w:tc>
        <w:tc>
          <w:tcPr>
            <w:tcW w:w="1190" w:type="dxa"/>
            <w:tcBorders>
              <w:top w:val="single" w:sz="4" w:space="0" w:color="auto"/>
              <w:bottom w:val="single" w:sz="12" w:space="0" w:color="auto"/>
            </w:tcBorders>
            <w:shd w:val="clear" w:color="auto" w:fill="auto"/>
            <w:vAlign w:val="bottom"/>
          </w:tcPr>
          <w:p w14:paraId="28D2DFB8" w14:textId="77777777" w:rsidR="0078787A" w:rsidRPr="0078787A" w:rsidRDefault="0078787A" w:rsidP="0078787A">
            <w:pPr>
              <w:suppressAutoHyphens w:val="0"/>
              <w:spacing w:before="80" w:after="80" w:line="220" w:lineRule="exact"/>
              <w:jc w:val="right"/>
              <w:rPr>
                <w:b/>
                <w:bCs/>
                <w:sz w:val="18"/>
                <w:lang w:val="fr-FR" w:eastAsia="zh-CN"/>
              </w:rPr>
            </w:pPr>
            <w:r w:rsidRPr="0078787A">
              <w:rPr>
                <w:b/>
                <w:bCs/>
                <w:sz w:val="18"/>
                <w:lang w:val="fr-FR" w:eastAsia="zh-CN"/>
              </w:rPr>
              <w:t>642 870</w:t>
            </w:r>
          </w:p>
        </w:tc>
        <w:tc>
          <w:tcPr>
            <w:tcW w:w="1317" w:type="dxa"/>
            <w:tcBorders>
              <w:top w:val="single" w:sz="4" w:space="0" w:color="auto"/>
              <w:bottom w:val="single" w:sz="12" w:space="0" w:color="auto"/>
            </w:tcBorders>
            <w:shd w:val="clear" w:color="auto" w:fill="auto"/>
            <w:vAlign w:val="bottom"/>
          </w:tcPr>
          <w:p w14:paraId="3CDD5409" w14:textId="77777777" w:rsidR="0078787A" w:rsidRPr="0078787A" w:rsidRDefault="0078787A" w:rsidP="0078787A">
            <w:pPr>
              <w:suppressAutoHyphens w:val="0"/>
              <w:spacing w:before="80" w:after="80" w:line="220" w:lineRule="exact"/>
              <w:jc w:val="right"/>
              <w:rPr>
                <w:b/>
                <w:bCs/>
                <w:sz w:val="18"/>
                <w:lang w:val="fr-FR" w:eastAsia="zh-CN"/>
              </w:rPr>
            </w:pPr>
            <w:r w:rsidRPr="0078787A">
              <w:rPr>
                <w:b/>
                <w:bCs/>
                <w:sz w:val="18"/>
                <w:lang w:val="fr-FR" w:eastAsia="zh-CN"/>
              </w:rPr>
              <w:t>642 870</w:t>
            </w:r>
          </w:p>
        </w:tc>
      </w:tr>
    </w:tbl>
    <w:bookmarkEnd w:id="3"/>
    <w:p w14:paraId="6637CE9F" w14:textId="5E35AF04" w:rsidR="0078787A" w:rsidRPr="0078787A" w:rsidRDefault="0078787A" w:rsidP="0078787A">
      <w:pPr>
        <w:spacing w:before="120" w:line="240" w:lineRule="auto"/>
        <w:ind w:left="1134" w:right="1134" w:firstLine="113"/>
        <w:rPr>
          <w:rFonts w:eastAsia="Calibri"/>
          <w:color w:val="000000"/>
          <w:sz w:val="18"/>
          <w:szCs w:val="18"/>
          <w:lang w:val="fr-FR" w:eastAsia="zh-CN"/>
        </w:rPr>
      </w:pPr>
      <w:r w:rsidRPr="0078787A">
        <w:rPr>
          <w:rFonts w:eastAsia="Calibri"/>
          <w:i/>
          <w:iCs/>
          <w:color w:val="000000"/>
          <w:vertAlign w:val="superscript"/>
          <w:lang w:val="fr-FR" w:eastAsia="zh-CN"/>
        </w:rPr>
        <w:t>a</w:t>
      </w:r>
      <w:r w:rsidR="00D23017">
        <w:rPr>
          <w:rFonts w:eastAsia="Calibri"/>
          <w:i/>
          <w:iCs/>
          <w:color w:val="000000"/>
          <w:sz w:val="18"/>
          <w:szCs w:val="18"/>
          <w:vertAlign w:val="superscript"/>
          <w:lang w:val="fr-FR" w:eastAsia="zh-CN"/>
        </w:rPr>
        <w:t xml:space="preserve"> </w:t>
      </w:r>
      <w:r w:rsidR="00D23017">
        <w:rPr>
          <w:rFonts w:eastAsia="Calibri"/>
          <w:color w:val="000000"/>
          <w:sz w:val="18"/>
          <w:szCs w:val="18"/>
          <w:lang w:val="fr-FR" w:eastAsia="zh-CN"/>
        </w:rPr>
        <w:t xml:space="preserve"> </w:t>
      </w:r>
      <w:r w:rsidRPr="0078787A">
        <w:rPr>
          <w:rFonts w:eastAsia="Calibri"/>
          <w:color w:val="000000"/>
          <w:sz w:val="18"/>
          <w:szCs w:val="18"/>
          <w:lang w:val="fr-FR" w:eastAsia="zh-CN"/>
        </w:rPr>
        <w:t>Les chiffres de la colonne B sont extraits du barème des quotes-parts de l’ONU pour la période 2022-2024 (résolution 76/238 de l’Assemblée générale (A/RES/76/238)), qui permet de calculer les contributions des 193 États Membres de l’ONU au budget ordinaire de l’Organisation pour les années 2022, 2023 et 2024. Le barème des quotes-parts est fondé sur des estimations du revenu national brut et constitue une référence objective pour la répartition des dépenses en fonction de la capacité de paiement.</w:t>
      </w:r>
    </w:p>
    <w:p w14:paraId="05FE8733" w14:textId="72EF728D" w:rsidR="0078787A" w:rsidRPr="0078787A" w:rsidRDefault="0078787A" w:rsidP="0078787A">
      <w:pPr>
        <w:spacing w:line="240" w:lineRule="auto"/>
        <w:ind w:left="1134" w:right="1134" w:firstLine="113"/>
        <w:rPr>
          <w:rFonts w:eastAsia="Calibri"/>
          <w:i/>
          <w:iCs/>
          <w:color w:val="000000"/>
          <w:sz w:val="18"/>
          <w:szCs w:val="18"/>
          <w:lang w:val="fr-FR" w:eastAsia="zh-CN"/>
        </w:rPr>
      </w:pPr>
      <w:r w:rsidRPr="0078787A">
        <w:rPr>
          <w:rFonts w:eastAsia="Calibri"/>
          <w:i/>
          <w:iCs/>
          <w:color w:val="000000"/>
          <w:vertAlign w:val="superscript"/>
          <w:lang w:val="fr-FR" w:eastAsia="zh-CN"/>
        </w:rPr>
        <w:t>b</w:t>
      </w:r>
      <w:r w:rsidR="00D23017">
        <w:rPr>
          <w:rFonts w:eastAsia="Calibri"/>
          <w:i/>
          <w:iCs/>
          <w:color w:val="000000"/>
          <w:sz w:val="18"/>
          <w:szCs w:val="18"/>
          <w:vertAlign w:val="superscript"/>
          <w:lang w:val="fr-FR" w:eastAsia="zh-CN"/>
        </w:rPr>
        <w:t xml:space="preserve"> </w:t>
      </w:r>
      <w:r w:rsidR="00D23017">
        <w:rPr>
          <w:rFonts w:eastAsia="Calibri"/>
          <w:color w:val="000000"/>
          <w:sz w:val="18"/>
          <w:szCs w:val="18"/>
          <w:lang w:val="fr-FR" w:eastAsia="zh-CN"/>
        </w:rPr>
        <w:t xml:space="preserve"> </w:t>
      </w:r>
      <w:r w:rsidRPr="0078787A">
        <w:rPr>
          <w:rFonts w:eastAsia="Calibri"/>
          <w:color w:val="000000"/>
          <w:sz w:val="18"/>
          <w:szCs w:val="18"/>
          <w:lang w:val="fr-FR" w:eastAsia="zh-CN"/>
        </w:rPr>
        <w:t>Les pourcentages du barème des quotes-parts de l’ONU ont été ajustés pour (les 44 États parties à) la Convention d’Espoo au moyen d’un multiplicateur de 3,028 afin d’obtenir un total de 100</w:t>
      </w:r>
      <w:r w:rsidR="00D23017">
        <w:rPr>
          <w:rFonts w:eastAsia="Calibri"/>
          <w:color w:val="000000"/>
          <w:sz w:val="18"/>
          <w:szCs w:val="18"/>
          <w:lang w:val="fr-FR" w:eastAsia="zh-CN"/>
        </w:rPr>
        <w:t> </w:t>
      </w:r>
      <w:r w:rsidRPr="0078787A">
        <w:rPr>
          <w:rFonts w:eastAsia="Calibri"/>
          <w:color w:val="000000"/>
          <w:sz w:val="18"/>
          <w:szCs w:val="18"/>
          <w:lang w:val="fr-FR" w:eastAsia="zh-CN"/>
        </w:rPr>
        <w:t>%.</w:t>
      </w:r>
    </w:p>
    <w:p w14:paraId="1095766A" w14:textId="79C666FA" w:rsidR="0078787A" w:rsidRPr="0078787A" w:rsidRDefault="0078787A" w:rsidP="0078787A">
      <w:pPr>
        <w:spacing w:line="240" w:lineRule="auto"/>
        <w:ind w:left="1134" w:right="1134" w:firstLine="113"/>
        <w:rPr>
          <w:rFonts w:eastAsia="Calibri"/>
          <w:i/>
          <w:iCs/>
          <w:color w:val="000000"/>
          <w:sz w:val="18"/>
          <w:szCs w:val="18"/>
          <w:lang w:val="fr-FR" w:eastAsia="zh-CN"/>
        </w:rPr>
      </w:pPr>
      <w:r w:rsidRPr="0078787A">
        <w:rPr>
          <w:rFonts w:eastAsia="Calibri"/>
          <w:i/>
          <w:iCs/>
          <w:color w:val="000000"/>
          <w:vertAlign w:val="superscript"/>
          <w:lang w:val="fr-FR" w:eastAsia="zh-CN"/>
        </w:rPr>
        <w:t>c</w:t>
      </w:r>
      <w:r w:rsidR="00D23017">
        <w:rPr>
          <w:rFonts w:eastAsia="Calibri"/>
          <w:color w:val="000000"/>
          <w:sz w:val="18"/>
          <w:szCs w:val="18"/>
          <w:lang w:val="fr-FR" w:eastAsia="zh-CN"/>
        </w:rPr>
        <w:t xml:space="preserve">  </w:t>
      </w:r>
      <w:r w:rsidRPr="0078787A">
        <w:rPr>
          <w:rFonts w:eastAsia="Calibri"/>
          <w:color w:val="000000"/>
          <w:sz w:val="18"/>
          <w:szCs w:val="18"/>
          <w:lang w:val="fr-FR" w:eastAsia="zh-CN"/>
        </w:rPr>
        <w:t>Sous réserve de la note de bas de page d ci-dessous relative à la contribution de l’Union européenne, les chiffres de la colonne D donnent une indication des contributions annuelles des Parties au budget annuel proposé pour 2024, en fonction de la puissance économique des pays considérés. Les chiffres ont été obtenus en multipliant le pourcentage indiqué dans la colonne C par le</w:t>
      </w:r>
      <w:r w:rsidR="00D23017">
        <w:rPr>
          <w:rFonts w:eastAsia="Calibri"/>
          <w:color w:val="000000"/>
          <w:sz w:val="18"/>
          <w:szCs w:val="18"/>
          <w:lang w:val="fr-FR" w:eastAsia="zh-CN"/>
        </w:rPr>
        <w:t> </w:t>
      </w:r>
      <w:r w:rsidRPr="0078787A">
        <w:rPr>
          <w:rFonts w:eastAsia="Calibri"/>
          <w:color w:val="000000"/>
          <w:sz w:val="18"/>
          <w:szCs w:val="18"/>
          <w:lang w:val="fr-FR" w:eastAsia="zh-CN"/>
        </w:rPr>
        <w:t>montant estimatif annuel des ressources nécessaires à l’exécution du projet de plan de travail pour 2024-2026 (voir le montant estimatif des ressources nécessaires figurant dans les projets de décisions IX/1-V/1, par. 13 et IX/2-V/2, annexes I et II).</w:t>
      </w:r>
    </w:p>
    <w:p w14:paraId="149474C4" w14:textId="77777777" w:rsidR="008E6F7F" w:rsidRDefault="0078787A" w:rsidP="0078787A">
      <w:pPr>
        <w:ind w:left="1134" w:right="1134" w:firstLine="113"/>
        <w:rPr>
          <w:rFonts w:eastAsia="Calibri"/>
          <w:color w:val="000000"/>
          <w:sz w:val="18"/>
          <w:szCs w:val="18"/>
          <w:lang w:val="fr-FR" w:eastAsia="zh-CN"/>
        </w:rPr>
        <w:sectPr w:rsidR="008E6F7F" w:rsidSect="0078787A">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6" w:h="16838" w:code="9"/>
          <w:pgMar w:top="1417" w:right="1134" w:bottom="1134" w:left="1134" w:header="850" w:footer="567" w:gutter="0"/>
          <w:cols w:space="708"/>
          <w:titlePg/>
          <w:docGrid w:linePitch="360"/>
        </w:sectPr>
      </w:pPr>
      <w:r w:rsidRPr="0078787A">
        <w:rPr>
          <w:rFonts w:eastAsia="Calibri"/>
          <w:i/>
          <w:iCs/>
          <w:color w:val="000000"/>
          <w:vertAlign w:val="superscript"/>
          <w:lang w:val="fr-FR" w:eastAsia="zh-CN"/>
        </w:rPr>
        <w:t>d</w:t>
      </w:r>
      <w:r w:rsidR="00D23017">
        <w:rPr>
          <w:rFonts w:eastAsia="Calibri"/>
          <w:color w:val="000000"/>
          <w:sz w:val="18"/>
          <w:szCs w:val="18"/>
          <w:lang w:val="fr-FR" w:eastAsia="zh-CN"/>
        </w:rPr>
        <w:t xml:space="preserve">  </w:t>
      </w:r>
      <w:r w:rsidRPr="0078787A">
        <w:rPr>
          <w:rFonts w:eastAsia="Calibri"/>
          <w:color w:val="000000"/>
          <w:sz w:val="18"/>
          <w:szCs w:val="18"/>
          <w:lang w:val="fr-FR" w:eastAsia="zh-CN"/>
        </w:rPr>
        <w:t>Aucun pourcentage n’a été attribué à l’Union européenne étant donné que celle-ci n’apparaît pas dans le barème des quotes-parts de l’ONU ;</w:t>
      </w:r>
      <w:r w:rsidRPr="0078787A">
        <w:rPr>
          <w:rFonts w:eastAsia="Calibri"/>
          <w:lang w:val="fr-FR"/>
        </w:rPr>
        <w:t xml:space="preserve"> </w:t>
      </w:r>
      <w:r w:rsidRPr="0078787A">
        <w:rPr>
          <w:rFonts w:eastAsia="Calibri"/>
          <w:color w:val="000000"/>
          <w:sz w:val="18"/>
          <w:szCs w:val="18"/>
          <w:lang w:val="fr-FR" w:eastAsia="zh-CN"/>
        </w:rPr>
        <w:t>il n’est donc pas possible de calculer la contribution de l’UE sur la base utilisée pour les Parties.</w:t>
      </w:r>
    </w:p>
    <w:p w14:paraId="5A791723" w14:textId="77777777" w:rsidR="0078787A" w:rsidRPr="0078787A" w:rsidRDefault="0078787A" w:rsidP="0078787A">
      <w:pPr>
        <w:pStyle w:val="HChG"/>
        <w:rPr>
          <w:lang w:val="fr-FR"/>
        </w:rPr>
      </w:pPr>
      <w:r w:rsidRPr="0078787A">
        <w:rPr>
          <w:lang w:val="fr-FR"/>
        </w:rPr>
        <w:lastRenderedPageBreak/>
        <w:tab/>
      </w:r>
      <w:r w:rsidRPr="0078787A">
        <w:rPr>
          <w:lang w:val="fr-FR"/>
        </w:rPr>
        <w:tab/>
        <w:t>Décision IX/2</w:t>
      </w:r>
      <w:r w:rsidRPr="0078787A">
        <w:rPr>
          <w:lang w:val="fr-FR"/>
        </w:rPr>
        <w:noBreakHyphen/>
        <w:t>V/2</w:t>
      </w:r>
    </w:p>
    <w:p w14:paraId="72796E15" w14:textId="77777777" w:rsidR="0078787A" w:rsidRPr="0078787A" w:rsidRDefault="0078787A" w:rsidP="0078787A">
      <w:pPr>
        <w:pStyle w:val="H1G"/>
        <w:rPr>
          <w:lang w:val="fr-FR"/>
        </w:rPr>
      </w:pPr>
      <w:r w:rsidRPr="0078787A">
        <w:rPr>
          <w:iCs/>
          <w:lang w:val="fr-FR"/>
        </w:rPr>
        <w:tab/>
      </w:r>
      <w:r w:rsidRPr="0078787A">
        <w:rPr>
          <w:iCs/>
          <w:lang w:val="fr-FR"/>
        </w:rPr>
        <w:tab/>
      </w:r>
      <w:r w:rsidRPr="0078787A">
        <w:rPr>
          <w:lang w:val="fr-FR"/>
        </w:rPr>
        <w:tab/>
        <w:t>Plan de travail pour 2024</w:t>
      </w:r>
      <w:r w:rsidRPr="0078787A">
        <w:rPr>
          <w:lang w:val="fr-FR"/>
        </w:rPr>
        <w:noBreakHyphen/>
        <w:t>2026</w:t>
      </w:r>
    </w:p>
    <w:p w14:paraId="378109B3" w14:textId="500A424F" w:rsidR="0078787A" w:rsidRPr="0078787A" w:rsidRDefault="0078787A" w:rsidP="0078787A">
      <w:pPr>
        <w:pStyle w:val="SingleTxtG"/>
        <w:ind w:firstLine="567"/>
        <w:rPr>
          <w:rFonts w:eastAsia="Calibri"/>
          <w:i/>
          <w:iCs/>
          <w:lang w:val="fr-FR"/>
        </w:rPr>
      </w:pPr>
      <w:r w:rsidRPr="0078787A">
        <w:rPr>
          <w:rFonts w:eastAsia="Calibri"/>
          <w:i/>
          <w:iCs/>
          <w:lang w:val="fr-FR"/>
        </w:rPr>
        <w:t>La Réunion des Parties à la Convention et la Réunion des Parties à la Convention agissant comme réunion des Parties au Protocole (Réunion des Parties au Protocole), réunies en session conjointe,</w:t>
      </w:r>
    </w:p>
    <w:p w14:paraId="6C5DEB6C" w14:textId="06B07638" w:rsidR="0078787A" w:rsidRPr="0078787A" w:rsidRDefault="0078787A" w:rsidP="0078787A">
      <w:pPr>
        <w:pStyle w:val="SingleTxtG"/>
        <w:ind w:firstLine="567"/>
        <w:rPr>
          <w:rFonts w:eastAsia="Calibri"/>
          <w:lang w:val="fr-FR"/>
        </w:rPr>
      </w:pPr>
      <w:r w:rsidRPr="0078787A">
        <w:rPr>
          <w:rFonts w:eastAsia="Calibri"/>
          <w:i/>
          <w:lang w:val="fr-FR"/>
        </w:rPr>
        <w:t>Rappelant</w:t>
      </w:r>
      <w:r w:rsidRPr="0078787A">
        <w:rPr>
          <w:rFonts w:eastAsia="Calibri"/>
          <w:lang w:val="fr-FR"/>
        </w:rPr>
        <w:t xml:space="preserve"> l’alinéa f) du paragraphe 2 de l’article 11 de la Convention sur l’évaluation de l’impact sur l’environnement dans un contexte transfrontière, selon lequel les Parties envisagent et entreprennent toute autre action qui peut se révéler nécessaire aux fins de la présente Convention,</w:t>
      </w:r>
    </w:p>
    <w:p w14:paraId="6A1D6E71" w14:textId="3AB3FCA3" w:rsidR="0078787A" w:rsidRPr="0078787A" w:rsidRDefault="0078787A" w:rsidP="0078787A">
      <w:pPr>
        <w:pStyle w:val="SingleTxtG"/>
        <w:ind w:firstLine="567"/>
        <w:rPr>
          <w:rFonts w:eastAsia="Calibri"/>
          <w:lang w:val="fr-FR"/>
        </w:rPr>
      </w:pPr>
      <w:r w:rsidRPr="0078787A">
        <w:rPr>
          <w:rFonts w:eastAsia="Calibri"/>
          <w:i/>
          <w:lang w:val="fr-FR"/>
        </w:rPr>
        <w:t xml:space="preserve">Rappelant également </w:t>
      </w:r>
      <w:r w:rsidRPr="0078787A">
        <w:rPr>
          <w:rFonts w:eastAsia="Calibri"/>
          <w:lang w:val="fr-FR"/>
        </w:rPr>
        <w:t>l’alinéa f) du paragraphe 4 de l’article 14 du Protocole relatif à l’évaluation stratégique environnementale, selon lequel la réunion des Parties au Protocole envisage et entreprend toute autre action, notamment sous la forme d’initiatives conjointes au titre du Protocole et de la Convention, qui peut se révéler nécessaire à la réalisation des objectifs du Protocole,</w:t>
      </w:r>
    </w:p>
    <w:p w14:paraId="0622C796" w14:textId="25EFDF32" w:rsidR="0078787A" w:rsidRPr="0078787A" w:rsidRDefault="0078787A" w:rsidP="0078787A">
      <w:pPr>
        <w:pStyle w:val="SingleTxtG"/>
        <w:ind w:firstLine="567"/>
        <w:rPr>
          <w:rFonts w:eastAsia="Calibri"/>
          <w:lang w:val="fr-FR"/>
        </w:rPr>
      </w:pPr>
      <w:r w:rsidRPr="0078787A">
        <w:rPr>
          <w:rFonts w:eastAsia="Calibri"/>
          <w:i/>
          <w:lang w:val="fr-FR"/>
        </w:rPr>
        <w:t>Conscientes</w:t>
      </w:r>
      <w:r w:rsidRPr="0078787A">
        <w:rPr>
          <w:rFonts w:eastAsia="Calibri"/>
          <w:lang w:val="fr-FR"/>
        </w:rPr>
        <w:t xml:space="preserve"> du fait</w:t>
      </w:r>
      <w:r w:rsidRPr="0078787A">
        <w:rPr>
          <w:rFonts w:eastAsia="Calibri"/>
          <w:i/>
          <w:lang w:val="fr-FR"/>
        </w:rPr>
        <w:t xml:space="preserve"> </w:t>
      </w:r>
      <w:r w:rsidRPr="0078787A">
        <w:rPr>
          <w:rFonts w:eastAsia="Calibri"/>
          <w:lang w:val="fr-FR"/>
        </w:rPr>
        <w:t>que la Convention et son Protocole constituent un cadre pour l’intégration des questions relatives à l’environnement, y compris la santé, dans les activités, plans et programmes proposés, ainsi que, le cas échéant, dans les politiques et la législation applicables à l’ensemble des secteurs économiques et que, par conséquent, leur application effective contribue à aider les pays à atteindre les objectifs de développement durable, à donner un caractère écologique à la reprise après la pandémie de COVID-19 et à respecter les engagements mondiaux relatifs au climat et à la biodiversité,</w:t>
      </w:r>
    </w:p>
    <w:p w14:paraId="7F4F737F" w14:textId="294C5280" w:rsidR="0078787A" w:rsidRPr="0078787A" w:rsidRDefault="0078787A" w:rsidP="0078787A">
      <w:pPr>
        <w:pStyle w:val="SingleTxtG"/>
        <w:ind w:firstLine="567"/>
        <w:rPr>
          <w:rFonts w:eastAsia="Calibri"/>
          <w:lang w:val="fr-FR"/>
        </w:rPr>
      </w:pPr>
      <w:r w:rsidRPr="0078787A">
        <w:rPr>
          <w:rFonts w:eastAsia="Calibri"/>
          <w:i/>
          <w:lang w:val="fr-FR"/>
        </w:rPr>
        <w:t xml:space="preserve">Se félicitant </w:t>
      </w:r>
      <w:r w:rsidRPr="0078787A">
        <w:rPr>
          <w:rFonts w:eastAsia="Calibri"/>
          <w:lang w:val="fr-FR"/>
        </w:rPr>
        <w:t>du travail précieux réalisé dans le cadre du plan de travail pour 2021</w:t>
      </w:r>
      <w:r w:rsidRPr="0078787A">
        <w:rPr>
          <w:rFonts w:eastAsia="Calibri"/>
          <w:lang w:val="fr-FR"/>
        </w:rPr>
        <w:noBreakHyphen/>
        <w:t>2023, y compris les activités suivantes</w:t>
      </w:r>
      <w:r w:rsidR="00D23017">
        <w:rPr>
          <w:rFonts w:eastAsia="Calibri"/>
          <w:lang w:val="fr-FR"/>
        </w:rPr>
        <w:t> </w:t>
      </w:r>
      <w:r w:rsidRPr="0078787A">
        <w:rPr>
          <w:rFonts w:eastAsia="Calibri"/>
          <w:lang w:val="fr-FR"/>
        </w:rPr>
        <w:t>:</w:t>
      </w:r>
    </w:p>
    <w:p w14:paraId="260EBD35" w14:textId="77777777" w:rsidR="0078787A" w:rsidRPr="0078787A" w:rsidRDefault="0078787A" w:rsidP="0078787A">
      <w:pPr>
        <w:pStyle w:val="SingleTxtG"/>
        <w:ind w:firstLine="567"/>
        <w:rPr>
          <w:rFonts w:eastAsia="Calibri"/>
          <w:lang w:val="fr-FR"/>
        </w:rPr>
      </w:pPr>
      <w:r w:rsidRPr="0078787A">
        <w:rPr>
          <w:rFonts w:eastAsia="Calibri"/>
          <w:lang w:val="fr-FR"/>
        </w:rPr>
        <w:t>a)</w:t>
      </w:r>
      <w:r w:rsidRPr="0078787A">
        <w:rPr>
          <w:rFonts w:eastAsia="Calibri"/>
          <w:lang w:val="fr-FR"/>
        </w:rPr>
        <w:tab/>
        <w:t>Examen par le Comité d’application de 49 cas liés au respect des dispositions de la Convention, notamment en ce qui concerne la prolongation de la durée de vie de centrales nucléaires, et élaboration de propositions de modification du mode de fonctionnement du Comité afin de préciser et d’améliorer les méthodes de travail de ce dernier,</w:t>
      </w:r>
    </w:p>
    <w:p w14:paraId="1E7D6DA7" w14:textId="2552BF9B" w:rsidR="0078787A" w:rsidRPr="0078787A" w:rsidRDefault="0078787A" w:rsidP="0078787A">
      <w:pPr>
        <w:pStyle w:val="SingleTxtG"/>
        <w:ind w:firstLine="567"/>
        <w:rPr>
          <w:rFonts w:eastAsia="Calibri"/>
          <w:lang w:val="fr-FR"/>
        </w:rPr>
      </w:pPr>
      <w:r w:rsidRPr="0078787A">
        <w:rPr>
          <w:rFonts w:eastAsia="Calibri"/>
          <w:lang w:val="fr-FR"/>
        </w:rPr>
        <w:t>b)</w:t>
      </w:r>
      <w:r w:rsidRPr="0078787A">
        <w:rPr>
          <w:rFonts w:eastAsia="Calibri"/>
          <w:lang w:val="fr-FR"/>
        </w:rPr>
        <w:tab/>
        <w:t>Réalisation par le secrétariat des examens de l’application de la Convention et du Protocole en 2019-2021 sur la base des rapports des Parties,</w:t>
      </w:r>
    </w:p>
    <w:p w14:paraId="4CE45983" w14:textId="728D6191" w:rsidR="0078787A" w:rsidRPr="0078787A" w:rsidRDefault="0078787A" w:rsidP="0078787A">
      <w:pPr>
        <w:pStyle w:val="SingleTxtG"/>
        <w:ind w:firstLine="567"/>
        <w:rPr>
          <w:rFonts w:eastAsia="Calibri"/>
          <w:lang w:val="fr-FR"/>
        </w:rPr>
      </w:pPr>
      <w:r w:rsidRPr="0078787A">
        <w:rPr>
          <w:rFonts w:eastAsia="Calibri"/>
          <w:lang w:val="fr-FR"/>
        </w:rPr>
        <w:t>c)</w:t>
      </w:r>
      <w:r w:rsidRPr="0078787A">
        <w:rPr>
          <w:rFonts w:eastAsia="Calibri"/>
          <w:lang w:val="fr-FR"/>
        </w:rPr>
        <w:tab/>
        <w:t>Élaboration d’un rapport présentant les synergies et les activités de coopération proposées avec six conventions et organismes maritimes régionaux, organisation de [trois] réunions techniques conjointes consacrées à l’examen de ce rapport et collecte de fiches de bonnes pratiques (financée par l’Italie),</w:t>
      </w:r>
    </w:p>
    <w:p w14:paraId="6F4AD91E" w14:textId="77777777" w:rsidR="0078787A" w:rsidRPr="0078787A" w:rsidRDefault="0078787A" w:rsidP="0078787A">
      <w:pPr>
        <w:pStyle w:val="SingleTxtG"/>
        <w:ind w:firstLine="567"/>
        <w:rPr>
          <w:rFonts w:eastAsia="Calibri"/>
          <w:lang w:val="fr-FR"/>
        </w:rPr>
      </w:pPr>
      <w:r w:rsidRPr="0078787A">
        <w:rPr>
          <w:rFonts w:eastAsia="Calibri"/>
          <w:lang w:val="fr-FR"/>
        </w:rPr>
        <w:t>d)</w:t>
      </w:r>
      <w:r w:rsidRPr="0078787A">
        <w:rPr>
          <w:rFonts w:eastAsia="Calibri"/>
          <w:lang w:val="fr-FR"/>
        </w:rPr>
        <w:tab/>
        <w:t>[Établissement, sous sa forme définitive, d’un document d’orientation sur l’évaluation des conditions sanitaires élaboré dans le cadre de l’évaluation stratégique environnementale (par les Parties volontaires et les membres du Bureau, activité initialement financée par la Banque européenne d’investissement)],</w:t>
      </w:r>
    </w:p>
    <w:p w14:paraId="25784EA2" w14:textId="34E4E3B9" w:rsidR="0078787A" w:rsidRPr="0078787A" w:rsidRDefault="0078787A" w:rsidP="0078787A">
      <w:pPr>
        <w:pStyle w:val="SingleTxtG"/>
        <w:ind w:firstLine="567"/>
        <w:rPr>
          <w:rFonts w:eastAsia="Calibri"/>
          <w:lang w:val="fr-FR"/>
        </w:rPr>
      </w:pPr>
      <w:r w:rsidRPr="0078787A">
        <w:rPr>
          <w:rFonts w:eastAsia="Calibri"/>
          <w:lang w:val="fr-FR"/>
        </w:rPr>
        <w:t>e)</w:t>
      </w:r>
      <w:r w:rsidRPr="0078787A">
        <w:rPr>
          <w:rFonts w:eastAsia="Calibri"/>
          <w:lang w:val="fr-FR"/>
        </w:rPr>
        <w:tab/>
      </w:r>
      <w:bookmarkStart w:id="4" w:name="_Hlk127184702"/>
      <w:r w:rsidRPr="0078787A">
        <w:rPr>
          <w:rFonts w:eastAsia="Calibri"/>
          <w:lang w:val="fr-FR"/>
        </w:rPr>
        <w:t>Organisation d’événements sous-régionaux concernant la région de la mer Baltique par l’Estonie et la Pologne,</w:t>
      </w:r>
    </w:p>
    <w:bookmarkEnd w:id="4"/>
    <w:p w14:paraId="136D64B6" w14:textId="77777777" w:rsidR="0078787A" w:rsidRPr="0078787A" w:rsidRDefault="0078787A" w:rsidP="0078787A">
      <w:pPr>
        <w:pStyle w:val="SingleTxtG"/>
        <w:ind w:firstLine="567"/>
        <w:rPr>
          <w:rFonts w:eastAsia="Calibri"/>
          <w:lang w:val="fr-FR"/>
        </w:rPr>
      </w:pPr>
      <w:r w:rsidRPr="0078787A">
        <w:rPr>
          <w:rFonts w:eastAsia="Calibri"/>
          <w:lang w:val="fr-FR"/>
        </w:rPr>
        <w:t>f)</w:t>
      </w:r>
      <w:r w:rsidRPr="0078787A">
        <w:rPr>
          <w:rFonts w:eastAsia="Calibri"/>
          <w:lang w:val="fr-FR"/>
        </w:rPr>
        <w:tab/>
        <w:t>Organisation, par la Suisse et le secrétariat [et par des consultants en matière de transition énergétique, d’économie circulaire et de financement vert, rémunérés par l’Italie], de séminaires thématiques sur l’échange de bonnes pratiques dans le domaine des infrastructures durables,</w:t>
      </w:r>
    </w:p>
    <w:p w14:paraId="66BD5502" w14:textId="5E83C4AF" w:rsidR="0078787A" w:rsidRPr="0078787A" w:rsidRDefault="0078787A" w:rsidP="0078787A">
      <w:pPr>
        <w:pStyle w:val="SingleTxtG"/>
        <w:ind w:firstLine="567"/>
        <w:rPr>
          <w:rFonts w:eastAsia="Calibri"/>
          <w:lang w:val="fr-FR"/>
        </w:rPr>
      </w:pPr>
      <w:r w:rsidRPr="0078787A">
        <w:rPr>
          <w:rFonts w:eastAsia="Calibri"/>
          <w:i/>
          <w:iCs/>
          <w:lang w:val="fr-FR"/>
        </w:rPr>
        <w:t xml:space="preserve">Se félicitant également </w:t>
      </w:r>
      <w:r w:rsidRPr="0078787A">
        <w:rPr>
          <w:rFonts w:eastAsia="Calibri"/>
          <w:iCs/>
          <w:lang w:val="fr-FR"/>
        </w:rPr>
        <w:t>de l’exécution des activités suivantes par le secrétariat, principalement grâce à un financement supplémentaire des projets</w:t>
      </w:r>
      <w:r w:rsidR="00D23017">
        <w:rPr>
          <w:rFonts w:eastAsia="Calibri"/>
          <w:iCs/>
          <w:lang w:val="fr-FR"/>
        </w:rPr>
        <w:t> </w:t>
      </w:r>
      <w:r w:rsidRPr="0078787A">
        <w:rPr>
          <w:rFonts w:eastAsia="Calibri"/>
          <w:iCs/>
          <w:lang w:val="fr-FR"/>
        </w:rPr>
        <w:t>:</w:t>
      </w:r>
    </w:p>
    <w:p w14:paraId="08732517" w14:textId="77777777" w:rsidR="0078787A" w:rsidRPr="0078787A" w:rsidRDefault="0078787A" w:rsidP="0078787A">
      <w:pPr>
        <w:pStyle w:val="SingleTxtG"/>
        <w:ind w:firstLine="567"/>
        <w:rPr>
          <w:rFonts w:eastAsia="Calibri"/>
          <w:lang w:val="fr-FR"/>
        </w:rPr>
      </w:pPr>
      <w:r w:rsidRPr="0078787A">
        <w:rPr>
          <w:rFonts w:eastAsia="Calibri"/>
          <w:lang w:val="fr-FR"/>
        </w:rPr>
        <w:t>a)</w:t>
      </w:r>
      <w:r w:rsidRPr="0078787A">
        <w:rPr>
          <w:rFonts w:eastAsia="Calibri"/>
          <w:lang w:val="fr-FR"/>
        </w:rPr>
        <w:tab/>
        <w:t xml:space="preserve">Assistance technique visant à aider des Parties et des non-Parties à rendre leur législation conforme à la Convention et au Protocole, ainsi qu’à aider l’Ukraine à conclure un accord bilatéral avec la Roumanie en vue de mettre en œuvre la Convention (activité </w:t>
      </w:r>
      <w:r w:rsidRPr="0078787A">
        <w:rPr>
          <w:rFonts w:eastAsia="Calibri"/>
          <w:lang w:val="fr-FR"/>
        </w:rPr>
        <w:lastRenderedPageBreak/>
        <w:t>financée dans le cadre du programme EU4Environment pour l’Azerbaïdjan, le Bélarus, la République de Moldova et l’Ukraine, ainsi que par la Suisse pour le Kazakhstan),</w:t>
      </w:r>
    </w:p>
    <w:p w14:paraId="4462A465" w14:textId="3B03592A" w:rsidR="0078787A" w:rsidRPr="0078787A" w:rsidRDefault="0078787A" w:rsidP="0078787A">
      <w:pPr>
        <w:pStyle w:val="SingleTxtG"/>
        <w:ind w:firstLine="567"/>
        <w:rPr>
          <w:rFonts w:eastAsia="Calibri"/>
          <w:lang w:val="fr-FR"/>
        </w:rPr>
      </w:pPr>
      <w:r w:rsidRPr="0078787A">
        <w:rPr>
          <w:rFonts w:eastAsia="Calibri"/>
          <w:lang w:val="fr-FR"/>
        </w:rPr>
        <w:t>b)</w:t>
      </w:r>
      <w:r w:rsidRPr="0078787A">
        <w:rPr>
          <w:rFonts w:eastAsia="Calibri"/>
          <w:lang w:val="fr-FR"/>
        </w:rPr>
        <w:tab/>
        <w:t>Activités de renforcement des capacités visant à améliorer la mise en œuvre pratique et la connaissance du Protocole (et de la Convention) (avec un financement du programme EU4Environment), notamment les activités suivantes</w:t>
      </w:r>
      <w:r w:rsidR="008E6F7F">
        <w:rPr>
          <w:rFonts w:eastAsia="Calibri"/>
          <w:lang w:val="fr-FR"/>
        </w:rPr>
        <w:t> </w:t>
      </w:r>
      <w:r w:rsidRPr="0078787A">
        <w:rPr>
          <w:rFonts w:eastAsia="Calibri"/>
          <w:lang w:val="fr-FR"/>
        </w:rPr>
        <w:t>: projets pilotes sur l’évaluation environnementale stratégique concernant l’Azerbaïdjan et la République de Moldova</w:t>
      </w:r>
      <w:r w:rsidR="008E6F7F">
        <w:rPr>
          <w:rFonts w:eastAsia="Calibri"/>
          <w:lang w:val="fr-FR"/>
        </w:rPr>
        <w:t> </w:t>
      </w:r>
      <w:r w:rsidRPr="0078787A">
        <w:rPr>
          <w:rFonts w:eastAsia="Calibri"/>
          <w:lang w:val="fr-FR"/>
        </w:rPr>
        <w:t>; ateliers de formation concernant [l’Arménie], l’Azerbaïdjan, [la République de Moldova] et l’Ukraine</w:t>
      </w:r>
      <w:r w:rsidR="008E6F7F">
        <w:rPr>
          <w:rFonts w:eastAsia="Calibri"/>
          <w:lang w:val="fr-FR"/>
        </w:rPr>
        <w:t> </w:t>
      </w:r>
      <w:r w:rsidRPr="0078787A">
        <w:rPr>
          <w:rFonts w:eastAsia="Calibri"/>
          <w:lang w:val="fr-FR"/>
        </w:rPr>
        <w:t>; événements nationaux de sensibilisation (concernant [l’Azerbaïdjan], la République de Moldova et [l’Ukraine]) et matériel (concernant [l’Azerbaïdjan], [la République de Moldova] et [l’Ukraine])</w:t>
      </w:r>
      <w:r w:rsidR="008E6F7F">
        <w:rPr>
          <w:rFonts w:eastAsia="Calibri"/>
          <w:lang w:val="fr-FR"/>
        </w:rPr>
        <w:t> </w:t>
      </w:r>
      <w:r w:rsidRPr="0078787A">
        <w:rPr>
          <w:rFonts w:eastAsia="Calibri"/>
          <w:lang w:val="fr-FR"/>
        </w:rPr>
        <w:t>; lignes directrices thématiques ou sectorielles à l’échelle nationale (concernant l’Arménie, [l’Azerbaïdjan], la Géorgie, la République de Moldova et l’Ukraine),</w:t>
      </w:r>
    </w:p>
    <w:p w14:paraId="174983A5" w14:textId="77777777" w:rsidR="0078787A" w:rsidRPr="0078787A" w:rsidRDefault="0078787A" w:rsidP="0078787A">
      <w:pPr>
        <w:pStyle w:val="SingleTxtG"/>
        <w:ind w:firstLine="567"/>
        <w:rPr>
          <w:rFonts w:eastAsia="Calibri"/>
          <w:lang w:val="fr-FR"/>
        </w:rPr>
      </w:pPr>
      <w:r w:rsidRPr="0078787A">
        <w:rPr>
          <w:rFonts w:eastAsia="Calibri"/>
          <w:lang w:val="fr-FR"/>
        </w:rPr>
        <w:t>c)</w:t>
      </w:r>
      <w:r w:rsidRPr="0078787A">
        <w:rPr>
          <w:rFonts w:eastAsia="Calibri"/>
          <w:lang w:val="fr-FR"/>
        </w:rPr>
        <w:tab/>
        <w:t>Organisation de manifestations axées sur la coopération à l’échelle sous</w:t>
      </w:r>
      <w:r w:rsidRPr="0078787A">
        <w:rPr>
          <w:rFonts w:eastAsia="Calibri"/>
          <w:lang w:val="fr-FR"/>
        </w:rPr>
        <w:noBreakHyphen/>
        <w:t>régionale à l’intention des pays d’Europe orientale et du Caucase (avec un financement du programme EU4Environment), ainsi que des pays d’Asie centrale (en coopération avec l’Organisation pour la sécurité et la coopération en Europe et avec un financement de l’Allemagne),</w:t>
      </w:r>
    </w:p>
    <w:p w14:paraId="7A4C1952" w14:textId="77777777" w:rsidR="0078787A" w:rsidRPr="0078787A" w:rsidRDefault="0078787A" w:rsidP="0078787A">
      <w:pPr>
        <w:pStyle w:val="SingleTxtG"/>
        <w:ind w:firstLine="567"/>
        <w:rPr>
          <w:rFonts w:eastAsia="Calibri"/>
          <w:lang w:val="fr-FR"/>
        </w:rPr>
      </w:pPr>
      <w:r w:rsidRPr="0078787A">
        <w:rPr>
          <w:rFonts w:eastAsia="Calibri"/>
          <w:lang w:val="fr-FR"/>
        </w:rPr>
        <w:t>d)</w:t>
      </w:r>
      <w:r w:rsidRPr="0078787A">
        <w:rPr>
          <w:rFonts w:eastAsia="Calibri"/>
          <w:lang w:val="fr-FR"/>
        </w:rPr>
        <w:tab/>
        <w:t>Élaboration de plans d’action nationaux pour la mise en place de l’évaluation environnementale stratégique et organisation d’événements nationaux de sensibilisation concernant le Kazakhstan, le Kirghizistan, le Tadjikistan, le Turkménistan et l’Ouzbékistan (en coopération avec l’Organisation pour la sécurité et la coopération en Europe et avec un financement de l’Allemagne),</w:t>
      </w:r>
    </w:p>
    <w:p w14:paraId="54744A76" w14:textId="23940BCC" w:rsidR="0078787A" w:rsidRPr="0078787A" w:rsidRDefault="0078787A" w:rsidP="0078787A">
      <w:pPr>
        <w:pStyle w:val="SingleTxtG"/>
        <w:ind w:firstLine="567"/>
        <w:rPr>
          <w:rFonts w:eastAsia="Calibri"/>
          <w:lang w:val="fr-FR"/>
        </w:rPr>
      </w:pPr>
      <w:r w:rsidRPr="0078787A">
        <w:rPr>
          <w:rFonts w:eastAsia="Calibri"/>
          <w:i/>
          <w:lang w:val="fr-FR"/>
        </w:rPr>
        <w:t>Considérant</w:t>
      </w:r>
      <w:r w:rsidRPr="0078787A">
        <w:rPr>
          <w:rFonts w:eastAsia="Calibri"/>
          <w:lang w:val="fr-FR"/>
        </w:rPr>
        <w:t xml:space="preserve"> qu’une application large, pleinement conforme et effective des obligations découlant de la Convention et du Protocole est essentielle à la réalisation des objectifs de ces traités,</w:t>
      </w:r>
    </w:p>
    <w:p w14:paraId="0C596B75" w14:textId="019568C8" w:rsidR="0078787A" w:rsidRPr="0078787A" w:rsidRDefault="0078787A" w:rsidP="0078787A">
      <w:pPr>
        <w:pStyle w:val="SingleTxtG"/>
        <w:ind w:firstLine="567"/>
        <w:rPr>
          <w:rFonts w:eastAsia="Calibri"/>
          <w:lang w:val="fr-FR"/>
        </w:rPr>
      </w:pPr>
      <w:r w:rsidRPr="0078787A">
        <w:rPr>
          <w:rFonts w:eastAsia="Calibri"/>
          <w:i/>
          <w:iCs/>
          <w:lang w:val="fr-FR"/>
        </w:rPr>
        <w:t xml:space="preserve">Se félicitant </w:t>
      </w:r>
      <w:r w:rsidRPr="0078787A">
        <w:rPr>
          <w:rFonts w:eastAsia="Calibri"/>
          <w:iCs/>
          <w:lang w:val="fr-FR"/>
        </w:rPr>
        <w:t>par conséquent de l’augmentation considérable et continue du nombre de Parties à la Convention et au Protocole et de la fréquence de l’application de ces traités, ainsi que des activités menées dans le cadre de leurs plans de travail depuis leurs entrées en vigueur respectives, et espérant que le champ d’application de ces instruments s’élargira encore avec leur ouverture prévue à une adhésion universelle</w:t>
      </w:r>
      <w:r w:rsidRPr="0078787A">
        <w:rPr>
          <w:rFonts w:eastAsia="Calibri"/>
          <w:lang w:val="fr-FR"/>
        </w:rPr>
        <w:t>,</w:t>
      </w:r>
    </w:p>
    <w:p w14:paraId="5D7C3222" w14:textId="56883093" w:rsidR="0078787A" w:rsidRPr="0078787A" w:rsidRDefault="0078787A" w:rsidP="0078787A">
      <w:pPr>
        <w:pStyle w:val="SingleTxtG"/>
        <w:ind w:firstLine="567"/>
        <w:rPr>
          <w:rFonts w:eastAsia="Calibri"/>
          <w:lang w:val="fr-FR"/>
        </w:rPr>
      </w:pPr>
      <w:r w:rsidRPr="0078787A">
        <w:rPr>
          <w:rFonts w:eastAsia="Calibri"/>
          <w:i/>
          <w:iCs/>
          <w:lang w:val="fr-FR"/>
        </w:rPr>
        <w:t xml:space="preserve">Désireuses </w:t>
      </w:r>
      <w:r w:rsidRPr="0078787A">
        <w:rPr>
          <w:rFonts w:eastAsia="Calibri"/>
          <w:iCs/>
          <w:lang w:val="fr-FR"/>
        </w:rPr>
        <w:t>d’établir un plan de travail</w:t>
      </w:r>
      <w:r w:rsidRPr="0078787A">
        <w:rPr>
          <w:rFonts w:eastAsia="Calibri"/>
          <w:lang w:val="fr-FR"/>
        </w:rPr>
        <w:t xml:space="preserve"> qui concrétise les buts stratégiques et les objectifs prioritaires énoncés dans la stratégie à long terme et le plan de travail adoptés par la décision VIII/3-IV/3, à savoir : parvenir à l’application pleine et entière de la Convention et du Protocole</w:t>
      </w:r>
      <w:r w:rsidR="008E6F7F">
        <w:rPr>
          <w:rFonts w:eastAsia="Calibri"/>
          <w:lang w:val="fr-FR"/>
        </w:rPr>
        <w:t> </w:t>
      </w:r>
      <w:r w:rsidRPr="0078787A">
        <w:rPr>
          <w:rFonts w:eastAsia="Calibri"/>
          <w:lang w:val="fr-FR"/>
        </w:rPr>
        <w:t>; accroître l’efficacité de ces instruments concernant les nouveaux défis qui se posent à l’échelle nationale, régionale et mondiale</w:t>
      </w:r>
      <w:r w:rsidR="008E6F7F">
        <w:rPr>
          <w:rFonts w:eastAsia="Calibri"/>
          <w:lang w:val="fr-FR"/>
        </w:rPr>
        <w:t> </w:t>
      </w:r>
      <w:r w:rsidRPr="0078787A">
        <w:rPr>
          <w:rFonts w:eastAsia="Calibri"/>
          <w:lang w:val="fr-FR"/>
        </w:rPr>
        <w:t>; faire en sorte que leurs dispositions soient appliquées à plus grande échelle, tant dans la région de la CEE qu’à l’extérieur</w:t>
      </w:r>
      <w:r w:rsidRPr="0078787A">
        <w:rPr>
          <w:rFonts w:eastAsia="Calibri"/>
          <w:sz w:val="18"/>
          <w:vertAlign w:val="superscript"/>
        </w:rPr>
        <w:footnoteReference w:id="6"/>
      </w:r>
      <w:r w:rsidRPr="0078787A">
        <w:rPr>
          <w:rFonts w:eastAsia="Calibri"/>
          <w:lang w:val="fr-FR"/>
        </w:rPr>
        <w:t>,</w:t>
      </w:r>
    </w:p>
    <w:p w14:paraId="009C18E6" w14:textId="706DEDD6" w:rsidR="0078787A" w:rsidRPr="0078787A" w:rsidRDefault="0078787A" w:rsidP="0078787A">
      <w:pPr>
        <w:pStyle w:val="SingleTxtG"/>
        <w:ind w:firstLine="567"/>
        <w:rPr>
          <w:rFonts w:eastAsia="Calibri"/>
          <w:lang w:val="fr-FR"/>
        </w:rPr>
      </w:pPr>
      <w:r w:rsidRPr="0078787A">
        <w:rPr>
          <w:rFonts w:eastAsia="Calibri"/>
          <w:i/>
          <w:iCs/>
          <w:lang w:val="fr-FR"/>
        </w:rPr>
        <w:t>Désireuses également</w:t>
      </w:r>
      <w:r w:rsidRPr="0078787A">
        <w:rPr>
          <w:rFonts w:eastAsia="Calibri"/>
          <w:iCs/>
          <w:lang w:val="fr-FR"/>
        </w:rPr>
        <w:t xml:space="preserve"> d’établir un plan de travail</w:t>
      </w:r>
      <w:r w:rsidRPr="0078787A">
        <w:rPr>
          <w:rFonts w:eastAsia="Calibri"/>
          <w:lang w:val="fr-FR"/>
        </w:rPr>
        <w:t xml:space="preserve"> réaliste et réalisable en assurant à l’avance un financement suffisant pour sa mise en œuvre,</w:t>
      </w:r>
    </w:p>
    <w:p w14:paraId="7F73DB29" w14:textId="668A2CE8" w:rsidR="0078787A" w:rsidRPr="0078787A" w:rsidRDefault="0078787A" w:rsidP="0078787A">
      <w:pPr>
        <w:pStyle w:val="SingleTxtG"/>
        <w:ind w:firstLine="567"/>
        <w:rPr>
          <w:rFonts w:eastAsia="Calibri"/>
          <w:iCs/>
          <w:lang w:val="fr-FR"/>
        </w:rPr>
      </w:pPr>
      <w:bookmarkStart w:id="5" w:name="_Hlk127431104"/>
      <w:r w:rsidRPr="0078787A">
        <w:rPr>
          <w:rFonts w:eastAsia="Calibri"/>
          <w:i/>
          <w:iCs/>
          <w:lang w:val="fr-FR"/>
        </w:rPr>
        <w:t xml:space="preserve">Reconnaissant </w:t>
      </w:r>
      <w:r w:rsidRPr="0078787A">
        <w:rPr>
          <w:rFonts w:eastAsia="Calibri"/>
          <w:iCs/>
          <w:lang w:val="fr-FR"/>
        </w:rPr>
        <w:t>le rôle essentiel du secrétariat dans le soutien, la coordination et la promotion des travaux intergouvernementaux menés dans le cadre de la Convention et du Protocole, ainsi que de leur plan de travail conjoint, et dans l’encouragement des adhésions aux deux traités</w:t>
      </w:r>
      <w:r w:rsidRPr="0078787A">
        <w:rPr>
          <w:rFonts w:eastAsia="Calibri"/>
          <w:lang w:val="fr-FR"/>
        </w:rPr>
        <w:t>,</w:t>
      </w:r>
    </w:p>
    <w:p w14:paraId="1AABA929" w14:textId="0655737D" w:rsidR="0078787A" w:rsidRPr="0078787A" w:rsidRDefault="0078787A" w:rsidP="0078787A">
      <w:pPr>
        <w:pStyle w:val="SingleTxtG"/>
        <w:ind w:firstLine="567"/>
        <w:rPr>
          <w:rFonts w:eastAsia="Calibri"/>
          <w:iCs/>
          <w:lang w:val="fr-FR"/>
        </w:rPr>
      </w:pPr>
      <w:bookmarkStart w:id="6" w:name="_Hlk127434008"/>
      <w:r w:rsidRPr="0078787A">
        <w:rPr>
          <w:rFonts w:eastAsia="Calibri"/>
          <w:i/>
          <w:iCs/>
          <w:lang w:val="fr-FR"/>
        </w:rPr>
        <w:t xml:space="preserve">Constatant </w:t>
      </w:r>
      <w:r w:rsidRPr="0078787A">
        <w:rPr>
          <w:rFonts w:eastAsia="Calibri"/>
          <w:iCs/>
          <w:lang w:val="fr-FR"/>
        </w:rPr>
        <w:t xml:space="preserve">que l’offre de dotation en personnel du secrétariat de la part de Parties </w:t>
      </w:r>
      <w:r w:rsidR="008E6F7F">
        <w:rPr>
          <w:rFonts w:eastAsia="Calibri"/>
          <w:iCs/>
          <w:lang w:val="fr-FR"/>
        </w:rPr>
        <w:t>− </w:t>
      </w:r>
      <w:r w:rsidRPr="0078787A">
        <w:rPr>
          <w:rFonts w:eastAsia="Calibri"/>
          <w:iCs/>
          <w:lang w:val="fr-FR"/>
        </w:rPr>
        <w:t>un seul agent depuis 2001</w:t>
      </w:r>
      <w:r w:rsidR="008E6F7F">
        <w:rPr>
          <w:rFonts w:eastAsia="Calibri"/>
          <w:iCs/>
          <w:lang w:val="fr-FR"/>
        </w:rPr>
        <w:t> −</w:t>
      </w:r>
      <w:r w:rsidRPr="0078787A">
        <w:rPr>
          <w:rFonts w:eastAsia="Calibri"/>
          <w:iCs/>
          <w:lang w:val="fr-FR"/>
        </w:rPr>
        <w:t xml:space="preserve"> n’est plus suffisante pour permettre au secrétariat de s’acquitter convenablement de ses tâches, dont le nombre s’est considérablement accru</w:t>
      </w:r>
      <w:r w:rsidRPr="0078787A">
        <w:rPr>
          <w:rFonts w:eastAsia="Calibri"/>
          <w:lang w:val="fr-FR"/>
        </w:rPr>
        <w:t>,</w:t>
      </w:r>
      <w:bookmarkEnd w:id="5"/>
    </w:p>
    <w:bookmarkEnd w:id="6"/>
    <w:p w14:paraId="46855340" w14:textId="7E4D7BB7" w:rsidR="0078787A" w:rsidRPr="0078787A" w:rsidRDefault="0078787A" w:rsidP="0078787A">
      <w:pPr>
        <w:pStyle w:val="SingleTxtG"/>
        <w:ind w:firstLine="567"/>
        <w:rPr>
          <w:rFonts w:eastAsia="Calibri"/>
          <w:lang w:val="fr-FR"/>
        </w:rPr>
      </w:pPr>
      <w:r w:rsidRPr="0078787A">
        <w:rPr>
          <w:rFonts w:eastAsia="Calibri"/>
          <w:lang w:val="fr-FR"/>
        </w:rPr>
        <w:t>1.</w:t>
      </w:r>
      <w:r w:rsidRPr="0078787A">
        <w:rPr>
          <w:rFonts w:eastAsia="Calibri"/>
          <w:lang w:val="fr-FR"/>
        </w:rPr>
        <w:tab/>
      </w:r>
      <w:r w:rsidRPr="0078787A">
        <w:rPr>
          <w:rFonts w:eastAsia="Calibri"/>
          <w:i/>
          <w:lang w:val="fr-FR"/>
        </w:rPr>
        <w:t xml:space="preserve">Adoptent </w:t>
      </w:r>
      <w:r w:rsidRPr="0078787A">
        <w:rPr>
          <w:rFonts w:eastAsia="Calibri"/>
          <w:lang w:val="fr-FR"/>
        </w:rPr>
        <w:t>le plan de travail pour 2024-2026 et le montant estimatif des ressources nécessaires à son exécution, tels qu’ils figurent respectivement dans les annexes</w:t>
      </w:r>
      <w:r w:rsidR="008E6F7F">
        <w:rPr>
          <w:rFonts w:eastAsia="Calibri"/>
          <w:lang w:val="fr-FR"/>
        </w:rPr>
        <w:t> </w:t>
      </w:r>
      <w:r w:rsidRPr="0078787A">
        <w:rPr>
          <w:rFonts w:eastAsia="Calibri"/>
          <w:lang w:val="fr-FR"/>
        </w:rPr>
        <w:t>I et II de la présente décision ;</w:t>
      </w:r>
    </w:p>
    <w:p w14:paraId="03D7916D" w14:textId="77777777" w:rsidR="0078787A" w:rsidRPr="0078787A" w:rsidRDefault="0078787A" w:rsidP="00184B3A">
      <w:pPr>
        <w:pStyle w:val="SingleTxtG"/>
        <w:keepNext/>
        <w:keepLines/>
        <w:ind w:firstLine="567"/>
        <w:rPr>
          <w:rFonts w:eastAsia="Calibri"/>
          <w:lang w:val="fr-FR"/>
        </w:rPr>
      </w:pPr>
      <w:r w:rsidRPr="0078787A">
        <w:rPr>
          <w:rFonts w:eastAsia="Calibri"/>
          <w:iCs/>
          <w:lang w:val="fr-FR"/>
        </w:rPr>
        <w:lastRenderedPageBreak/>
        <w:t>[2.</w:t>
      </w:r>
      <w:r w:rsidRPr="0078787A">
        <w:rPr>
          <w:rFonts w:eastAsia="Calibri"/>
          <w:iCs/>
          <w:lang w:val="fr-FR"/>
        </w:rPr>
        <w:tab/>
      </w:r>
      <w:r w:rsidRPr="0078787A">
        <w:rPr>
          <w:rFonts w:eastAsia="Calibri"/>
          <w:i/>
          <w:iCs/>
          <w:lang w:val="fr-FR"/>
        </w:rPr>
        <w:t xml:space="preserve">Prennent note </w:t>
      </w:r>
      <w:r w:rsidRPr="0078787A">
        <w:rPr>
          <w:rFonts w:eastAsia="Calibri"/>
          <w:iCs/>
          <w:lang w:val="fr-FR"/>
        </w:rPr>
        <w:t>d’une</w:t>
      </w:r>
      <w:r w:rsidRPr="0078787A">
        <w:rPr>
          <w:rFonts w:eastAsia="Calibri"/>
          <w:lang w:val="fr-FR"/>
        </w:rPr>
        <w:t xml:space="preserve"> liste d’activités figurant à l’annexe III de la présente décision, qui sont en attente des ressources humaines et financières suffisantes, et invitent les Parties, ainsi que les autres parties prenantes, à chercher activement des moyens d’assurer le financement et l’exécution de ces activités ;]</w:t>
      </w:r>
    </w:p>
    <w:p w14:paraId="7FF2A789" w14:textId="1DBF0C19" w:rsidR="0078787A" w:rsidRPr="0078787A" w:rsidRDefault="0078787A" w:rsidP="0078787A">
      <w:pPr>
        <w:pStyle w:val="SingleTxtG"/>
        <w:ind w:firstLine="567"/>
        <w:rPr>
          <w:rFonts w:eastAsia="Calibri"/>
          <w:lang w:val="fr-FR"/>
        </w:rPr>
      </w:pPr>
      <w:r w:rsidRPr="0078787A">
        <w:rPr>
          <w:rFonts w:eastAsia="Calibri"/>
          <w:lang w:val="fr-FR"/>
        </w:rPr>
        <w:t>3.</w:t>
      </w:r>
      <w:r w:rsidRPr="0078787A">
        <w:rPr>
          <w:rFonts w:eastAsia="Calibri"/>
          <w:lang w:val="fr-FR"/>
        </w:rPr>
        <w:tab/>
      </w:r>
      <w:r w:rsidRPr="0078787A">
        <w:rPr>
          <w:rFonts w:eastAsia="Calibri"/>
          <w:i/>
          <w:lang w:val="fr-FR"/>
        </w:rPr>
        <w:t>Conviennent</w:t>
      </w:r>
      <w:r w:rsidRPr="0078787A">
        <w:rPr>
          <w:rFonts w:eastAsia="Calibri"/>
          <w:lang w:val="fr-FR"/>
        </w:rPr>
        <w:t xml:space="preserve"> que toutes les Parties devraient financer le montant estimatif des ressources nécessaires à l’exécution du plan de travail, conformément à la décision</w:t>
      </w:r>
      <w:r w:rsidR="008E6F7F">
        <w:rPr>
          <w:rFonts w:eastAsia="Calibri"/>
          <w:lang w:val="fr-FR"/>
        </w:rPr>
        <w:t> </w:t>
      </w:r>
      <w:r w:rsidRPr="0078787A">
        <w:rPr>
          <w:rFonts w:eastAsia="Calibri"/>
          <w:lang w:val="fr-FR"/>
        </w:rPr>
        <w:t>IX/1</w:t>
      </w:r>
      <w:r w:rsidRPr="0078787A">
        <w:rPr>
          <w:rFonts w:eastAsia="Calibri"/>
          <w:lang w:val="fr-FR"/>
        </w:rPr>
        <w:noBreakHyphen/>
        <w:t>V/1 relative aux dispositions financières pour la période 2024-2026 ;</w:t>
      </w:r>
    </w:p>
    <w:p w14:paraId="1B1221AA" w14:textId="3DEF3E16" w:rsidR="0078787A" w:rsidRPr="0078787A" w:rsidRDefault="0078787A" w:rsidP="0078787A">
      <w:pPr>
        <w:pStyle w:val="SingleTxtG"/>
        <w:ind w:firstLine="567"/>
        <w:rPr>
          <w:rFonts w:eastAsia="Calibri"/>
          <w:lang w:val="fr-FR"/>
        </w:rPr>
      </w:pPr>
      <w:r w:rsidRPr="0078787A">
        <w:rPr>
          <w:rFonts w:eastAsia="Calibri"/>
          <w:iCs/>
          <w:lang w:val="fr-FR"/>
        </w:rPr>
        <w:t>4.</w:t>
      </w:r>
      <w:r w:rsidRPr="0078787A">
        <w:rPr>
          <w:rFonts w:eastAsia="Calibri"/>
          <w:iCs/>
          <w:lang w:val="fr-FR"/>
        </w:rPr>
        <w:tab/>
      </w:r>
      <w:r w:rsidRPr="0078787A">
        <w:rPr>
          <w:rFonts w:eastAsia="Calibri"/>
          <w:i/>
          <w:lang w:val="fr-FR"/>
        </w:rPr>
        <w:t>Invitent</w:t>
      </w:r>
      <w:r w:rsidRPr="0078787A">
        <w:rPr>
          <w:rFonts w:eastAsia="Calibri"/>
          <w:lang w:val="fr-FR"/>
        </w:rPr>
        <w:t xml:space="preserve"> les Parties à accroître le montant des ressources affectées à la mise en œuvre du plan de travail, y compris en finançant collectivement au moins un poste supplémentaire d’administrateur et un poste d’employé administratif à temps partiel au sein du secrétariat</w:t>
      </w:r>
      <w:r w:rsidR="008E6F7F">
        <w:rPr>
          <w:rFonts w:eastAsia="Calibri"/>
          <w:lang w:val="fr-FR"/>
        </w:rPr>
        <w:t> </w:t>
      </w:r>
      <w:r w:rsidRPr="0078787A">
        <w:rPr>
          <w:rFonts w:eastAsia="Calibri"/>
          <w:lang w:val="fr-FR"/>
        </w:rPr>
        <w:t xml:space="preserve">; </w:t>
      </w:r>
    </w:p>
    <w:p w14:paraId="21A24A01" w14:textId="0D40979B" w:rsidR="0078787A" w:rsidRPr="0078787A" w:rsidRDefault="0078787A" w:rsidP="0078787A">
      <w:pPr>
        <w:pStyle w:val="SingleTxtG"/>
        <w:ind w:firstLine="567"/>
        <w:rPr>
          <w:rFonts w:eastAsia="Calibri"/>
          <w:lang w:val="fr-FR"/>
        </w:rPr>
      </w:pPr>
      <w:r w:rsidRPr="0078787A">
        <w:rPr>
          <w:rFonts w:eastAsia="Calibri"/>
          <w:lang w:val="fr-FR"/>
        </w:rPr>
        <w:t>5.</w:t>
      </w:r>
      <w:r w:rsidRPr="0078787A">
        <w:rPr>
          <w:rFonts w:eastAsia="Calibri"/>
          <w:lang w:val="fr-FR"/>
        </w:rPr>
        <w:tab/>
      </w:r>
      <w:r w:rsidRPr="0078787A">
        <w:rPr>
          <w:rFonts w:eastAsia="Calibri"/>
          <w:i/>
          <w:iCs/>
          <w:lang w:val="fr-FR"/>
        </w:rPr>
        <w:t xml:space="preserve">Reconnaissent </w:t>
      </w:r>
      <w:r w:rsidRPr="0078787A">
        <w:rPr>
          <w:rFonts w:eastAsia="Calibri"/>
          <w:iCs/>
          <w:lang w:val="fr-FR"/>
        </w:rPr>
        <w:t>que dans l’attente des ressources supplémentaires requises, il ne sera possible d’assurer qu’un nombre réduit d’activités et de services de secrétariat dans le cadre des deux traités et de leur plan de travail</w:t>
      </w:r>
      <w:r w:rsidR="008E6F7F">
        <w:rPr>
          <w:rFonts w:eastAsia="Calibri"/>
          <w:iCs/>
          <w:lang w:val="fr-FR"/>
        </w:rPr>
        <w:t> </w:t>
      </w:r>
      <w:r w:rsidRPr="0078787A">
        <w:rPr>
          <w:rFonts w:eastAsia="Calibri"/>
          <w:iCs/>
          <w:lang w:val="fr-FR"/>
        </w:rPr>
        <w:t>;</w:t>
      </w:r>
    </w:p>
    <w:p w14:paraId="69FDDAA2" w14:textId="05059350" w:rsidR="0078787A" w:rsidRPr="0078787A" w:rsidRDefault="0078787A" w:rsidP="0078787A">
      <w:pPr>
        <w:pStyle w:val="SingleTxtG"/>
        <w:ind w:firstLine="567"/>
        <w:rPr>
          <w:rFonts w:eastAsia="Calibri"/>
          <w:lang w:val="fr-FR"/>
        </w:rPr>
      </w:pPr>
      <w:r w:rsidRPr="0078787A">
        <w:rPr>
          <w:rFonts w:eastAsia="Calibri"/>
          <w:lang w:val="fr-FR"/>
        </w:rPr>
        <w:t>6.</w:t>
      </w:r>
      <w:r w:rsidRPr="0078787A">
        <w:rPr>
          <w:rFonts w:eastAsia="Calibri"/>
          <w:lang w:val="fr-FR"/>
        </w:rPr>
        <w:tab/>
      </w:r>
      <w:r w:rsidRPr="0078787A">
        <w:rPr>
          <w:rFonts w:eastAsia="Calibri"/>
          <w:i/>
          <w:iCs/>
          <w:lang w:val="fr-FR"/>
        </w:rPr>
        <w:t xml:space="preserve">Notent </w:t>
      </w:r>
      <w:r w:rsidRPr="0078787A">
        <w:rPr>
          <w:rFonts w:eastAsia="Calibri"/>
          <w:iCs/>
          <w:lang w:val="fr-FR"/>
        </w:rPr>
        <w:t>que, dans la période actuelle, l’assistance technique et l’aide au renforcement des capacités fournies précédemment par le secrétariat ne seront pas disponibles, le financement des projets et le personnel du secrétariat étant insuffisants pour que la collecte de fonds et la préparation des projets puissent être poursuivies</w:t>
      </w:r>
      <w:r w:rsidR="008E6F7F">
        <w:rPr>
          <w:rFonts w:eastAsia="Calibri"/>
          <w:iCs/>
          <w:lang w:val="fr-FR"/>
        </w:rPr>
        <w:t> </w:t>
      </w:r>
      <w:r w:rsidRPr="0078787A">
        <w:rPr>
          <w:rFonts w:eastAsia="Calibri"/>
          <w:iCs/>
          <w:lang w:val="fr-FR"/>
        </w:rPr>
        <w:t>;</w:t>
      </w:r>
    </w:p>
    <w:p w14:paraId="4AB963A0" w14:textId="77777777" w:rsidR="0078787A" w:rsidRPr="0078787A" w:rsidRDefault="0078787A" w:rsidP="005873A9">
      <w:pPr>
        <w:pStyle w:val="SingleTxtG"/>
        <w:ind w:firstLine="567"/>
        <w:rPr>
          <w:rFonts w:eastAsia="Calibri"/>
          <w:lang w:val="fr-FR"/>
        </w:rPr>
      </w:pPr>
      <w:r w:rsidRPr="0078787A">
        <w:rPr>
          <w:rFonts w:eastAsia="Calibri"/>
          <w:lang w:val="fr-FR"/>
        </w:rPr>
        <w:t>7.</w:t>
      </w:r>
      <w:r w:rsidRPr="0078787A">
        <w:rPr>
          <w:rFonts w:eastAsia="Calibri"/>
          <w:lang w:val="fr-FR"/>
        </w:rPr>
        <w:tab/>
      </w:r>
      <w:r w:rsidRPr="0078787A">
        <w:rPr>
          <w:rFonts w:eastAsia="Calibri"/>
          <w:i/>
          <w:lang w:val="fr-FR"/>
        </w:rPr>
        <w:t xml:space="preserve">Engagent </w:t>
      </w:r>
      <w:r w:rsidRPr="0078787A">
        <w:rPr>
          <w:rFonts w:eastAsia="Calibri"/>
          <w:lang w:val="fr-FR"/>
        </w:rPr>
        <w:t>les Parties, et invitent également les non-Parties, à organiser et à accueillir des séminaires, ateliers et réunions, et à y participer activement, ainsi qu’à fournir un soutien bilatéral au renforcement des capacités des pays bénéficiaires, afin de faciliter l’application de la Convention et du Protocole et le respect de leurs dispositions, ainsi que l’adhésion à ces instruments ;</w:t>
      </w:r>
    </w:p>
    <w:p w14:paraId="452FC4BF" w14:textId="77777777" w:rsidR="0078787A" w:rsidRPr="0078787A" w:rsidRDefault="0078787A" w:rsidP="005873A9">
      <w:pPr>
        <w:pStyle w:val="SingleTxtG"/>
        <w:ind w:firstLine="567"/>
        <w:rPr>
          <w:rFonts w:eastAsia="Calibri"/>
          <w:lang w:val="fr-FR"/>
        </w:rPr>
      </w:pPr>
      <w:r w:rsidRPr="0078787A">
        <w:rPr>
          <w:rFonts w:eastAsia="Calibri"/>
          <w:iCs/>
          <w:lang w:val="fr-FR"/>
        </w:rPr>
        <w:t>8.</w:t>
      </w:r>
      <w:r w:rsidRPr="0078787A">
        <w:rPr>
          <w:rFonts w:eastAsia="Calibri"/>
          <w:iCs/>
          <w:lang w:val="fr-FR"/>
        </w:rPr>
        <w:tab/>
      </w:r>
      <w:r w:rsidRPr="0078787A">
        <w:rPr>
          <w:rFonts w:eastAsia="Calibri"/>
          <w:i/>
          <w:lang w:val="fr-FR"/>
        </w:rPr>
        <w:t xml:space="preserve">Invitent </w:t>
      </w:r>
      <w:r w:rsidRPr="0078787A">
        <w:rPr>
          <w:rFonts w:eastAsia="Calibri"/>
          <w:lang w:val="fr-FR"/>
        </w:rPr>
        <w:t>les organes et organismes compétents, qu’ils soient nationaux ou internationaux, gouvernementaux ou non gouvernementaux, et, selon qu’il convient, les chercheurs et les consultants appelés à contribuer dans le cadre d’activités convenues, à participer activement aux activités prévues dans le plan de travail ;</w:t>
      </w:r>
    </w:p>
    <w:p w14:paraId="549BA223" w14:textId="77777777" w:rsidR="0078787A" w:rsidRPr="0078787A" w:rsidRDefault="0078787A" w:rsidP="005873A9">
      <w:pPr>
        <w:pStyle w:val="SingleTxtG"/>
        <w:ind w:firstLine="567"/>
        <w:rPr>
          <w:rFonts w:eastAsia="Calibri"/>
          <w:lang w:val="fr-FR"/>
        </w:rPr>
      </w:pPr>
      <w:r w:rsidRPr="0078787A">
        <w:rPr>
          <w:rFonts w:eastAsia="Calibri"/>
          <w:iCs/>
          <w:lang w:val="fr-FR"/>
        </w:rPr>
        <w:t>9.</w:t>
      </w:r>
      <w:r w:rsidRPr="0078787A">
        <w:rPr>
          <w:rFonts w:eastAsia="Calibri"/>
          <w:iCs/>
          <w:lang w:val="fr-FR"/>
        </w:rPr>
        <w:tab/>
      </w:r>
      <w:bookmarkStart w:id="7" w:name="_Hlk51065225"/>
      <w:r w:rsidRPr="0078787A">
        <w:rPr>
          <w:rFonts w:eastAsia="Calibri"/>
          <w:i/>
          <w:lang w:val="fr-FR"/>
        </w:rPr>
        <w:t xml:space="preserve">Invitent </w:t>
      </w:r>
      <w:r w:rsidRPr="0078787A">
        <w:rPr>
          <w:rFonts w:eastAsia="Calibri"/>
          <w:lang w:val="fr-FR"/>
        </w:rPr>
        <w:t xml:space="preserve">la Secrétaire exécutive de la Commission économique pour l’Europe (CEE) à continuer d’appuyer les travaux menés au titre de la Convention et du Protocole, en assurant la promotion des activités prévues dans le plan de travail, en fournissant la documentation officielle s’y rapportant et en assurant la publication de leurs résultats dans les trois langues officielles de la CEE, selon qu’il convient et </w:t>
      </w:r>
      <w:r w:rsidRPr="0078787A">
        <w:rPr>
          <w:rFonts w:eastAsia="Calibri"/>
          <w:color w:val="333333"/>
          <w:shd w:val="clear" w:color="auto" w:fill="FFFFFF"/>
          <w:lang w:val="fr-FR"/>
        </w:rPr>
        <w:t>dans la limite des ressources disponibles</w:t>
      </w:r>
      <w:r w:rsidRPr="0078787A">
        <w:rPr>
          <w:rFonts w:eastAsia="Calibri"/>
          <w:lang w:val="fr-FR"/>
        </w:rPr>
        <w:t>. Les publications destinées à une diffusion mondiale devront être traitées et traduites par les services de conférence de l’Organisation des Nations Unies dans les six langues officielles de l’Organisation ;</w:t>
      </w:r>
    </w:p>
    <w:p w14:paraId="71A7EEE1" w14:textId="77777777" w:rsidR="0078787A" w:rsidRPr="0078787A" w:rsidRDefault="0078787A" w:rsidP="005873A9">
      <w:pPr>
        <w:pStyle w:val="SingleTxtG"/>
        <w:ind w:firstLine="567"/>
        <w:rPr>
          <w:rFonts w:eastAsia="Calibri"/>
          <w:lang w:val="fr-FR"/>
        </w:rPr>
      </w:pPr>
      <w:r w:rsidRPr="0078787A">
        <w:rPr>
          <w:rFonts w:eastAsia="Calibri"/>
          <w:lang w:val="fr-FR"/>
        </w:rPr>
        <w:t>10.</w:t>
      </w:r>
      <w:r w:rsidRPr="0078787A">
        <w:rPr>
          <w:rFonts w:eastAsia="Calibri"/>
          <w:lang w:val="fr-FR"/>
        </w:rPr>
        <w:tab/>
      </w:r>
      <w:bookmarkStart w:id="8" w:name="_Hlk51065205"/>
      <w:r w:rsidRPr="0078787A">
        <w:rPr>
          <w:rFonts w:eastAsia="Calibri"/>
          <w:i/>
          <w:lang w:val="fr-FR"/>
        </w:rPr>
        <w:t xml:space="preserve">Décident </w:t>
      </w:r>
      <w:r w:rsidRPr="0078787A">
        <w:rPr>
          <w:rFonts w:eastAsia="Calibri"/>
          <w:lang w:val="fr-FR"/>
        </w:rPr>
        <w:t>que, durant la période intersessions, qui s’étend jusqu’aux prochaines sessions ordinaires des Réunions des Parties à la Convention et au Protocole, prévues pour décembre 2026, et en fonction des ressources disponibles, le Groupe de travail de l’évaluation de l’impact sur l’environnement et de l’évaluation stratégique environnementale devrait se réunir à trois reprises au maximum (dans un premier temps, en 2024, 2025 et 2026) et que le Comité d’application devrait tenir au maximum un total de neuf sessions, à raison de trois sessions au plus par an ;</w:t>
      </w:r>
    </w:p>
    <w:bookmarkEnd w:id="7"/>
    <w:p w14:paraId="52842998" w14:textId="77777777" w:rsidR="0078787A" w:rsidRPr="0078787A" w:rsidRDefault="0078787A" w:rsidP="005873A9">
      <w:pPr>
        <w:pStyle w:val="SingleTxtG"/>
        <w:ind w:firstLine="567"/>
        <w:rPr>
          <w:rFonts w:eastAsia="Calibri"/>
          <w:lang w:val="fr-FR"/>
        </w:rPr>
      </w:pPr>
      <w:r w:rsidRPr="0078787A">
        <w:rPr>
          <w:rFonts w:eastAsia="Calibri"/>
          <w:iCs/>
          <w:lang w:val="fr-FR"/>
        </w:rPr>
        <w:t>11.</w:t>
      </w:r>
      <w:r w:rsidRPr="0078787A">
        <w:rPr>
          <w:rFonts w:eastAsia="Calibri"/>
          <w:iCs/>
          <w:lang w:val="fr-FR"/>
        </w:rPr>
        <w:tab/>
      </w:r>
      <w:r w:rsidRPr="0078787A">
        <w:rPr>
          <w:rFonts w:eastAsia="Calibri"/>
          <w:i/>
          <w:lang w:val="fr-FR"/>
        </w:rPr>
        <w:t xml:space="preserve">Demandent </w:t>
      </w:r>
      <w:r w:rsidRPr="0078787A">
        <w:rPr>
          <w:rFonts w:eastAsia="Calibri"/>
          <w:lang w:val="fr-FR"/>
        </w:rPr>
        <w:t>au secrétariat, dans la limite des ressources dont il dispose, d’établir les ordres du jour provisoires et autres documents officiels en prévision des réunions visées au paragraphe 10 ci-dessus et de rédiger des rapports à l’issue de ces dernières, en veillant à ce que tous ces documents soient publiés dans les trois langues officielles de la CEE ;</w:t>
      </w:r>
    </w:p>
    <w:p w14:paraId="333C8FCD" w14:textId="77777777" w:rsidR="0078787A" w:rsidRPr="0078787A" w:rsidRDefault="0078787A" w:rsidP="005873A9">
      <w:pPr>
        <w:pStyle w:val="SingleTxtG"/>
        <w:ind w:firstLine="567"/>
        <w:rPr>
          <w:rFonts w:eastAsia="Calibri"/>
          <w:lang w:val="fr-FR"/>
        </w:rPr>
      </w:pPr>
      <w:r w:rsidRPr="0078787A">
        <w:rPr>
          <w:rFonts w:eastAsia="Calibri"/>
          <w:lang w:val="fr-FR"/>
        </w:rPr>
        <w:t>12.</w:t>
      </w:r>
      <w:r w:rsidRPr="0078787A">
        <w:rPr>
          <w:rFonts w:eastAsia="Calibri"/>
          <w:lang w:val="fr-FR"/>
        </w:rPr>
        <w:tab/>
      </w:r>
      <w:r w:rsidRPr="0078787A">
        <w:rPr>
          <w:rFonts w:eastAsia="Calibri"/>
          <w:i/>
          <w:lang w:val="fr-FR"/>
        </w:rPr>
        <w:t xml:space="preserve">Demandent également </w:t>
      </w:r>
      <w:r w:rsidRPr="0078787A">
        <w:rPr>
          <w:rFonts w:eastAsia="Calibri"/>
          <w:iCs/>
          <w:lang w:val="fr-FR"/>
        </w:rPr>
        <w:t>au</w:t>
      </w:r>
      <w:r w:rsidRPr="0078787A">
        <w:rPr>
          <w:rFonts w:eastAsia="Calibri"/>
          <w:lang w:val="fr-FR"/>
        </w:rPr>
        <w:t xml:space="preserve"> secrétariat, dans la limite des ressources dont il dispose,</w:t>
      </w:r>
      <w:r w:rsidRPr="0078787A">
        <w:rPr>
          <w:rFonts w:eastAsia="Calibri"/>
          <w:iCs/>
          <w:lang w:val="fr-FR"/>
        </w:rPr>
        <w:t xml:space="preserve"> de commencer par présenter la documentation pertinente au </w:t>
      </w:r>
      <w:r w:rsidRPr="0078787A">
        <w:rPr>
          <w:rFonts w:eastAsia="Calibri"/>
          <w:lang w:val="fr-FR"/>
        </w:rPr>
        <w:t xml:space="preserve">Bureau </w:t>
      </w:r>
      <w:r w:rsidRPr="0078787A">
        <w:rPr>
          <w:rFonts w:eastAsia="Calibri"/>
          <w:iCs/>
          <w:lang w:val="fr-FR"/>
        </w:rPr>
        <w:t>de façon officieuse pour que celui-ci donne son accord préalable</w:t>
      </w:r>
      <w:r w:rsidRPr="0078787A">
        <w:rPr>
          <w:rFonts w:eastAsia="Calibri"/>
          <w:lang w:val="fr-FR"/>
        </w:rPr>
        <w:t>, ce qui suppose de convoquer jusqu’à quatre réunions du Bureau pendant la période intersessions et d’en rendre compte ;</w:t>
      </w:r>
    </w:p>
    <w:p w14:paraId="35656E4F" w14:textId="77777777" w:rsidR="0078787A" w:rsidRPr="0078787A" w:rsidRDefault="0078787A" w:rsidP="00184B3A">
      <w:pPr>
        <w:pStyle w:val="SingleTxtG"/>
        <w:keepNext/>
        <w:keepLines/>
        <w:ind w:firstLine="567"/>
        <w:rPr>
          <w:rFonts w:eastAsia="Calibri"/>
          <w:lang w:val="fr-FR"/>
        </w:rPr>
      </w:pPr>
      <w:bookmarkStart w:id="9" w:name="_Hlk51261551"/>
      <w:r w:rsidRPr="0078787A">
        <w:rPr>
          <w:rFonts w:eastAsia="Calibri"/>
          <w:lang w:val="fr-FR"/>
        </w:rPr>
        <w:lastRenderedPageBreak/>
        <w:t>13.</w:t>
      </w:r>
      <w:r w:rsidRPr="0078787A">
        <w:rPr>
          <w:rFonts w:eastAsia="Calibri"/>
          <w:lang w:val="fr-FR"/>
        </w:rPr>
        <w:tab/>
      </w:r>
      <w:r w:rsidRPr="0078787A">
        <w:rPr>
          <w:rFonts w:eastAsia="Calibri"/>
          <w:i/>
          <w:iCs/>
          <w:lang w:val="fr-FR"/>
        </w:rPr>
        <w:t xml:space="preserve">Encouragent </w:t>
      </w:r>
      <w:r w:rsidRPr="0078787A">
        <w:rPr>
          <w:rFonts w:eastAsia="Calibri"/>
          <w:lang w:val="fr-FR"/>
        </w:rPr>
        <w:t>les Parties à tout mettre en œuvre pour communiquer les propositions de modification des documents officiels trois semaines avant la réunion à laquelle ils sont examinés, afin que les autres Parties puissent plus facilement arrêter et coordonner leurs positions, et en vue de faciliter la prise de décisions par consensus ;</w:t>
      </w:r>
    </w:p>
    <w:bookmarkEnd w:id="9"/>
    <w:p w14:paraId="0F45A771" w14:textId="77777777" w:rsidR="0078787A" w:rsidRPr="0078787A" w:rsidRDefault="0078787A" w:rsidP="005873A9">
      <w:pPr>
        <w:pStyle w:val="SingleTxtG"/>
        <w:ind w:firstLine="567"/>
        <w:rPr>
          <w:rFonts w:eastAsia="Calibri"/>
          <w:lang w:val="fr-FR"/>
        </w:rPr>
      </w:pPr>
      <w:r w:rsidRPr="0078787A">
        <w:rPr>
          <w:rFonts w:eastAsia="Calibri"/>
          <w:lang w:val="fr-FR"/>
        </w:rPr>
        <w:t>14.</w:t>
      </w:r>
      <w:r w:rsidRPr="0078787A">
        <w:rPr>
          <w:rFonts w:eastAsia="Calibri"/>
          <w:lang w:val="fr-FR"/>
        </w:rPr>
        <w:tab/>
      </w:r>
      <w:bookmarkStart w:id="10" w:name="_Hlk51067291"/>
      <w:r w:rsidRPr="0078787A">
        <w:rPr>
          <w:rFonts w:eastAsia="Calibri"/>
          <w:i/>
          <w:iCs/>
          <w:lang w:val="fr-FR"/>
        </w:rPr>
        <w:t xml:space="preserve">Décident </w:t>
      </w:r>
      <w:r w:rsidRPr="0078787A">
        <w:rPr>
          <w:rFonts w:eastAsia="Calibri"/>
          <w:lang w:val="fr-FR"/>
        </w:rPr>
        <w:t xml:space="preserve">que le Bureau </w:t>
      </w:r>
      <w:bookmarkEnd w:id="10"/>
      <w:r w:rsidRPr="0078787A">
        <w:rPr>
          <w:rFonts w:eastAsia="Calibri"/>
          <w:lang w:val="fr-FR"/>
        </w:rPr>
        <w:t xml:space="preserve">et le Groupe de travail devraient arrêter un nouveau plan de travail et le projet de décision correspondant pour la prochaine période intersessions, pour adoption </w:t>
      </w:r>
      <w:bookmarkStart w:id="11" w:name="_Hlk51064003"/>
      <w:r w:rsidRPr="0078787A">
        <w:rPr>
          <w:rFonts w:eastAsia="Calibri"/>
          <w:lang w:val="fr-FR"/>
        </w:rPr>
        <w:t>par les Réunions des Parties à la Convention et au Protocole à leurs prochaines sessions ;</w:t>
      </w:r>
      <w:bookmarkEnd w:id="11"/>
      <w:r w:rsidRPr="0078787A">
        <w:rPr>
          <w:rFonts w:eastAsia="Calibri"/>
          <w:lang w:val="fr-FR"/>
        </w:rPr>
        <w:t xml:space="preserve"> </w:t>
      </w:r>
    </w:p>
    <w:bookmarkEnd w:id="8"/>
    <w:p w14:paraId="21BDDB44" w14:textId="5E83380F" w:rsidR="0078787A" w:rsidRDefault="0078787A" w:rsidP="005873A9">
      <w:pPr>
        <w:pStyle w:val="SingleTxtG"/>
        <w:ind w:firstLine="567"/>
        <w:rPr>
          <w:rFonts w:eastAsia="Calibri"/>
          <w:lang w:val="fr-FR"/>
        </w:rPr>
      </w:pPr>
      <w:r w:rsidRPr="0078787A">
        <w:rPr>
          <w:rFonts w:eastAsia="Calibri"/>
          <w:iCs/>
          <w:lang w:val="fr-FR"/>
        </w:rPr>
        <w:t>15.</w:t>
      </w:r>
      <w:r w:rsidRPr="0078787A">
        <w:rPr>
          <w:rFonts w:eastAsia="Calibri"/>
          <w:iCs/>
          <w:lang w:val="fr-FR"/>
        </w:rPr>
        <w:tab/>
      </w:r>
      <w:r w:rsidRPr="0078787A">
        <w:rPr>
          <w:rFonts w:eastAsia="Calibri"/>
          <w:i/>
          <w:lang w:val="fr-FR"/>
        </w:rPr>
        <w:t xml:space="preserve">Décident </w:t>
      </w:r>
      <w:r w:rsidRPr="0078787A">
        <w:rPr>
          <w:rFonts w:eastAsia="Calibri"/>
          <w:lang w:val="fr-FR"/>
        </w:rPr>
        <w:t>qu’en principe, les Réunions des Parties tiennent leurs sessions à Genève, sauf décision contraire prise par les Parties pour faire suite à l’offre d’une Partie contractante d’accueillir les sessions.</w:t>
      </w:r>
    </w:p>
    <w:p w14:paraId="2A089B8E" w14:textId="77777777" w:rsidR="00C034F5" w:rsidRDefault="00C034F5" w:rsidP="005873A9">
      <w:pPr>
        <w:pStyle w:val="HChG"/>
        <w:rPr>
          <w:lang w:val="fr-FR"/>
        </w:rPr>
        <w:sectPr w:rsidR="00C034F5" w:rsidSect="008E6F7F">
          <w:footnotePr>
            <w:numRestart w:val="eachSect"/>
          </w:footnotePr>
          <w:endnotePr>
            <w:numFmt w:val="decimal"/>
          </w:endnotePr>
          <w:pgSz w:w="11906" w:h="16838" w:code="9"/>
          <w:pgMar w:top="1417" w:right="1134" w:bottom="1134" w:left="1134" w:header="850" w:footer="567" w:gutter="0"/>
          <w:cols w:space="708"/>
          <w:docGrid w:linePitch="360"/>
        </w:sectPr>
      </w:pPr>
    </w:p>
    <w:p w14:paraId="5F6D0C8E" w14:textId="77777777" w:rsidR="005873A9" w:rsidRDefault="0078787A" w:rsidP="005873A9">
      <w:pPr>
        <w:pStyle w:val="HChG"/>
        <w:rPr>
          <w:lang w:val="fr-FR"/>
        </w:rPr>
      </w:pPr>
      <w:r w:rsidRPr="0078787A">
        <w:rPr>
          <w:lang w:val="fr-FR"/>
        </w:rPr>
        <w:lastRenderedPageBreak/>
        <w:t>Annexe I</w:t>
      </w:r>
      <w:bookmarkStart w:id="12" w:name="_Hlk63884266"/>
    </w:p>
    <w:p w14:paraId="0E496BC9" w14:textId="75D11484" w:rsidR="0078787A" w:rsidRPr="0078787A" w:rsidRDefault="005873A9" w:rsidP="005873A9">
      <w:pPr>
        <w:pStyle w:val="HChG"/>
        <w:rPr>
          <w:lang w:val="fr-FR"/>
        </w:rPr>
      </w:pPr>
      <w:r>
        <w:rPr>
          <w:lang w:val="fr-FR"/>
        </w:rPr>
        <w:tab/>
      </w:r>
      <w:r>
        <w:rPr>
          <w:lang w:val="fr-FR"/>
        </w:rPr>
        <w:tab/>
      </w:r>
      <w:r w:rsidR="0078787A" w:rsidRPr="0078787A">
        <w:rPr>
          <w:lang w:val="fr-FR"/>
        </w:rPr>
        <w:t>Plan de travail pour 2024</w:t>
      </w:r>
      <w:r w:rsidR="0078787A" w:rsidRPr="0078787A">
        <w:rPr>
          <w:lang w:val="fr-FR"/>
        </w:rPr>
        <w:noBreakHyphen/>
        <w:t>2026</w:t>
      </w:r>
      <w:bookmarkEnd w:id="12"/>
    </w:p>
    <w:p w14:paraId="31B8BCBC" w14:textId="77777777" w:rsidR="0078787A" w:rsidRPr="0078787A" w:rsidRDefault="0078787A" w:rsidP="0078787A">
      <w:pPr>
        <w:keepNext/>
        <w:keepLines/>
        <w:tabs>
          <w:tab w:val="right" w:pos="851"/>
        </w:tabs>
        <w:spacing w:before="360" w:after="240" w:line="300" w:lineRule="exact"/>
        <w:ind w:left="1134" w:right="1134" w:hanging="1134"/>
        <w:outlineLvl w:val="1"/>
        <w:rPr>
          <w:rFonts w:eastAsia="Calibri"/>
          <w:b/>
          <w:sz w:val="28"/>
          <w:lang w:val="fr-FR"/>
        </w:rPr>
      </w:pPr>
      <w:r w:rsidRPr="0078787A">
        <w:rPr>
          <w:rFonts w:eastAsia="Calibri"/>
          <w:b/>
          <w:sz w:val="28"/>
          <w:lang w:val="fr-FR"/>
        </w:rPr>
        <w:tab/>
        <w:t>I.</w:t>
      </w:r>
      <w:r w:rsidRPr="0078787A">
        <w:rPr>
          <w:rFonts w:eastAsia="Calibri"/>
          <w:b/>
          <w:sz w:val="28"/>
          <w:lang w:val="fr-FR"/>
        </w:rPr>
        <w:tab/>
        <w:t>Facilitation, coordination et visibilité des activités intersessions</w:t>
      </w:r>
    </w:p>
    <w:p w14:paraId="172D536A" w14:textId="77777777" w:rsidR="0078787A" w:rsidRPr="0078787A" w:rsidRDefault="0078787A" w:rsidP="005873A9">
      <w:pPr>
        <w:pStyle w:val="SingleTxtG"/>
        <w:ind w:firstLine="567"/>
        <w:rPr>
          <w:lang w:val="fr-FR"/>
        </w:rPr>
      </w:pPr>
      <w:r w:rsidRPr="0078787A">
        <w:rPr>
          <w:lang w:val="fr-FR"/>
        </w:rPr>
        <w:t>Ce domaine de travail conditionne le bon fonctionnement des organes de la Convention et du Protocole, ainsi que la conduite, la coordination et la visibilité des activités menées en vue d’atteindre les objectifs des deux traités. Il comprend les catégories d’activités suivantes :</w:t>
      </w:r>
    </w:p>
    <w:p w14:paraId="40E5B830" w14:textId="4E39B11D" w:rsidR="0078787A" w:rsidRPr="0078787A" w:rsidRDefault="0078787A" w:rsidP="005873A9">
      <w:pPr>
        <w:pStyle w:val="SingleTxtG"/>
        <w:ind w:firstLine="567"/>
        <w:rPr>
          <w:rFonts w:eastAsia="Calibri"/>
          <w:lang w:val="fr-FR"/>
        </w:rPr>
      </w:pPr>
      <w:r w:rsidRPr="0078787A">
        <w:rPr>
          <w:rFonts w:eastAsia="Calibri"/>
          <w:lang w:val="fr-FR"/>
        </w:rPr>
        <w:t>a)</w:t>
      </w:r>
      <w:r w:rsidRPr="0078787A">
        <w:rPr>
          <w:rFonts w:eastAsia="Calibri"/>
          <w:lang w:val="fr-FR"/>
        </w:rPr>
        <w:tab/>
        <w:t>Facilitation de l’action intergouvernementale</w:t>
      </w:r>
      <w:r w:rsidR="00C034F5">
        <w:rPr>
          <w:rFonts w:eastAsia="Calibri"/>
          <w:lang w:val="fr-FR"/>
        </w:rPr>
        <w:t> </w:t>
      </w:r>
      <w:r w:rsidRPr="0078787A">
        <w:rPr>
          <w:rFonts w:eastAsia="Calibri"/>
          <w:lang w:val="fr-FR"/>
        </w:rPr>
        <w:t xml:space="preserve">; </w:t>
      </w:r>
    </w:p>
    <w:p w14:paraId="47D7E97F" w14:textId="11E45ED9" w:rsidR="0078787A" w:rsidRPr="0078787A" w:rsidRDefault="0078787A" w:rsidP="005873A9">
      <w:pPr>
        <w:pStyle w:val="SingleTxtG"/>
        <w:ind w:firstLine="567"/>
        <w:rPr>
          <w:rFonts w:eastAsia="Calibri"/>
          <w:lang w:val="fr-FR"/>
        </w:rPr>
      </w:pPr>
      <w:r w:rsidRPr="0078787A">
        <w:rPr>
          <w:rFonts w:eastAsia="Calibri"/>
          <w:lang w:val="fr-FR"/>
        </w:rPr>
        <w:t>b)</w:t>
      </w:r>
      <w:r w:rsidRPr="0078787A">
        <w:rPr>
          <w:rFonts w:eastAsia="Calibri"/>
          <w:lang w:val="fr-FR"/>
        </w:rPr>
        <w:tab/>
        <w:t>Communication, visibilité et coordination</w:t>
      </w:r>
      <w:r w:rsidR="00C034F5">
        <w:rPr>
          <w:rFonts w:eastAsia="Calibri"/>
          <w:lang w:val="fr-FR"/>
        </w:rPr>
        <w:t> </w:t>
      </w:r>
      <w:r w:rsidRPr="0078787A">
        <w:rPr>
          <w:rFonts w:eastAsia="Calibri"/>
          <w:lang w:val="fr-FR"/>
        </w:rPr>
        <w:t>;</w:t>
      </w:r>
    </w:p>
    <w:p w14:paraId="412581BB" w14:textId="77777777" w:rsidR="0078787A" w:rsidRPr="0078787A" w:rsidRDefault="0078787A" w:rsidP="005873A9">
      <w:pPr>
        <w:pStyle w:val="SingleTxtG"/>
        <w:ind w:firstLine="567"/>
        <w:rPr>
          <w:rFonts w:eastAsia="Calibri"/>
          <w:lang w:val="fr-FR"/>
        </w:rPr>
      </w:pPr>
      <w:r w:rsidRPr="0078787A">
        <w:rPr>
          <w:rFonts w:eastAsia="Calibri"/>
          <w:lang w:val="fr-FR"/>
        </w:rPr>
        <w:t>c)</w:t>
      </w:r>
      <w:r w:rsidRPr="0078787A">
        <w:rPr>
          <w:rFonts w:eastAsia="Calibri"/>
          <w:lang w:val="fr-FR"/>
        </w:rPr>
        <w:tab/>
        <w:t>Gestion générale des programmes.</w:t>
      </w:r>
    </w:p>
    <w:p w14:paraId="56EEBF8B" w14:textId="77777777" w:rsidR="0078787A" w:rsidRPr="0078787A" w:rsidRDefault="0078787A" w:rsidP="005873A9">
      <w:pPr>
        <w:pStyle w:val="H1G"/>
        <w:rPr>
          <w:lang w:val="fr-FR"/>
        </w:rPr>
      </w:pPr>
      <w:r w:rsidRPr="0078787A">
        <w:rPr>
          <w:lang w:val="fr-FR"/>
        </w:rPr>
        <w:tab/>
        <w:t>A.</w:t>
      </w:r>
      <w:r w:rsidRPr="0078787A">
        <w:rPr>
          <w:lang w:val="fr-FR"/>
        </w:rPr>
        <w:tab/>
        <w:t>Facilitation de l’action intergouvernementale</w:t>
      </w:r>
    </w:p>
    <w:p w14:paraId="203724D2" w14:textId="2744578D" w:rsidR="0078787A" w:rsidRPr="0078787A" w:rsidRDefault="0078787A" w:rsidP="005873A9">
      <w:pPr>
        <w:pStyle w:val="SingleTxtG"/>
        <w:ind w:firstLine="567"/>
        <w:rPr>
          <w:rFonts w:eastAsia="Calibri"/>
          <w:lang w:val="fr-FR"/>
        </w:rPr>
      </w:pPr>
      <w:r w:rsidRPr="0078787A">
        <w:rPr>
          <w:rFonts w:eastAsia="Calibri"/>
          <w:lang w:val="fr-FR"/>
        </w:rPr>
        <w:t>Les Réunions des Parties sont les organes de décision de la Convention et de son Protocole, qui exercent leurs fonctions conformément à l’article 11 de la Convention et à l’article</w:t>
      </w:r>
      <w:r w:rsidR="00C034F5">
        <w:rPr>
          <w:rFonts w:eastAsia="Calibri"/>
          <w:lang w:val="fr-FR"/>
        </w:rPr>
        <w:t> </w:t>
      </w:r>
      <w:r w:rsidRPr="0078787A">
        <w:rPr>
          <w:rFonts w:eastAsia="Calibri"/>
          <w:lang w:val="fr-FR"/>
        </w:rPr>
        <w:t>13 du Protocole, selon le règlement intérieur applicable</w:t>
      </w:r>
      <w:r w:rsidRPr="0078787A">
        <w:rPr>
          <w:rFonts w:eastAsia="Calibri"/>
          <w:sz w:val="18"/>
          <w:vertAlign w:val="superscript"/>
        </w:rPr>
        <w:footnoteReference w:id="7"/>
      </w:r>
      <w:r w:rsidRPr="0078787A">
        <w:rPr>
          <w:rFonts w:eastAsia="Calibri"/>
          <w:lang w:val="fr-FR"/>
        </w:rPr>
        <w:t>. Le Bureau et le Groupe de travail de l’évaluation de l’impact sur l’environnement et de l’évaluation stratégique environnementale en sont des organes subsidiaires qui les aident à passer en revue l’application de la Convention et du Protocole, à gérer leur plan de travail et de leur budget communs et à formuler des recommandations concernant les travaux ultérieurs à réaliser pour assurer l’application effective des traités</w:t>
      </w:r>
      <w:r w:rsidRPr="0078787A">
        <w:rPr>
          <w:rFonts w:eastAsia="Calibri"/>
          <w:sz w:val="18"/>
          <w:vertAlign w:val="superscript"/>
        </w:rPr>
        <w:footnoteReference w:id="8"/>
      </w:r>
      <w:r w:rsidRPr="0078787A">
        <w:rPr>
          <w:rFonts w:eastAsia="Calibri"/>
          <w:lang w:val="fr-FR"/>
        </w:rPr>
        <w:t>.</w:t>
      </w:r>
    </w:p>
    <w:p w14:paraId="7E8C4049" w14:textId="3C84B13A" w:rsidR="0078787A" w:rsidRPr="0078787A" w:rsidRDefault="0078787A" w:rsidP="005873A9">
      <w:pPr>
        <w:pStyle w:val="SingleTxtG"/>
        <w:ind w:firstLine="567"/>
        <w:rPr>
          <w:rFonts w:eastAsia="Calibri"/>
          <w:lang w:val="fr-FR"/>
        </w:rPr>
      </w:pPr>
      <w:r w:rsidRPr="0078787A">
        <w:rPr>
          <w:rFonts w:eastAsia="Calibri"/>
          <w:lang w:val="fr-FR"/>
        </w:rPr>
        <w:t>Les fonctions essentielles du secrétariat consistent à convoquer et à préparer les sessions des Réunions des Parties et les réunions de leurs organes subsidiaires communs, à préparer les documents et à assurer le suivi s’y rapportant pendant la période intersessions</w:t>
      </w:r>
      <w:r w:rsidRPr="0078787A">
        <w:rPr>
          <w:rFonts w:eastAsia="Calibri"/>
          <w:sz w:val="18"/>
          <w:vertAlign w:val="superscript"/>
        </w:rPr>
        <w:footnoteReference w:id="9"/>
      </w:r>
      <w:r w:rsidRPr="0078787A">
        <w:rPr>
          <w:rFonts w:eastAsia="Calibri"/>
          <w:lang w:val="fr-FR"/>
        </w:rPr>
        <w:t>.</w:t>
      </w:r>
      <w:bookmarkStart w:id="13" w:name="_Hlk127356826"/>
    </w:p>
    <w:bookmarkEnd w:id="13"/>
    <w:p w14:paraId="658B32F8" w14:textId="77777777" w:rsidR="0078787A" w:rsidRPr="0078787A" w:rsidRDefault="0078787A" w:rsidP="005873A9">
      <w:pPr>
        <w:pStyle w:val="SingleTxtG"/>
        <w:ind w:firstLine="567"/>
        <w:rPr>
          <w:rFonts w:eastAsia="Calibri"/>
          <w:lang w:val="fr-FR"/>
        </w:rPr>
      </w:pPr>
      <w:r w:rsidRPr="0078787A">
        <w:rPr>
          <w:rFonts w:eastAsia="Calibri"/>
          <w:lang w:val="fr-FR"/>
        </w:rPr>
        <w:t>La participation des représentants aux réunions des organes conventionnels permettra de renforcer l’échange des connaissances et les capacités liées à l’application des traités et permettra aux participants de créer des réseaux et d’étudier les solutions qui existent pour améliorer cette application. Grâce à la prise en charge de leurs frais de déplacement, les représentants des pays admis à bénéficier d’un soutien financier peuvent participer pleinement et effectivement aux réunions, ce qui se traduit par un processus décisionnel inclusif et représentatif, une légitimité accrue des décisions adoptées et un plus fort engagement en faveur des décisions prises.</w:t>
      </w:r>
    </w:p>
    <w:p w14:paraId="282F3713" w14:textId="2F0A2F6E" w:rsidR="0078787A" w:rsidRPr="0078787A" w:rsidRDefault="0078787A" w:rsidP="001B44C7">
      <w:pPr>
        <w:pStyle w:val="SingleTxtG"/>
        <w:ind w:firstLine="567"/>
        <w:rPr>
          <w:i/>
          <w:lang w:val="fr-FR"/>
        </w:rPr>
      </w:pPr>
      <w:bookmarkStart w:id="14" w:name="_Hlk31980276"/>
      <w:r w:rsidRPr="0078787A">
        <w:rPr>
          <w:i/>
          <w:lang w:val="fr-FR"/>
        </w:rPr>
        <w:t>Activités</w:t>
      </w:r>
      <w:r w:rsidR="00753B80">
        <w:rPr>
          <w:i/>
          <w:lang w:val="fr-FR"/>
        </w:rPr>
        <w:t> </w:t>
      </w:r>
      <w:r w:rsidRPr="00753B80">
        <w:rPr>
          <w:lang w:val="fr-FR"/>
        </w:rPr>
        <w:t>:</w:t>
      </w:r>
    </w:p>
    <w:p w14:paraId="3660ABB8" w14:textId="50E49785" w:rsidR="0078787A" w:rsidRPr="0078787A" w:rsidRDefault="0078787A" w:rsidP="001B44C7">
      <w:pPr>
        <w:pStyle w:val="SingleTxtG"/>
        <w:ind w:firstLine="567"/>
        <w:rPr>
          <w:lang w:val="fr-FR"/>
        </w:rPr>
      </w:pPr>
      <w:r w:rsidRPr="0078787A">
        <w:rPr>
          <w:lang w:val="fr-FR"/>
        </w:rPr>
        <w:t>1.</w:t>
      </w:r>
      <w:r w:rsidRPr="0078787A">
        <w:rPr>
          <w:lang w:val="fr-FR"/>
        </w:rPr>
        <w:tab/>
        <w:t>Sessions des Réunions des Parties à la Convention et au Protocole (dans un premier temps en novembre/décembre 2026)</w:t>
      </w:r>
      <w:r w:rsidR="00753B80">
        <w:rPr>
          <w:lang w:val="fr-FR"/>
        </w:rPr>
        <w:t> </w:t>
      </w:r>
      <w:r w:rsidRPr="0078787A">
        <w:rPr>
          <w:lang w:val="fr-FR"/>
        </w:rPr>
        <w:t xml:space="preserve">; </w:t>
      </w:r>
    </w:p>
    <w:p w14:paraId="35A88730" w14:textId="43D1E501" w:rsidR="0078787A" w:rsidRPr="0078787A" w:rsidRDefault="0078787A" w:rsidP="001B44C7">
      <w:pPr>
        <w:pStyle w:val="SingleTxtG"/>
        <w:ind w:firstLine="567"/>
        <w:rPr>
          <w:rFonts w:eastAsia="Calibri"/>
          <w:lang w:val="fr-FR"/>
        </w:rPr>
      </w:pPr>
      <w:r w:rsidRPr="0078787A">
        <w:rPr>
          <w:rFonts w:eastAsia="Calibri"/>
          <w:lang w:val="fr-FR"/>
        </w:rPr>
        <w:t>2.</w:t>
      </w:r>
      <w:r w:rsidRPr="0078787A">
        <w:rPr>
          <w:rFonts w:eastAsia="Calibri"/>
          <w:lang w:val="fr-FR"/>
        </w:rPr>
        <w:tab/>
        <w:t>Jusqu’à quatre réunions du Bureau (dans un premier temps en 2024, en 2025 et à deux reprises en 2026)</w:t>
      </w:r>
      <w:r w:rsidR="00753B80">
        <w:rPr>
          <w:rFonts w:eastAsia="Calibri"/>
          <w:lang w:val="fr-FR"/>
        </w:rPr>
        <w:t> </w:t>
      </w:r>
      <w:r w:rsidRPr="0078787A">
        <w:rPr>
          <w:rFonts w:eastAsia="Calibri"/>
          <w:lang w:val="fr-FR"/>
        </w:rPr>
        <w:t>;</w:t>
      </w:r>
    </w:p>
    <w:p w14:paraId="1D571202" w14:textId="6E9CDEB2" w:rsidR="0078787A" w:rsidRPr="0078787A" w:rsidRDefault="0078787A" w:rsidP="001B44C7">
      <w:pPr>
        <w:pStyle w:val="SingleTxtG"/>
        <w:ind w:firstLine="567"/>
        <w:rPr>
          <w:rFonts w:eastAsia="Calibri"/>
          <w:lang w:val="fr-FR"/>
        </w:rPr>
      </w:pPr>
      <w:r w:rsidRPr="0078787A">
        <w:rPr>
          <w:rFonts w:eastAsia="Calibri"/>
          <w:lang w:val="fr-FR"/>
        </w:rPr>
        <w:t>3.</w:t>
      </w:r>
      <w:r w:rsidRPr="0078787A">
        <w:rPr>
          <w:rFonts w:eastAsia="Calibri"/>
          <w:lang w:val="fr-FR"/>
        </w:rPr>
        <w:tab/>
        <w:t>Jusqu’à trois réunions du Groupe de travail (dans un premier temps à la fin des années 2024 et 2025 et au milieu de l’année 2026)</w:t>
      </w:r>
      <w:r w:rsidR="00753B80">
        <w:rPr>
          <w:rFonts w:eastAsia="Calibri"/>
          <w:lang w:val="fr-FR"/>
        </w:rPr>
        <w:t> </w:t>
      </w:r>
      <w:r w:rsidRPr="0078787A">
        <w:rPr>
          <w:rFonts w:eastAsia="Calibri"/>
          <w:lang w:val="fr-FR"/>
        </w:rPr>
        <w:t>;</w:t>
      </w:r>
    </w:p>
    <w:p w14:paraId="305A9AD6" w14:textId="3183745E" w:rsidR="0078787A" w:rsidRPr="0078787A" w:rsidRDefault="0078787A" w:rsidP="00753B80">
      <w:pPr>
        <w:pStyle w:val="SingleTxtG"/>
        <w:keepNext/>
        <w:keepLines/>
        <w:ind w:firstLine="567"/>
        <w:rPr>
          <w:rFonts w:eastAsia="Calibri"/>
          <w:lang w:val="fr-FR"/>
        </w:rPr>
      </w:pPr>
      <w:r w:rsidRPr="0078787A">
        <w:rPr>
          <w:rFonts w:eastAsia="Calibri"/>
          <w:lang w:val="fr-FR"/>
        </w:rPr>
        <w:lastRenderedPageBreak/>
        <w:t>4.</w:t>
      </w:r>
      <w:r w:rsidRPr="0078787A">
        <w:rPr>
          <w:rFonts w:eastAsia="Calibri"/>
          <w:lang w:val="fr-FR"/>
        </w:rPr>
        <w:tab/>
        <w:t>Fourniture de services de secrétariat aux organes conventionnels susmentionnés et à leurs réunions</w:t>
      </w:r>
      <w:r w:rsidR="00753B80">
        <w:rPr>
          <w:rFonts w:eastAsia="Calibri"/>
          <w:lang w:val="fr-FR"/>
        </w:rPr>
        <w:t> </w:t>
      </w:r>
      <w:r w:rsidRPr="0078787A">
        <w:rPr>
          <w:rFonts w:eastAsia="Calibri"/>
          <w:lang w:val="fr-FR"/>
        </w:rPr>
        <w:t>:</w:t>
      </w:r>
    </w:p>
    <w:bookmarkEnd w:id="14"/>
    <w:p w14:paraId="1EF2E1DB" w14:textId="77777777" w:rsidR="0078787A" w:rsidRPr="0078787A" w:rsidRDefault="0078787A" w:rsidP="00753B80">
      <w:pPr>
        <w:pStyle w:val="SingleTxtG"/>
        <w:keepNext/>
        <w:keepLines/>
        <w:ind w:firstLine="567"/>
        <w:rPr>
          <w:rFonts w:eastAsia="Calibri"/>
          <w:lang w:val="fr-FR"/>
        </w:rPr>
      </w:pPr>
      <w:r w:rsidRPr="0078787A">
        <w:rPr>
          <w:rFonts w:eastAsia="Calibri"/>
          <w:lang w:val="fr-FR"/>
        </w:rPr>
        <w:t>a)</w:t>
      </w:r>
      <w:r w:rsidRPr="0078787A">
        <w:rPr>
          <w:rFonts w:eastAsia="Calibri"/>
          <w:lang w:val="fr-FR"/>
        </w:rPr>
        <w:tab/>
        <w:t>Établir, éditer, faire traduire et publier sur le site Web les ordres du jour et les documents officiels des réunions et établir et publier les documents des réunions informelles ;</w:t>
      </w:r>
    </w:p>
    <w:p w14:paraId="66CF476D" w14:textId="6A589936" w:rsidR="0078787A" w:rsidRPr="0078787A" w:rsidRDefault="0078787A" w:rsidP="00753B80">
      <w:pPr>
        <w:pStyle w:val="SingleTxtG"/>
        <w:keepNext/>
        <w:keepLines/>
        <w:ind w:firstLine="567"/>
        <w:rPr>
          <w:rFonts w:eastAsia="Calibri"/>
          <w:lang w:val="fr-FR"/>
        </w:rPr>
      </w:pPr>
      <w:r w:rsidRPr="0078787A">
        <w:rPr>
          <w:rFonts w:eastAsia="Calibri"/>
          <w:lang w:val="fr-FR"/>
        </w:rPr>
        <w:t>b)</w:t>
      </w:r>
      <w:r w:rsidRPr="0078787A">
        <w:rPr>
          <w:rFonts w:eastAsia="Calibri"/>
          <w:lang w:val="fr-FR"/>
        </w:rPr>
        <w:tab/>
        <w:t>Envoyer les invitations et l’information voulue</w:t>
      </w:r>
      <w:r w:rsidR="00753B80">
        <w:rPr>
          <w:rFonts w:eastAsia="Calibri"/>
          <w:lang w:val="fr-FR"/>
        </w:rPr>
        <w:t> </w:t>
      </w:r>
      <w:r w:rsidRPr="0078787A">
        <w:rPr>
          <w:rFonts w:eastAsia="Calibri"/>
          <w:lang w:val="fr-FR"/>
        </w:rPr>
        <w:t xml:space="preserve">; </w:t>
      </w:r>
    </w:p>
    <w:p w14:paraId="38F41BA1" w14:textId="04EA3077" w:rsidR="0078787A" w:rsidRPr="0078787A" w:rsidRDefault="0078787A" w:rsidP="005873A9">
      <w:pPr>
        <w:pStyle w:val="SingleTxtG"/>
        <w:ind w:firstLine="567"/>
        <w:rPr>
          <w:rFonts w:eastAsia="Calibri"/>
          <w:lang w:val="fr-FR"/>
        </w:rPr>
      </w:pPr>
      <w:r w:rsidRPr="0078787A">
        <w:rPr>
          <w:rFonts w:eastAsia="Calibri"/>
          <w:lang w:val="fr-FR"/>
        </w:rPr>
        <w:t>c)</w:t>
      </w:r>
      <w:r w:rsidRPr="0078787A">
        <w:rPr>
          <w:rFonts w:eastAsia="Calibri"/>
          <w:lang w:val="fr-FR"/>
        </w:rPr>
        <w:tab/>
        <w:t>Selon qu’il convient, soutenir l’organisation de manifestations thématiques ou d’activités parallèles par les pays chefs de file</w:t>
      </w:r>
      <w:r w:rsidR="0047788B">
        <w:rPr>
          <w:rFonts w:eastAsia="Calibri"/>
          <w:lang w:val="fr-FR"/>
        </w:rPr>
        <w:t> </w:t>
      </w:r>
      <w:r w:rsidRPr="0078787A">
        <w:rPr>
          <w:rFonts w:eastAsia="Calibri"/>
          <w:lang w:val="fr-FR"/>
        </w:rPr>
        <w:t>;</w:t>
      </w:r>
    </w:p>
    <w:p w14:paraId="07D4D312" w14:textId="0C8E82A6" w:rsidR="0078787A" w:rsidRPr="0078787A" w:rsidRDefault="0078787A" w:rsidP="005873A9">
      <w:pPr>
        <w:pStyle w:val="SingleTxtG"/>
        <w:ind w:firstLine="567"/>
        <w:rPr>
          <w:rFonts w:eastAsia="Calibri"/>
          <w:lang w:val="fr-FR"/>
        </w:rPr>
      </w:pPr>
      <w:r w:rsidRPr="0078787A">
        <w:rPr>
          <w:rFonts w:eastAsia="Calibri"/>
          <w:lang w:val="fr-FR"/>
        </w:rPr>
        <w:t>d)</w:t>
      </w:r>
      <w:r w:rsidRPr="0078787A">
        <w:rPr>
          <w:rFonts w:eastAsia="Calibri"/>
          <w:lang w:val="fr-FR"/>
        </w:rPr>
        <w:tab/>
        <w:t>Enregistrer les participants et organiser les voyages des participants bénéficiant d’une aide financière et, au besoin, faciliter l’obtention de visas</w:t>
      </w:r>
      <w:r w:rsidR="0047788B">
        <w:rPr>
          <w:rFonts w:eastAsia="Calibri"/>
          <w:lang w:val="fr-FR"/>
        </w:rPr>
        <w:t> </w:t>
      </w:r>
      <w:r w:rsidRPr="0078787A">
        <w:rPr>
          <w:rFonts w:eastAsia="Calibri"/>
          <w:lang w:val="fr-FR"/>
        </w:rPr>
        <w:t>;</w:t>
      </w:r>
    </w:p>
    <w:p w14:paraId="0AB21C61" w14:textId="1B226799" w:rsidR="0078787A" w:rsidRPr="0078787A" w:rsidRDefault="0078787A" w:rsidP="005873A9">
      <w:pPr>
        <w:pStyle w:val="SingleTxtG"/>
        <w:ind w:firstLine="567"/>
        <w:rPr>
          <w:rFonts w:eastAsia="Calibri"/>
          <w:lang w:val="fr-FR"/>
        </w:rPr>
      </w:pPr>
      <w:r w:rsidRPr="0078787A">
        <w:rPr>
          <w:rFonts w:eastAsia="Calibri"/>
          <w:lang w:val="fr-FR"/>
        </w:rPr>
        <w:t>e)</w:t>
      </w:r>
      <w:r w:rsidRPr="0078787A">
        <w:rPr>
          <w:rFonts w:eastAsia="Calibri"/>
          <w:lang w:val="fr-FR"/>
        </w:rPr>
        <w:tab/>
        <w:t>Appuyer les membres du Bureau, y compris en préparant des notes d’information</w:t>
      </w:r>
      <w:r w:rsidR="0047788B">
        <w:rPr>
          <w:rFonts w:eastAsia="Calibri"/>
          <w:lang w:val="fr-FR"/>
        </w:rPr>
        <w:t> </w:t>
      </w:r>
      <w:r w:rsidRPr="0078787A">
        <w:rPr>
          <w:rFonts w:eastAsia="Calibri"/>
          <w:lang w:val="fr-FR"/>
        </w:rPr>
        <w:t>;</w:t>
      </w:r>
    </w:p>
    <w:p w14:paraId="6DF7699C" w14:textId="510529D0" w:rsidR="0078787A" w:rsidRPr="0078787A" w:rsidRDefault="0078787A" w:rsidP="005873A9">
      <w:pPr>
        <w:pStyle w:val="SingleTxtG"/>
        <w:ind w:firstLine="567"/>
        <w:rPr>
          <w:rFonts w:eastAsia="Calibri"/>
          <w:lang w:val="fr-FR"/>
        </w:rPr>
      </w:pPr>
      <w:r w:rsidRPr="0078787A">
        <w:rPr>
          <w:rFonts w:eastAsia="Calibri"/>
          <w:lang w:val="fr-FR"/>
        </w:rPr>
        <w:t>f)</w:t>
      </w:r>
      <w:r w:rsidRPr="0078787A">
        <w:rPr>
          <w:rFonts w:eastAsia="Calibri"/>
          <w:lang w:val="fr-FR"/>
        </w:rPr>
        <w:tab/>
        <w:t>Se charger de la logistique (lieu de la réunion et dispositifs de sécurité de l’Organisation des Nations Unies)</w:t>
      </w:r>
      <w:r w:rsidR="0047788B">
        <w:rPr>
          <w:rFonts w:eastAsia="Calibri"/>
          <w:lang w:val="fr-FR"/>
        </w:rPr>
        <w:t> </w:t>
      </w:r>
      <w:r w:rsidRPr="0078787A">
        <w:rPr>
          <w:rFonts w:eastAsia="Calibri"/>
          <w:lang w:val="fr-FR"/>
        </w:rPr>
        <w:t>;</w:t>
      </w:r>
    </w:p>
    <w:p w14:paraId="479B849A" w14:textId="09F8B741" w:rsidR="0078787A" w:rsidRPr="0078787A" w:rsidRDefault="0078787A" w:rsidP="005873A9">
      <w:pPr>
        <w:pStyle w:val="SingleTxtG"/>
        <w:ind w:firstLine="567"/>
        <w:rPr>
          <w:rFonts w:eastAsia="Calibri"/>
          <w:lang w:val="fr-FR"/>
        </w:rPr>
      </w:pPr>
      <w:r w:rsidRPr="0078787A">
        <w:rPr>
          <w:rFonts w:eastAsia="Calibri"/>
          <w:lang w:val="fr-FR"/>
        </w:rPr>
        <w:t>g)</w:t>
      </w:r>
      <w:r w:rsidRPr="0078787A">
        <w:rPr>
          <w:rFonts w:eastAsia="Calibri"/>
          <w:lang w:val="fr-FR"/>
        </w:rPr>
        <w:tab/>
        <w:t>Au besoin, se charger de la collecte et de l’enregistrement des pouvoirs</w:t>
      </w:r>
      <w:r w:rsidR="0047788B">
        <w:rPr>
          <w:rFonts w:eastAsia="Calibri"/>
          <w:lang w:val="fr-FR"/>
        </w:rPr>
        <w:t> </w:t>
      </w:r>
      <w:r w:rsidRPr="0078787A">
        <w:rPr>
          <w:rFonts w:eastAsia="Calibri"/>
          <w:lang w:val="fr-FR"/>
        </w:rPr>
        <w:t xml:space="preserve">; </w:t>
      </w:r>
    </w:p>
    <w:p w14:paraId="343AD665" w14:textId="40EA7C5A" w:rsidR="0078787A" w:rsidRPr="0078787A" w:rsidRDefault="0078787A" w:rsidP="005873A9">
      <w:pPr>
        <w:pStyle w:val="SingleTxtG"/>
        <w:ind w:firstLine="567"/>
        <w:rPr>
          <w:rFonts w:eastAsia="Calibri"/>
          <w:lang w:val="fr-FR"/>
        </w:rPr>
      </w:pPr>
      <w:r w:rsidRPr="0078787A">
        <w:rPr>
          <w:rFonts w:eastAsia="Calibri"/>
          <w:lang w:val="fr-FR"/>
        </w:rPr>
        <w:t>h)</w:t>
      </w:r>
      <w:r w:rsidRPr="0078787A">
        <w:rPr>
          <w:rFonts w:eastAsia="Calibri"/>
          <w:lang w:val="fr-FR"/>
        </w:rPr>
        <w:tab/>
        <w:t>Fournir des services de conférence pendant la réunion</w:t>
      </w:r>
      <w:r w:rsidR="0047788B">
        <w:rPr>
          <w:rFonts w:eastAsia="Calibri"/>
          <w:lang w:val="fr-FR"/>
        </w:rPr>
        <w:t> </w:t>
      </w:r>
      <w:r w:rsidRPr="0078787A">
        <w:rPr>
          <w:rFonts w:eastAsia="Calibri"/>
          <w:lang w:val="fr-FR"/>
        </w:rPr>
        <w:t>;</w:t>
      </w:r>
    </w:p>
    <w:p w14:paraId="503FC159" w14:textId="77777777" w:rsidR="0078787A" w:rsidRPr="0078787A" w:rsidRDefault="0078787A" w:rsidP="005873A9">
      <w:pPr>
        <w:pStyle w:val="SingleTxtG"/>
        <w:ind w:firstLine="567"/>
        <w:rPr>
          <w:rFonts w:eastAsia="Calibri"/>
          <w:lang w:val="fr-FR"/>
        </w:rPr>
      </w:pPr>
      <w:r w:rsidRPr="0078787A">
        <w:rPr>
          <w:rFonts w:eastAsia="Calibri"/>
          <w:lang w:val="fr-FR"/>
        </w:rPr>
        <w:t>i)</w:t>
      </w:r>
      <w:r w:rsidRPr="0078787A">
        <w:rPr>
          <w:rFonts w:eastAsia="Calibri"/>
          <w:lang w:val="fr-FR"/>
        </w:rPr>
        <w:tab/>
        <w:t>Fournir des services d’interprétation dans les trois langues de travail de la CEE pendant la réunion</w:t>
      </w:r>
      <w:r w:rsidRPr="0078787A">
        <w:rPr>
          <w:rFonts w:eastAsia="Calibri"/>
          <w:sz w:val="18"/>
          <w:vertAlign w:val="superscript"/>
        </w:rPr>
        <w:footnoteReference w:id="10"/>
      </w:r>
      <w:r w:rsidRPr="0078787A">
        <w:rPr>
          <w:rFonts w:eastAsia="Calibri"/>
          <w:lang w:val="fr-FR"/>
        </w:rPr>
        <w:t> ;</w:t>
      </w:r>
    </w:p>
    <w:p w14:paraId="38E9594F" w14:textId="735233A4" w:rsidR="0078787A" w:rsidRPr="0078787A" w:rsidRDefault="0078787A" w:rsidP="005873A9">
      <w:pPr>
        <w:pStyle w:val="SingleTxtG"/>
        <w:ind w:firstLine="567"/>
        <w:rPr>
          <w:rFonts w:eastAsia="Calibri"/>
          <w:lang w:val="fr-FR"/>
        </w:rPr>
      </w:pPr>
      <w:r w:rsidRPr="0078787A">
        <w:rPr>
          <w:rFonts w:eastAsia="Calibri"/>
          <w:lang w:val="fr-FR"/>
        </w:rPr>
        <w:t>j)</w:t>
      </w:r>
      <w:r w:rsidRPr="0078787A">
        <w:rPr>
          <w:rFonts w:eastAsia="Calibri"/>
          <w:lang w:val="fr-FR"/>
        </w:rPr>
        <w:tab/>
        <w:t>Établir, éditer, faire traduire et publier les rapports de réunion</w:t>
      </w:r>
      <w:r w:rsidR="0047788B">
        <w:rPr>
          <w:rFonts w:eastAsia="Calibri"/>
          <w:lang w:val="fr-FR"/>
        </w:rPr>
        <w:t> </w:t>
      </w:r>
      <w:r w:rsidRPr="0078787A">
        <w:rPr>
          <w:rFonts w:eastAsia="Calibri"/>
          <w:lang w:val="fr-FR"/>
        </w:rPr>
        <w:t>;</w:t>
      </w:r>
    </w:p>
    <w:p w14:paraId="6B140DB4" w14:textId="52530DBB" w:rsidR="0078787A" w:rsidRPr="0078787A" w:rsidRDefault="0078787A" w:rsidP="005873A9">
      <w:pPr>
        <w:pStyle w:val="SingleTxtG"/>
        <w:ind w:firstLine="567"/>
        <w:rPr>
          <w:rFonts w:eastAsia="Calibri"/>
          <w:lang w:val="fr-FR"/>
        </w:rPr>
      </w:pPr>
      <w:r w:rsidRPr="0078787A">
        <w:rPr>
          <w:rFonts w:eastAsia="Calibri"/>
          <w:lang w:val="fr-FR"/>
        </w:rPr>
        <w:t>k)</w:t>
      </w:r>
      <w:r w:rsidRPr="0078787A">
        <w:rPr>
          <w:rFonts w:eastAsia="Calibri"/>
          <w:lang w:val="fr-FR"/>
        </w:rPr>
        <w:tab/>
        <w:t>En fonction des besoins, rédiger des communiqués de presse/organiser la couverture par les médias</w:t>
      </w:r>
      <w:r w:rsidR="0047788B">
        <w:rPr>
          <w:rFonts w:eastAsia="Calibri"/>
          <w:lang w:val="fr-FR"/>
        </w:rPr>
        <w:t> </w:t>
      </w:r>
      <w:r w:rsidRPr="0078787A">
        <w:rPr>
          <w:rFonts w:eastAsia="Calibri"/>
          <w:lang w:val="fr-FR"/>
        </w:rPr>
        <w:t>;</w:t>
      </w:r>
    </w:p>
    <w:p w14:paraId="7B5EA2B4" w14:textId="77777777" w:rsidR="0078787A" w:rsidRPr="0078787A" w:rsidRDefault="0078787A" w:rsidP="005873A9">
      <w:pPr>
        <w:pStyle w:val="SingleTxtG"/>
        <w:ind w:firstLine="567"/>
        <w:rPr>
          <w:rFonts w:eastAsia="Calibri"/>
          <w:lang w:val="fr-FR"/>
        </w:rPr>
      </w:pPr>
      <w:r w:rsidRPr="0078787A">
        <w:rPr>
          <w:rFonts w:eastAsia="Calibri"/>
          <w:lang w:val="fr-FR"/>
        </w:rPr>
        <w:t>l)</w:t>
      </w:r>
      <w:r w:rsidRPr="0078787A">
        <w:rPr>
          <w:rFonts w:eastAsia="Calibri"/>
          <w:lang w:val="fr-FR"/>
        </w:rPr>
        <w:tab/>
        <w:t>Assurer le suivi des décisions prises.</w:t>
      </w:r>
      <w:bookmarkStart w:id="15" w:name="_Hlk31980543"/>
      <w:bookmarkStart w:id="16" w:name="_Hlk31979642"/>
      <w:bookmarkStart w:id="17" w:name="_Hlk31984396"/>
    </w:p>
    <w:p w14:paraId="7894DE61" w14:textId="663A5445" w:rsidR="0078787A" w:rsidRPr="0078787A" w:rsidRDefault="0078787A" w:rsidP="001B44C7">
      <w:pPr>
        <w:pStyle w:val="SingleTxtG"/>
        <w:ind w:firstLine="567"/>
        <w:rPr>
          <w:i/>
          <w:lang w:val="fr-FR"/>
        </w:rPr>
      </w:pPr>
      <w:r w:rsidRPr="0078787A">
        <w:rPr>
          <w:i/>
          <w:lang w:val="fr-FR"/>
        </w:rPr>
        <w:t>Entité(s) responsable(s)</w:t>
      </w:r>
      <w:r w:rsidR="0047788B">
        <w:rPr>
          <w:i/>
          <w:lang w:val="fr-FR"/>
        </w:rPr>
        <w:t> </w:t>
      </w:r>
      <w:r w:rsidRPr="0047788B">
        <w:rPr>
          <w:iCs/>
          <w:lang w:val="fr-FR"/>
        </w:rPr>
        <w:t>:</w:t>
      </w:r>
    </w:p>
    <w:p w14:paraId="02242D59" w14:textId="653E066C" w:rsidR="0078787A" w:rsidRPr="0078787A" w:rsidRDefault="0078787A" w:rsidP="005873A9">
      <w:pPr>
        <w:pStyle w:val="SingleTxtG"/>
        <w:ind w:firstLine="567"/>
        <w:rPr>
          <w:rFonts w:eastAsia="Calibri"/>
          <w:lang w:val="fr-FR"/>
        </w:rPr>
      </w:pPr>
      <w:r w:rsidRPr="0078787A">
        <w:rPr>
          <w:rFonts w:eastAsia="Calibri"/>
          <w:lang w:val="fr-FR"/>
        </w:rPr>
        <w:t>a)</w:t>
      </w:r>
      <w:r w:rsidRPr="0078787A">
        <w:rPr>
          <w:rFonts w:eastAsia="Calibri"/>
          <w:lang w:val="fr-FR"/>
        </w:rPr>
        <w:tab/>
        <w:t>La Réunion des Parties, le Groupe de travail et le Bureau</w:t>
      </w:r>
      <w:r w:rsidR="0047788B">
        <w:rPr>
          <w:rFonts w:eastAsia="Calibri"/>
          <w:lang w:val="fr-FR"/>
        </w:rPr>
        <w:t> </w:t>
      </w:r>
      <w:r w:rsidRPr="0078787A">
        <w:rPr>
          <w:rFonts w:eastAsia="Calibri"/>
          <w:lang w:val="fr-FR"/>
        </w:rPr>
        <w:t>;</w:t>
      </w:r>
    </w:p>
    <w:p w14:paraId="40EC576B" w14:textId="0A7C52C1" w:rsidR="0078787A" w:rsidRPr="0078787A" w:rsidRDefault="0078787A" w:rsidP="005873A9">
      <w:pPr>
        <w:pStyle w:val="SingleTxtG"/>
        <w:ind w:firstLine="567"/>
        <w:rPr>
          <w:rFonts w:eastAsia="Calibri"/>
          <w:lang w:val="fr-FR"/>
        </w:rPr>
      </w:pPr>
      <w:r w:rsidRPr="0078787A">
        <w:rPr>
          <w:rFonts w:eastAsia="Calibri"/>
          <w:lang w:val="fr-FR"/>
        </w:rPr>
        <w:t>b)</w:t>
      </w:r>
      <w:r w:rsidRPr="0078787A">
        <w:rPr>
          <w:rFonts w:eastAsia="Calibri"/>
          <w:lang w:val="fr-FR"/>
        </w:rPr>
        <w:tab/>
      </w:r>
      <w:bookmarkEnd w:id="15"/>
      <w:r w:rsidRPr="0078787A">
        <w:rPr>
          <w:rFonts w:eastAsia="Calibri"/>
          <w:lang w:val="fr-FR"/>
        </w:rPr>
        <w:t>Le secrétariat, dans la limite des ressources dont il dispose</w:t>
      </w:r>
      <w:r w:rsidRPr="0078787A">
        <w:rPr>
          <w:rFonts w:eastAsia="Calibri"/>
          <w:sz w:val="18"/>
          <w:vertAlign w:val="superscript"/>
        </w:rPr>
        <w:footnoteReference w:id="11"/>
      </w:r>
      <w:bookmarkEnd w:id="16"/>
      <w:r w:rsidRPr="0078787A">
        <w:rPr>
          <w:rFonts w:eastAsia="Calibri"/>
          <w:lang w:val="fr-FR"/>
        </w:rPr>
        <w:t>, au besoin en consultation avec le Bureau</w:t>
      </w:r>
      <w:r w:rsidR="0047788B">
        <w:rPr>
          <w:rFonts w:eastAsia="Calibri"/>
          <w:lang w:val="fr-FR"/>
        </w:rPr>
        <w:t> </w:t>
      </w:r>
      <w:r w:rsidRPr="0078787A">
        <w:rPr>
          <w:rFonts w:eastAsia="Calibri"/>
          <w:lang w:val="fr-FR"/>
        </w:rPr>
        <w:t>;</w:t>
      </w:r>
    </w:p>
    <w:p w14:paraId="45E28488" w14:textId="57B246A8" w:rsidR="0078787A" w:rsidRPr="0078787A" w:rsidRDefault="0078787A" w:rsidP="005873A9">
      <w:pPr>
        <w:pStyle w:val="SingleTxtG"/>
        <w:ind w:firstLine="567"/>
        <w:rPr>
          <w:rFonts w:eastAsia="Calibri"/>
          <w:lang w:val="fr-FR"/>
        </w:rPr>
      </w:pPr>
      <w:r w:rsidRPr="0078787A">
        <w:rPr>
          <w:rFonts w:eastAsia="Calibri"/>
          <w:lang w:val="fr-FR"/>
        </w:rPr>
        <w:t>c)</w:t>
      </w:r>
      <w:r w:rsidRPr="0078787A">
        <w:rPr>
          <w:rFonts w:eastAsia="Calibri"/>
          <w:lang w:val="fr-FR"/>
        </w:rPr>
        <w:tab/>
        <w:t>En ce qui concerne les sessions des Réunions des Parties accueillies par une Partie, le pays hôte est responsable des aspects liés à l’organisation de la réunion (et de leurs coûts) −</w:t>
      </w:r>
      <w:r w:rsidR="0047788B">
        <w:rPr>
          <w:rFonts w:eastAsia="Calibri"/>
          <w:lang w:val="fr-FR"/>
        </w:rPr>
        <w:t> </w:t>
      </w:r>
      <w:r w:rsidRPr="0078787A">
        <w:rPr>
          <w:rFonts w:eastAsia="Calibri"/>
          <w:lang w:val="fr-FR"/>
        </w:rPr>
        <w:t>conformément à un accord détaillé conclu entre le pays hôte et le secrétariat ;</w:t>
      </w:r>
    </w:p>
    <w:p w14:paraId="1E032C07" w14:textId="77777777" w:rsidR="0078787A" w:rsidRPr="0078787A" w:rsidRDefault="0078787A" w:rsidP="0078787A">
      <w:pPr>
        <w:tabs>
          <w:tab w:val="left" w:pos="1701"/>
          <w:tab w:val="left" w:pos="2268"/>
          <w:tab w:val="left" w:pos="2835"/>
        </w:tabs>
        <w:spacing w:after="120"/>
        <w:ind w:left="1134" w:right="1134" w:firstLine="567"/>
        <w:jc w:val="both"/>
        <w:rPr>
          <w:rFonts w:eastAsia="Calibri"/>
          <w:lang w:val="fr-FR"/>
        </w:rPr>
      </w:pPr>
      <w:r w:rsidRPr="0078787A">
        <w:rPr>
          <w:rFonts w:eastAsia="Calibri"/>
          <w:lang w:val="fr-FR"/>
        </w:rPr>
        <w:t>d)</w:t>
      </w:r>
      <w:r w:rsidRPr="0078787A">
        <w:rPr>
          <w:rFonts w:eastAsia="Calibri"/>
          <w:lang w:val="fr-FR"/>
        </w:rPr>
        <w:tab/>
        <w:t xml:space="preserve">Les pays ou organisation chefs de file, en ce qui concerne l’organisation de toute manifestation thématique ayant lieu pendant ou en marge des réunions. </w:t>
      </w:r>
    </w:p>
    <w:bookmarkEnd w:id="17"/>
    <w:p w14:paraId="7ABCBB1E" w14:textId="77777777" w:rsidR="0078787A" w:rsidRPr="0078787A" w:rsidRDefault="0078787A" w:rsidP="0047788B">
      <w:pPr>
        <w:tabs>
          <w:tab w:val="left" w:pos="1701"/>
          <w:tab w:val="left" w:pos="2268"/>
          <w:tab w:val="left" w:pos="2835"/>
        </w:tabs>
        <w:spacing w:after="120"/>
        <w:ind w:left="1134" w:right="1134" w:firstLine="567"/>
        <w:jc w:val="both"/>
        <w:rPr>
          <w:rFonts w:eastAsia="Calibri"/>
          <w:lang w:val="fr-FR"/>
        </w:rPr>
      </w:pPr>
      <w:r w:rsidRPr="0078787A">
        <w:rPr>
          <w:rFonts w:eastAsia="Calibri"/>
          <w:i/>
          <w:iCs/>
          <w:lang w:val="fr-FR"/>
        </w:rPr>
        <w:t>Ressources nécessaires</w:t>
      </w:r>
      <w:r w:rsidRPr="0078787A">
        <w:rPr>
          <w:rFonts w:eastAsia="Calibri"/>
          <w:iCs/>
          <w:lang w:val="fr-FR"/>
        </w:rPr>
        <w:t> :</w:t>
      </w:r>
      <w:r w:rsidRPr="0078787A">
        <w:rPr>
          <w:rFonts w:eastAsia="Calibri"/>
          <w:i/>
          <w:iCs/>
          <w:lang w:val="fr-FR"/>
        </w:rPr>
        <w:t xml:space="preserve"> </w:t>
      </w:r>
      <w:r w:rsidRPr="0078787A">
        <w:rPr>
          <w:rFonts w:eastAsia="Calibri"/>
          <w:iCs/>
          <w:lang w:val="fr-FR"/>
        </w:rPr>
        <w:t xml:space="preserve">Administrateurs et personnel d’appui du </w:t>
      </w:r>
      <w:r w:rsidRPr="0078787A">
        <w:rPr>
          <w:rFonts w:eastAsia="Calibri"/>
          <w:lang w:val="fr-FR"/>
        </w:rPr>
        <w:t>secrétariat. Soutien en nature aux manifestations thématiques. Aide financière pour les frais de voyage des participants et des experts (intervenants) admis à en bénéficier. Aide financière pour les frais de voyage des représentants de pays non-membres de la CEE, accordée en fonction de critères à définir par le Bureau. Pour toute réunion tenue en dehors de Genève, si nécessaire, aide financière pour les frais de voyage du secrétariat.</w:t>
      </w:r>
    </w:p>
    <w:p w14:paraId="35635F0B" w14:textId="77777777" w:rsidR="0078787A" w:rsidRPr="0078787A" w:rsidRDefault="0078787A" w:rsidP="00CF33BF">
      <w:pPr>
        <w:pStyle w:val="H1G"/>
        <w:rPr>
          <w:lang w:val="fr-FR"/>
        </w:rPr>
      </w:pPr>
      <w:r w:rsidRPr="0078787A">
        <w:rPr>
          <w:lang w:val="fr-FR"/>
        </w:rPr>
        <w:lastRenderedPageBreak/>
        <w:tab/>
        <w:t>B.</w:t>
      </w:r>
      <w:r w:rsidRPr="0078787A">
        <w:rPr>
          <w:lang w:val="fr-FR"/>
        </w:rPr>
        <w:tab/>
      </w:r>
      <w:bookmarkStart w:id="18" w:name="_Hlk36021677"/>
      <w:r w:rsidRPr="0078787A">
        <w:rPr>
          <w:lang w:val="fr-FR"/>
        </w:rPr>
        <w:t>Communication, visibilité et coordination</w:t>
      </w:r>
      <w:bookmarkEnd w:id="18"/>
    </w:p>
    <w:p w14:paraId="4041E743" w14:textId="0446CF32" w:rsidR="0078787A" w:rsidRPr="0078787A" w:rsidRDefault="0078787A" w:rsidP="00CF33BF">
      <w:pPr>
        <w:pStyle w:val="SingleTxtG"/>
        <w:keepNext/>
        <w:keepLines/>
        <w:ind w:firstLine="567"/>
        <w:rPr>
          <w:i/>
          <w:lang w:val="fr-FR"/>
        </w:rPr>
      </w:pPr>
      <w:r w:rsidRPr="0078787A">
        <w:rPr>
          <w:i/>
          <w:lang w:val="fr-FR"/>
        </w:rPr>
        <w:t>Activités</w:t>
      </w:r>
      <w:r w:rsidR="0047788B">
        <w:rPr>
          <w:i/>
          <w:lang w:val="fr-FR"/>
        </w:rPr>
        <w:t> </w:t>
      </w:r>
      <w:r w:rsidRPr="0047788B">
        <w:rPr>
          <w:lang w:val="fr-FR"/>
        </w:rPr>
        <w:t>:</w:t>
      </w:r>
    </w:p>
    <w:p w14:paraId="3B51CD02" w14:textId="02388FC2" w:rsidR="0078787A" w:rsidRPr="0078787A" w:rsidRDefault="0078787A" w:rsidP="00CF33BF">
      <w:pPr>
        <w:pStyle w:val="SingleTxtG"/>
        <w:keepNext/>
        <w:keepLines/>
        <w:ind w:firstLine="567"/>
        <w:rPr>
          <w:rFonts w:eastAsia="Calibri"/>
          <w:lang w:val="fr-FR"/>
        </w:rPr>
      </w:pPr>
      <w:r w:rsidRPr="0078787A">
        <w:rPr>
          <w:rFonts w:eastAsia="Calibri"/>
          <w:lang w:val="fr-FR"/>
        </w:rPr>
        <w:t>La consultation, la coopération et la coordination sont essentielles à l’application effective de la Convention et de son Protocole par les Parties. Le secrétariat soutient et promeut cette application en assumant des tâches générales de communication et de coordination et en veillant à ce que les informations relatives aux traités et aux activités auxquelles ceux-ci donnent lieu soient visibles et accessibles. À cette fin, ses tâches principales sont notamment les suivantes</w:t>
      </w:r>
      <w:r w:rsidR="0047788B">
        <w:rPr>
          <w:rFonts w:eastAsia="Calibri"/>
          <w:lang w:val="fr-FR"/>
        </w:rPr>
        <w:t> </w:t>
      </w:r>
      <w:r w:rsidRPr="0078787A">
        <w:rPr>
          <w:rFonts w:eastAsia="Calibri"/>
          <w:lang w:val="fr-FR"/>
        </w:rPr>
        <w:t>:</w:t>
      </w:r>
    </w:p>
    <w:p w14:paraId="4C328D22" w14:textId="71058F68" w:rsidR="0078787A" w:rsidRPr="0078787A" w:rsidRDefault="0078787A" w:rsidP="005873A9">
      <w:pPr>
        <w:pStyle w:val="SingleTxtG"/>
        <w:ind w:firstLine="567"/>
        <w:rPr>
          <w:rFonts w:eastAsia="Calibri"/>
          <w:lang w:val="fr-FR"/>
        </w:rPr>
      </w:pPr>
      <w:r w:rsidRPr="0078787A">
        <w:rPr>
          <w:rFonts w:eastAsia="Calibri"/>
          <w:lang w:val="fr-FR"/>
        </w:rPr>
        <w:t>a)</w:t>
      </w:r>
      <w:r w:rsidRPr="0078787A">
        <w:rPr>
          <w:rFonts w:eastAsia="Calibri"/>
          <w:lang w:val="fr-FR"/>
        </w:rPr>
        <w:tab/>
        <w:t>Assurer les contacts avec les correspondants, les parties prenantes et les organisations partenaires concernées à l’intérieur comme à l’extérieur du système des Nations</w:t>
      </w:r>
      <w:r w:rsidR="0047788B">
        <w:rPr>
          <w:rFonts w:eastAsia="Calibri"/>
          <w:lang w:val="fr-FR"/>
        </w:rPr>
        <w:t> </w:t>
      </w:r>
      <w:r w:rsidRPr="0078787A">
        <w:rPr>
          <w:rFonts w:eastAsia="Calibri"/>
          <w:lang w:val="fr-FR"/>
        </w:rPr>
        <w:t>Unies, en répondant à leurs demandes et en faisant connaître les traités et les activités auxquelles ceux-ci donnent lieu</w:t>
      </w:r>
      <w:r w:rsidR="0047788B">
        <w:rPr>
          <w:rFonts w:eastAsia="Calibri"/>
          <w:lang w:val="fr-FR"/>
        </w:rPr>
        <w:t> </w:t>
      </w:r>
      <w:r w:rsidRPr="0078787A">
        <w:rPr>
          <w:rFonts w:eastAsia="Calibri"/>
          <w:lang w:val="fr-FR"/>
        </w:rPr>
        <w:t>;</w:t>
      </w:r>
    </w:p>
    <w:p w14:paraId="4A5D2F29" w14:textId="7B6DA1EF" w:rsidR="0078787A" w:rsidRPr="0078787A" w:rsidRDefault="0078787A" w:rsidP="005873A9">
      <w:pPr>
        <w:pStyle w:val="SingleTxtG"/>
        <w:ind w:firstLine="567"/>
        <w:rPr>
          <w:rFonts w:eastAsia="Calibri"/>
          <w:lang w:val="fr-FR"/>
        </w:rPr>
      </w:pPr>
      <w:r w:rsidRPr="0078787A">
        <w:rPr>
          <w:rFonts w:eastAsia="Calibri"/>
          <w:lang w:val="fr-FR"/>
        </w:rPr>
        <w:t>b)</w:t>
      </w:r>
      <w:r w:rsidRPr="0078787A">
        <w:rPr>
          <w:rFonts w:eastAsia="Calibri"/>
          <w:lang w:val="fr-FR"/>
        </w:rPr>
        <w:tab/>
        <w:t>Veiller à la visibilité et à l’accessibilité de l’information et d’une documentation actualisée sur la section du site Web de la CEE consacrée à la Convention et au Protocole, y compris les bases de données en ligne concernant les correspondants pour les questions administratives et les points de contact pour les notifications, ainsi que les calendriers des réunions en ligne</w:t>
      </w:r>
      <w:r w:rsidR="00E274D3">
        <w:rPr>
          <w:rFonts w:eastAsia="Calibri"/>
          <w:lang w:val="fr-FR"/>
        </w:rPr>
        <w:t> </w:t>
      </w:r>
      <w:r w:rsidRPr="0078787A">
        <w:rPr>
          <w:rFonts w:eastAsia="Calibri"/>
          <w:lang w:val="fr-FR"/>
        </w:rPr>
        <w:t>;</w:t>
      </w:r>
    </w:p>
    <w:p w14:paraId="73E7219E" w14:textId="305ECFB5" w:rsidR="0078787A" w:rsidRPr="0078787A" w:rsidRDefault="0078787A" w:rsidP="005873A9">
      <w:pPr>
        <w:pStyle w:val="SingleTxtG"/>
        <w:ind w:firstLine="567"/>
        <w:rPr>
          <w:rFonts w:eastAsia="Calibri"/>
          <w:lang w:val="fr-FR"/>
        </w:rPr>
      </w:pPr>
      <w:r w:rsidRPr="0078787A">
        <w:rPr>
          <w:rFonts w:eastAsia="Calibri"/>
          <w:lang w:val="fr-FR"/>
        </w:rPr>
        <w:t>c)</w:t>
      </w:r>
      <w:r w:rsidRPr="0078787A">
        <w:rPr>
          <w:rFonts w:eastAsia="Calibri"/>
          <w:lang w:val="fr-FR"/>
        </w:rPr>
        <w:tab/>
        <w:t>Coordonner l’exécution des activités inscrites dans le plan de travail, y compris en coopérant avec les secrétariats et les sous-programmes d’autres accords multilatéraux de la CEE relatifs à l’environnement, et, sous réserve que les ressources nécessaires soient disponibles, avec d’autres organismes des Nations Unies et d’autres organisations et instruments internationaux, y compris les conventions maritimes régionales</w:t>
      </w:r>
      <w:r w:rsidR="00E274D3">
        <w:rPr>
          <w:rFonts w:eastAsia="Calibri"/>
          <w:lang w:val="fr-FR"/>
        </w:rPr>
        <w:t> </w:t>
      </w:r>
      <w:r w:rsidRPr="0078787A">
        <w:rPr>
          <w:rFonts w:eastAsia="Calibri"/>
          <w:lang w:val="fr-FR"/>
        </w:rPr>
        <w:t>;</w:t>
      </w:r>
    </w:p>
    <w:p w14:paraId="05018F8E" w14:textId="518F38A4" w:rsidR="0078787A" w:rsidRPr="0078787A" w:rsidRDefault="0078787A" w:rsidP="005873A9">
      <w:pPr>
        <w:pStyle w:val="SingleTxtG"/>
        <w:ind w:firstLine="567"/>
        <w:rPr>
          <w:rFonts w:eastAsia="Calibri"/>
          <w:lang w:val="fr-FR"/>
        </w:rPr>
      </w:pPr>
      <w:r w:rsidRPr="0078787A">
        <w:rPr>
          <w:rFonts w:eastAsia="Calibri"/>
          <w:lang w:val="fr-FR"/>
        </w:rPr>
        <w:t>d)</w:t>
      </w:r>
      <w:r w:rsidRPr="0078787A">
        <w:rPr>
          <w:rFonts w:eastAsia="Calibri"/>
          <w:lang w:val="fr-FR"/>
        </w:rPr>
        <w:tab/>
        <w:t>Représenter la Convention et le Protocole aux réunions et manifestations pertinentes, selon les besoins, afin de promouvoir et/ou de coordonner les activités</w:t>
      </w:r>
      <w:r w:rsidR="00E274D3">
        <w:rPr>
          <w:rFonts w:eastAsia="Calibri"/>
          <w:lang w:val="fr-FR"/>
        </w:rPr>
        <w:t> </w:t>
      </w:r>
      <w:r w:rsidRPr="0078787A">
        <w:rPr>
          <w:rFonts w:eastAsia="Calibri"/>
          <w:lang w:val="fr-FR"/>
        </w:rPr>
        <w:t>;</w:t>
      </w:r>
    </w:p>
    <w:p w14:paraId="27ECF675" w14:textId="6CD6147E" w:rsidR="0078787A" w:rsidRPr="0078787A" w:rsidRDefault="0078787A" w:rsidP="005873A9">
      <w:pPr>
        <w:pStyle w:val="SingleTxtG"/>
        <w:ind w:firstLine="567"/>
        <w:rPr>
          <w:rFonts w:eastAsia="Calibri"/>
          <w:lang w:val="fr-FR"/>
        </w:rPr>
      </w:pPr>
      <w:r w:rsidRPr="0078787A">
        <w:rPr>
          <w:rFonts w:eastAsia="Calibri"/>
          <w:lang w:val="fr-FR"/>
        </w:rPr>
        <w:t>e)</w:t>
      </w:r>
      <w:r w:rsidRPr="0078787A">
        <w:rPr>
          <w:rFonts w:eastAsia="Calibri"/>
          <w:lang w:val="fr-FR"/>
        </w:rPr>
        <w:tab/>
        <w:t>Établir la correspondance et l’information à l’intention de l’équipe de direction de la CEE en vue des réunions bilatérales et multilatérales organisées dans la région de la CEE et au-delà</w:t>
      </w:r>
      <w:r w:rsidR="00117210">
        <w:rPr>
          <w:rFonts w:eastAsia="Calibri"/>
          <w:lang w:val="fr-FR"/>
        </w:rPr>
        <w:t> </w:t>
      </w:r>
      <w:r w:rsidRPr="0078787A">
        <w:rPr>
          <w:rFonts w:eastAsia="Calibri"/>
          <w:lang w:val="fr-FR"/>
        </w:rPr>
        <w:t>;</w:t>
      </w:r>
    </w:p>
    <w:p w14:paraId="48B79F00" w14:textId="77777777" w:rsidR="0078787A" w:rsidRPr="0078787A" w:rsidRDefault="0078787A" w:rsidP="005873A9">
      <w:pPr>
        <w:pStyle w:val="SingleTxtG"/>
        <w:ind w:firstLine="567"/>
        <w:rPr>
          <w:rFonts w:eastAsia="Calibri"/>
          <w:lang w:val="fr-FR"/>
        </w:rPr>
      </w:pPr>
      <w:r w:rsidRPr="0078787A">
        <w:rPr>
          <w:rFonts w:eastAsia="Calibri"/>
          <w:lang w:val="fr-FR"/>
        </w:rPr>
        <w:t>f)</w:t>
      </w:r>
      <w:r w:rsidRPr="0078787A">
        <w:rPr>
          <w:rFonts w:eastAsia="Calibri"/>
          <w:lang w:val="fr-FR"/>
        </w:rPr>
        <w:tab/>
        <w:t>En fonction des besoins, rédiger des communiqués de presse et d’autres documents d’information.</w:t>
      </w:r>
    </w:p>
    <w:p w14:paraId="475B9B31" w14:textId="77777777" w:rsidR="0078787A" w:rsidRPr="0078787A" w:rsidRDefault="0078787A" w:rsidP="001B44C7">
      <w:pPr>
        <w:pStyle w:val="SingleTxtG"/>
        <w:ind w:firstLine="567"/>
        <w:rPr>
          <w:lang w:val="fr-FR"/>
        </w:rPr>
      </w:pPr>
      <w:r w:rsidRPr="0078787A">
        <w:rPr>
          <w:i/>
          <w:iCs/>
          <w:lang w:val="fr-FR"/>
        </w:rPr>
        <w:t xml:space="preserve">Entité(s) responsable(s) </w:t>
      </w:r>
      <w:r w:rsidRPr="00117210">
        <w:rPr>
          <w:lang w:val="fr-FR"/>
        </w:rPr>
        <w:t>:</w:t>
      </w:r>
      <w:r w:rsidRPr="0078787A">
        <w:rPr>
          <w:lang w:val="fr-FR"/>
        </w:rPr>
        <w:t xml:space="preserve"> Le secrétariat, dans la limite des ressources dont il dispose</w:t>
      </w:r>
      <w:r w:rsidRPr="0078787A">
        <w:rPr>
          <w:sz w:val="18"/>
          <w:vertAlign w:val="superscript"/>
        </w:rPr>
        <w:footnoteReference w:id="12"/>
      </w:r>
      <w:r w:rsidRPr="0078787A">
        <w:rPr>
          <w:lang w:val="fr-FR"/>
        </w:rPr>
        <w:t>, au besoin en consultation avec les organes conventionnels. Les Parties informent le secrétariat de tout changement relatif aux correspondants ou aux points de contact.</w:t>
      </w:r>
    </w:p>
    <w:p w14:paraId="205D78A0" w14:textId="77777777" w:rsidR="0078787A" w:rsidRPr="0078787A" w:rsidRDefault="0078787A" w:rsidP="001B44C7">
      <w:pPr>
        <w:pStyle w:val="SingleTxtG"/>
        <w:ind w:firstLine="567"/>
        <w:rPr>
          <w:rFonts w:eastAsia="Calibri"/>
          <w:lang w:val="fr-FR"/>
        </w:rPr>
      </w:pPr>
      <w:r w:rsidRPr="0078787A">
        <w:rPr>
          <w:rFonts w:eastAsia="Calibri"/>
          <w:i/>
          <w:iCs/>
          <w:lang w:val="fr-FR"/>
        </w:rPr>
        <w:t>Ressources nécessaires</w:t>
      </w:r>
      <w:r w:rsidRPr="0078787A">
        <w:rPr>
          <w:rFonts w:eastAsia="Calibri"/>
          <w:lang w:val="fr-FR"/>
        </w:rPr>
        <w:t xml:space="preserve"> : </w:t>
      </w:r>
      <w:r w:rsidRPr="0078787A">
        <w:rPr>
          <w:rFonts w:eastAsia="Calibri"/>
          <w:iCs/>
          <w:lang w:val="fr-FR"/>
        </w:rPr>
        <w:t xml:space="preserve">Administrateurs et personnel d’appui du </w:t>
      </w:r>
      <w:r w:rsidRPr="0078787A">
        <w:rPr>
          <w:rFonts w:eastAsia="Calibri"/>
          <w:lang w:val="fr-FR"/>
        </w:rPr>
        <w:t>secrétariat ; crédits au titre des frais de voyage des membres du secrétariat et, le cas échéant, des responsables/experts nationaux appelés à assister aux réunions portant sur l’exécution du plan de travail et, s’il y a lieu, aux réunions d’organes extérieurs ; au besoin, financement du matériel de promotion.</w:t>
      </w:r>
    </w:p>
    <w:p w14:paraId="3CE95317" w14:textId="77777777" w:rsidR="0078787A" w:rsidRPr="0078787A" w:rsidRDefault="0078787A" w:rsidP="005873A9">
      <w:pPr>
        <w:pStyle w:val="H1G"/>
        <w:rPr>
          <w:lang w:val="fr-FR"/>
        </w:rPr>
      </w:pPr>
      <w:r w:rsidRPr="0078787A">
        <w:rPr>
          <w:lang w:val="fr-FR"/>
        </w:rPr>
        <w:tab/>
        <w:t>C.</w:t>
      </w:r>
      <w:r w:rsidRPr="0078787A">
        <w:rPr>
          <w:lang w:val="fr-FR"/>
        </w:rPr>
        <w:tab/>
        <w:t>Gestion générale des programmes</w:t>
      </w:r>
    </w:p>
    <w:p w14:paraId="5E255F56" w14:textId="1BBF33BF" w:rsidR="0078787A" w:rsidRPr="0078787A" w:rsidRDefault="0078787A" w:rsidP="005873A9">
      <w:pPr>
        <w:pStyle w:val="SingleTxtG"/>
        <w:ind w:firstLine="567"/>
        <w:rPr>
          <w:rFonts w:eastAsia="Calibri"/>
          <w:lang w:val="fr-FR"/>
        </w:rPr>
      </w:pPr>
      <w:r w:rsidRPr="0078787A">
        <w:rPr>
          <w:rFonts w:eastAsia="Calibri"/>
          <w:lang w:val="fr-FR"/>
        </w:rPr>
        <w:t xml:space="preserve">Dans le cadre de ses fonctions essentielles, et conformément aux règles applicables de l’Organisation des Nations </w:t>
      </w:r>
      <w:r w:rsidR="00117210">
        <w:rPr>
          <w:rFonts w:eastAsia="Calibri"/>
          <w:lang w:val="fr-FR"/>
        </w:rPr>
        <w:t>U</w:t>
      </w:r>
      <w:r w:rsidRPr="0078787A">
        <w:rPr>
          <w:rFonts w:eastAsia="Calibri"/>
          <w:lang w:val="fr-FR"/>
        </w:rPr>
        <w:t xml:space="preserve">nies, le secrétariat exécute les tâches, prend les décisions administratives et établit les rapports liés à la planification et la gestion des finances, des </w:t>
      </w:r>
      <w:r w:rsidRPr="0078787A">
        <w:rPr>
          <w:rFonts w:eastAsia="Calibri"/>
          <w:lang w:val="fr-FR"/>
        </w:rPr>
        <w:lastRenderedPageBreak/>
        <w:t>ressources humaines et d’autres aspects généraux des programmes, activités qui sont nécessaires au fonctionnement des traités et à son propre fonctionnement.</w:t>
      </w:r>
    </w:p>
    <w:p w14:paraId="5AC7591B" w14:textId="755B4A61" w:rsidR="0078787A" w:rsidRPr="0078787A" w:rsidRDefault="0078787A" w:rsidP="00CF33BF">
      <w:pPr>
        <w:pStyle w:val="SingleTxtG"/>
        <w:keepNext/>
        <w:ind w:firstLine="567"/>
        <w:rPr>
          <w:i/>
          <w:lang w:val="fr-FR"/>
        </w:rPr>
      </w:pPr>
      <w:r w:rsidRPr="0078787A">
        <w:rPr>
          <w:i/>
          <w:lang w:val="fr-FR"/>
        </w:rPr>
        <w:t xml:space="preserve">Activités </w:t>
      </w:r>
      <w:r w:rsidRPr="00117210">
        <w:rPr>
          <w:lang w:val="fr-FR"/>
        </w:rPr>
        <w:t>:</w:t>
      </w:r>
    </w:p>
    <w:p w14:paraId="2CB24C1B" w14:textId="435555AD" w:rsidR="0078787A" w:rsidRPr="0078787A" w:rsidRDefault="0078787A" w:rsidP="005873A9">
      <w:pPr>
        <w:pStyle w:val="SingleTxtG"/>
        <w:ind w:firstLine="567"/>
        <w:rPr>
          <w:rFonts w:eastAsia="Calibri"/>
          <w:lang w:val="fr-FR"/>
        </w:rPr>
      </w:pPr>
      <w:r w:rsidRPr="0078787A">
        <w:rPr>
          <w:rFonts w:eastAsia="Calibri"/>
          <w:lang w:val="fr-FR"/>
        </w:rPr>
        <w:t>a)</w:t>
      </w:r>
      <w:r w:rsidRPr="0078787A">
        <w:rPr>
          <w:rFonts w:eastAsia="Calibri"/>
          <w:lang w:val="fr-FR"/>
        </w:rPr>
        <w:tab/>
        <w:t>Établir les demandes de paiement afférentes aux contributions des donateurs au Fonds d’affectation spéciale</w:t>
      </w:r>
      <w:r w:rsidR="00117210">
        <w:rPr>
          <w:rFonts w:eastAsia="Calibri"/>
          <w:lang w:val="fr-FR"/>
        </w:rPr>
        <w:t> </w:t>
      </w:r>
      <w:r w:rsidRPr="0078787A">
        <w:rPr>
          <w:rFonts w:eastAsia="Calibri"/>
          <w:lang w:val="fr-FR"/>
        </w:rPr>
        <w:t>;</w:t>
      </w:r>
    </w:p>
    <w:p w14:paraId="4F1E85D8" w14:textId="02F13A23" w:rsidR="0078787A" w:rsidRPr="0078787A" w:rsidRDefault="0078787A" w:rsidP="005873A9">
      <w:pPr>
        <w:pStyle w:val="SingleTxtG"/>
        <w:ind w:firstLine="567"/>
        <w:rPr>
          <w:rFonts w:eastAsia="Calibri"/>
          <w:lang w:val="fr-FR"/>
        </w:rPr>
      </w:pPr>
      <w:r w:rsidRPr="0078787A">
        <w:rPr>
          <w:rFonts w:eastAsia="Calibri"/>
          <w:lang w:val="fr-FR"/>
        </w:rPr>
        <w:t>b)</w:t>
      </w:r>
      <w:r w:rsidRPr="0078787A">
        <w:rPr>
          <w:rFonts w:eastAsia="Calibri"/>
          <w:lang w:val="fr-FR"/>
        </w:rPr>
        <w:tab/>
        <w:t>Établir les rapports financiers annuels et les soumettre au Bureau pour approbation, puis les publier sur le site Web, en y joignant, le cas échéant, les informations fournies par les Parties et les parties prenantes sur leurs contributions en nature</w:t>
      </w:r>
      <w:r w:rsidR="00117210">
        <w:rPr>
          <w:rFonts w:eastAsia="Calibri"/>
          <w:lang w:val="fr-FR"/>
        </w:rPr>
        <w:t> </w:t>
      </w:r>
      <w:r w:rsidRPr="0078787A">
        <w:rPr>
          <w:rFonts w:eastAsia="Calibri"/>
          <w:lang w:val="fr-FR"/>
        </w:rPr>
        <w:t xml:space="preserve">; </w:t>
      </w:r>
    </w:p>
    <w:p w14:paraId="610187BC" w14:textId="4539BA72" w:rsidR="0078787A" w:rsidRPr="0078787A" w:rsidRDefault="0078787A" w:rsidP="005873A9">
      <w:pPr>
        <w:pStyle w:val="SingleTxtG"/>
        <w:ind w:firstLine="567"/>
        <w:rPr>
          <w:rFonts w:eastAsia="Calibri"/>
          <w:lang w:val="fr-FR"/>
        </w:rPr>
      </w:pPr>
      <w:r w:rsidRPr="0078787A">
        <w:rPr>
          <w:rFonts w:eastAsia="Calibri"/>
          <w:lang w:val="fr-FR"/>
        </w:rPr>
        <w:t>c)</w:t>
      </w:r>
      <w:r w:rsidRPr="0078787A">
        <w:rPr>
          <w:rFonts w:eastAsia="Calibri"/>
          <w:lang w:val="fr-FR"/>
        </w:rPr>
        <w:tab/>
        <w:t>Sur demande, et à titre exceptionnel, établir des rapports financiers séparés pour des donateurs individuels</w:t>
      </w:r>
      <w:r w:rsidR="00117210">
        <w:rPr>
          <w:rFonts w:eastAsia="Calibri"/>
          <w:lang w:val="fr-FR"/>
        </w:rPr>
        <w:t> </w:t>
      </w:r>
      <w:r w:rsidRPr="0078787A">
        <w:rPr>
          <w:rFonts w:eastAsia="Calibri"/>
          <w:lang w:val="fr-FR"/>
        </w:rPr>
        <w:t>;</w:t>
      </w:r>
    </w:p>
    <w:p w14:paraId="12C11017" w14:textId="2315C34F" w:rsidR="0078787A" w:rsidRPr="0078787A" w:rsidRDefault="0078787A" w:rsidP="005873A9">
      <w:pPr>
        <w:pStyle w:val="SingleTxtG"/>
        <w:ind w:firstLine="567"/>
        <w:rPr>
          <w:rFonts w:eastAsia="Calibri"/>
          <w:lang w:val="fr-FR"/>
        </w:rPr>
      </w:pPr>
      <w:bookmarkStart w:id="19" w:name="_Hlk36044123"/>
      <w:r w:rsidRPr="0078787A">
        <w:rPr>
          <w:rFonts w:eastAsia="Calibri"/>
          <w:lang w:val="fr-FR"/>
        </w:rPr>
        <w:t>d)</w:t>
      </w:r>
      <w:r w:rsidRPr="0078787A">
        <w:rPr>
          <w:rFonts w:eastAsia="Calibri"/>
          <w:lang w:val="fr-FR"/>
        </w:rPr>
        <w:tab/>
        <w:t>Établir des plans de dépenses annuels et à plus long terme et faire des prévisions concernant le nombre de réunions, de documents et de publications que l’administration et les services compétents de l’Organisation des Nations Unies auront à traiter</w:t>
      </w:r>
      <w:r w:rsidR="00117210">
        <w:rPr>
          <w:rFonts w:eastAsia="Calibri"/>
          <w:lang w:val="fr-FR"/>
        </w:rPr>
        <w:t> </w:t>
      </w:r>
      <w:r w:rsidRPr="0078787A">
        <w:rPr>
          <w:rFonts w:eastAsia="Calibri"/>
          <w:lang w:val="fr-FR"/>
        </w:rPr>
        <w:t>;</w:t>
      </w:r>
    </w:p>
    <w:bookmarkEnd w:id="19"/>
    <w:p w14:paraId="1392FF33" w14:textId="3227C5C7" w:rsidR="0078787A" w:rsidRPr="0078787A" w:rsidRDefault="0078787A" w:rsidP="005873A9">
      <w:pPr>
        <w:pStyle w:val="SingleTxtG"/>
        <w:ind w:firstLine="567"/>
        <w:rPr>
          <w:rFonts w:eastAsia="Calibri"/>
          <w:lang w:val="fr-FR"/>
        </w:rPr>
      </w:pPr>
      <w:r w:rsidRPr="0078787A">
        <w:rPr>
          <w:rFonts w:eastAsia="Calibri"/>
          <w:lang w:val="fr-FR"/>
        </w:rPr>
        <w:t>e)</w:t>
      </w:r>
      <w:r w:rsidRPr="0078787A">
        <w:rPr>
          <w:rFonts w:eastAsia="Calibri"/>
          <w:lang w:val="fr-FR"/>
        </w:rPr>
        <w:tab/>
        <w:t>Faire rapport sur les questions de fond et les questions administratives au sein du système des Nations Unies</w:t>
      </w:r>
      <w:r w:rsidR="00117210">
        <w:rPr>
          <w:rFonts w:eastAsia="Calibri"/>
          <w:lang w:val="fr-FR"/>
        </w:rPr>
        <w:t> </w:t>
      </w:r>
      <w:r w:rsidRPr="0078787A">
        <w:rPr>
          <w:rFonts w:eastAsia="Calibri"/>
          <w:lang w:val="fr-FR"/>
        </w:rPr>
        <w:t>;</w:t>
      </w:r>
    </w:p>
    <w:p w14:paraId="09550DE4" w14:textId="77777777" w:rsidR="0078787A" w:rsidRPr="0078787A" w:rsidRDefault="0078787A" w:rsidP="0078787A">
      <w:pPr>
        <w:tabs>
          <w:tab w:val="left" w:pos="1701"/>
          <w:tab w:val="left" w:pos="2268"/>
          <w:tab w:val="left" w:pos="2835"/>
        </w:tabs>
        <w:spacing w:after="120"/>
        <w:ind w:left="1134" w:right="1134" w:firstLine="567"/>
        <w:jc w:val="both"/>
        <w:rPr>
          <w:rFonts w:eastAsia="Calibri"/>
          <w:lang w:val="fr-FR"/>
        </w:rPr>
      </w:pPr>
      <w:r w:rsidRPr="0078787A">
        <w:rPr>
          <w:rFonts w:eastAsia="Calibri"/>
          <w:lang w:val="fr-FR"/>
        </w:rPr>
        <w:t>f)</w:t>
      </w:r>
      <w:r w:rsidRPr="0078787A">
        <w:rPr>
          <w:rFonts w:eastAsia="Calibri"/>
          <w:lang w:val="fr-FR"/>
        </w:rPr>
        <w:tab/>
        <w:t>Recruter du personnel et, le cas échéant, des consultants/vacataires et les gérer.</w:t>
      </w:r>
    </w:p>
    <w:p w14:paraId="1F028673" w14:textId="269DDC1A" w:rsidR="0078787A" w:rsidRPr="0078787A" w:rsidRDefault="0078787A" w:rsidP="001B44C7">
      <w:pPr>
        <w:pStyle w:val="SingleTxtG"/>
        <w:ind w:firstLine="567"/>
        <w:rPr>
          <w:i/>
          <w:lang w:val="fr-FR"/>
        </w:rPr>
      </w:pPr>
      <w:r w:rsidRPr="0078787A">
        <w:rPr>
          <w:i/>
          <w:lang w:val="fr-FR"/>
        </w:rPr>
        <w:t xml:space="preserve">Entité(s) responsable(s) </w:t>
      </w:r>
      <w:r w:rsidRPr="00117210">
        <w:rPr>
          <w:iCs/>
          <w:lang w:val="fr-FR"/>
        </w:rPr>
        <w:t>:</w:t>
      </w:r>
    </w:p>
    <w:p w14:paraId="3EEC9A1B" w14:textId="77777777" w:rsidR="0078787A" w:rsidRPr="0078787A" w:rsidRDefault="0078787A" w:rsidP="0078787A">
      <w:pPr>
        <w:tabs>
          <w:tab w:val="left" w:pos="1701"/>
          <w:tab w:val="left" w:pos="2268"/>
          <w:tab w:val="left" w:pos="2835"/>
        </w:tabs>
        <w:spacing w:after="120"/>
        <w:ind w:left="1134" w:right="1134" w:firstLine="567"/>
        <w:jc w:val="both"/>
        <w:rPr>
          <w:rFonts w:eastAsia="Calibri"/>
          <w:lang w:val="fr-FR"/>
        </w:rPr>
      </w:pPr>
      <w:r w:rsidRPr="0078787A">
        <w:rPr>
          <w:rFonts w:eastAsia="Calibri"/>
          <w:lang w:val="fr-FR"/>
        </w:rPr>
        <w:t>a)</w:t>
      </w:r>
      <w:r w:rsidRPr="0078787A">
        <w:rPr>
          <w:rFonts w:eastAsia="Calibri"/>
          <w:lang w:val="fr-FR"/>
        </w:rPr>
        <w:tab/>
        <w:t>Le secrétariat, dans la limite des ressources dont il dispose</w:t>
      </w:r>
      <w:r w:rsidRPr="0078787A">
        <w:rPr>
          <w:rFonts w:eastAsia="Calibri"/>
          <w:sz w:val="18"/>
          <w:vertAlign w:val="superscript"/>
        </w:rPr>
        <w:footnoteReference w:id="13"/>
      </w:r>
      <w:r w:rsidRPr="0078787A">
        <w:rPr>
          <w:rFonts w:eastAsia="Calibri"/>
          <w:lang w:val="fr-FR"/>
        </w:rPr>
        <w:t xml:space="preserve"> ; </w:t>
      </w:r>
    </w:p>
    <w:p w14:paraId="15E0DDB8" w14:textId="77777777" w:rsidR="0078787A" w:rsidRPr="0078787A" w:rsidRDefault="0078787A" w:rsidP="0078787A">
      <w:pPr>
        <w:tabs>
          <w:tab w:val="left" w:pos="1701"/>
          <w:tab w:val="left" w:pos="2268"/>
          <w:tab w:val="left" w:pos="2835"/>
        </w:tabs>
        <w:spacing w:after="120"/>
        <w:ind w:left="1134" w:right="1134" w:firstLine="567"/>
        <w:jc w:val="both"/>
        <w:rPr>
          <w:rFonts w:eastAsia="Calibri"/>
          <w:lang w:val="fr-FR"/>
        </w:rPr>
      </w:pPr>
      <w:r w:rsidRPr="0078787A">
        <w:rPr>
          <w:rFonts w:eastAsia="Calibri"/>
          <w:lang w:val="fr-FR"/>
        </w:rPr>
        <w:t>b)</w:t>
      </w:r>
      <w:r w:rsidRPr="0078787A">
        <w:rPr>
          <w:rFonts w:eastAsia="Calibri"/>
          <w:lang w:val="fr-FR"/>
        </w:rPr>
        <w:tab/>
        <w:t>Parties, non-Parties volontaires et autres donateurs consentant à verser des contributions financières rapides et suffisantes au Fonds d’affectation spéciale.</w:t>
      </w:r>
    </w:p>
    <w:p w14:paraId="6EA6A280" w14:textId="77777777" w:rsidR="0078787A" w:rsidRPr="0078787A" w:rsidRDefault="0078787A" w:rsidP="001B44C7">
      <w:pPr>
        <w:pStyle w:val="SingleTxtG"/>
        <w:ind w:firstLine="567"/>
        <w:rPr>
          <w:lang w:val="fr-FR"/>
        </w:rPr>
      </w:pPr>
      <w:r w:rsidRPr="0078787A">
        <w:rPr>
          <w:i/>
          <w:lang w:val="fr-FR"/>
        </w:rPr>
        <w:t>Ressources nécessaires</w:t>
      </w:r>
      <w:r w:rsidRPr="0078787A">
        <w:rPr>
          <w:lang w:val="fr-FR"/>
        </w:rPr>
        <w:t> : Administrateurs et personnel d’appui du secrétariat.</w:t>
      </w:r>
    </w:p>
    <w:p w14:paraId="09B4ED5B" w14:textId="73B6D229" w:rsidR="0078787A" w:rsidRPr="0078787A" w:rsidRDefault="0078787A" w:rsidP="005873A9">
      <w:pPr>
        <w:pStyle w:val="HChG"/>
        <w:rPr>
          <w:lang w:val="fr-FR"/>
        </w:rPr>
      </w:pPr>
      <w:r w:rsidRPr="0078787A">
        <w:rPr>
          <w:lang w:val="fr-FR"/>
        </w:rPr>
        <w:tab/>
        <w:t>II.</w:t>
      </w:r>
      <w:r w:rsidRPr="0078787A">
        <w:rPr>
          <w:lang w:val="fr-FR"/>
        </w:rPr>
        <w:tab/>
        <w:t xml:space="preserve">Respect des dispositions et application de la Convention </w:t>
      </w:r>
      <w:r w:rsidR="005873A9">
        <w:rPr>
          <w:lang w:val="fr-FR"/>
        </w:rPr>
        <w:br/>
      </w:r>
      <w:r w:rsidRPr="0078787A">
        <w:rPr>
          <w:lang w:val="fr-FR"/>
        </w:rPr>
        <w:t>et du Protocole</w:t>
      </w:r>
    </w:p>
    <w:p w14:paraId="7D02826A" w14:textId="6B5E1E4A" w:rsidR="0078787A" w:rsidRPr="0078787A" w:rsidRDefault="0078787A" w:rsidP="00551927">
      <w:pPr>
        <w:tabs>
          <w:tab w:val="left" w:pos="1701"/>
          <w:tab w:val="left" w:pos="2268"/>
          <w:tab w:val="left" w:pos="2835"/>
        </w:tabs>
        <w:spacing w:after="120"/>
        <w:ind w:left="1134" w:right="1134" w:firstLine="567"/>
        <w:jc w:val="both"/>
        <w:rPr>
          <w:rFonts w:eastAsia="Calibri"/>
          <w:lang w:val="fr-FR"/>
        </w:rPr>
      </w:pPr>
      <w:bookmarkStart w:id="20" w:name="_Hlk22918633"/>
      <w:r w:rsidRPr="0078787A">
        <w:rPr>
          <w:rFonts w:eastAsia="Calibri"/>
          <w:lang w:val="fr-FR"/>
        </w:rPr>
        <w:t>L’objectif est ici de promouvoir l’application et le respect pleins et effectifs de la Convention et du Protocole, par l’exécution d’activités dans les domaines suivants, celles prévues aux points a) et b) étant obligatoires au regard des deux traités</w:t>
      </w:r>
      <w:r w:rsidR="00117210">
        <w:rPr>
          <w:rFonts w:eastAsia="Calibri"/>
          <w:lang w:val="fr-FR"/>
        </w:rPr>
        <w:t> </w:t>
      </w:r>
      <w:r w:rsidRPr="0078787A">
        <w:rPr>
          <w:rFonts w:eastAsia="Calibri"/>
          <w:lang w:val="fr-FR"/>
        </w:rPr>
        <w:t>:</w:t>
      </w:r>
    </w:p>
    <w:p w14:paraId="64520BD9" w14:textId="2C6F1E68" w:rsidR="0078787A" w:rsidRPr="0078787A" w:rsidRDefault="0078787A" w:rsidP="0078787A">
      <w:pPr>
        <w:tabs>
          <w:tab w:val="left" w:pos="1701"/>
          <w:tab w:val="left" w:pos="2268"/>
          <w:tab w:val="left" w:pos="2835"/>
        </w:tabs>
        <w:spacing w:after="120"/>
        <w:ind w:left="1134" w:right="1134" w:firstLine="567"/>
        <w:jc w:val="both"/>
        <w:rPr>
          <w:rFonts w:eastAsia="Calibri"/>
          <w:lang w:val="fr-FR"/>
        </w:rPr>
      </w:pPr>
      <w:bookmarkStart w:id="21" w:name="_Hlk60410195"/>
      <w:r w:rsidRPr="0078787A">
        <w:rPr>
          <w:rFonts w:eastAsia="Calibri"/>
          <w:lang w:val="fr-FR"/>
        </w:rPr>
        <w:t>a)</w:t>
      </w:r>
      <w:r w:rsidRPr="0078787A">
        <w:rPr>
          <w:rFonts w:eastAsia="Calibri"/>
          <w:lang w:val="fr-FR"/>
        </w:rPr>
        <w:tab/>
        <w:t>Examen du respect des dispositions</w:t>
      </w:r>
      <w:r w:rsidR="00117210">
        <w:rPr>
          <w:rFonts w:eastAsia="Calibri"/>
          <w:lang w:val="fr-FR"/>
        </w:rPr>
        <w:t> </w:t>
      </w:r>
      <w:r w:rsidRPr="0078787A">
        <w:rPr>
          <w:rFonts w:eastAsia="Calibri"/>
          <w:lang w:val="fr-FR"/>
        </w:rPr>
        <w:t>;</w:t>
      </w:r>
    </w:p>
    <w:p w14:paraId="3A9D810A" w14:textId="773E55A2" w:rsidR="0078787A" w:rsidRPr="0078787A" w:rsidRDefault="0078787A" w:rsidP="0078787A">
      <w:pPr>
        <w:tabs>
          <w:tab w:val="left" w:pos="1701"/>
          <w:tab w:val="left" w:pos="2268"/>
          <w:tab w:val="left" w:pos="2835"/>
        </w:tabs>
        <w:spacing w:after="120"/>
        <w:ind w:left="1134" w:right="1134" w:firstLine="567"/>
        <w:jc w:val="both"/>
        <w:rPr>
          <w:rFonts w:eastAsia="Calibri"/>
          <w:lang w:val="fr-FR"/>
        </w:rPr>
      </w:pPr>
      <w:r w:rsidRPr="0078787A">
        <w:rPr>
          <w:rFonts w:eastAsia="Calibri"/>
          <w:lang w:val="fr-FR"/>
        </w:rPr>
        <w:t>b)</w:t>
      </w:r>
      <w:r w:rsidRPr="0078787A">
        <w:rPr>
          <w:rFonts w:eastAsia="Calibri"/>
          <w:lang w:val="fr-FR"/>
        </w:rPr>
        <w:tab/>
        <w:t>Établissement de rapport et examen de l’application</w:t>
      </w:r>
      <w:r w:rsidR="00117210">
        <w:rPr>
          <w:rFonts w:eastAsia="Calibri"/>
          <w:lang w:val="fr-FR"/>
        </w:rPr>
        <w:t> </w:t>
      </w:r>
      <w:r w:rsidRPr="0078787A">
        <w:rPr>
          <w:rFonts w:eastAsia="Calibri"/>
          <w:lang w:val="fr-FR"/>
        </w:rPr>
        <w:t>;</w:t>
      </w:r>
    </w:p>
    <w:p w14:paraId="476C241D" w14:textId="77777777" w:rsidR="0078787A" w:rsidRPr="0078787A" w:rsidRDefault="0078787A" w:rsidP="0078787A">
      <w:pPr>
        <w:tabs>
          <w:tab w:val="left" w:pos="1701"/>
          <w:tab w:val="left" w:pos="2268"/>
          <w:tab w:val="left" w:pos="2835"/>
        </w:tabs>
        <w:spacing w:after="120"/>
        <w:ind w:left="1134" w:right="1134" w:firstLine="567"/>
        <w:jc w:val="both"/>
        <w:rPr>
          <w:rFonts w:eastAsia="Calibri"/>
          <w:lang w:val="fr-FR"/>
        </w:rPr>
      </w:pPr>
      <w:r w:rsidRPr="0078787A">
        <w:rPr>
          <w:rFonts w:eastAsia="Calibri"/>
          <w:lang w:val="fr-FR"/>
        </w:rPr>
        <w:t>c)</w:t>
      </w:r>
      <w:r w:rsidRPr="0078787A">
        <w:rPr>
          <w:rFonts w:eastAsia="Calibri"/>
          <w:lang w:val="fr-FR"/>
        </w:rPr>
        <w:tab/>
      </w:r>
      <w:bookmarkStart w:id="22" w:name="_Hlk36023108"/>
      <w:r w:rsidRPr="0078787A">
        <w:rPr>
          <w:rFonts w:eastAsia="Calibri"/>
          <w:lang w:val="fr-FR"/>
        </w:rPr>
        <w:t>Assistance législative visant à mettre la législation des Parties en conformité avec la Convention et le Protocole.</w:t>
      </w:r>
    </w:p>
    <w:bookmarkEnd w:id="20"/>
    <w:bookmarkEnd w:id="21"/>
    <w:bookmarkEnd w:id="22"/>
    <w:p w14:paraId="1AB25151" w14:textId="77777777" w:rsidR="0078787A" w:rsidRPr="0078787A" w:rsidRDefault="0078787A" w:rsidP="00551927">
      <w:pPr>
        <w:pStyle w:val="H1G"/>
        <w:rPr>
          <w:bCs/>
          <w:szCs w:val="24"/>
          <w:lang w:val="fr-FR"/>
        </w:rPr>
      </w:pPr>
      <w:r w:rsidRPr="0078787A">
        <w:rPr>
          <w:lang w:val="fr-FR"/>
        </w:rPr>
        <w:tab/>
        <w:t>A.</w:t>
      </w:r>
      <w:r w:rsidRPr="0078787A">
        <w:rPr>
          <w:lang w:val="fr-FR"/>
        </w:rPr>
        <w:tab/>
        <w:t>Examen du respect des dispositions</w:t>
      </w:r>
    </w:p>
    <w:p w14:paraId="45E64FAA" w14:textId="10F7C5B3" w:rsidR="0078787A" w:rsidRPr="0078787A" w:rsidRDefault="0078787A" w:rsidP="00551927">
      <w:pPr>
        <w:tabs>
          <w:tab w:val="left" w:pos="1701"/>
          <w:tab w:val="left" w:pos="2268"/>
          <w:tab w:val="left" w:pos="2835"/>
        </w:tabs>
        <w:spacing w:after="120"/>
        <w:ind w:left="1134" w:right="1134" w:firstLine="567"/>
        <w:jc w:val="both"/>
        <w:rPr>
          <w:rFonts w:eastAsia="Calibri"/>
          <w:lang w:val="fr-FR"/>
        </w:rPr>
      </w:pPr>
      <w:r w:rsidRPr="0078787A">
        <w:rPr>
          <w:rFonts w:eastAsia="Calibri"/>
          <w:lang w:val="fr-FR"/>
        </w:rPr>
        <w:t>L’examen du respect par les Parties des obligations qui leur incombent au titre de la Convention et du Protocole est prévu à l’article 14 </w:t>
      </w:r>
      <w:r w:rsidRPr="0078787A">
        <w:rPr>
          <w:rFonts w:eastAsia="Calibri"/>
          <w:i/>
          <w:iCs/>
          <w:lang w:val="fr-FR"/>
        </w:rPr>
        <w:t>bis</w:t>
      </w:r>
      <w:r w:rsidRPr="0078787A">
        <w:rPr>
          <w:rFonts w:eastAsia="Calibri"/>
          <w:lang w:val="fr-FR"/>
        </w:rPr>
        <w:t xml:space="preserve"> de la Convention et dans la décision V/6-I/6 (ECE/MP.EIA/SEA/2).</w:t>
      </w:r>
    </w:p>
    <w:p w14:paraId="2F8B1249" w14:textId="77777777" w:rsidR="0078787A" w:rsidRPr="0078787A" w:rsidRDefault="0078787A" w:rsidP="001B44C7">
      <w:pPr>
        <w:pStyle w:val="SingleTxtG"/>
        <w:ind w:firstLine="567"/>
        <w:rPr>
          <w:lang w:val="fr-FR"/>
        </w:rPr>
      </w:pPr>
      <w:bookmarkStart w:id="23" w:name="_Hlk31986613"/>
      <w:bookmarkStart w:id="24" w:name="_Hlk31975671"/>
      <w:bookmarkStart w:id="25" w:name="_Hlk31885742"/>
      <w:r w:rsidRPr="0078787A">
        <w:rPr>
          <w:i/>
          <w:iCs/>
          <w:lang w:val="fr-FR"/>
        </w:rPr>
        <w:t>Entité(s) responsable(s)</w:t>
      </w:r>
      <w:r w:rsidRPr="0078787A">
        <w:rPr>
          <w:iCs/>
          <w:lang w:val="fr-FR"/>
        </w:rPr>
        <w:t> :</w:t>
      </w:r>
      <w:r w:rsidRPr="0078787A">
        <w:rPr>
          <w:lang w:val="fr-FR"/>
        </w:rPr>
        <w:t xml:space="preserve"> </w:t>
      </w:r>
      <w:bookmarkEnd w:id="23"/>
      <w:r w:rsidRPr="0078787A">
        <w:rPr>
          <w:lang w:val="fr-FR"/>
        </w:rPr>
        <w:t>Le Comité d’application, appuyé par le secrétariat</w:t>
      </w:r>
      <w:bookmarkEnd w:id="24"/>
      <w:r w:rsidRPr="0078787A">
        <w:rPr>
          <w:lang w:val="fr-FR"/>
        </w:rPr>
        <w:t>, dans la limite des ressources dont ce dernier dispose</w:t>
      </w:r>
      <w:r w:rsidRPr="0078787A">
        <w:rPr>
          <w:sz w:val="18"/>
          <w:vertAlign w:val="superscript"/>
        </w:rPr>
        <w:footnoteReference w:id="14"/>
      </w:r>
      <w:r w:rsidRPr="0078787A">
        <w:rPr>
          <w:lang w:val="fr-FR"/>
        </w:rPr>
        <w:t>.</w:t>
      </w:r>
    </w:p>
    <w:p w14:paraId="05495915" w14:textId="77777777" w:rsidR="0078787A" w:rsidRPr="0078787A" w:rsidRDefault="0078787A" w:rsidP="001B44C7">
      <w:pPr>
        <w:pStyle w:val="SingleTxtG"/>
        <w:ind w:firstLine="567"/>
        <w:rPr>
          <w:rFonts w:eastAsia="Calibri"/>
          <w:lang w:val="fr-FR"/>
        </w:rPr>
      </w:pPr>
      <w:r w:rsidRPr="0078787A">
        <w:rPr>
          <w:rFonts w:eastAsia="Calibri"/>
          <w:i/>
          <w:iCs/>
          <w:lang w:val="fr-FR"/>
        </w:rPr>
        <w:lastRenderedPageBreak/>
        <w:t>Méthode de travail</w:t>
      </w:r>
      <w:r w:rsidRPr="0078787A">
        <w:rPr>
          <w:rFonts w:eastAsia="Calibri"/>
          <w:iCs/>
          <w:lang w:val="fr-FR"/>
        </w:rPr>
        <w:t> :</w:t>
      </w:r>
      <w:r w:rsidRPr="0078787A">
        <w:rPr>
          <w:rFonts w:eastAsia="Calibri"/>
          <w:lang w:val="fr-FR"/>
        </w:rPr>
        <w:t xml:space="preserve"> Le Comité d’application se réunit jusqu’à trois fois par an (soit jusqu’à neuf réunions au total) dans la période 2024-2026 ; dans le même temps et selon que de besoin, il travaille par courrier électronique et tient des réunions en ligne. </w:t>
      </w:r>
    </w:p>
    <w:p w14:paraId="69EB36F2" w14:textId="7C870E6E" w:rsidR="0078787A" w:rsidRPr="0078787A" w:rsidRDefault="0078787A" w:rsidP="00551927">
      <w:pPr>
        <w:tabs>
          <w:tab w:val="left" w:pos="1701"/>
          <w:tab w:val="left" w:pos="2268"/>
          <w:tab w:val="left" w:pos="2835"/>
        </w:tabs>
        <w:spacing w:after="120"/>
        <w:ind w:left="1134" w:right="1134" w:firstLine="567"/>
        <w:jc w:val="both"/>
        <w:rPr>
          <w:rFonts w:eastAsia="Calibri"/>
          <w:lang w:val="fr-FR"/>
        </w:rPr>
      </w:pPr>
      <w:r w:rsidRPr="0078787A">
        <w:rPr>
          <w:rFonts w:eastAsia="Calibri"/>
          <w:lang w:val="fr-FR"/>
        </w:rPr>
        <w:t>Dans le cadre de ses fonctions essentielles, le secrétariat soutient les travaux du Comité</w:t>
      </w:r>
      <w:r w:rsidR="00E54860">
        <w:rPr>
          <w:rFonts w:eastAsia="Calibri"/>
          <w:lang w:val="fr-FR"/>
        </w:rPr>
        <w:t> </w:t>
      </w:r>
      <w:r w:rsidRPr="0078787A">
        <w:rPr>
          <w:rFonts w:eastAsia="Calibri"/>
          <w:lang w:val="fr-FR"/>
        </w:rPr>
        <w:t>: il organise les réunions et en assure le service</w:t>
      </w:r>
      <w:r w:rsidRPr="0078787A">
        <w:rPr>
          <w:rFonts w:eastAsia="Calibri"/>
          <w:sz w:val="18"/>
          <w:vertAlign w:val="superscript"/>
        </w:rPr>
        <w:footnoteReference w:id="15"/>
      </w:r>
      <w:r w:rsidRPr="0078787A">
        <w:rPr>
          <w:rFonts w:eastAsia="Calibri"/>
          <w:lang w:val="fr-FR"/>
        </w:rPr>
        <w:t> ; établit, édite et fait traduire les ordres du jour, rapports et autres documents officiels des réunions</w:t>
      </w:r>
      <w:r w:rsidR="00E54860">
        <w:rPr>
          <w:rFonts w:eastAsia="Calibri"/>
          <w:lang w:val="fr-FR"/>
        </w:rPr>
        <w:t> </w:t>
      </w:r>
      <w:r w:rsidRPr="0078787A">
        <w:rPr>
          <w:rFonts w:eastAsia="Calibri"/>
          <w:lang w:val="fr-FR"/>
        </w:rPr>
        <w:t>; appuie les administrateurs et les membres du Bureau en ce qui concerne la préparation et le suivi des réunions</w:t>
      </w:r>
      <w:r w:rsidR="00E54860">
        <w:rPr>
          <w:rFonts w:eastAsia="Calibri"/>
          <w:lang w:val="fr-FR"/>
        </w:rPr>
        <w:t> </w:t>
      </w:r>
      <w:r w:rsidRPr="0078787A">
        <w:rPr>
          <w:rFonts w:eastAsia="Calibri"/>
          <w:lang w:val="fr-FR"/>
        </w:rPr>
        <w:t>; met les documents de travail informels à la disposition des membres du Comité d’application</w:t>
      </w:r>
      <w:r w:rsidR="00E54860">
        <w:rPr>
          <w:rFonts w:eastAsia="Calibri"/>
          <w:lang w:val="fr-FR"/>
        </w:rPr>
        <w:t> </w:t>
      </w:r>
      <w:r w:rsidRPr="0078787A">
        <w:rPr>
          <w:rFonts w:eastAsia="Calibri"/>
          <w:lang w:val="fr-FR"/>
        </w:rPr>
        <w:t>; tient à jour le site Web officiel</w:t>
      </w:r>
      <w:r w:rsidR="00E54860">
        <w:rPr>
          <w:rFonts w:eastAsia="Calibri"/>
          <w:lang w:val="fr-FR"/>
        </w:rPr>
        <w:t> </w:t>
      </w:r>
      <w:r w:rsidRPr="0078787A">
        <w:rPr>
          <w:rFonts w:eastAsia="Calibri"/>
          <w:lang w:val="fr-FR"/>
        </w:rPr>
        <w:t xml:space="preserve">; et aide le Président à rendre compte des délibérations du Comité. </w:t>
      </w:r>
    </w:p>
    <w:p w14:paraId="7FA7C437" w14:textId="43B659D0" w:rsidR="0078787A" w:rsidRPr="0078787A" w:rsidRDefault="0078787A" w:rsidP="001B44C7">
      <w:pPr>
        <w:pStyle w:val="SingleTxtG"/>
        <w:ind w:firstLine="567"/>
        <w:rPr>
          <w:rFonts w:eastAsia="Calibri"/>
          <w:lang w:val="fr-FR"/>
        </w:rPr>
      </w:pPr>
      <w:bookmarkStart w:id="27" w:name="_Hlk31966194"/>
      <w:r w:rsidRPr="0078787A">
        <w:rPr>
          <w:rFonts w:eastAsia="Calibri"/>
          <w:i/>
          <w:iCs/>
          <w:lang w:val="fr-FR"/>
        </w:rPr>
        <w:t>Ressources nécessaires</w:t>
      </w:r>
      <w:r w:rsidRPr="0078787A">
        <w:rPr>
          <w:rFonts w:eastAsia="Calibri"/>
          <w:lang w:val="fr-FR"/>
        </w:rPr>
        <w:t xml:space="preserve"> : </w:t>
      </w:r>
      <w:r w:rsidRPr="0078787A">
        <w:rPr>
          <w:rFonts w:eastAsia="Calibri"/>
          <w:iCs/>
          <w:lang w:val="fr-FR"/>
        </w:rPr>
        <w:t xml:space="preserve">Administrateurs et personnel d’appui de la catégorie générale du </w:t>
      </w:r>
      <w:r w:rsidRPr="0078787A">
        <w:rPr>
          <w:rFonts w:eastAsia="Calibri"/>
          <w:lang w:val="fr-FR"/>
        </w:rPr>
        <w:t>secrétariat, y compris un secrétaire du Comité d’application</w:t>
      </w:r>
      <w:r w:rsidR="00E54860">
        <w:rPr>
          <w:rFonts w:eastAsia="Calibri"/>
          <w:lang w:val="fr-FR"/>
        </w:rPr>
        <w:t> </w:t>
      </w:r>
      <w:r w:rsidRPr="0078787A">
        <w:rPr>
          <w:rFonts w:eastAsia="Calibri"/>
          <w:lang w:val="fr-FR"/>
        </w:rPr>
        <w:t xml:space="preserve">; </w:t>
      </w:r>
      <w:bookmarkEnd w:id="25"/>
      <w:bookmarkEnd w:id="27"/>
      <w:r w:rsidRPr="0078787A">
        <w:rPr>
          <w:rFonts w:eastAsia="Calibri"/>
          <w:lang w:val="fr-FR"/>
        </w:rPr>
        <w:t>aide financière pour les frais de voyage engagés pour se rendre aux réunions par les membres du Comité admis à en bénéficier ou accordée, à titre exceptionnel, sur décision [du Bureau].</w:t>
      </w:r>
    </w:p>
    <w:p w14:paraId="621F7E2B" w14:textId="77777777" w:rsidR="0078787A" w:rsidRPr="0078787A" w:rsidRDefault="0078787A" w:rsidP="00551927">
      <w:pPr>
        <w:pStyle w:val="H23G"/>
        <w:rPr>
          <w:lang w:val="fr-FR"/>
        </w:rPr>
      </w:pPr>
      <w:r w:rsidRPr="0078787A">
        <w:rPr>
          <w:lang w:val="fr-FR"/>
        </w:rPr>
        <w:tab/>
        <w:t>1.</w:t>
      </w:r>
      <w:r w:rsidRPr="0078787A">
        <w:rPr>
          <w:lang w:val="fr-FR"/>
        </w:rPr>
        <w:tab/>
        <w:t>Examen des questions relatives au respect des dispositions</w:t>
      </w:r>
    </w:p>
    <w:p w14:paraId="6D383220" w14:textId="77777777" w:rsidR="0078787A" w:rsidRPr="0078787A" w:rsidRDefault="0078787A" w:rsidP="001B44C7">
      <w:pPr>
        <w:pStyle w:val="SingleTxtG"/>
        <w:ind w:firstLine="567"/>
        <w:rPr>
          <w:rFonts w:eastAsia="Calibri"/>
          <w:lang w:val="fr-FR"/>
        </w:rPr>
      </w:pPr>
      <w:bookmarkStart w:id="28" w:name="_Hlk9242057"/>
      <w:r w:rsidRPr="0078787A">
        <w:rPr>
          <w:rFonts w:eastAsia="Calibri"/>
          <w:lang w:val="fr-FR"/>
        </w:rPr>
        <w:t xml:space="preserve">Le Comité d’application examine les communications relatives au respect des dispositions, ses propres initiatives, les informations transmises par d’autres sources et toute question de caractère général ou particulier se rapportant au respect des dispositions soulevée par un examen de l’application. </w:t>
      </w:r>
    </w:p>
    <w:bookmarkEnd w:id="28"/>
    <w:p w14:paraId="1FE7F528" w14:textId="77777777" w:rsidR="0078787A" w:rsidRPr="0078787A" w:rsidRDefault="0078787A" w:rsidP="001B44C7">
      <w:pPr>
        <w:pStyle w:val="SingleTxtG"/>
        <w:ind w:firstLine="567"/>
        <w:rPr>
          <w:rFonts w:eastAsia="Calibri"/>
          <w:lang w:val="fr-FR"/>
        </w:rPr>
      </w:pPr>
      <w:r w:rsidRPr="0078787A">
        <w:rPr>
          <w:rFonts w:eastAsia="Calibri"/>
          <w:lang w:val="fr-FR"/>
        </w:rPr>
        <w:t>S’il y a lieu, le Comité d’application établit des conclusions et des recommandations à la suite des communications qui lui sont soumises et de ses propres initiatives et présente aux Réunions des Parties à la Convention et au Protocole, à leurs dixième et sixième sessions respectives, des projets de décision sur le respect par les Parties des obligations qui leur incombent au titre des traités.</w:t>
      </w:r>
    </w:p>
    <w:p w14:paraId="20B4B901" w14:textId="7C40FE4B" w:rsidR="0078787A" w:rsidRPr="0078787A" w:rsidRDefault="00551927" w:rsidP="00551927">
      <w:pPr>
        <w:pStyle w:val="H23G"/>
        <w:rPr>
          <w:rFonts w:eastAsia="Calibri"/>
          <w:lang w:val="fr-FR"/>
        </w:rPr>
      </w:pPr>
      <w:r>
        <w:rPr>
          <w:rFonts w:eastAsia="Calibri"/>
          <w:lang w:val="fr-FR"/>
        </w:rPr>
        <w:tab/>
      </w:r>
      <w:r w:rsidR="0078787A" w:rsidRPr="00704E0A">
        <w:rPr>
          <w:rFonts w:eastAsia="Calibri"/>
          <w:lang w:val="fr-FR"/>
        </w:rPr>
        <w:t>2.</w:t>
      </w:r>
      <w:r w:rsidRPr="00704E0A">
        <w:rPr>
          <w:rFonts w:eastAsia="Calibri"/>
          <w:b w:val="0"/>
          <w:lang w:val="fr-FR"/>
        </w:rPr>
        <w:tab/>
      </w:r>
      <w:r w:rsidR="0078787A" w:rsidRPr="00704E0A">
        <w:rPr>
          <w:rFonts w:eastAsia="Calibri"/>
          <w:lang w:val="fr-FR"/>
        </w:rPr>
        <w:t xml:space="preserve">Examen des résultats du septième examen de l’application de la Convention </w:t>
      </w:r>
      <w:r w:rsidR="0078787A" w:rsidRPr="00704E0A">
        <w:rPr>
          <w:rFonts w:eastAsia="Calibri"/>
          <w:lang w:val="fr-FR"/>
        </w:rPr>
        <w:br/>
        <w:t>et du quatrième examen de l’application du Protocole</w:t>
      </w:r>
    </w:p>
    <w:p w14:paraId="502A1B0D" w14:textId="77777777" w:rsidR="0078787A" w:rsidRPr="0078787A" w:rsidRDefault="0078787A" w:rsidP="001B44C7">
      <w:pPr>
        <w:pStyle w:val="SingleTxtG"/>
        <w:ind w:firstLine="567"/>
        <w:rPr>
          <w:rFonts w:eastAsia="Calibri"/>
          <w:lang w:val="fr-FR"/>
        </w:rPr>
      </w:pPr>
      <w:r w:rsidRPr="0078787A">
        <w:rPr>
          <w:rFonts w:eastAsia="Calibri"/>
          <w:lang w:val="fr-FR"/>
        </w:rPr>
        <w:t>Le Comité d’application examine les résultats du septième examen de l’application de la Convention et du quatrième examen de l’application du Protocole, avec l’appui du secrétariat, avant la fin de 2024 au plus tard, afin de recenser les questions de caractère général ou particulier qui ont pu se poser au sujet du respect des dispositions.</w:t>
      </w:r>
    </w:p>
    <w:p w14:paraId="7A5CAAB2" w14:textId="77777777" w:rsidR="0078787A" w:rsidRPr="0078787A" w:rsidRDefault="0078787A" w:rsidP="001B44C7">
      <w:pPr>
        <w:pStyle w:val="H23G"/>
        <w:rPr>
          <w:rFonts w:eastAsia="Calibri"/>
          <w:lang w:val="fr-FR"/>
        </w:rPr>
      </w:pPr>
      <w:r w:rsidRPr="0078787A">
        <w:rPr>
          <w:rFonts w:eastAsia="Calibri"/>
          <w:lang w:val="fr-FR"/>
        </w:rPr>
        <w:tab/>
        <w:t>3.</w:t>
      </w:r>
      <w:r w:rsidRPr="0078787A">
        <w:rPr>
          <w:rFonts w:eastAsia="Calibri"/>
          <w:lang w:val="fr-FR"/>
        </w:rPr>
        <w:tab/>
      </w:r>
      <w:bookmarkStart w:id="29" w:name="_Hlk9245724"/>
      <w:r w:rsidRPr="0078787A">
        <w:rPr>
          <w:rFonts w:eastAsia="Calibri"/>
          <w:lang w:val="fr-FR"/>
        </w:rPr>
        <w:t>Au besoin, examen et révision de la structure, des fonctions et du Règlement intérieur du Comité d’application</w:t>
      </w:r>
    </w:p>
    <w:p w14:paraId="500D5ADC" w14:textId="77777777" w:rsidR="0078787A" w:rsidRPr="0078787A" w:rsidRDefault="0078787A" w:rsidP="001B44C7">
      <w:pPr>
        <w:pStyle w:val="SingleTxtG"/>
        <w:ind w:firstLine="567"/>
        <w:rPr>
          <w:rFonts w:eastAsia="Calibri"/>
          <w:lang w:val="fr-FR"/>
        </w:rPr>
      </w:pPr>
      <w:r w:rsidRPr="0078787A">
        <w:rPr>
          <w:rFonts w:eastAsia="Calibri"/>
          <w:lang w:val="fr-FR"/>
        </w:rPr>
        <w:t>Le Comité d’application examine les règles qui régissent son mode de fonctionnement à la lumière de son expérience et, au besoin, présente des propositions de modification aux Réunions des Parties à la Convention et à son Protocole à leurs sessions suivantes.</w:t>
      </w:r>
    </w:p>
    <w:p w14:paraId="2B638EDA" w14:textId="77777777" w:rsidR="0078787A" w:rsidRPr="0078787A" w:rsidRDefault="0078787A" w:rsidP="001B44C7">
      <w:pPr>
        <w:pStyle w:val="H23G"/>
        <w:rPr>
          <w:rFonts w:eastAsia="Calibri"/>
          <w:lang w:val="fr-FR"/>
        </w:rPr>
      </w:pPr>
      <w:r w:rsidRPr="0078787A">
        <w:rPr>
          <w:rFonts w:eastAsia="Calibri"/>
          <w:lang w:val="fr-FR"/>
        </w:rPr>
        <w:tab/>
        <w:t>4.</w:t>
      </w:r>
      <w:r w:rsidRPr="0078787A">
        <w:rPr>
          <w:rFonts w:eastAsia="Calibri"/>
          <w:lang w:val="fr-FR"/>
        </w:rPr>
        <w:tab/>
        <w:t>Rapport sur les activités du Comité d’application</w:t>
      </w:r>
    </w:p>
    <w:p w14:paraId="256C0E60" w14:textId="77777777" w:rsidR="0078787A" w:rsidRPr="0078787A" w:rsidRDefault="0078787A" w:rsidP="001B44C7">
      <w:pPr>
        <w:pStyle w:val="SingleTxtG"/>
        <w:ind w:firstLine="567"/>
        <w:rPr>
          <w:rFonts w:eastAsia="Calibri"/>
          <w:lang w:val="fr-FR"/>
        </w:rPr>
      </w:pPr>
      <w:r w:rsidRPr="0078787A">
        <w:rPr>
          <w:rFonts w:eastAsia="Calibri"/>
          <w:lang w:val="fr-FR"/>
        </w:rPr>
        <w:t>Le Comité d’application fait rapport de ses activités aux prochaines sessions des Réunions des Parties, prévues en 2026, sous la forme d’un document officiel. Dans l’intervalle, il fournit régulièrement des informations à jour sur ses activités au Bureau et au Groupe de travail.</w:t>
      </w:r>
    </w:p>
    <w:p w14:paraId="3D702FCC" w14:textId="77777777" w:rsidR="0078787A" w:rsidRPr="0078787A" w:rsidRDefault="0078787A" w:rsidP="001B44C7">
      <w:pPr>
        <w:pStyle w:val="H23G"/>
        <w:rPr>
          <w:rFonts w:eastAsia="Calibri"/>
          <w:lang w:val="fr-FR"/>
        </w:rPr>
      </w:pPr>
      <w:bookmarkStart w:id="30" w:name="_Hlk9248839"/>
      <w:bookmarkEnd w:id="29"/>
      <w:r w:rsidRPr="0078787A">
        <w:rPr>
          <w:rFonts w:eastAsia="Calibri"/>
          <w:lang w:val="fr-FR"/>
        </w:rPr>
        <w:lastRenderedPageBreak/>
        <w:tab/>
        <w:t>5.</w:t>
      </w:r>
      <w:r w:rsidRPr="0078787A">
        <w:rPr>
          <w:rFonts w:eastAsia="Calibri"/>
          <w:lang w:val="fr-FR"/>
        </w:rPr>
        <w:tab/>
        <w:t xml:space="preserve">Collecte de conclusions et avis du Comité d’application concernant la Convention </w:t>
      </w:r>
      <w:r w:rsidRPr="0078787A">
        <w:rPr>
          <w:rFonts w:eastAsia="Calibri"/>
          <w:lang w:val="fr-FR"/>
        </w:rPr>
        <w:br/>
        <w:t>et le Protocole</w:t>
      </w:r>
    </w:p>
    <w:p w14:paraId="13E6846C" w14:textId="77777777" w:rsidR="0078787A" w:rsidRPr="0078787A" w:rsidRDefault="0078787A" w:rsidP="001B44C7">
      <w:pPr>
        <w:pStyle w:val="SingleTxtG"/>
        <w:ind w:firstLine="567"/>
        <w:rPr>
          <w:rFonts w:eastAsia="Calibri"/>
          <w:lang w:val="fr-FR"/>
        </w:rPr>
      </w:pPr>
      <w:r w:rsidRPr="0078787A">
        <w:rPr>
          <w:rFonts w:eastAsia="Calibri"/>
          <w:lang w:val="fr-FR"/>
        </w:rPr>
        <w:t>Le secrétariat collecte chaque année les conclusions et les avis du Comité d’application et les affiche sur le site Web en tant que publication informelle.</w:t>
      </w:r>
    </w:p>
    <w:p w14:paraId="0D72D883" w14:textId="77777777" w:rsidR="0078787A" w:rsidRPr="0078787A" w:rsidRDefault="0078787A" w:rsidP="001B44C7">
      <w:pPr>
        <w:pStyle w:val="H23G"/>
        <w:rPr>
          <w:rFonts w:eastAsia="Calibri"/>
          <w:lang w:val="fr-FR"/>
        </w:rPr>
      </w:pPr>
      <w:r w:rsidRPr="0078787A">
        <w:rPr>
          <w:rFonts w:eastAsia="Calibri"/>
          <w:lang w:val="fr-FR"/>
        </w:rPr>
        <w:tab/>
        <w:t>6.</w:t>
      </w:r>
      <w:r w:rsidRPr="0078787A">
        <w:rPr>
          <w:rFonts w:eastAsia="Calibri"/>
          <w:lang w:val="fr-FR"/>
        </w:rPr>
        <w:tab/>
        <w:t>Recherche de synergies possibles avec d’autres forums intéressés</w:t>
      </w:r>
    </w:p>
    <w:p w14:paraId="09E8D2B0" w14:textId="77777777" w:rsidR="0078787A" w:rsidRPr="0078787A" w:rsidRDefault="0078787A" w:rsidP="001B44C7">
      <w:pPr>
        <w:pStyle w:val="SingleTxtG"/>
        <w:ind w:firstLine="567"/>
        <w:rPr>
          <w:rFonts w:eastAsia="Calibri"/>
          <w:lang w:val="fr-FR"/>
        </w:rPr>
      </w:pPr>
      <w:r w:rsidRPr="0078787A">
        <w:rPr>
          <w:rFonts w:eastAsia="Calibri"/>
          <w:lang w:val="fr-FR"/>
        </w:rPr>
        <w:t>Le Comité d’application explore les synergies qui peuvent exister avec d’autres forums intéressés par les questions liées au respect des dispositions, notamment en assurant la liaison avec les organes chargés du respect des dispositions dans le cadre d’autres accords multilatéraux sur l’environnement, en particulier ceux de la CEE, et, le cas échéant et sous réserve qu’il dispose des ressources nécessaires, en assistant aux réunions informelles des présidents de ces organes.</w:t>
      </w:r>
    </w:p>
    <w:p w14:paraId="43E76D26" w14:textId="50AC5A7F" w:rsidR="0078787A" w:rsidRPr="0078787A" w:rsidRDefault="0078787A" w:rsidP="001B44C7">
      <w:pPr>
        <w:pStyle w:val="SingleTxtG"/>
        <w:ind w:firstLine="567"/>
        <w:rPr>
          <w:rFonts w:eastAsia="Calibri"/>
          <w:lang w:val="fr-FR"/>
        </w:rPr>
      </w:pPr>
      <w:r w:rsidRPr="0078787A">
        <w:rPr>
          <w:rFonts w:eastAsia="Calibri"/>
          <w:i/>
          <w:iCs/>
          <w:lang w:val="fr-FR"/>
        </w:rPr>
        <w:t xml:space="preserve">Ressources supplémentaires nécessaires </w:t>
      </w:r>
      <w:r w:rsidRPr="0078787A">
        <w:rPr>
          <w:rFonts w:eastAsia="Calibri"/>
          <w:iCs/>
          <w:lang w:val="fr-FR"/>
        </w:rPr>
        <w:t>:</w:t>
      </w:r>
      <w:r w:rsidRPr="0078787A">
        <w:rPr>
          <w:rFonts w:eastAsia="Calibri"/>
          <w:i/>
          <w:iCs/>
          <w:lang w:val="fr-FR"/>
        </w:rPr>
        <w:t xml:space="preserve"> </w:t>
      </w:r>
      <w:r w:rsidRPr="0078787A">
        <w:rPr>
          <w:rFonts w:eastAsia="Calibri"/>
          <w:iCs/>
          <w:lang w:val="fr-FR"/>
        </w:rPr>
        <w:t xml:space="preserve">En fonction des besoins, </w:t>
      </w:r>
      <w:r w:rsidRPr="0078787A">
        <w:rPr>
          <w:rFonts w:eastAsia="Calibri"/>
          <w:lang w:val="fr-FR"/>
        </w:rPr>
        <w:t>crédits au titre des frais de voyage du Président (ou de la Présidente) ou du Vice-Président (ou de la Vice</w:t>
      </w:r>
      <w:r w:rsidR="00704E0A">
        <w:rPr>
          <w:rFonts w:eastAsia="Calibri"/>
          <w:lang w:val="fr-FR"/>
        </w:rPr>
        <w:noBreakHyphen/>
      </w:r>
      <w:r w:rsidRPr="0078787A">
        <w:rPr>
          <w:rFonts w:eastAsia="Calibri"/>
          <w:lang w:val="fr-FR"/>
        </w:rPr>
        <w:t>Présidente).</w:t>
      </w:r>
    </w:p>
    <w:p w14:paraId="20532206" w14:textId="77777777" w:rsidR="0078787A" w:rsidRPr="0078787A" w:rsidRDefault="0078787A" w:rsidP="001B44C7">
      <w:pPr>
        <w:pStyle w:val="H1G"/>
        <w:rPr>
          <w:bCs/>
          <w:lang w:val="fr-FR"/>
        </w:rPr>
      </w:pPr>
      <w:r w:rsidRPr="0078787A">
        <w:rPr>
          <w:szCs w:val="24"/>
          <w:lang w:val="fr-FR"/>
        </w:rPr>
        <w:tab/>
      </w:r>
      <w:r w:rsidRPr="0078787A">
        <w:rPr>
          <w:lang w:val="fr-FR"/>
        </w:rPr>
        <w:t>B.</w:t>
      </w:r>
      <w:r w:rsidRPr="0078787A">
        <w:rPr>
          <w:lang w:val="fr-FR"/>
        </w:rPr>
        <w:tab/>
      </w:r>
      <w:bookmarkStart w:id="31" w:name="_Hlk31892693"/>
      <w:r w:rsidRPr="0078787A">
        <w:rPr>
          <w:lang w:val="fr-FR"/>
        </w:rPr>
        <w:t>Établissement de rapports et examen de l’application de la Convention</w:t>
      </w:r>
    </w:p>
    <w:p w14:paraId="304D0424" w14:textId="77777777" w:rsidR="0078787A" w:rsidRPr="0078787A" w:rsidRDefault="0078787A" w:rsidP="001B44C7">
      <w:pPr>
        <w:pStyle w:val="SingleTxtG"/>
        <w:ind w:firstLine="567"/>
        <w:rPr>
          <w:rFonts w:eastAsia="Calibri"/>
          <w:i/>
          <w:iCs/>
          <w:lang w:val="fr-FR"/>
        </w:rPr>
      </w:pPr>
      <w:r w:rsidRPr="0078787A">
        <w:rPr>
          <w:rFonts w:eastAsia="Calibri"/>
          <w:lang w:val="fr-FR"/>
        </w:rPr>
        <w:t>L’obligation qu’ont les Parties d’établir des rapports est prévue à l’article 14 </w:t>
      </w:r>
      <w:r w:rsidRPr="0078787A">
        <w:rPr>
          <w:rFonts w:eastAsia="Calibri"/>
          <w:i/>
          <w:iCs/>
          <w:lang w:val="fr-FR"/>
        </w:rPr>
        <w:t>bis</w:t>
      </w:r>
      <w:r w:rsidRPr="0078787A">
        <w:rPr>
          <w:rFonts w:eastAsia="Calibri"/>
          <w:lang w:val="fr-FR"/>
        </w:rPr>
        <w:t xml:space="preserve"> de la Convention et aux articles 13 (par. 4) et 14 (par. 7) du Protocole. L’examen de la l’application est prescrit à l’article 11 (par. 2) de la Convention et à l’article 14 (par. 4) du Protocole.</w:t>
      </w:r>
    </w:p>
    <w:p w14:paraId="15A4A941" w14:textId="77777777" w:rsidR="0078787A" w:rsidRPr="0078787A" w:rsidRDefault="0078787A" w:rsidP="001B44C7">
      <w:pPr>
        <w:pStyle w:val="SingleTxtG"/>
        <w:ind w:firstLine="567"/>
        <w:rPr>
          <w:rFonts w:eastAsia="Calibri"/>
          <w:lang w:val="fr-FR"/>
        </w:rPr>
      </w:pPr>
      <w:r w:rsidRPr="0078787A">
        <w:rPr>
          <w:rFonts w:eastAsia="Calibri"/>
          <w:i/>
          <w:iCs/>
          <w:lang w:val="fr-FR"/>
        </w:rPr>
        <w:t>Entité(s) responsable(s)</w:t>
      </w:r>
      <w:r w:rsidRPr="0078787A">
        <w:rPr>
          <w:rFonts w:eastAsia="Calibri"/>
          <w:iCs/>
          <w:lang w:val="fr-FR"/>
        </w:rPr>
        <w:t> :</w:t>
      </w:r>
      <w:r w:rsidRPr="0078787A">
        <w:rPr>
          <w:rFonts w:eastAsia="Calibri"/>
          <w:lang w:val="fr-FR"/>
        </w:rPr>
        <w:t xml:space="preserve"> Les Parties, le Comité d’application et, dans la limite des ressources dont il dispose, le secrétariat.</w:t>
      </w:r>
    </w:p>
    <w:p w14:paraId="68FDE3B9" w14:textId="77777777" w:rsidR="0078787A" w:rsidRPr="0078787A" w:rsidRDefault="0078787A" w:rsidP="001B44C7">
      <w:pPr>
        <w:pStyle w:val="SingleTxtG"/>
        <w:ind w:firstLine="567"/>
        <w:rPr>
          <w:rFonts w:eastAsia="Calibri"/>
          <w:lang w:val="fr-FR"/>
        </w:rPr>
      </w:pPr>
      <w:r w:rsidRPr="0078787A">
        <w:rPr>
          <w:rFonts w:eastAsia="Calibri"/>
          <w:i/>
          <w:iCs/>
          <w:lang w:val="fr-FR"/>
        </w:rPr>
        <w:t>Ressources nécessaires</w:t>
      </w:r>
      <w:r w:rsidRPr="0078787A">
        <w:rPr>
          <w:rFonts w:eastAsia="Calibri"/>
          <w:lang w:val="fr-FR"/>
        </w:rPr>
        <w:t xml:space="preserve"> : </w:t>
      </w:r>
      <w:r w:rsidRPr="0078787A">
        <w:rPr>
          <w:rFonts w:eastAsia="Calibri"/>
          <w:iCs/>
          <w:lang w:val="fr-FR"/>
        </w:rPr>
        <w:t xml:space="preserve">Administrateurs et personnel d’appui de la catégorie générale du </w:t>
      </w:r>
      <w:r w:rsidRPr="0078787A">
        <w:rPr>
          <w:rFonts w:eastAsia="Calibri"/>
          <w:lang w:val="fr-FR"/>
        </w:rPr>
        <w:t>secrétariat.</w:t>
      </w:r>
    </w:p>
    <w:bookmarkEnd w:id="30"/>
    <w:bookmarkEnd w:id="31"/>
    <w:p w14:paraId="6F162A7D" w14:textId="77777777" w:rsidR="0078787A" w:rsidRPr="0078787A" w:rsidRDefault="0078787A" w:rsidP="001B44C7">
      <w:pPr>
        <w:pStyle w:val="H23G"/>
        <w:rPr>
          <w:rFonts w:eastAsia="Calibri"/>
          <w:lang w:val="fr-FR"/>
        </w:rPr>
      </w:pPr>
      <w:r w:rsidRPr="0078787A">
        <w:rPr>
          <w:rFonts w:eastAsia="Calibri"/>
          <w:lang w:val="fr-FR"/>
        </w:rPr>
        <w:tab/>
        <w:t>1.</w:t>
      </w:r>
      <w:r w:rsidRPr="0078787A">
        <w:rPr>
          <w:rFonts w:eastAsia="Calibri"/>
          <w:lang w:val="fr-FR"/>
        </w:rPr>
        <w:tab/>
        <w:t xml:space="preserve">Modification des questionnaires pour l’établissement du rapport sur l’application </w:t>
      </w:r>
      <w:r w:rsidRPr="0078787A">
        <w:rPr>
          <w:rFonts w:eastAsia="Calibri"/>
          <w:lang w:val="fr-FR"/>
        </w:rPr>
        <w:br/>
        <w:t>de la Convention et du Protocole pendant la période 2022-2024</w:t>
      </w:r>
    </w:p>
    <w:p w14:paraId="4068E809" w14:textId="77777777" w:rsidR="0078787A" w:rsidRPr="0078787A" w:rsidRDefault="0078787A" w:rsidP="001B44C7">
      <w:pPr>
        <w:pStyle w:val="SingleTxtG"/>
        <w:ind w:firstLine="567"/>
        <w:rPr>
          <w:rFonts w:eastAsia="Calibri"/>
          <w:lang w:val="fr-FR"/>
        </w:rPr>
      </w:pPr>
      <w:r w:rsidRPr="0078787A">
        <w:rPr>
          <w:rFonts w:eastAsia="Calibri"/>
          <w:i/>
          <w:iCs/>
          <w:lang w:val="fr-FR"/>
        </w:rPr>
        <w:t>Objectif</w:t>
      </w:r>
      <w:r w:rsidRPr="0078787A">
        <w:rPr>
          <w:rFonts w:eastAsia="Calibri"/>
          <w:lang w:val="fr-FR"/>
        </w:rPr>
        <w:t> : Si nécessaire, rendre encore plus clairs les questionnaires servant à l’établissement du rapport sur l’application de la Convention et du Protocole par les Parties, ainsi que les informations que ces questionnaires permettent d’obtenir. Contribuer à rendre les examens de l’application plus instructifs pour le Comité d’application en ce qui concerne les éventuels cas de non-respect et en améliorer l’utilisation en tant qu’outils de collecte et de diffusion des bonnes pratiques.</w:t>
      </w:r>
    </w:p>
    <w:p w14:paraId="139A6708" w14:textId="77777777" w:rsidR="0078787A" w:rsidRPr="0078787A" w:rsidRDefault="0078787A" w:rsidP="001B44C7">
      <w:pPr>
        <w:pStyle w:val="SingleTxtG"/>
        <w:ind w:firstLine="567"/>
        <w:rPr>
          <w:rFonts w:eastAsia="Calibri"/>
          <w:lang w:val="fr-FR"/>
        </w:rPr>
      </w:pPr>
      <w:r w:rsidRPr="0078787A">
        <w:rPr>
          <w:rFonts w:eastAsia="Calibri"/>
          <w:i/>
          <w:iCs/>
          <w:lang w:val="fr-FR"/>
        </w:rPr>
        <w:t>Activités</w:t>
      </w:r>
      <w:r w:rsidRPr="0078787A">
        <w:rPr>
          <w:rFonts w:eastAsia="Calibri"/>
          <w:iCs/>
          <w:lang w:val="fr-FR"/>
        </w:rPr>
        <w:t> :</w:t>
      </w:r>
      <w:r w:rsidRPr="0078787A">
        <w:rPr>
          <w:rFonts w:eastAsia="Calibri"/>
          <w:i/>
          <w:iCs/>
          <w:lang w:val="fr-FR"/>
        </w:rPr>
        <w:t xml:space="preserve"> </w:t>
      </w:r>
      <w:r w:rsidRPr="0078787A">
        <w:rPr>
          <w:rFonts w:eastAsia="Calibri"/>
          <w:lang w:val="fr-FR"/>
        </w:rPr>
        <w:t xml:space="preserve">Le Comité d’application adapte [légèrement] les questionnaires pendant le premier semestre </w:t>
      </w:r>
      <w:r w:rsidRPr="0078787A">
        <w:rPr>
          <w:rFonts w:eastAsia="Calibri"/>
          <w:spacing w:val="-2"/>
          <w:lang w:val="fr-FR"/>
        </w:rPr>
        <w:t>de 2024, en tenant compte des observations formulées par les Parties et le secrétariat lors du précédent cycle d’établissement des rapports, éventuellement avec l’appui d’un consultant</w:t>
      </w:r>
      <w:r w:rsidRPr="0078787A">
        <w:rPr>
          <w:rFonts w:eastAsia="Calibri"/>
          <w:sz w:val="18"/>
          <w:vertAlign w:val="superscript"/>
        </w:rPr>
        <w:footnoteReference w:id="16"/>
      </w:r>
      <w:r w:rsidRPr="0078787A">
        <w:rPr>
          <w:rFonts w:eastAsia="Calibri"/>
          <w:spacing w:val="-2"/>
          <w:lang w:val="fr-FR"/>
        </w:rPr>
        <w:t> </w:t>
      </w:r>
      <w:r w:rsidRPr="0078787A">
        <w:rPr>
          <w:rFonts w:eastAsia="Calibri"/>
          <w:lang w:val="fr-FR"/>
        </w:rPr>
        <w:t>; présente les projets au Groupe de travail pour approbation à sa réunion en 2024</w:t>
      </w:r>
      <w:r w:rsidRPr="0078787A">
        <w:rPr>
          <w:rFonts w:eastAsia="Calibri"/>
          <w:sz w:val="18"/>
          <w:vertAlign w:val="superscript"/>
        </w:rPr>
        <w:footnoteReference w:id="17"/>
      </w:r>
      <w:r w:rsidRPr="0078787A">
        <w:rPr>
          <w:rFonts w:eastAsia="Calibri"/>
          <w:lang w:val="fr-FR"/>
        </w:rPr>
        <w:t> ; parachève ses travaux sur la base des observations du Groupe de travail avant la distribution des questionnaires.</w:t>
      </w:r>
    </w:p>
    <w:p w14:paraId="256F5581" w14:textId="77777777" w:rsidR="0078787A" w:rsidRPr="0078787A" w:rsidRDefault="0078787A" w:rsidP="001B44C7">
      <w:pPr>
        <w:pStyle w:val="H23G"/>
        <w:rPr>
          <w:rFonts w:eastAsia="Calibri"/>
          <w:lang w:val="fr-FR"/>
        </w:rPr>
      </w:pPr>
      <w:r w:rsidRPr="0078787A">
        <w:rPr>
          <w:rFonts w:eastAsia="Calibri"/>
          <w:lang w:val="fr-FR"/>
        </w:rPr>
        <w:tab/>
        <w:t>2.</w:t>
      </w:r>
      <w:r w:rsidRPr="0078787A">
        <w:rPr>
          <w:rFonts w:eastAsia="Calibri"/>
          <w:lang w:val="fr-FR"/>
        </w:rPr>
        <w:tab/>
        <w:t xml:space="preserve">Distribution des questionnaires pour l’établissement du rapport sur l’application </w:t>
      </w:r>
      <w:r w:rsidRPr="0078787A">
        <w:rPr>
          <w:rFonts w:eastAsia="Calibri"/>
          <w:lang w:val="fr-FR"/>
        </w:rPr>
        <w:br/>
        <w:t>de la Convention et du Protocole pendant la période 2022-2024</w:t>
      </w:r>
    </w:p>
    <w:p w14:paraId="3B300729" w14:textId="77777777" w:rsidR="0078787A" w:rsidRPr="0078787A" w:rsidRDefault="0078787A" w:rsidP="001B44C7">
      <w:pPr>
        <w:pStyle w:val="SingleTxtG"/>
        <w:ind w:firstLine="567"/>
        <w:rPr>
          <w:rFonts w:eastAsia="Calibri"/>
          <w:lang w:val="fr-FR"/>
        </w:rPr>
      </w:pPr>
      <w:r w:rsidRPr="0078787A">
        <w:rPr>
          <w:rFonts w:eastAsia="Calibri"/>
          <w:lang w:val="fr-FR"/>
        </w:rPr>
        <w:t>Le secrétariat distribue les questionnaires aux Parties à la fin décembre 2024 ; les questionnaires doivent lui être retournés à la fin avril 2025.</w:t>
      </w:r>
    </w:p>
    <w:p w14:paraId="3C8F8CCE" w14:textId="77777777" w:rsidR="0078787A" w:rsidRPr="0078787A" w:rsidRDefault="0078787A" w:rsidP="001B44C7">
      <w:pPr>
        <w:pStyle w:val="H23G"/>
        <w:rPr>
          <w:rFonts w:eastAsia="Calibri"/>
          <w:lang w:val="fr-FR"/>
        </w:rPr>
      </w:pPr>
      <w:r w:rsidRPr="0078787A">
        <w:rPr>
          <w:rFonts w:eastAsia="Calibri"/>
          <w:lang w:val="fr-FR"/>
        </w:rPr>
        <w:lastRenderedPageBreak/>
        <w:tab/>
        <w:t>3.</w:t>
      </w:r>
      <w:r w:rsidRPr="0078787A">
        <w:rPr>
          <w:rFonts w:eastAsia="Calibri"/>
          <w:lang w:val="fr-FR"/>
        </w:rPr>
        <w:tab/>
        <w:t>Rapports des Parties</w:t>
      </w:r>
    </w:p>
    <w:p w14:paraId="6A199DAA" w14:textId="77777777" w:rsidR="0078787A" w:rsidRPr="0078787A" w:rsidRDefault="0078787A" w:rsidP="001B44C7">
      <w:pPr>
        <w:pStyle w:val="SingleTxtG"/>
        <w:ind w:firstLine="567"/>
        <w:rPr>
          <w:rFonts w:eastAsia="Calibri"/>
          <w:lang w:val="fr-FR"/>
        </w:rPr>
      </w:pPr>
      <w:r w:rsidRPr="0078787A">
        <w:rPr>
          <w:rFonts w:eastAsia="Calibri"/>
          <w:lang w:val="fr-FR"/>
        </w:rPr>
        <w:t>Toutes les parties rendent compte, avant la date limite du 30 avril 2025, de leur application de la Convention et du Protocole pendant la période 2022-2024.</w:t>
      </w:r>
    </w:p>
    <w:p w14:paraId="73C272FF" w14:textId="77777777" w:rsidR="0078787A" w:rsidRPr="0078787A" w:rsidRDefault="0078787A" w:rsidP="001B44C7">
      <w:pPr>
        <w:pStyle w:val="H23G"/>
        <w:rPr>
          <w:rFonts w:eastAsia="Calibri"/>
          <w:bCs/>
          <w:lang w:val="fr-FR"/>
        </w:rPr>
      </w:pPr>
      <w:r w:rsidRPr="0078787A">
        <w:rPr>
          <w:rFonts w:eastAsia="Calibri"/>
          <w:bCs/>
          <w:lang w:val="fr-FR"/>
        </w:rPr>
        <w:tab/>
        <w:t>4</w:t>
      </w:r>
      <w:r w:rsidRPr="0078787A">
        <w:rPr>
          <w:rFonts w:eastAsia="Calibri"/>
          <w:lang w:val="fr-FR"/>
        </w:rPr>
        <w:t>.</w:t>
      </w:r>
      <w:r w:rsidRPr="0078787A">
        <w:rPr>
          <w:rFonts w:eastAsia="Calibri"/>
          <w:lang w:val="fr-FR"/>
        </w:rPr>
        <w:tab/>
        <w:t>Établissement des projets d’examen de l’application de la Convention et du Protocole</w:t>
      </w:r>
    </w:p>
    <w:p w14:paraId="05C2A497" w14:textId="7A5F7462" w:rsidR="0078787A" w:rsidRPr="0078787A" w:rsidRDefault="0078787A" w:rsidP="001B44C7">
      <w:pPr>
        <w:pStyle w:val="SingleTxtG"/>
        <w:ind w:firstLine="567"/>
        <w:rPr>
          <w:rFonts w:eastAsia="Calibri"/>
          <w:lang w:val="fr-FR"/>
        </w:rPr>
      </w:pPr>
      <w:bookmarkStart w:id="32" w:name="_Hlk34063511"/>
      <w:r w:rsidRPr="0078787A">
        <w:rPr>
          <w:rFonts w:eastAsia="Calibri"/>
          <w:lang w:val="fr-FR"/>
        </w:rPr>
        <w:t>Le secrétariat, avec le concours des consultants, élabore les projets d’examen résumant les résultats de l’application de la Convention et du Protocole par les Parties</w:t>
      </w:r>
      <w:r w:rsidR="00704E0A">
        <w:rPr>
          <w:rFonts w:eastAsia="Calibri"/>
          <w:lang w:val="fr-FR"/>
        </w:rPr>
        <w:t> </w:t>
      </w:r>
      <w:r w:rsidRPr="0078787A">
        <w:rPr>
          <w:rFonts w:eastAsia="Calibri"/>
          <w:lang w:val="fr-FR"/>
        </w:rPr>
        <w:t>; les projets d’examen sont présentés au Groupe de travail en 2025, et, une fois leur version finale établie sur la base des observations faites, aux Réunions des Parties à leurs prochaines sessions en 2026. Sous réserve qu’il dispose des ressources nécessaires, le secrétariat publie en ligne les examens de l’application, dès leur adoption, en anglais, en français et en russe</w:t>
      </w:r>
      <w:r w:rsidRPr="0078787A">
        <w:rPr>
          <w:rFonts w:eastAsia="Calibri"/>
          <w:sz w:val="18"/>
          <w:vertAlign w:val="superscript"/>
        </w:rPr>
        <w:footnoteReference w:id="18"/>
      </w:r>
      <w:r w:rsidRPr="0078787A">
        <w:rPr>
          <w:rFonts w:eastAsia="Calibri"/>
          <w:lang w:val="fr-FR"/>
        </w:rPr>
        <w:t>.</w:t>
      </w:r>
    </w:p>
    <w:p w14:paraId="1730E364" w14:textId="77777777" w:rsidR="0078787A" w:rsidRPr="0078787A" w:rsidRDefault="0078787A" w:rsidP="001B44C7">
      <w:pPr>
        <w:pStyle w:val="SingleTxtG"/>
        <w:ind w:firstLine="567"/>
        <w:rPr>
          <w:rFonts w:eastAsia="Calibri"/>
          <w:sz w:val="24"/>
          <w:szCs w:val="24"/>
          <w:lang w:val="fr-FR"/>
        </w:rPr>
      </w:pPr>
      <w:bookmarkStart w:id="34" w:name="_Hlk23263461"/>
      <w:bookmarkEnd w:id="32"/>
      <w:r w:rsidRPr="0078787A">
        <w:rPr>
          <w:rFonts w:eastAsia="Calibri"/>
          <w:i/>
          <w:iCs/>
          <w:lang w:val="fr-FR"/>
        </w:rPr>
        <w:t xml:space="preserve">Ressources supplémentaires nécessaires </w:t>
      </w:r>
      <w:r w:rsidRPr="00704E0A">
        <w:rPr>
          <w:rFonts w:eastAsia="Calibri"/>
          <w:lang w:val="fr-FR"/>
        </w:rPr>
        <w:t>:</w:t>
      </w:r>
      <w:r w:rsidRPr="0078787A">
        <w:rPr>
          <w:rFonts w:eastAsia="Calibri"/>
          <w:i/>
          <w:iCs/>
          <w:lang w:val="fr-FR"/>
        </w:rPr>
        <w:t xml:space="preserve"> </w:t>
      </w:r>
      <w:bookmarkEnd w:id="34"/>
      <w:r w:rsidRPr="0078787A">
        <w:rPr>
          <w:rFonts w:eastAsia="Calibri"/>
          <w:lang w:val="fr-FR"/>
        </w:rPr>
        <w:t>25 000 dollars pour les consultants et la traduction des rapports nationaux. [Si nécessaire, des frais de conseil supplémentaires d’un montant maximum de 10 000 dollars seront budgétisés pour la conception du questionnaire]. [Contribution en nature du Canada pour la traduction en anglais des rapports nationaux rédigés en français (à confirmer)].</w:t>
      </w:r>
    </w:p>
    <w:p w14:paraId="49901F16" w14:textId="77777777" w:rsidR="0078787A" w:rsidRPr="0078787A" w:rsidRDefault="0078787A" w:rsidP="001B44C7">
      <w:pPr>
        <w:pStyle w:val="H1G"/>
        <w:rPr>
          <w:lang w:val="fr-FR"/>
        </w:rPr>
      </w:pPr>
      <w:bookmarkStart w:id="35" w:name="_Hlk32240404"/>
      <w:r w:rsidRPr="0078787A">
        <w:rPr>
          <w:lang w:val="fr-FR"/>
        </w:rPr>
        <w:tab/>
        <w:t>C.</w:t>
      </w:r>
      <w:r w:rsidRPr="0078787A">
        <w:rPr>
          <w:lang w:val="fr-FR"/>
        </w:rPr>
        <w:tab/>
      </w:r>
      <w:bookmarkStart w:id="36" w:name="_Hlk31906570"/>
      <w:r w:rsidRPr="0078787A">
        <w:rPr>
          <w:lang w:val="fr-FR"/>
        </w:rPr>
        <w:t>Assistance législative</w:t>
      </w:r>
    </w:p>
    <w:p w14:paraId="39056BD4" w14:textId="77777777" w:rsidR="0078787A" w:rsidRPr="0078787A" w:rsidRDefault="0078787A" w:rsidP="001B44C7">
      <w:pPr>
        <w:pStyle w:val="SingleTxtG"/>
        <w:ind w:firstLine="567"/>
        <w:rPr>
          <w:rFonts w:eastAsia="Calibri"/>
          <w:lang w:val="fr-FR"/>
        </w:rPr>
      </w:pPr>
      <w:r w:rsidRPr="0078787A">
        <w:rPr>
          <w:rFonts w:eastAsia="Calibri"/>
          <w:i/>
          <w:iCs/>
          <w:lang w:val="fr-FR"/>
        </w:rPr>
        <w:t>Objectif </w:t>
      </w:r>
      <w:r w:rsidRPr="0078787A">
        <w:rPr>
          <w:rFonts w:eastAsia="Calibri"/>
          <w:lang w:val="fr-FR"/>
        </w:rPr>
        <w:t>:</w:t>
      </w:r>
      <w:r w:rsidRPr="0078787A">
        <w:rPr>
          <w:rFonts w:eastAsia="Calibri"/>
          <w:i/>
          <w:iCs/>
          <w:lang w:val="fr-FR"/>
        </w:rPr>
        <w:t xml:space="preserve"> </w:t>
      </w:r>
      <w:r w:rsidRPr="0078787A">
        <w:rPr>
          <w:rFonts w:eastAsia="Calibri"/>
          <w:lang w:val="fr-FR"/>
        </w:rPr>
        <w:t>Cette catégorie d’activités a pour but, afin de promouvoir l’adhésion à la Convention et/ou au Protocole et leur application, d’aider les pays bénéficiaires à continuer de rendre leur législation conforme aux deux traités, par une assistance axée sur la mise en évidence des lacunes ou des incohérences (examens législatifs), sur la rédaction de nouveaux textes législatifs primaires ou secondaires ou de textes portant modification de la législation ou de la réglementation existante et, le cas échéant, sur l’organisation d’activités de sensibilisation visant à promouvoir l’adoption de ces textes législatifs.</w:t>
      </w:r>
    </w:p>
    <w:p w14:paraId="20067FE1" w14:textId="77777777" w:rsidR="0078787A" w:rsidRPr="0078787A" w:rsidRDefault="0078787A" w:rsidP="001B44C7">
      <w:pPr>
        <w:pStyle w:val="SingleTxtG"/>
        <w:ind w:firstLine="567"/>
        <w:rPr>
          <w:rFonts w:eastAsia="Calibri"/>
          <w:lang w:val="fr-FR"/>
        </w:rPr>
      </w:pPr>
      <w:bookmarkStart w:id="37" w:name="_Hlk126596599"/>
      <w:bookmarkEnd w:id="36"/>
      <w:r w:rsidRPr="0078787A">
        <w:rPr>
          <w:rFonts w:eastAsia="Calibri"/>
          <w:i/>
          <w:lang w:val="fr-FR"/>
        </w:rPr>
        <w:t>Entité(s) responsable(s)</w:t>
      </w:r>
      <w:r w:rsidRPr="0078787A">
        <w:rPr>
          <w:rFonts w:eastAsia="Calibri"/>
          <w:lang w:val="fr-FR"/>
        </w:rPr>
        <w:t> :</w:t>
      </w:r>
      <w:r w:rsidRPr="0078787A">
        <w:rPr>
          <w:rFonts w:eastAsia="Calibri"/>
          <w:i/>
          <w:lang w:val="fr-FR"/>
        </w:rPr>
        <w:t xml:space="preserve"> </w:t>
      </w:r>
      <w:r w:rsidRPr="0078787A">
        <w:rPr>
          <w:rFonts w:eastAsia="Calibri"/>
          <w:lang w:val="fr-FR"/>
        </w:rPr>
        <w:t xml:space="preserve">Les Parties/organisations partenaires fournissent une assistance législative bilatérale aux pays bénéficiaires à leur demande et/ou sur recommandation du Comité d’application, en coopération avec les pays en question et, au besoin, avec le concours du Comité, et rendent compte des progrès réalisés au Groupe de travail : </w:t>
      </w:r>
    </w:p>
    <w:p w14:paraId="3464A8BD" w14:textId="77777777"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w:t>
      </w:r>
    </w:p>
    <w:p w14:paraId="14AA37E0" w14:textId="77777777"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w:t>
      </w:r>
    </w:p>
    <w:p w14:paraId="612E3E5A" w14:textId="77777777"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w:t>
      </w:r>
    </w:p>
    <w:p w14:paraId="461AE274" w14:textId="77777777" w:rsidR="0078787A" w:rsidRPr="0078787A" w:rsidRDefault="0078787A" w:rsidP="001B44C7">
      <w:pPr>
        <w:pStyle w:val="SingleTxtG"/>
        <w:ind w:firstLine="567"/>
        <w:rPr>
          <w:rFonts w:eastAsia="Calibri"/>
          <w:lang w:val="fr-FR"/>
        </w:rPr>
      </w:pPr>
      <w:bookmarkStart w:id="38" w:name="_Hlk31903569"/>
      <w:r w:rsidRPr="0078787A">
        <w:rPr>
          <w:rFonts w:eastAsia="Calibri"/>
          <w:i/>
          <w:iCs/>
          <w:lang w:val="fr-FR"/>
        </w:rPr>
        <w:t xml:space="preserve">Ressources nécessaires </w:t>
      </w:r>
      <w:r w:rsidRPr="00704E0A">
        <w:rPr>
          <w:rFonts w:eastAsia="Calibri"/>
          <w:lang w:val="fr-FR"/>
        </w:rPr>
        <w:t>:</w:t>
      </w:r>
      <w:r w:rsidRPr="0078787A">
        <w:rPr>
          <w:rFonts w:eastAsia="Calibri"/>
          <w:i/>
          <w:iCs/>
          <w:lang w:val="fr-FR"/>
        </w:rPr>
        <w:t xml:space="preserve"> </w:t>
      </w:r>
      <w:r w:rsidRPr="0078787A">
        <w:rPr>
          <w:rFonts w:eastAsia="Calibri"/>
          <w:lang w:val="fr-FR"/>
        </w:rPr>
        <w:t>Contributions en nature venant des Parties ou des organisations partenaires. La mise en œuvre des activités connexes dépend du soutien bilatéral des donateurs.</w:t>
      </w:r>
    </w:p>
    <w:bookmarkEnd w:id="35"/>
    <w:bookmarkEnd w:id="37"/>
    <w:bookmarkEnd w:id="38"/>
    <w:p w14:paraId="106E5B3A" w14:textId="77777777" w:rsidR="0078787A" w:rsidRPr="0078787A" w:rsidRDefault="0078787A" w:rsidP="001B44C7">
      <w:pPr>
        <w:pStyle w:val="HChG"/>
        <w:rPr>
          <w:lang w:val="fr-FR"/>
        </w:rPr>
      </w:pPr>
      <w:r w:rsidRPr="0078787A">
        <w:rPr>
          <w:lang w:val="fr-FR"/>
        </w:rPr>
        <w:tab/>
        <w:t>III.</w:t>
      </w:r>
      <w:r w:rsidRPr="0078787A">
        <w:rPr>
          <w:lang w:val="fr-FR"/>
        </w:rPr>
        <w:tab/>
        <w:t xml:space="preserve">Promotion de l’application pratique de la Convention </w:t>
      </w:r>
      <w:r w:rsidRPr="0078787A">
        <w:rPr>
          <w:lang w:val="fr-FR"/>
        </w:rPr>
        <w:br/>
        <w:t>et du Protocole</w:t>
      </w:r>
    </w:p>
    <w:p w14:paraId="74AE86CD" w14:textId="77777777" w:rsidR="0078787A" w:rsidRPr="0078787A" w:rsidRDefault="0078787A" w:rsidP="001B44C7">
      <w:pPr>
        <w:pStyle w:val="SingleTxtG"/>
        <w:ind w:firstLine="567"/>
        <w:rPr>
          <w:rFonts w:eastAsia="Calibri"/>
          <w:lang w:val="fr-FR"/>
        </w:rPr>
      </w:pPr>
      <w:r w:rsidRPr="0078787A">
        <w:rPr>
          <w:rFonts w:eastAsia="Calibri"/>
          <w:lang w:val="fr-FR"/>
        </w:rPr>
        <w:t>L’objectif est ici de promouvoir l’application pratique de la Convention et du Protocole, par l’exécution d’activités dans les domaines suivants :</w:t>
      </w:r>
    </w:p>
    <w:p w14:paraId="6676524B" w14:textId="046C18E7"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Coopération et renforcement des capacités à l’échelle sous-régionale</w:t>
      </w:r>
      <w:r w:rsidR="00A21982">
        <w:rPr>
          <w:rFonts w:eastAsia="Calibri"/>
          <w:lang w:val="fr-FR"/>
        </w:rPr>
        <w:t> </w:t>
      </w:r>
      <w:r w:rsidRPr="0078787A">
        <w:rPr>
          <w:rFonts w:eastAsia="Calibri"/>
          <w:lang w:val="fr-FR"/>
        </w:rPr>
        <w:t>;</w:t>
      </w:r>
    </w:p>
    <w:p w14:paraId="643FEFC5" w14:textId="2DE3D0A5"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Échange de bonnes pratiques</w:t>
      </w:r>
      <w:r w:rsidR="00A21982">
        <w:rPr>
          <w:rFonts w:eastAsia="Calibri"/>
          <w:lang w:val="fr-FR"/>
        </w:rPr>
        <w:t> </w:t>
      </w:r>
      <w:r w:rsidRPr="0078787A">
        <w:rPr>
          <w:rFonts w:eastAsia="Calibri"/>
          <w:lang w:val="fr-FR"/>
        </w:rPr>
        <w:t>;</w:t>
      </w:r>
    </w:p>
    <w:p w14:paraId="03DE4152" w14:textId="77777777"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Renforcement des capacités.</w:t>
      </w:r>
    </w:p>
    <w:p w14:paraId="007C97B9" w14:textId="53702EBC" w:rsidR="0078787A" w:rsidRPr="0078787A" w:rsidRDefault="0078787A" w:rsidP="001B44C7">
      <w:pPr>
        <w:pStyle w:val="H1G"/>
        <w:rPr>
          <w:lang w:val="fr-FR"/>
        </w:rPr>
      </w:pPr>
      <w:r w:rsidRPr="0078787A">
        <w:rPr>
          <w:lang w:val="fr-FR"/>
        </w:rPr>
        <w:lastRenderedPageBreak/>
        <w:tab/>
        <w:t>A.</w:t>
      </w:r>
      <w:r w:rsidRPr="0078787A">
        <w:rPr>
          <w:lang w:val="fr-FR"/>
        </w:rPr>
        <w:tab/>
        <w:t>Coopération et renforcement des capacités à l’échelle sous-régionale</w:t>
      </w:r>
    </w:p>
    <w:p w14:paraId="46D538C6" w14:textId="7576DD50" w:rsidR="0078787A" w:rsidRPr="0078787A" w:rsidRDefault="0078787A" w:rsidP="001B44C7">
      <w:pPr>
        <w:pStyle w:val="SingleTxtG"/>
        <w:ind w:firstLine="567"/>
        <w:rPr>
          <w:rFonts w:eastAsia="Calibri"/>
          <w:lang w:val="fr-FR"/>
        </w:rPr>
      </w:pPr>
      <w:r w:rsidRPr="0078787A">
        <w:rPr>
          <w:rFonts w:eastAsia="Calibri"/>
          <w:lang w:val="fr-FR"/>
        </w:rPr>
        <w:t>Les objectifs poursuivis dans les différentes sous-régions de la CEE sont les suivants</w:t>
      </w:r>
      <w:r w:rsidR="001B44C7">
        <w:rPr>
          <w:rFonts w:eastAsia="Calibri"/>
          <w:lang w:val="fr-FR"/>
        </w:rPr>
        <w:t> </w:t>
      </w:r>
      <w:r w:rsidRPr="0078787A">
        <w:rPr>
          <w:rFonts w:eastAsia="Calibri"/>
          <w:lang w:val="fr-FR"/>
        </w:rPr>
        <w:t>:</w:t>
      </w:r>
    </w:p>
    <w:p w14:paraId="7CEFCFFB" w14:textId="09EBF16D"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Contribuer à une compréhension commune et à une meilleure application de la Convention et de son Protocole dans les sous-régions de la CEE</w:t>
      </w:r>
      <w:r w:rsidR="00A21982">
        <w:rPr>
          <w:rFonts w:eastAsia="Calibri"/>
          <w:lang w:val="fr-FR"/>
        </w:rPr>
        <w:t> </w:t>
      </w:r>
      <w:r w:rsidRPr="0078787A">
        <w:rPr>
          <w:rFonts w:eastAsia="Calibri"/>
          <w:lang w:val="fr-FR"/>
        </w:rPr>
        <w:t>;</w:t>
      </w:r>
    </w:p>
    <w:p w14:paraId="170AC380" w14:textId="4479B210"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Promouvoir la coopération entre les Parties dans les sous-régions et entre elles et resserrer les contacts avec les États et les sous-régions extérieures à la CEE</w:t>
      </w:r>
      <w:r w:rsidR="00A21982">
        <w:rPr>
          <w:rFonts w:eastAsia="Calibri"/>
          <w:lang w:val="fr-FR"/>
        </w:rPr>
        <w:t> </w:t>
      </w:r>
      <w:r w:rsidRPr="0078787A">
        <w:rPr>
          <w:rFonts w:eastAsia="Calibri"/>
          <w:lang w:val="fr-FR"/>
        </w:rPr>
        <w:t>;</w:t>
      </w:r>
    </w:p>
    <w:p w14:paraId="12FACDF5" w14:textId="6DC9D547"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Renforcer les compétences professionnelles des fonctionnaires à tous les niveaux de l’État et mieux informer le public, y compris les organisations non gouvernementales (ONG), sur l’évaluation stratégique environnementale, l’évaluation de l’impact sur l’environnement dans un contexte transfrontière et l’application de la Convention et de son Protocole</w:t>
      </w:r>
      <w:r w:rsidR="00A21982">
        <w:rPr>
          <w:rFonts w:eastAsia="Calibri"/>
          <w:lang w:val="fr-FR"/>
        </w:rPr>
        <w:t> </w:t>
      </w:r>
      <w:r w:rsidRPr="0078787A">
        <w:rPr>
          <w:rFonts w:eastAsia="Calibri"/>
          <w:lang w:val="fr-FR"/>
        </w:rPr>
        <w:t>;</w:t>
      </w:r>
    </w:p>
    <w:p w14:paraId="3ABBFC48" w14:textId="13B7B35A" w:rsidR="0078787A" w:rsidRPr="0078787A" w:rsidRDefault="0078787A" w:rsidP="001B44C7">
      <w:pPr>
        <w:pStyle w:val="SingleTxtG"/>
        <w:ind w:firstLine="567"/>
        <w:rPr>
          <w:rFonts w:eastAsia="Calibri"/>
          <w:lang w:val="fr-FR"/>
        </w:rPr>
      </w:pPr>
      <w:r w:rsidRPr="0078787A">
        <w:rPr>
          <w:rFonts w:eastAsia="Calibri"/>
          <w:lang w:val="fr-FR"/>
        </w:rPr>
        <w:t>d)</w:t>
      </w:r>
      <w:r w:rsidRPr="0078787A">
        <w:rPr>
          <w:rFonts w:eastAsia="Calibri"/>
          <w:lang w:val="fr-FR"/>
        </w:rPr>
        <w:tab/>
        <w:t>Contribuer au renforcement de la coopération et des synergies avec les organes créés en vertu d’accords multilatéraux sur l’environnement et les autres organisations et institutions internationales qui œuvrent dans ce domaine</w:t>
      </w:r>
      <w:r w:rsidR="00A21982">
        <w:rPr>
          <w:rFonts w:eastAsia="Calibri"/>
          <w:lang w:val="fr-FR"/>
        </w:rPr>
        <w:t> </w:t>
      </w:r>
      <w:r w:rsidRPr="0078787A">
        <w:rPr>
          <w:rFonts w:eastAsia="Calibri"/>
          <w:lang w:val="fr-FR"/>
        </w:rPr>
        <w:t xml:space="preserve">; </w:t>
      </w:r>
    </w:p>
    <w:p w14:paraId="58CA2C8C" w14:textId="77777777" w:rsidR="0078787A" w:rsidRPr="0078787A" w:rsidRDefault="0078787A" w:rsidP="001B44C7">
      <w:pPr>
        <w:pStyle w:val="SingleTxtG"/>
        <w:ind w:firstLine="567"/>
        <w:rPr>
          <w:rFonts w:eastAsia="Calibri"/>
          <w:lang w:val="fr-FR"/>
        </w:rPr>
      </w:pPr>
      <w:r w:rsidRPr="0078787A">
        <w:rPr>
          <w:rFonts w:eastAsia="Calibri"/>
          <w:lang w:val="fr-FR"/>
        </w:rPr>
        <w:t>e)</w:t>
      </w:r>
      <w:r w:rsidRPr="0078787A">
        <w:rPr>
          <w:rFonts w:eastAsia="Calibri"/>
          <w:lang w:val="fr-FR"/>
        </w:rPr>
        <w:tab/>
        <w:t>Faire en sorte que la Convention et le Protocole soient appliqués à plus grande échelle, tant dans la région de la CEE qu’à l’extérieur.</w:t>
      </w:r>
    </w:p>
    <w:p w14:paraId="5F1BE142" w14:textId="77777777" w:rsidR="0078787A" w:rsidRPr="0078787A" w:rsidRDefault="0078787A" w:rsidP="001B44C7">
      <w:pPr>
        <w:pStyle w:val="H23G"/>
        <w:rPr>
          <w:lang w:val="fr-FR"/>
        </w:rPr>
      </w:pPr>
      <w:r w:rsidRPr="0078787A">
        <w:rPr>
          <w:lang w:val="fr-FR"/>
        </w:rPr>
        <w:tab/>
        <w:t>1.</w:t>
      </w:r>
      <w:r w:rsidRPr="0078787A">
        <w:rPr>
          <w:lang w:val="fr-FR"/>
        </w:rPr>
        <w:tab/>
        <w:t>Sous-région de la mer Baltique</w:t>
      </w:r>
    </w:p>
    <w:p w14:paraId="4B9D781E" w14:textId="09684543" w:rsidR="0078787A" w:rsidRPr="0078787A" w:rsidRDefault="0078787A" w:rsidP="001B44C7">
      <w:pPr>
        <w:pStyle w:val="SingleTxtG"/>
        <w:ind w:firstLine="567"/>
        <w:rPr>
          <w:rFonts w:eastAsia="Calibri"/>
          <w:lang w:val="fr-FR"/>
        </w:rPr>
      </w:pPr>
      <w:bookmarkStart w:id="39" w:name="_Hlk9274129"/>
      <w:r w:rsidRPr="0078787A">
        <w:rPr>
          <w:rFonts w:eastAsia="Calibri"/>
          <w:bCs/>
          <w:i/>
          <w:iCs/>
          <w:lang w:val="fr-FR"/>
        </w:rPr>
        <w:t>Activités</w:t>
      </w:r>
      <w:r w:rsidRPr="0078787A">
        <w:rPr>
          <w:rFonts w:eastAsia="Calibri"/>
          <w:bCs/>
          <w:iCs/>
          <w:lang w:val="fr-FR"/>
        </w:rPr>
        <w:t> :</w:t>
      </w:r>
      <w:r w:rsidRPr="0078787A">
        <w:rPr>
          <w:rFonts w:eastAsia="Calibri"/>
          <w:bCs/>
          <w:i/>
          <w:iCs/>
          <w:lang w:val="fr-FR"/>
        </w:rPr>
        <w:t xml:space="preserve"> </w:t>
      </w:r>
      <w:r w:rsidRPr="0078787A">
        <w:rPr>
          <w:rFonts w:eastAsia="Calibri"/>
          <w:lang w:val="fr-FR"/>
        </w:rPr>
        <w:t>Organiser et accueillir des réunions sous-régionales (jusqu’à trois) sur la coopération concernant la Convention et le Protocole, axées sur des thèmes présentant un intérêt pour la sous-région, que les pays chefs de file concernés détermineront avant la réunion en consultation avec les autres pays, et établir le procès-verbal de la réunion, afin que le secrétariat l’affiche sur le site Web.</w:t>
      </w:r>
      <w:bookmarkEnd w:id="39"/>
    </w:p>
    <w:p w14:paraId="7315FA40" w14:textId="77777777" w:rsidR="0078787A" w:rsidRPr="0078787A" w:rsidRDefault="0078787A" w:rsidP="001B44C7">
      <w:pPr>
        <w:pStyle w:val="SingleTxtG"/>
        <w:ind w:firstLine="567"/>
        <w:rPr>
          <w:rFonts w:eastAsia="Calibri"/>
          <w:lang w:val="fr-FR"/>
        </w:rPr>
      </w:pPr>
      <w:r w:rsidRPr="0078787A">
        <w:rPr>
          <w:rFonts w:eastAsia="Calibri"/>
          <w:bCs/>
          <w:lang w:val="fr-FR"/>
        </w:rPr>
        <w:t>Pour renforcer les synergies et la coopération avec les conventions maritimes régionales, les représentants de ces conventions pourraient être invités à participer aux réunions.</w:t>
      </w:r>
    </w:p>
    <w:p w14:paraId="2D2E63E9" w14:textId="77777777" w:rsidR="0078787A" w:rsidRPr="0078787A" w:rsidRDefault="0078787A" w:rsidP="001B44C7">
      <w:pPr>
        <w:pStyle w:val="SingleTxtG"/>
        <w:ind w:firstLine="567"/>
        <w:rPr>
          <w:rFonts w:eastAsia="Calibri"/>
          <w:lang w:val="fr-FR"/>
        </w:rPr>
      </w:pPr>
      <w:bookmarkStart w:id="40" w:name="_Hlk127372426"/>
      <w:bookmarkStart w:id="41" w:name="_Hlk51744963"/>
      <w:r w:rsidRPr="0078787A">
        <w:rPr>
          <w:rFonts w:eastAsia="Calibri"/>
          <w:i/>
          <w:iCs/>
          <w:lang w:val="fr-FR"/>
        </w:rPr>
        <w:t>Entité(s) responsable(s)</w:t>
      </w:r>
      <w:r w:rsidRPr="0078787A">
        <w:rPr>
          <w:rFonts w:eastAsia="Calibri"/>
          <w:iCs/>
          <w:lang w:val="fr-FR"/>
        </w:rPr>
        <w:t> :</w:t>
      </w:r>
      <w:r w:rsidRPr="0078787A">
        <w:rPr>
          <w:rFonts w:eastAsia="Calibri"/>
          <w:lang w:val="fr-FR"/>
        </w:rPr>
        <w:t xml:space="preserve"> Les pays chefs de file, appuyés par le secrétariat, dans la limite des ressources dont ce dernier dispose.</w:t>
      </w:r>
    </w:p>
    <w:bookmarkEnd w:id="40"/>
    <w:p w14:paraId="67BBA275" w14:textId="2AED1DDE"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[Allemagne (2024), à confirmer]</w:t>
      </w:r>
      <w:r w:rsidR="00A21982">
        <w:rPr>
          <w:rFonts w:eastAsia="Calibri"/>
          <w:lang w:val="fr-FR"/>
        </w:rPr>
        <w:t> </w:t>
      </w:r>
      <w:r w:rsidRPr="0078787A">
        <w:rPr>
          <w:rFonts w:eastAsia="Calibri"/>
          <w:lang w:val="fr-FR"/>
        </w:rPr>
        <w:t>;</w:t>
      </w:r>
    </w:p>
    <w:p w14:paraId="245440EA" w14:textId="363A4561"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[Finlande/Lettonie/Lituanie/Suède/Pologne (2025), à confirmer]</w:t>
      </w:r>
      <w:bookmarkEnd w:id="41"/>
      <w:r w:rsidR="00A21982">
        <w:rPr>
          <w:rFonts w:eastAsia="Calibri"/>
          <w:lang w:val="fr-FR"/>
        </w:rPr>
        <w:t> </w:t>
      </w:r>
      <w:r w:rsidRPr="0078787A">
        <w:rPr>
          <w:rFonts w:eastAsia="Calibri"/>
          <w:lang w:val="fr-FR"/>
        </w:rPr>
        <w:t>;</w:t>
      </w:r>
    </w:p>
    <w:p w14:paraId="4F4B25C0" w14:textId="77777777"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 (2026)].</w:t>
      </w:r>
    </w:p>
    <w:p w14:paraId="10F4214D" w14:textId="77777777" w:rsidR="0078787A" w:rsidRPr="0078787A" w:rsidRDefault="0078787A" w:rsidP="001B44C7">
      <w:pPr>
        <w:pStyle w:val="SingleTxtG"/>
        <w:ind w:firstLine="567"/>
        <w:rPr>
          <w:rFonts w:eastAsia="Calibri"/>
          <w:lang w:val="fr-FR"/>
        </w:rPr>
      </w:pPr>
      <w:r w:rsidRPr="0078787A">
        <w:rPr>
          <w:rFonts w:eastAsia="Calibri"/>
          <w:i/>
          <w:iCs/>
          <w:lang w:val="fr-FR"/>
        </w:rPr>
        <w:t xml:space="preserve">Ressources nécessaires </w:t>
      </w:r>
      <w:r w:rsidRPr="00A21982">
        <w:rPr>
          <w:rFonts w:eastAsia="Calibri"/>
          <w:lang w:val="fr-FR"/>
        </w:rPr>
        <w:t>:</w:t>
      </w:r>
      <w:r w:rsidRPr="0078787A">
        <w:rPr>
          <w:rFonts w:eastAsia="Calibri"/>
          <w:i/>
          <w:iCs/>
          <w:lang w:val="fr-FR"/>
        </w:rPr>
        <w:t xml:space="preserve"> </w:t>
      </w:r>
      <w:r w:rsidRPr="0078787A">
        <w:rPr>
          <w:rFonts w:eastAsia="Calibri"/>
          <w:lang w:val="fr-FR"/>
        </w:rPr>
        <w:t>Contributions en nature à confirmer par les pays concernés. Le cas échéant, la participation du secrétariat nécessite la prise en charge des frais de voyage correspondants.</w:t>
      </w:r>
    </w:p>
    <w:p w14:paraId="00AE45B1" w14:textId="77777777" w:rsidR="0078787A" w:rsidRPr="0078787A" w:rsidRDefault="0078787A" w:rsidP="001B44C7">
      <w:pPr>
        <w:pStyle w:val="H23G"/>
        <w:rPr>
          <w:i/>
          <w:iCs/>
          <w:lang w:val="fr-FR"/>
        </w:rPr>
      </w:pPr>
      <w:r w:rsidRPr="0078787A">
        <w:rPr>
          <w:lang w:val="fr-FR"/>
        </w:rPr>
        <w:tab/>
        <w:t>2.</w:t>
      </w:r>
      <w:r w:rsidRPr="0078787A">
        <w:rPr>
          <w:lang w:val="fr-FR"/>
        </w:rPr>
        <w:tab/>
        <w:t>Région méditerranéenne</w:t>
      </w:r>
    </w:p>
    <w:p w14:paraId="38B44C0D" w14:textId="77777777" w:rsidR="0078787A" w:rsidRPr="0078787A" w:rsidRDefault="0078787A" w:rsidP="001B44C7">
      <w:pPr>
        <w:pStyle w:val="SingleTxtG"/>
        <w:ind w:firstLine="567"/>
        <w:rPr>
          <w:rFonts w:eastAsia="Calibri"/>
          <w:lang w:val="fr-FR"/>
        </w:rPr>
      </w:pPr>
      <w:bookmarkStart w:id="42" w:name="_Hlk56776034"/>
      <w:r w:rsidRPr="0078787A">
        <w:rPr>
          <w:rFonts w:eastAsia="Calibri"/>
          <w:bCs/>
          <w:i/>
          <w:iCs/>
          <w:lang w:val="fr-FR"/>
        </w:rPr>
        <w:t>Activités</w:t>
      </w:r>
      <w:r w:rsidRPr="0078787A">
        <w:rPr>
          <w:rFonts w:eastAsia="Calibri"/>
          <w:bCs/>
          <w:iCs/>
          <w:lang w:val="fr-FR"/>
        </w:rPr>
        <w:t> :</w:t>
      </w:r>
      <w:r w:rsidRPr="0078787A">
        <w:rPr>
          <w:rFonts w:eastAsia="Calibri"/>
          <w:bCs/>
          <w:i/>
          <w:iCs/>
          <w:lang w:val="fr-FR"/>
        </w:rPr>
        <w:t xml:space="preserve"> </w:t>
      </w:r>
      <w:r w:rsidRPr="0078787A">
        <w:rPr>
          <w:rFonts w:eastAsia="Calibri"/>
          <w:lang w:val="fr-FR"/>
        </w:rPr>
        <w:t>Organiser et accueillir jusqu’à trois réunions sous-régionales sur la coopération concernant la Convention et le Protocole afin d’échanger de manière informelle des informations sur les procédures d’évaluation de l’impact environnemental transfrontière et d’évaluation stratégique environnementale qui sont ou seront appliquées dans le cadre de projets, plans et programmes liés à la mer Méditerranée et aux zones côtières et de débattre de toute question d’actualité pertinente que le pays hôte aura déterminée en consultation avec les autres pays riverains. En outre, afin d’élargir la coopération avec la Convention d’Espoo et son Protocole et de mieux faire connaître ces instruments, des représentants de pays non</w:t>
      </w:r>
      <w:r w:rsidRPr="0078787A">
        <w:rPr>
          <w:rFonts w:eastAsia="Calibri"/>
          <w:lang w:val="fr-FR"/>
        </w:rPr>
        <w:noBreakHyphen/>
        <w:t>Parties riverains de la mer Méditerranée et de la Convention sur la protection du milieu marin et du littoral de la Méditerranée (Convention de Barcelone) pourraient être invités à participer à ces réunions.</w:t>
      </w:r>
    </w:p>
    <w:p w14:paraId="77D663C4" w14:textId="777291E6" w:rsidR="0078787A" w:rsidRPr="0078787A" w:rsidRDefault="0078787A" w:rsidP="001B44C7">
      <w:pPr>
        <w:pStyle w:val="SingleTxtG"/>
        <w:ind w:firstLine="567"/>
        <w:rPr>
          <w:rFonts w:eastAsia="Calibri"/>
          <w:lang w:val="fr-FR"/>
        </w:rPr>
      </w:pPr>
      <w:bookmarkStart w:id="43" w:name="_Hlk125651921"/>
      <w:r w:rsidRPr="0078787A">
        <w:rPr>
          <w:rFonts w:eastAsia="Calibri"/>
          <w:i/>
          <w:iCs/>
          <w:lang w:val="fr-FR"/>
        </w:rPr>
        <w:t>Entité(s) responsable(s)</w:t>
      </w:r>
      <w:r w:rsidRPr="0078787A">
        <w:rPr>
          <w:rFonts w:eastAsia="Calibri"/>
          <w:iCs/>
          <w:lang w:val="fr-FR"/>
        </w:rPr>
        <w:t> :</w:t>
      </w:r>
      <w:r w:rsidRPr="0078787A">
        <w:rPr>
          <w:rFonts w:eastAsia="Calibri"/>
          <w:lang w:val="fr-FR"/>
        </w:rPr>
        <w:t xml:space="preserve"> Les pays chefs de file, appuyés, le cas échéant, par le secrétariat, dans la limite des ressources dont ce dernier dispose</w:t>
      </w:r>
      <w:r w:rsidR="0042264B">
        <w:rPr>
          <w:rFonts w:eastAsia="Calibri"/>
          <w:lang w:val="fr-FR"/>
        </w:rPr>
        <w:t> </w:t>
      </w:r>
      <w:r w:rsidRPr="0078787A">
        <w:rPr>
          <w:rFonts w:eastAsia="Calibri"/>
          <w:lang w:val="fr-FR"/>
        </w:rPr>
        <w:t>:</w:t>
      </w:r>
    </w:p>
    <w:bookmarkEnd w:id="43"/>
    <w:p w14:paraId="76BE41B9" w14:textId="0FF4079D"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Italie ([Premier trimestre de] 2024)</w:t>
      </w:r>
      <w:r w:rsidR="0042264B">
        <w:rPr>
          <w:rFonts w:eastAsia="Calibri"/>
          <w:lang w:val="fr-FR"/>
        </w:rPr>
        <w:t> </w:t>
      </w:r>
      <w:r w:rsidRPr="0078787A">
        <w:rPr>
          <w:rFonts w:eastAsia="Calibri"/>
          <w:lang w:val="fr-FR"/>
        </w:rPr>
        <w:t>;</w:t>
      </w:r>
    </w:p>
    <w:p w14:paraId="7BEC4938" w14:textId="1FD4D553" w:rsidR="0078787A" w:rsidRPr="0078787A" w:rsidRDefault="0078787A" w:rsidP="001B44C7">
      <w:pPr>
        <w:pStyle w:val="SingleTxtG"/>
        <w:ind w:firstLine="567"/>
        <w:rPr>
          <w:rFonts w:eastAsia="Calibri"/>
          <w:lang w:val="fr-FR"/>
        </w:rPr>
      </w:pPr>
      <w:r w:rsidRPr="0078787A">
        <w:rPr>
          <w:rFonts w:eastAsia="Calibri"/>
          <w:lang w:val="fr-FR"/>
        </w:rPr>
        <w:lastRenderedPageBreak/>
        <w:t>b)</w:t>
      </w:r>
      <w:r w:rsidRPr="0078787A">
        <w:rPr>
          <w:rFonts w:eastAsia="Calibri"/>
          <w:lang w:val="fr-FR"/>
        </w:rPr>
        <w:tab/>
        <w:t>[Italie ou un autre pays Partie de la région (2025)]</w:t>
      </w:r>
      <w:r w:rsidR="0042264B">
        <w:rPr>
          <w:rFonts w:eastAsia="Calibri"/>
          <w:lang w:val="fr-FR"/>
        </w:rPr>
        <w:t> </w:t>
      </w:r>
      <w:r w:rsidRPr="0078787A">
        <w:rPr>
          <w:rFonts w:eastAsia="Calibri"/>
          <w:lang w:val="fr-FR"/>
        </w:rPr>
        <w:t>;</w:t>
      </w:r>
    </w:p>
    <w:p w14:paraId="32C1E2A7" w14:textId="77777777"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[Un pays Partie de la région (2026)].</w:t>
      </w:r>
    </w:p>
    <w:p w14:paraId="5320FD81" w14:textId="3B34DACF" w:rsidR="0078787A" w:rsidRPr="0078787A" w:rsidRDefault="0078787A" w:rsidP="001B44C7">
      <w:pPr>
        <w:pStyle w:val="SingleTxtG"/>
        <w:ind w:firstLine="567"/>
        <w:rPr>
          <w:rFonts w:eastAsia="Calibri"/>
          <w:lang w:val="fr-FR"/>
        </w:rPr>
      </w:pPr>
      <w:r w:rsidRPr="0078787A">
        <w:rPr>
          <w:rFonts w:eastAsia="Calibri"/>
          <w:i/>
          <w:iCs/>
          <w:lang w:val="fr-FR"/>
        </w:rPr>
        <w:t xml:space="preserve">Ressources nécessaires </w:t>
      </w:r>
      <w:r w:rsidRPr="0042264B">
        <w:rPr>
          <w:rFonts w:eastAsia="Calibri"/>
          <w:lang w:val="fr-FR"/>
        </w:rPr>
        <w:t>:</w:t>
      </w:r>
      <w:r w:rsidRPr="0078787A">
        <w:rPr>
          <w:rFonts w:eastAsia="Calibri"/>
          <w:i/>
          <w:iCs/>
          <w:lang w:val="fr-FR"/>
        </w:rPr>
        <w:t xml:space="preserve"> </w:t>
      </w:r>
      <w:r w:rsidRPr="0078787A">
        <w:rPr>
          <w:rFonts w:eastAsia="Calibri"/>
          <w:lang w:val="fr-FR"/>
        </w:rPr>
        <w:t>Contributions en nature à confirmer par le pays chef de file/les pays concernés, afin de couvrir l’accueil de l’événement et les éventuels frais de voyage d’un maximum de deux représentants de non-Parties et, le cas échéant, du secrétariat.</w:t>
      </w:r>
    </w:p>
    <w:p w14:paraId="33AA19BA" w14:textId="77777777" w:rsidR="0078787A" w:rsidRPr="0078787A" w:rsidRDefault="0078787A" w:rsidP="001B44C7">
      <w:pPr>
        <w:pStyle w:val="H23G"/>
        <w:rPr>
          <w:rFonts w:eastAsia="Calibri"/>
          <w:lang w:val="fr-FR"/>
        </w:rPr>
      </w:pPr>
      <w:r w:rsidRPr="0078787A">
        <w:rPr>
          <w:rFonts w:eastAsia="Calibri"/>
          <w:lang w:val="fr-FR"/>
        </w:rPr>
        <w:tab/>
        <w:t>3.</w:t>
      </w:r>
      <w:r w:rsidRPr="0078787A">
        <w:rPr>
          <w:rFonts w:eastAsia="Calibri"/>
          <w:lang w:val="fr-FR"/>
        </w:rPr>
        <w:tab/>
        <w:t>Régions maritimes</w:t>
      </w:r>
    </w:p>
    <w:p w14:paraId="1FA9C293" w14:textId="79896A06" w:rsidR="0078787A" w:rsidRPr="0078787A" w:rsidRDefault="0078787A" w:rsidP="001B44C7">
      <w:pPr>
        <w:pStyle w:val="SingleTxtG"/>
        <w:ind w:firstLine="567"/>
        <w:rPr>
          <w:i/>
          <w:lang w:val="fr-FR"/>
        </w:rPr>
      </w:pPr>
      <w:r w:rsidRPr="0078787A">
        <w:rPr>
          <w:i/>
          <w:lang w:val="fr-FR"/>
        </w:rPr>
        <w:t>Activités</w:t>
      </w:r>
      <w:r w:rsidRPr="0042264B">
        <w:rPr>
          <w:iCs/>
          <w:lang w:val="fr-FR"/>
        </w:rPr>
        <w:t xml:space="preserve"> :</w:t>
      </w:r>
    </w:p>
    <w:p w14:paraId="4E9A3840" w14:textId="23336DB2" w:rsidR="0078787A" w:rsidRPr="0078787A" w:rsidRDefault="0078787A" w:rsidP="001B44C7">
      <w:pPr>
        <w:pStyle w:val="SingleTxtG"/>
        <w:ind w:firstLine="567"/>
        <w:rPr>
          <w:rFonts w:eastAsia="Calibri"/>
          <w:lang w:val="fr-FR"/>
        </w:rPr>
      </w:pPr>
      <w:r w:rsidRPr="0078787A">
        <w:rPr>
          <w:rFonts w:eastAsia="Calibri"/>
          <w:lang w:val="fr-FR"/>
        </w:rPr>
        <w:t>1.</w:t>
      </w:r>
      <w:r w:rsidRPr="0078787A">
        <w:rPr>
          <w:rFonts w:eastAsia="Calibri"/>
          <w:lang w:val="fr-FR"/>
        </w:rPr>
        <w:tab/>
        <w:t>Renforcer les synergies et la coordination avec les activités pertinentes des conventions et organismes maritimes régionaux, échanger des informations sur l’application des procédures transfrontières de la Convention d’Espoo et de son Protocole dans les régions maritimes et sur leur efficacité, en rendant compte de l’expérience acquise et des enseignements tirés</w:t>
      </w:r>
      <w:r w:rsidR="0042264B">
        <w:rPr>
          <w:rFonts w:eastAsia="Calibri"/>
          <w:lang w:val="fr-FR"/>
        </w:rPr>
        <w:t> </w:t>
      </w:r>
      <w:r w:rsidRPr="0078787A">
        <w:rPr>
          <w:rFonts w:eastAsia="Calibri"/>
          <w:lang w:val="fr-FR"/>
        </w:rPr>
        <w:t>:</w:t>
      </w:r>
    </w:p>
    <w:p w14:paraId="0D6CC798" w14:textId="42EBF889"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Au niveau national, avec les représentants des conventions/organismes maritimes régionaux</w:t>
      </w:r>
      <w:r w:rsidR="0042264B">
        <w:rPr>
          <w:rFonts w:eastAsia="Calibri"/>
          <w:lang w:val="fr-FR"/>
        </w:rPr>
        <w:t> </w:t>
      </w:r>
      <w:r w:rsidRPr="0078787A">
        <w:rPr>
          <w:rFonts w:eastAsia="Calibri"/>
          <w:lang w:val="fr-FR"/>
        </w:rPr>
        <w:t>;</w:t>
      </w:r>
    </w:p>
    <w:p w14:paraId="2131CB9E" w14:textId="369D499A"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Bilatéralement, en utilisant les bases de données de personnes à contacter des correspondants nationaux prévus par les différents traités</w:t>
      </w:r>
      <w:r w:rsidR="0042264B">
        <w:rPr>
          <w:rFonts w:eastAsia="Calibri"/>
          <w:lang w:val="fr-FR"/>
        </w:rPr>
        <w:t> </w:t>
      </w:r>
      <w:r w:rsidRPr="0078787A">
        <w:rPr>
          <w:rFonts w:eastAsia="Calibri"/>
          <w:lang w:val="fr-FR"/>
        </w:rPr>
        <w:t>;</w:t>
      </w:r>
    </w:p>
    <w:p w14:paraId="0E5D251F" w14:textId="1586422B"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 xml:space="preserve">Au cours des réunions et activités pertinentes des conventions/organismes maritimes régionaux (par exemple le Groupe de travail de la planification de l’espace maritime de la Commission pour la protection de l’environnement marin de la mer Baltique </w:t>
      </w:r>
      <w:r w:rsidR="0042264B">
        <w:rPr>
          <w:rFonts w:eastAsia="Calibri"/>
          <w:lang w:val="fr-FR"/>
        </w:rPr>
        <w:t>− </w:t>
      </w:r>
      <w:r w:rsidRPr="0078787A">
        <w:rPr>
          <w:rFonts w:eastAsia="Calibri"/>
          <w:lang w:val="fr-FR"/>
        </w:rPr>
        <w:t>Vision and Strategies around the Baltic Sea (HELCOM-VASAB) et/ou le Groupe de travail de l’HELCOM sur la réduction des pressions du bassin hydrographique de la Baltique</w:t>
      </w:r>
      <w:r w:rsidR="0042264B">
        <w:rPr>
          <w:rFonts w:eastAsia="Calibri"/>
          <w:lang w:val="fr-FR"/>
        </w:rPr>
        <w:t> </w:t>
      </w:r>
      <w:r w:rsidRPr="0078787A">
        <w:rPr>
          <w:rFonts w:eastAsia="Calibri"/>
          <w:lang w:val="fr-FR"/>
        </w:rPr>
        <w:t>; les activités de la Convention pour la protection du milieu marin de l’Atlantique Nord-Est (Convention OSPAR) relatives à l’exploitation des énergies renouvelables en mer et à son extension de telle sorte que les incidences environnementales cumulées soient réduites au minimum</w:t>
      </w:r>
      <w:r w:rsidR="0042264B">
        <w:rPr>
          <w:rFonts w:eastAsia="Calibri"/>
          <w:lang w:val="fr-FR"/>
        </w:rPr>
        <w:t> </w:t>
      </w:r>
      <w:r w:rsidRPr="0078787A">
        <w:rPr>
          <w:rFonts w:eastAsia="Calibri"/>
          <w:lang w:val="fr-FR"/>
        </w:rPr>
        <w:t>; les activités de la Convention de Barcelone relatives au changement climatique, à la gestion intégrée des zones côtières et à l’aménagement de l’espace marin</w:t>
      </w:r>
      <w:r w:rsidR="0042264B">
        <w:rPr>
          <w:rFonts w:eastAsia="Calibri"/>
          <w:lang w:val="fr-FR"/>
        </w:rPr>
        <w:t> </w:t>
      </w:r>
      <w:r w:rsidRPr="0078787A">
        <w:rPr>
          <w:rFonts w:eastAsia="Calibri"/>
          <w:lang w:val="fr-FR"/>
        </w:rPr>
        <w:t>; la réunion organisée par la Convention-cadre pour la protection de l’environnement marin de la mer Caspienne (Convention de Téhéran) à l’occasion de l’entrée en vigueur de son Protocole relatif à l’évaluation de l’impact sur l’environnement dans un contexte transfrontière).</w:t>
      </w:r>
    </w:p>
    <w:p w14:paraId="2665DCFF" w14:textId="0EDA0EE6" w:rsidR="0078787A" w:rsidRPr="0078787A" w:rsidRDefault="0078787A" w:rsidP="001B44C7">
      <w:pPr>
        <w:pStyle w:val="SingleTxtG"/>
        <w:ind w:firstLine="567"/>
        <w:rPr>
          <w:rFonts w:eastAsia="Calibri"/>
          <w:lang w:val="fr-FR"/>
        </w:rPr>
      </w:pPr>
      <w:bookmarkStart w:id="44" w:name="_Hlk127208565"/>
      <w:r w:rsidRPr="0078787A">
        <w:rPr>
          <w:rFonts w:eastAsia="Calibri"/>
          <w:i/>
          <w:iCs/>
          <w:lang w:val="fr-FR"/>
        </w:rPr>
        <w:t>Entité(s) responsable(s)</w:t>
      </w:r>
      <w:r w:rsidRPr="0078787A">
        <w:rPr>
          <w:rFonts w:eastAsia="Calibri"/>
          <w:iCs/>
          <w:lang w:val="fr-FR"/>
        </w:rPr>
        <w:t> :</w:t>
      </w:r>
      <w:r w:rsidRPr="0078787A">
        <w:rPr>
          <w:rFonts w:eastAsia="Calibri"/>
          <w:lang w:val="fr-FR"/>
        </w:rPr>
        <w:t xml:space="preserve"> Les pays chefs de file</w:t>
      </w:r>
      <w:r w:rsidR="0042264B">
        <w:rPr>
          <w:rFonts w:eastAsia="Calibri"/>
          <w:lang w:val="fr-FR"/>
        </w:rPr>
        <w:t> </w:t>
      </w:r>
      <w:r w:rsidRPr="0078787A">
        <w:rPr>
          <w:rFonts w:eastAsia="Calibri"/>
          <w:lang w:val="fr-FR"/>
        </w:rPr>
        <w:t>: Parties et parties prenantes dans les régions maritimes.</w:t>
      </w:r>
    </w:p>
    <w:p w14:paraId="2CDBE819" w14:textId="77777777" w:rsidR="0078787A" w:rsidRPr="0078787A" w:rsidRDefault="0078787A" w:rsidP="001B44C7">
      <w:pPr>
        <w:pStyle w:val="SingleTxtG"/>
        <w:ind w:firstLine="567"/>
        <w:rPr>
          <w:rFonts w:eastAsia="Calibri"/>
          <w:lang w:val="fr-FR"/>
        </w:rPr>
      </w:pPr>
      <w:r w:rsidRPr="0078787A">
        <w:rPr>
          <w:rFonts w:eastAsia="Calibri"/>
          <w:i/>
          <w:iCs/>
          <w:lang w:val="fr-FR"/>
        </w:rPr>
        <w:t xml:space="preserve">Ressources nécessaires </w:t>
      </w:r>
      <w:r w:rsidRPr="0042264B">
        <w:rPr>
          <w:rFonts w:eastAsia="Calibri"/>
          <w:lang w:val="fr-FR"/>
        </w:rPr>
        <w:t>:</w:t>
      </w:r>
      <w:r w:rsidRPr="0078787A">
        <w:rPr>
          <w:rFonts w:eastAsia="Calibri"/>
          <w:i/>
          <w:iCs/>
          <w:lang w:val="fr-FR"/>
        </w:rPr>
        <w:t xml:space="preserve"> </w:t>
      </w:r>
      <w:r w:rsidRPr="0078787A">
        <w:rPr>
          <w:rFonts w:eastAsia="Calibri"/>
          <w:lang w:val="fr-FR"/>
        </w:rPr>
        <w:t>Contributions en nature.</w:t>
      </w:r>
    </w:p>
    <w:bookmarkEnd w:id="44"/>
    <w:p w14:paraId="0B63C92C" w14:textId="77777777" w:rsidR="0078787A" w:rsidRPr="0078787A" w:rsidRDefault="0078787A" w:rsidP="001B44C7">
      <w:pPr>
        <w:pStyle w:val="SingleTxtG"/>
        <w:ind w:firstLine="567"/>
        <w:rPr>
          <w:rFonts w:eastAsia="Calibri"/>
          <w:lang w:val="fr-FR"/>
        </w:rPr>
      </w:pPr>
      <w:r w:rsidRPr="0078787A">
        <w:rPr>
          <w:rFonts w:eastAsia="Calibri"/>
          <w:lang w:val="fr-FR"/>
        </w:rPr>
        <w:t>2.</w:t>
      </w:r>
      <w:r w:rsidRPr="0078787A">
        <w:rPr>
          <w:rFonts w:eastAsia="Calibri"/>
          <w:lang w:val="fr-FR"/>
        </w:rPr>
        <w:tab/>
        <w:t>Créer une page Web sur la section du site de la CEE consacrée à la Convention et au Protocole, avec des liens vers les sites Web des conventions et des organismes maritimes régionaux concernés, ainsi que vers des informations actuelles sur la coopération dans les régions maritimes.</w:t>
      </w:r>
    </w:p>
    <w:p w14:paraId="0E295868" w14:textId="77777777" w:rsidR="0078787A" w:rsidRPr="0078787A" w:rsidRDefault="0078787A" w:rsidP="001B44C7">
      <w:pPr>
        <w:pStyle w:val="SingleTxtG"/>
        <w:ind w:firstLine="567"/>
        <w:rPr>
          <w:rFonts w:eastAsia="Calibri"/>
          <w:lang w:val="fr-FR"/>
        </w:rPr>
      </w:pPr>
      <w:r w:rsidRPr="0078787A">
        <w:rPr>
          <w:rFonts w:eastAsia="Calibri"/>
          <w:i/>
          <w:iCs/>
          <w:lang w:val="fr-FR"/>
        </w:rPr>
        <w:t>Entité responsable</w:t>
      </w:r>
      <w:r w:rsidRPr="0078787A">
        <w:rPr>
          <w:rFonts w:eastAsia="Calibri"/>
          <w:iCs/>
          <w:lang w:val="fr-FR"/>
        </w:rPr>
        <w:t> :</w:t>
      </w:r>
      <w:r w:rsidRPr="0078787A">
        <w:rPr>
          <w:rFonts w:eastAsia="Calibri"/>
          <w:lang w:val="fr-FR"/>
        </w:rPr>
        <w:t xml:space="preserve"> Le secrétariat, dans la limite des ressources dont il dispose.</w:t>
      </w:r>
    </w:p>
    <w:p w14:paraId="633142D4" w14:textId="77777777" w:rsidR="0078787A" w:rsidRPr="0078787A" w:rsidRDefault="0078787A" w:rsidP="001B44C7">
      <w:pPr>
        <w:pStyle w:val="SingleTxtG"/>
        <w:ind w:firstLine="567"/>
        <w:rPr>
          <w:rFonts w:eastAsia="Calibri"/>
          <w:lang w:val="fr-FR"/>
        </w:rPr>
      </w:pPr>
      <w:r w:rsidRPr="0078787A">
        <w:rPr>
          <w:rFonts w:eastAsia="Calibri"/>
          <w:i/>
          <w:iCs/>
          <w:lang w:val="fr-FR"/>
        </w:rPr>
        <w:t>Ressources nécessaires</w:t>
      </w:r>
      <w:r w:rsidRPr="0078787A">
        <w:rPr>
          <w:rFonts w:eastAsia="Calibri"/>
          <w:lang w:val="fr-FR"/>
        </w:rPr>
        <w:t xml:space="preserve"> : </w:t>
      </w:r>
      <w:r w:rsidRPr="0078787A">
        <w:rPr>
          <w:rFonts w:eastAsia="Calibri"/>
          <w:iCs/>
          <w:lang w:val="fr-FR"/>
        </w:rPr>
        <w:t xml:space="preserve">Administrateurs et personnel d’appui de la catégorie générale du </w:t>
      </w:r>
      <w:r w:rsidRPr="0078787A">
        <w:rPr>
          <w:rFonts w:eastAsia="Calibri"/>
          <w:lang w:val="fr-FR"/>
        </w:rPr>
        <w:t>secrétariat.</w:t>
      </w:r>
    </w:p>
    <w:p w14:paraId="73DDAFEE" w14:textId="77777777" w:rsidR="0078787A" w:rsidRPr="0078787A" w:rsidRDefault="0078787A" w:rsidP="001B44C7">
      <w:pPr>
        <w:pStyle w:val="SingleTxtG"/>
        <w:ind w:firstLine="567"/>
        <w:rPr>
          <w:rFonts w:eastAsia="Calibri"/>
          <w:lang w:val="fr-FR"/>
        </w:rPr>
      </w:pPr>
      <w:r w:rsidRPr="0078787A">
        <w:rPr>
          <w:rFonts w:eastAsia="Calibri"/>
          <w:lang w:val="fr-FR"/>
        </w:rPr>
        <w:t>3.</w:t>
      </w:r>
      <w:r w:rsidRPr="0078787A">
        <w:rPr>
          <w:rFonts w:eastAsia="Calibri"/>
          <w:lang w:val="fr-FR"/>
        </w:rPr>
        <w:tab/>
        <w:t>Établir des fiches d’information décrivant les bonnes pratiques dans l’application de la Convention et du Protocole dans les zones marines et côtières, pour publication sur la section du site Web de la CEE consacrée aux deux traités, et, le cas échéant, présenter ces fiches d’information lors des réunions du Groupe de travail.</w:t>
      </w:r>
    </w:p>
    <w:p w14:paraId="1AB33367" w14:textId="1542A8E1" w:rsidR="0078787A" w:rsidRPr="0078787A" w:rsidRDefault="0078787A" w:rsidP="001B44C7">
      <w:pPr>
        <w:pStyle w:val="SingleTxtG"/>
        <w:ind w:firstLine="567"/>
        <w:rPr>
          <w:rFonts w:eastAsia="Calibri"/>
          <w:lang w:val="fr-FR"/>
        </w:rPr>
      </w:pPr>
      <w:r w:rsidRPr="0078787A">
        <w:rPr>
          <w:rFonts w:eastAsia="Calibri"/>
          <w:i/>
          <w:iCs/>
          <w:lang w:val="fr-FR"/>
        </w:rPr>
        <w:t>Entité(s) responsable(s)</w:t>
      </w:r>
      <w:r w:rsidRPr="0078787A">
        <w:rPr>
          <w:rFonts w:eastAsia="Calibri"/>
          <w:iCs/>
          <w:lang w:val="fr-FR"/>
        </w:rPr>
        <w:t> :</w:t>
      </w:r>
      <w:r w:rsidRPr="0078787A">
        <w:rPr>
          <w:rFonts w:eastAsia="Calibri"/>
          <w:lang w:val="fr-FR"/>
        </w:rPr>
        <w:t xml:space="preserve"> Les pays chefs de file</w:t>
      </w:r>
      <w:r w:rsidR="0042264B">
        <w:rPr>
          <w:rFonts w:eastAsia="Calibri"/>
          <w:lang w:val="fr-FR"/>
        </w:rPr>
        <w:t> </w:t>
      </w:r>
      <w:r w:rsidRPr="0078787A">
        <w:rPr>
          <w:rFonts w:eastAsia="Calibri"/>
          <w:lang w:val="fr-FR"/>
        </w:rPr>
        <w:t>: Parties et parties prenantes dans les régions maritimes.</w:t>
      </w:r>
    </w:p>
    <w:p w14:paraId="67C7A64C" w14:textId="77777777" w:rsidR="0078787A" w:rsidRPr="0078787A" w:rsidRDefault="0078787A" w:rsidP="001B44C7">
      <w:pPr>
        <w:pStyle w:val="SingleTxtG"/>
        <w:ind w:firstLine="567"/>
        <w:rPr>
          <w:rFonts w:eastAsia="Calibri"/>
          <w:lang w:val="fr-FR"/>
        </w:rPr>
      </w:pPr>
      <w:r w:rsidRPr="0078787A">
        <w:rPr>
          <w:rFonts w:eastAsia="Calibri"/>
          <w:i/>
          <w:iCs/>
          <w:lang w:val="fr-FR"/>
        </w:rPr>
        <w:t xml:space="preserve">Ressources nécessaires </w:t>
      </w:r>
      <w:r w:rsidRPr="0042264B">
        <w:rPr>
          <w:rFonts w:eastAsia="Calibri"/>
          <w:lang w:val="fr-FR"/>
        </w:rPr>
        <w:t>:</w:t>
      </w:r>
      <w:r w:rsidRPr="0078787A">
        <w:rPr>
          <w:rFonts w:eastAsia="Calibri"/>
          <w:i/>
          <w:iCs/>
          <w:lang w:val="fr-FR"/>
        </w:rPr>
        <w:t xml:space="preserve"> </w:t>
      </w:r>
      <w:r w:rsidRPr="0078787A">
        <w:rPr>
          <w:rFonts w:eastAsia="Calibri"/>
          <w:lang w:val="fr-FR"/>
        </w:rPr>
        <w:t>Contributions en nature.</w:t>
      </w:r>
    </w:p>
    <w:p w14:paraId="71438E11" w14:textId="20E6977D" w:rsidR="0078787A" w:rsidRPr="0078787A" w:rsidRDefault="0078787A" w:rsidP="001B44C7">
      <w:pPr>
        <w:pStyle w:val="SingleTxtG"/>
        <w:ind w:firstLine="567"/>
        <w:rPr>
          <w:rFonts w:eastAsia="Calibri"/>
          <w:lang w:val="fr-FR"/>
        </w:rPr>
      </w:pPr>
      <w:r w:rsidRPr="0078787A">
        <w:rPr>
          <w:rFonts w:eastAsia="Calibri"/>
          <w:lang w:val="fr-FR"/>
        </w:rPr>
        <w:t>4.</w:t>
      </w:r>
      <w:r w:rsidRPr="0078787A">
        <w:rPr>
          <w:rFonts w:eastAsia="Calibri"/>
          <w:lang w:val="fr-FR"/>
        </w:rPr>
        <w:tab/>
        <w:t>Fourniture aux pays bénéficiaires d’une assistance législative ou d’un soutien au renforcement des capacités, selon les besoins, afin de rendre la législation et les pratiques de ces pays conformes à la Convention et au Protocole, y compris en ce qui concerne des projets pilotes dans les domaines suivants</w:t>
      </w:r>
      <w:r w:rsidR="0042264B">
        <w:rPr>
          <w:rFonts w:eastAsia="Calibri"/>
          <w:lang w:val="fr-FR"/>
        </w:rPr>
        <w:t> </w:t>
      </w:r>
      <w:r w:rsidRPr="0078787A">
        <w:rPr>
          <w:rFonts w:eastAsia="Calibri"/>
          <w:lang w:val="fr-FR"/>
        </w:rPr>
        <w:t xml:space="preserve">: planification de l’espace maritime ; prospection </w:t>
      </w:r>
      <w:r w:rsidRPr="0078787A">
        <w:rPr>
          <w:rFonts w:eastAsia="Calibri"/>
          <w:lang w:val="fr-FR"/>
        </w:rPr>
        <w:lastRenderedPageBreak/>
        <w:t xml:space="preserve">et exploitation des hydrocarbures en mer ; énergies renouvelables en mer ; oléoducs, gazoducs et lignes électriques à haute tension ; terminaux de gaz naturel liquéfié. </w:t>
      </w:r>
    </w:p>
    <w:p w14:paraId="47AE27EC" w14:textId="77777777" w:rsidR="0078787A" w:rsidRPr="0078787A" w:rsidRDefault="0078787A" w:rsidP="001B44C7">
      <w:pPr>
        <w:pStyle w:val="SingleTxtG"/>
        <w:ind w:firstLine="567"/>
        <w:rPr>
          <w:rFonts w:eastAsia="Calibri"/>
          <w:lang w:val="fr-FR"/>
        </w:rPr>
      </w:pPr>
      <w:bookmarkStart w:id="45" w:name="_Hlk56776701"/>
      <w:bookmarkEnd w:id="42"/>
      <w:r w:rsidRPr="0078787A">
        <w:rPr>
          <w:rFonts w:eastAsia="Calibri"/>
          <w:i/>
          <w:iCs/>
          <w:lang w:val="fr-FR"/>
        </w:rPr>
        <w:t>Entité(s) responsable(s)</w:t>
      </w:r>
      <w:r w:rsidRPr="0078787A">
        <w:rPr>
          <w:rFonts w:eastAsia="Calibri"/>
          <w:iCs/>
          <w:lang w:val="fr-FR"/>
        </w:rPr>
        <w:t> :</w:t>
      </w:r>
      <w:r w:rsidRPr="0078787A">
        <w:rPr>
          <w:rFonts w:eastAsia="Calibri"/>
          <w:lang w:val="fr-FR"/>
        </w:rPr>
        <w:t xml:space="preserve"> Les accords bilatéraux de donateurs conclus par des Parties ou des organisations partenaires, telles que les banques internationales de développement concernées.</w:t>
      </w:r>
    </w:p>
    <w:bookmarkEnd w:id="45"/>
    <w:p w14:paraId="7F3E6B69" w14:textId="77777777" w:rsidR="0078787A" w:rsidRPr="0078787A" w:rsidRDefault="0078787A" w:rsidP="001B44C7">
      <w:pPr>
        <w:pStyle w:val="SingleTxtG"/>
        <w:ind w:firstLine="567"/>
        <w:rPr>
          <w:rFonts w:eastAsia="Calibri"/>
          <w:lang w:val="fr-FR"/>
        </w:rPr>
      </w:pPr>
      <w:r w:rsidRPr="0078787A">
        <w:rPr>
          <w:rFonts w:eastAsia="Calibri"/>
          <w:i/>
          <w:iCs/>
          <w:lang w:val="fr-FR"/>
        </w:rPr>
        <w:t xml:space="preserve">Ressources nécessaires </w:t>
      </w:r>
      <w:r w:rsidRPr="0042264B">
        <w:rPr>
          <w:rFonts w:eastAsia="Calibri"/>
          <w:lang w:val="fr-FR"/>
        </w:rPr>
        <w:t>:</w:t>
      </w:r>
      <w:r w:rsidRPr="0078787A">
        <w:rPr>
          <w:rFonts w:eastAsia="Calibri"/>
          <w:i/>
          <w:iCs/>
          <w:lang w:val="fr-FR"/>
        </w:rPr>
        <w:t xml:space="preserve"> </w:t>
      </w:r>
      <w:r w:rsidRPr="0078787A">
        <w:rPr>
          <w:rFonts w:eastAsia="Calibri"/>
          <w:lang w:val="fr-FR"/>
        </w:rPr>
        <w:t>Contributions en nature.</w:t>
      </w:r>
    </w:p>
    <w:p w14:paraId="18ABA3D1" w14:textId="77777777" w:rsidR="0078787A" w:rsidRPr="0078787A" w:rsidRDefault="0078787A" w:rsidP="001B44C7">
      <w:pPr>
        <w:pStyle w:val="H1G"/>
        <w:rPr>
          <w:lang w:val="fr-FR"/>
        </w:rPr>
      </w:pPr>
      <w:r w:rsidRPr="0078787A">
        <w:rPr>
          <w:lang w:val="fr-FR"/>
        </w:rPr>
        <w:tab/>
        <w:t>B.</w:t>
      </w:r>
      <w:r w:rsidRPr="0078787A">
        <w:rPr>
          <w:lang w:val="fr-FR"/>
        </w:rPr>
        <w:tab/>
        <w:t>Échange de bonnes pratiques</w:t>
      </w:r>
    </w:p>
    <w:p w14:paraId="0BB84865" w14:textId="5C07F48A" w:rsidR="0078787A" w:rsidRPr="0078787A" w:rsidRDefault="0078787A" w:rsidP="001B44C7">
      <w:pPr>
        <w:pStyle w:val="SingleTxtG"/>
        <w:ind w:firstLine="567"/>
        <w:rPr>
          <w:rFonts w:eastAsia="Calibri"/>
          <w:lang w:val="fr-FR"/>
        </w:rPr>
      </w:pPr>
      <w:r w:rsidRPr="0078787A">
        <w:rPr>
          <w:rFonts w:eastAsia="Calibri"/>
          <w:lang w:val="fr-FR"/>
        </w:rPr>
        <w:t>L’objectif est ici d’échanger des connaissances et des données d’expérience concernant la législation et les pratiques relatives à l’application de la Convention et du Protocole, afin d’améliorer les législations nationales et l’application des traités. Il s’agit aussi de contribuer à la sensibilisation aux deux traités et aux avantages qui en découlent, en soulignant le rôle qu’ils peuvent jouer pour répondre aux priorités et aux problèmes mondiaux et nationaux dans le domaine de l’environnement. La réalisation de ces objectifs passe par l’exécution d’activités dans les domaines suivants</w:t>
      </w:r>
      <w:r w:rsidR="0042264B">
        <w:rPr>
          <w:rFonts w:eastAsia="Calibri"/>
          <w:lang w:val="fr-FR"/>
        </w:rPr>
        <w:t> </w:t>
      </w:r>
      <w:r w:rsidRPr="0078787A">
        <w:rPr>
          <w:rFonts w:eastAsia="Calibri"/>
          <w:lang w:val="fr-FR"/>
        </w:rPr>
        <w:t>:</w:t>
      </w:r>
    </w:p>
    <w:p w14:paraId="37BDF866" w14:textId="20BAFF61"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Ateliers ou séminaires thématiques</w:t>
      </w:r>
      <w:r w:rsidR="0042264B">
        <w:rPr>
          <w:rFonts w:eastAsia="Calibri"/>
          <w:lang w:val="fr-FR"/>
        </w:rPr>
        <w:t> </w:t>
      </w:r>
      <w:r w:rsidRPr="0078787A">
        <w:rPr>
          <w:rFonts w:eastAsia="Calibri"/>
          <w:lang w:val="fr-FR"/>
        </w:rPr>
        <w:t>;</w:t>
      </w:r>
    </w:p>
    <w:p w14:paraId="0DEF3341" w14:textId="00C26464"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Fiches d’information sur les bonnes pratiques</w:t>
      </w:r>
      <w:r w:rsidR="0042264B">
        <w:rPr>
          <w:rFonts w:eastAsia="Calibri"/>
          <w:lang w:val="fr-FR"/>
        </w:rPr>
        <w:t> </w:t>
      </w:r>
      <w:r w:rsidRPr="0078787A">
        <w:rPr>
          <w:rFonts w:eastAsia="Calibri"/>
          <w:lang w:val="fr-FR"/>
        </w:rPr>
        <w:t>;</w:t>
      </w:r>
    </w:p>
    <w:p w14:paraId="2C8E020E" w14:textId="3DB9B8FA"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Brochures «</w:t>
      </w:r>
      <w:r w:rsidR="0042264B">
        <w:rPr>
          <w:rFonts w:eastAsia="Calibri"/>
          <w:lang w:val="fr-FR"/>
        </w:rPr>
        <w:t> </w:t>
      </w:r>
      <w:r w:rsidRPr="0078787A">
        <w:rPr>
          <w:rFonts w:eastAsia="Calibri"/>
          <w:lang w:val="fr-FR"/>
        </w:rPr>
        <w:t>FasTips</w:t>
      </w:r>
      <w:r w:rsidR="0042264B">
        <w:rPr>
          <w:rFonts w:eastAsia="Calibri"/>
          <w:lang w:val="fr-FR"/>
        </w:rPr>
        <w:t> </w:t>
      </w:r>
      <w:r w:rsidRPr="0078787A">
        <w:rPr>
          <w:rFonts w:eastAsia="Calibri"/>
          <w:lang w:val="fr-FR"/>
        </w:rPr>
        <w:t>».</w:t>
      </w:r>
    </w:p>
    <w:p w14:paraId="5EF1AAD3" w14:textId="77777777" w:rsidR="0078787A" w:rsidRPr="0078787A" w:rsidRDefault="0078787A" w:rsidP="001B44C7">
      <w:pPr>
        <w:pStyle w:val="H23G"/>
        <w:rPr>
          <w:lang w:val="fr-FR"/>
        </w:rPr>
      </w:pPr>
      <w:bookmarkStart w:id="46" w:name="_Hlk36024545"/>
      <w:r w:rsidRPr="0078787A">
        <w:rPr>
          <w:lang w:val="fr-FR"/>
        </w:rPr>
        <w:tab/>
        <w:t>1.</w:t>
      </w:r>
      <w:r w:rsidRPr="0078787A">
        <w:rPr>
          <w:lang w:val="fr-FR"/>
        </w:rPr>
        <w:tab/>
        <w:t xml:space="preserve">Ateliers ou séminaires thématiques </w:t>
      </w:r>
      <w:bookmarkEnd w:id="46"/>
    </w:p>
    <w:p w14:paraId="78335563" w14:textId="335C1698" w:rsidR="0078787A" w:rsidRPr="0078787A" w:rsidRDefault="0078787A" w:rsidP="001B44C7">
      <w:pPr>
        <w:pStyle w:val="SingleTxtG"/>
        <w:ind w:firstLine="567"/>
        <w:rPr>
          <w:rFonts w:eastAsia="Calibri"/>
          <w:lang w:val="fr-FR"/>
        </w:rPr>
      </w:pPr>
      <w:r w:rsidRPr="0078787A">
        <w:rPr>
          <w:rFonts w:eastAsia="Calibri"/>
          <w:i/>
          <w:iCs/>
          <w:lang w:val="fr-FR"/>
        </w:rPr>
        <w:t xml:space="preserve">Activités </w:t>
      </w:r>
      <w:r w:rsidRPr="0078787A">
        <w:rPr>
          <w:rFonts w:eastAsia="Calibri"/>
          <w:lang w:val="fr-FR"/>
        </w:rPr>
        <w:t>:</w:t>
      </w:r>
      <w:r w:rsidRPr="0078787A">
        <w:rPr>
          <w:rFonts w:eastAsia="Calibri"/>
          <w:i/>
          <w:iCs/>
          <w:lang w:val="fr-FR"/>
        </w:rPr>
        <w:t xml:space="preserve"> </w:t>
      </w:r>
      <w:r w:rsidRPr="0078787A">
        <w:rPr>
          <w:rFonts w:eastAsia="Calibri"/>
          <w:lang w:val="fr-FR"/>
        </w:rPr>
        <w:t>Organiser des ateliers ou des séminaires d’une demi-journée ou d’une journée entière pendant les réunions du Groupe de travail durant la période 2024-2026 et/ou les sessions des Réunions des Parties en 2026 sur le rôle de la Convention et du Protocole par rapport aux principaux objectifs ou engagements environnementaux et aux autres thèmes ou sujets spécifiques, afin de produire un document clair et concis exposant ce rôle, décrivant les avantages et les bonnes pratiques et présentant des avis sur les principaux problèmes mis en évidence pour chaque thème ou sujet, en faisant référence à la contribution des sujets à la réalisation des objectifs de développement durable. En outre, les activités tiennent compte de l’ouverture prévue de la Convention à une adhésion universelle au cours de la période intersessions. Les thèmes ou sujets prévus sont les suivants</w:t>
      </w:r>
      <w:r w:rsidR="0042264B">
        <w:rPr>
          <w:rFonts w:eastAsia="Calibri"/>
          <w:lang w:val="fr-FR"/>
        </w:rPr>
        <w:t> </w:t>
      </w:r>
      <w:r w:rsidRPr="0078787A">
        <w:rPr>
          <w:rFonts w:eastAsia="Calibri"/>
          <w:lang w:val="fr-FR"/>
        </w:rPr>
        <w:t>:</w:t>
      </w:r>
    </w:p>
    <w:p w14:paraId="645FB704" w14:textId="13FB3DD6" w:rsidR="0078787A" w:rsidRPr="0078787A" w:rsidRDefault="0078787A" w:rsidP="001B44C7">
      <w:pPr>
        <w:pStyle w:val="SingleTxtG"/>
        <w:ind w:firstLine="567"/>
        <w:rPr>
          <w:rFonts w:eastAsia="Calibri"/>
          <w:lang w:val="fr-FR"/>
        </w:rPr>
      </w:pPr>
      <w:bookmarkStart w:id="47" w:name="_Hlk32335122"/>
      <w:r w:rsidRPr="0078787A">
        <w:rPr>
          <w:rFonts w:eastAsia="Calibri"/>
          <w:lang w:val="fr-FR"/>
        </w:rPr>
        <w:t>a)</w:t>
      </w:r>
      <w:r w:rsidRPr="0078787A">
        <w:rPr>
          <w:rFonts w:eastAsia="Calibri"/>
          <w:lang w:val="fr-FR"/>
        </w:rPr>
        <w:tab/>
        <w:t>Évaluation de la biodiversité</w:t>
      </w:r>
      <w:r w:rsidR="0042264B">
        <w:rPr>
          <w:rFonts w:eastAsia="Calibri"/>
          <w:lang w:val="fr-FR"/>
        </w:rPr>
        <w:t> </w:t>
      </w:r>
      <w:r w:rsidRPr="0078787A">
        <w:rPr>
          <w:rFonts w:eastAsia="Calibri"/>
          <w:lang w:val="fr-FR"/>
        </w:rPr>
        <w:t>;</w:t>
      </w:r>
    </w:p>
    <w:p w14:paraId="46FCFEA0" w14:textId="4E02761A"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Exploitation minière, déchets/résidus miniers et matières premières essentielles</w:t>
      </w:r>
      <w:r w:rsidR="0042264B">
        <w:rPr>
          <w:rFonts w:eastAsia="Calibri"/>
          <w:lang w:val="fr-FR"/>
        </w:rPr>
        <w:t> </w:t>
      </w:r>
      <w:r w:rsidRPr="0078787A">
        <w:rPr>
          <w:rFonts w:eastAsia="Calibri"/>
          <w:lang w:val="fr-FR"/>
        </w:rPr>
        <w:t xml:space="preserve">; </w:t>
      </w:r>
    </w:p>
    <w:p w14:paraId="72C128B9" w14:textId="77777777"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Évaluation du climat/résilience face aux changements climatiques ;</w:t>
      </w:r>
    </w:p>
    <w:p w14:paraId="774430EC" w14:textId="09B032E2" w:rsidR="0078787A" w:rsidRPr="0078787A" w:rsidRDefault="0078787A" w:rsidP="001B44C7">
      <w:pPr>
        <w:pStyle w:val="SingleTxtG"/>
        <w:ind w:firstLine="567"/>
        <w:rPr>
          <w:rFonts w:eastAsia="Calibri"/>
          <w:lang w:val="fr-FR"/>
        </w:rPr>
      </w:pPr>
      <w:r w:rsidRPr="0078787A">
        <w:rPr>
          <w:rFonts w:eastAsia="Calibri"/>
          <w:lang w:val="fr-FR"/>
        </w:rPr>
        <w:t>d)</w:t>
      </w:r>
      <w:r w:rsidRPr="0078787A">
        <w:rPr>
          <w:rFonts w:eastAsia="Calibri"/>
          <w:lang w:val="fr-FR"/>
        </w:rPr>
        <w:tab/>
        <w:t>L’application de la Convention et du Protocole en dehors de la région de la CEE</w:t>
      </w:r>
      <w:r w:rsidR="0042264B">
        <w:rPr>
          <w:rFonts w:eastAsia="Calibri"/>
          <w:lang w:val="fr-FR"/>
        </w:rPr>
        <w:t> </w:t>
      </w:r>
      <w:r w:rsidRPr="0078787A">
        <w:rPr>
          <w:rFonts w:eastAsia="Calibri"/>
          <w:lang w:val="fr-FR"/>
        </w:rPr>
        <w:t>;</w:t>
      </w:r>
    </w:p>
    <w:bookmarkEnd w:id="47"/>
    <w:p w14:paraId="0E15C759" w14:textId="77777777" w:rsidR="0078787A" w:rsidRPr="0078787A" w:rsidRDefault="0078787A" w:rsidP="001B44C7">
      <w:pPr>
        <w:pStyle w:val="SingleTxtG"/>
        <w:ind w:firstLine="567"/>
        <w:rPr>
          <w:rFonts w:eastAsia="Calibri"/>
          <w:lang w:val="fr-FR"/>
        </w:rPr>
      </w:pPr>
      <w:r w:rsidRPr="0078787A">
        <w:rPr>
          <w:rFonts w:eastAsia="Calibri"/>
          <w:bCs/>
          <w:lang w:val="fr-FR"/>
        </w:rPr>
        <w:t>e)</w:t>
      </w:r>
      <w:r w:rsidRPr="0078787A">
        <w:rPr>
          <w:rFonts w:eastAsia="Calibri"/>
          <w:bCs/>
          <w:lang w:val="fr-FR"/>
        </w:rPr>
        <w:tab/>
        <w:t>Examen d’autres solutions et justification des modalités retenues pour les activités proposées dans le dossier d’évaluation de l’impact sur l’environnement et d’évaluation stratégique environnementale</w:t>
      </w:r>
      <w:r w:rsidRPr="0078787A">
        <w:rPr>
          <w:rFonts w:eastAsia="Calibri"/>
          <w:lang w:val="fr-FR"/>
        </w:rPr>
        <w:t>.</w:t>
      </w:r>
    </w:p>
    <w:p w14:paraId="748D4D50" w14:textId="77777777" w:rsidR="0078787A" w:rsidRPr="0078787A" w:rsidRDefault="0078787A" w:rsidP="001B44C7">
      <w:pPr>
        <w:pStyle w:val="SingleTxtG"/>
        <w:ind w:firstLine="567"/>
        <w:rPr>
          <w:rFonts w:eastAsia="Calibri"/>
          <w:lang w:val="fr-FR"/>
        </w:rPr>
      </w:pPr>
      <w:bookmarkStart w:id="48" w:name="_Hlk58493371"/>
      <w:r w:rsidRPr="0078787A">
        <w:rPr>
          <w:rFonts w:eastAsia="Calibri"/>
          <w:i/>
          <w:iCs/>
          <w:lang w:val="fr-FR"/>
        </w:rPr>
        <w:t>Entité(s) responsable(s)</w:t>
      </w:r>
      <w:r w:rsidRPr="0078787A">
        <w:rPr>
          <w:rFonts w:eastAsia="Calibri"/>
          <w:iCs/>
          <w:lang w:val="fr-FR"/>
        </w:rPr>
        <w:t> :</w:t>
      </w:r>
      <w:r w:rsidRPr="0078787A">
        <w:rPr>
          <w:rFonts w:eastAsia="Calibri"/>
          <w:lang w:val="fr-FR"/>
        </w:rPr>
        <w:t xml:space="preserve"> Les pays chefs de file ou les organisations ci-après, avec l’appui du secrétariat, sous réserve que les ressources nécessaires soient disponibles</w:t>
      </w:r>
      <w:r w:rsidRPr="0078787A">
        <w:rPr>
          <w:rFonts w:eastAsia="Calibri"/>
          <w:sz w:val="18"/>
          <w:vertAlign w:val="superscript"/>
        </w:rPr>
        <w:footnoteReference w:id="19"/>
      </w:r>
      <w:r w:rsidRPr="0078787A">
        <w:rPr>
          <w:rFonts w:eastAsia="Calibri"/>
          <w:lang w:val="fr-FR"/>
        </w:rPr>
        <w:t> ;</w:t>
      </w:r>
    </w:p>
    <w:p w14:paraId="6BDBE7CD" w14:textId="4C62DD1B"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Slovénie (à confirmer)</w:t>
      </w:r>
      <w:r w:rsidR="00A85B7B">
        <w:rPr>
          <w:rFonts w:eastAsia="Calibri"/>
          <w:lang w:val="fr-FR"/>
        </w:rPr>
        <w:t> </w:t>
      </w:r>
      <w:r w:rsidRPr="0078787A">
        <w:rPr>
          <w:rFonts w:eastAsia="Calibri"/>
          <w:lang w:val="fr-FR"/>
        </w:rPr>
        <w:t>;</w:t>
      </w:r>
    </w:p>
    <w:p w14:paraId="6E58997B" w14:textId="07C9431B"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Suisse (à confirmer)</w:t>
      </w:r>
      <w:r w:rsidR="00A85B7B">
        <w:rPr>
          <w:rFonts w:eastAsia="Calibri"/>
          <w:lang w:val="fr-FR"/>
        </w:rPr>
        <w:t> </w:t>
      </w:r>
      <w:r w:rsidRPr="0078787A">
        <w:rPr>
          <w:rFonts w:eastAsia="Calibri"/>
          <w:lang w:val="fr-FR"/>
        </w:rPr>
        <w:t>;</w:t>
      </w:r>
    </w:p>
    <w:p w14:paraId="5805072E" w14:textId="1F2BA75D"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Pays chef de file/organisation à déterminer</w:t>
      </w:r>
      <w:r w:rsidR="00A85B7B">
        <w:rPr>
          <w:rFonts w:eastAsia="Calibri"/>
          <w:lang w:val="fr-FR"/>
        </w:rPr>
        <w:t> </w:t>
      </w:r>
      <w:r w:rsidRPr="0078787A">
        <w:rPr>
          <w:rFonts w:eastAsia="Calibri"/>
          <w:lang w:val="fr-FR"/>
        </w:rPr>
        <w:t>;</w:t>
      </w:r>
    </w:p>
    <w:p w14:paraId="53F16785" w14:textId="369DD9F5" w:rsidR="0078787A" w:rsidRPr="0078787A" w:rsidRDefault="0078787A" w:rsidP="001B44C7">
      <w:pPr>
        <w:pStyle w:val="SingleTxtG"/>
        <w:ind w:firstLine="567"/>
        <w:rPr>
          <w:rFonts w:eastAsia="Calibri"/>
          <w:lang w:val="fr-FR"/>
        </w:rPr>
      </w:pPr>
      <w:r w:rsidRPr="0078787A">
        <w:rPr>
          <w:rFonts w:eastAsia="Calibri"/>
          <w:lang w:val="fr-FR"/>
        </w:rPr>
        <w:t>d)</w:t>
      </w:r>
      <w:r w:rsidRPr="0078787A">
        <w:rPr>
          <w:rFonts w:eastAsia="Calibri"/>
          <w:lang w:val="fr-FR"/>
        </w:rPr>
        <w:tab/>
        <w:t>Pays chef de file/organisation à déterminer</w:t>
      </w:r>
      <w:r w:rsidR="00A85B7B">
        <w:rPr>
          <w:rFonts w:eastAsia="Calibri"/>
          <w:lang w:val="fr-FR"/>
        </w:rPr>
        <w:t> </w:t>
      </w:r>
      <w:r w:rsidRPr="0078787A">
        <w:rPr>
          <w:rFonts w:eastAsia="Calibri"/>
          <w:lang w:val="fr-FR"/>
        </w:rPr>
        <w:t>;</w:t>
      </w:r>
    </w:p>
    <w:p w14:paraId="6F1D4429" w14:textId="77777777" w:rsidR="0078787A" w:rsidRPr="0078787A" w:rsidRDefault="0078787A" w:rsidP="001B44C7">
      <w:pPr>
        <w:pStyle w:val="SingleTxtG"/>
        <w:ind w:firstLine="567"/>
        <w:rPr>
          <w:rFonts w:eastAsia="Calibri"/>
          <w:lang w:val="fr-FR"/>
        </w:rPr>
      </w:pPr>
      <w:r w:rsidRPr="0078787A">
        <w:rPr>
          <w:rFonts w:eastAsia="Calibri"/>
          <w:lang w:val="fr-FR"/>
        </w:rPr>
        <w:lastRenderedPageBreak/>
        <w:t>e)</w:t>
      </w:r>
      <w:r w:rsidRPr="0078787A">
        <w:rPr>
          <w:rFonts w:eastAsia="Calibri"/>
          <w:lang w:val="fr-FR"/>
        </w:rPr>
        <w:tab/>
        <w:t>Pays chef de file/organisation à déterminer.</w:t>
      </w:r>
    </w:p>
    <w:p w14:paraId="50CCD9D8" w14:textId="078DA309" w:rsidR="0078787A" w:rsidRPr="0078787A" w:rsidRDefault="0078787A" w:rsidP="001B44C7">
      <w:pPr>
        <w:pStyle w:val="SingleTxtG"/>
        <w:ind w:firstLine="567"/>
        <w:rPr>
          <w:rFonts w:eastAsia="Calibri"/>
          <w:lang w:val="fr-FR"/>
        </w:rPr>
      </w:pPr>
      <w:r w:rsidRPr="0078787A">
        <w:rPr>
          <w:rFonts w:eastAsia="Calibri"/>
          <w:i/>
          <w:iCs/>
          <w:lang w:val="fr-FR"/>
        </w:rPr>
        <w:t>Ressources nécessaires</w:t>
      </w:r>
      <w:r w:rsidR="00A85B7B">
        <w:rPr>
          <w:rFonts w:eastAsia="Calibri"/>
          <w:i/>
          <w:iCs/>
          <w:lang w:val="fr-FR"/>
        </w:rPr>
        <w:t> </w:t>
      </w:r>
      <w:r w:rsidRPr="00A85B7B">
        <w:rPr>
          <w:rFonts w:eastAsia="Calibri"/>
          <w:lang w:val="fr-FR"/>
        </w:rPr>
        <w:t>:</w:t>
      </w:r>
      <w:r w:rsidRPr="0078787A">
        <w:rPr>
          <w:rFonts w:eastAsia="Calibri"/>
          <w:i/>
          <w:iCs/>
          <w:lang w:val="fr-FR"/>
        </w:rPr>
        <w:t xml:space="preserve"> </w:t>
      </w:r>
      <w:r w:rsidRPr="0078787A">
        <w:rPr>
          <w:rFonts w:eastAsia="Calibri"/>
          <w:lang w:val="fr-FR"/>
        </w:rPr>
        <w:t>Les frais liés à la présence d’orateurs et à la distribution et la traduction de supports sont pris en charge par les pays chefs de file sous la forme de contributions en nature. Le Fonds d’affectation spéciale est mis à contribution pour la prise en charge des frais de déplacement des pays admis à bénéficier d’une aide financière et des pays non membres de la CEE.</w:t>
      </w:r>
    </w:p>
    <w:bookmarkEnd w:id="48"/>
    <w:p w14:paraId="5DCE2489" w14:textId="77777777" w:rsidR="0078787A" w:rsidRPr="0078787A" w:rsidRDefault="0078787A" w:rsidP="001B44C7">
      <w:pPr>
        <w:pStyle w:val="H23G"/>
        <w:rPr>
          <w:rFonts w:eastAsia="Calibri"/>
          <w:lang w:val="fr-FR"/>
        </w:rPr>
      </w:pPr>
      <w:r w:rsidRPr="0078787A">
        <w:rPr>
          <w:rFonts w:eastAsia="Calibri"/>
          <w:lang w:val="fr-FR"/>
        </w:rPr>
        <w:tab/>
      </w:r>
      <w:r w:rsidRPr="007120C8">
        <w:rPr>
          <w:rFonts w:eastAsia="Calibri"/>
          <w:lang w:val="fr-FR"/>
        </w:rPr>
        <w:t>2.</w:t>
      </w:r>
      <w:r w:rsidRPr="007120C8">
        <w:rPr>
          <w:rFonts w:eastAsia="Calibri"/>
          <w:lang w:val="fr-FR"/>
        </w:rPr>
        <w:tab/>
        <w:t>Fiches d’information</w:t>
      </w:r>
    </w:p>
    <w:p w14:paraId="485C7948" w14:textId="77777777" w:rsidR="0078787A" w:rsidRPr="0078787A" w:rsidRDefault="0078787A" w:rsidP="001B44C7">
      <w:pPr>
        <w:pStyle w:val="SingleTxtG"/>
        <w:ind w:firstLine="567"/>
        <w:rPr>
          <w:rFonts w:eastAsia="Calibri"/>
          <w:lang w:val="fr-FR"/>
        </w:rPr>
      </w:pPr>
      <w:r w:rsidRPr="0078787A">
        <w:rPr>
          <w:rFonts w:eastAsia="Calibri"/>
          <w:i/>
          <w:iCs/>
          <w:lang w:val="fr-FR"/>
        </w:rPr>
        <w:t xml:space="preserve">Activités </w:t>
      </w:r>
      <w:r w:rsidRPr="0078787A">
        <w:rPr>
          <w:rFonts w:eastAsia="Calibri"/>
          <w:lang w:val="fr-FR"/>
        </w:rPr>
        <w:t>:</w:t>
      </w:r>
      <w:r w:rsidRPr="0078787A">
        <w:rPr>
          <w:rFonts w:eastAsia="Calibri"/>
          <w:i/>
          <w:iCs/>
          <w:lang w:val="fr-FR"/>
        </w:rPr>
        <w:t xml:space="preserve"> </w:t>
      </w:r>
      <w:r w:rsidRPr="0078787A">
        <w:rPr>
          <w:rFonts w:eastAsia="Calibri"/>
          <w:lang w:val="fr-FR"/>
        </w:rPr>
        <w:t>Établir des fiches d’information sur l’application pratique de la Convention et du Protocole, présenter ces fiches pendant les réunions du Groupe de travail et les afficher sur le site Web.</w:t>
      </w:r>
    </w:p>
    <w:p w14:paraId="1EA58D02" w14:textId="77777777" w:rsidR="0078787A" w:rsidRPr="0078787A" w:rsidRDefault="0078787A" w:rsidP="001B44C7">
      <w:pPr>
        <w:pStyle w:val="SingleTxtG"/>
        <w:ind w:firstLine="567"/>
        <w:rPr>
          <w:rFonts w:eastAsia="Calibri"/>
          <w:bCs/>
          <w:lang w:val="fr-FR"/>
        </w:rPr>
      </w:pPr>
      <w:r w:rsidRPr="0078787A">
        <w:rPr>
          <w:rFonts w:eastAsia="Calibri"/>
          <w:i/>
          <w:iCs/>
          <w:lang w:val="fr-FR"/>
        </w:rPr>
        <w:t>Entité(s) responsable(s)</w:t>
      </w:r>
      <w:r w:rsidRPr="0078787A">
        <w:rPr>
          <w:rFonts w:eastAsia="Calibri"/>
          <w:iCs/>
          <w:lang w:val="fr-FR"/>
        </w:rPr>
        <w:t> :</w:t>
      </w:r>
      <w:r w:rsidRPr="0078787A">
        <w:rPr>
          <w:rFonts w:eastAsia="Calibri"/>
          <w:i/>
          <w:iCs/>
          <w:lang w:val="fr-FR"/>
        </w:rPr>
        <w:t xml:space="preserve"> </w:t>
      </w:r>
      <w:r w:rsidRPr="0078787A">
        <w:rPr>
          <w:rFonts w:eastAsia="Calibri"/>
          <w:iCs/>
          <w:lang w:val="fr-FR"/>
        </w:rPr>
        <w:t>Toutes les</w:t>
      </w:r>
      <w:r w:rsidRPr="0078787A">
        <w:rPr>
          <w:rFonts w:eastAsia="Calibri"/>
          <w:i/>
          <w:iCs/>
          <w:lang w:val="fr-FR"/>
        </w:rPr>
        <w:t xml:space="preserve"> </w:t>
      </w:r>
      <w:r w:rsidRPr="0078787A">
        <w:rPr>
          <w:rFonts w:eastAsia="Calibri"/>
          <w:lang w:val="fr-FR"/>
        </w:rPr>
        <w:t>Parties, avec l’appui du secrétariat, dans la limite des ressources dont ce dernier dispose</w:t>
      </w:r>
      <w:r w:rsidRPr="0078787A">
        <w:rPr>
          <w:rFonts w:eastAsia="Calibri"/>
          <w:bCs/>
          <w:lang w:val="fr-FR"/>
        </w:rPr>
        <w:t>.</w:t>
      </w:r>
    </w:p>
    <w:p w14:paraId="501F5500" w14:textId="77777777" w:rsidR="0078787A" w:rsidRPr="0078787A" w:rsidRDefault="0078787A" w:rsidP="001B44C7">
      <w:pPr>
        <w:pStyle w:val="SingleTxtG"/>
        <w:ind w:firstLine="567"/>
        <w:rPr>
          <w:rFonts w:eastAsia="Calibri"/>
          <w:bCs/>
          <w:lang w:val="fr-FR"/>
        </w:rPr>
      </w:pPr>
      <w:r w:rsidRPr="0078787A">
        <w:rPr>
          <w:rFonts w:eastAsia="Calibri"/>
          <w:i/>
          <w:lang w:val="fr-FR"/>
        </w:rPr>
        <w:t>Ressources nécessaires</w:t>
      </w:r>
      <w:r w:rsidRPr="0078787A">
        <w:rPr>
          <w:rFonts w:eastAsia="Calibri"/>
          <w:lang w:val="fr-FR"/>
        </w:rPr>
        <w:t> :</w:t>
      </w:r>
      <w:r w:rsidRPr="0078787A">
        <w:rPr>
          <w:rFonts w:eastAsia="Calibri"/>
          <w:i/>
          <w:lang w:val="fr-FR"/>
        </w:rPr>
        <w:t xml:space="preserve"> </w:t>
      </w:r>
      <w:r w:rsidRPr="0078787A">
        <w:rPr>
          <w:rFonts w:eastAsia="Calibri"/>
          <w:lang w:val="fr-FR"/>
        </w:rPr>
        <w:t>Contributions en nature</w:t>
      </w:r>
      <w:r w:rsidRPr="0078787A">
        <w:rPr>
          <w:rFonts w:eastAsia="Calibri"/>
          <w:bCs/>
          <w:lang w:val="fr-FR"/>
        </w:rPr>
        <w:t>.</w:t>
      </w:r>
    </w:p>
    <w:p w14:paraId="5D0CC195" w14:textId="487BD726" w:rsidR="0078787A" w:rsidRPr="0078787A" w:rsidRDefault="0078787A" w:rsidP="001B44C7">
      <w:pPr>
        <w:pStyle w:val="H23G"/>
        <w:rPr>
          <w:rFonts w:eastAsia="Calibri"/>
          <w:lang w:val="fr-FR"/>
        </w:rPr>
      </w:pPr>
      <w:bookmarkStart w:id="49" w:name="_Hlk126767454"/>
      <w:r w:rsidRPr="0078787A">
        <w:rPr>
          <w:rFonts w:eastAsia="Calibri"/>
          <w:lang w:val="fr-FR"/>
        </w:rPr>
        <w:tab/>
        <w:t>3</w:t>
      </w:r>
      <w:bookmarkEnd w:id="49"/>
      <w:r w:rsidRPr="0078787A">
        <w:rPr>
          <w:rFonts w:eastAsia="Calibri"/>
          <w:lang w:val="fr-FR"/>
        </w:rPr>
        <w:t>.</w:t>
      </w:r>
      <w:r w:rsidRPr="0078787A">
        <w:rPr>
          <w:rFonts w:eastAsia="Calibri"/>
          <w:lang w:val="fr-FR"/>
        </w:rPr>
        <w:tab/>
        <w:t>Brochures «</w:t>
      </w:r>
      <w:r w:rsidR="007120C8">
        <w:rPr>
          <w:rFonts w:eastAsia="Calibri"/>
          <w:lang w:val="fr-FR"/>
        </w:rPr>
        <w:t> </w:t>
      </w:r>
      <w:r w:rsidRPr="0078787A">
        <w:rPr>
          <w:rFonts w:eastAsia="Calibri"/>
          <w:lang w:val="fr-FR"/>
        </w:rPr>
        <w:t>FasTips</w:t>
      </w:r>
      <w:r w:rsidR="007120C8">
        <w:rPr>
          <w:rFonts w:eastAsia="Calibri"/>
          <w:lang w:val="fr-FR"/>
        </w:rPr>
        <w:t> </w:t>
      </w:r>
      <w:r w:rsidRPr="0078787A">
        <w:rPr>
          <w:rFonts w:eastAsia="Calibri"/>
          <w:lang w:val="fr-FR"/>
        </w:rPr>
        <w:t>»</w:t>
      </w:r>
    </w:p>
    <w:p w14:paraId="4D6B5023" w14:textId="77777777" w:rsidR="0078787A" w:rsidRPr="0078787A" w:rsidRDefault="0078787A" w:rsidP="001B44C7">
      <w:pPr>
        <w:pStyle w:val="SingleTxtG"/>
        <w:ind w:firstLine="567"/>
        <w:rPr>
          <w:rFonts w:eastAsia="Calibri"/>
          <w:lang w:val="fr-FR"/>
        </w:rPr>
      </w:pPr>
      <w:r w:rsidRPr="0078787A">
        <w:rPr>
          <w:rFonts w:eastAsia="Calibri"/>
          <w:i/>
          <w:iCs/>
          <w:lang w:val="fr-FR"/>
        </w:rPr>
        <w:t xml:space="preserve">Activités </w:t>
      </w:r>
      <w:r w:rsidRPr="0078787A">
        <w:rPr>
          <w:rFonts w:eastAsia="Calibri"/>
          <w:lang w:val="fr-FR"/>
        </w:rPr>
        <w:t>: Élaboration de brochures informelles de deux pages (« FasTips ») contenant des conseils pratiques et concis sur les principaux aspects du processus d’évaluation environnementale stratégique (les Parties et les parties prenantes peuvent proposer des sujets).</w:t>
      </w:r>
    </w:p>
    <w:p w14:paraId="28EE34D8" w14:textId="77777777" w:rsidR="0078787A" w:rsidRPr="0078787A" w:rsidRDefault="0078787A" w:rsidP="001B44C7">
      <w:pPr>
        <w:pStyle w:val="SingleTxtG"/>
        <w:ind w:firstLine="567"/>
        <w:rPr>
          <w:rFonts w:eastAsia="Calibri"/>
          <w:lang w:val="fr-FR"/>
        </w:rPr>
      </w:pPr>
      <w:r w:rsidRPr="0078787A">
        <w:rPr>
          <w:rFonts w:eastAsia="Calibri"/>
          <w:i/>
          <w:iCs/>
          <w:lang w:val="fr-FR"/>
        </w:rPr>
        <w:t>Entité responsable</w:t>
      </w:r>
      <w:r w:rsidRPr="0078787A">
        <w:rPr>
          <w:rFonts w:eastAsia="Calibri"/>
          <w:iCs/>
          <w:lang w:val="fr-FR"/>
        </w:rPr>
        <w:t> :</w:t>
      </w:r>
      <w:r w:rsidRPr="0078787A">
        <w:rPr>
          <w:rFonts w:eastAsia="Calibri"/>
          <w:i/>
          <w:iCs/>
          <w:lang w:val="fr-FR"/>
        </w:rPr>
        <w:t xml:space="preserve"> </w:t>
      </w:r>
      <w:r w:rsidRPr="0078787A">
        <w:rPr>
          <w:rFonts w:eastAsia="Calibri"/>
          <w:lang w:val="fr-FR"/>
        </w:rPr>
        <w:t>International Association for Impact Assessment.</w:t>
      </w:r>
    </w:p>
    <w:p w14:paraId="556E0C0C" w14:textId="77777777" w:rsidR="0078787A" w:rsidRPr="0078787A" w:rsidRDefault="0078787A" w:rsidP="001B44C7">
      <w:pPr>
        <w:pStyle w:val="SingleTxtG"/>
        <w:ind w:firstLine="567"/>
        <w:rPr>
          <w:rFonts w:eastAsia="Calibri"/>
          <w:lang w:val="fr-FR"/>
        </w:rPr>
      </w:pPr>
      <w:r w:rsidRPr="0078787A">
        <w:rPr>
          <w:rFonts w:eastAsia="Calibri"/>
          <w:i/>
          <w:lang w:val="fr-FR"/>
        </w:rPr>
        <w:t>Ressources nécessaires</w:t>
      </w:r>
      <w:r w:rsidRPr="0078787A">
        <w:rPr>
          <w:rFonts w:eastAsia="Calibri"/>
          <w:lang w:val="fr-FR"/>
        </w:rPr>
        <w:t> :</w:t>
      </w:r>
      <w:r w:rsidRPr="0078787A">
        <w:rPr>
          <w:rFonts w:eastAsia="Calibri"/>
          <w:i/>
          <w:lang w:val="fr-FR"/>
        </w:rPr>
        <w:t xml:space="preserve"> </w:t>
      </w:r>
      <w:r w:rsidRPr="0078787A">
        <w:rPr>
          <w:rFonts w:eastAsia="Calibri"/>
          <w:lang w:val="fr-FR"/>
        </w:rPr>
        <w:t>Contributions en nature. La traduction des FasTips nécessitera des ressources supplémentaires (contributions en nature ou financement par des donateurs).</w:t>
      </w:r>
    </w:p>
    <w:p w14:paraId="79D1106E" w14:textId="77777777" w:rsidR="0078787A" w:rsidRPr="0078787A" w:rsidRDefault="0078787A" w:rsidP="0078787A">
      <w:pPr>
        <w:keepNext/>
        <w:keepLines/>
        <w:tabs>
          <w:tab w:val="right" w:pos="851"/>
        </w:tabs>
        <w:spacing w:before="360" w:after="240" w:line="270" w:lineRule="exact"/>
        <w:ind w:left="1134" w:right="1134" w:hanging="1134"/>
        <w:outlineLvl w:val="2"/>
        <w:rPr>
          <w:rFonts w:eastAsia="Calibri"/>
          <w:b/>
          <w:sz w:val="24"/>
          <w:lang w:val="fr-FR"/>
        </w:rPr>
      </w:pPr>
      <w:r w:rsidRPr="0078787A">
        <w:rPr>
          <w:rFonts w:eastAsia="Calibri"/>
          <w:b/>
          <w:sz w:val="24"/>
          <w:lang w:val="fr-FR"/>
        </w:rPr>
        <w:tab/>
        <w:t>C.</w:t>
      </w:r>
      <w:r w:rsidRPr="0078787A">
        <w:rPr>
          <w:rFonts w:eastAsia="Calibri"/>
          <w:b/>
          <w:sz w:val="24"/>
          <w:lang w:val="fr-FR"/>
        </w:rPr>
        <w:tab/>
        <w:t>Renforcement des capacités</w:t>
      </w:r>
    </w:p>
    <w:p w14:paraId="647057A0" w14:textId="77777777" w:rsidR="0078787A" w:rsidRPr="0078787A" w:rsidRDefault="0078787A" w:rsidP="001B44C7">
      <w:pPr>
        <w:pStyle w:val="SingleTxtG"/>
        <w:ind w:firstLine="567"/>
        <w:rPr>
          <w:rFonts w:eastAsia="Calibri"/>
          <w:lang w:val="fr-FR"/>
        </w:rPr>
      </w:pPr>
      <w:r w:rsidRPr="0078787A">
        <w:rPr>
          <w:rFonts w:eastAsia="Calibri"/>
          <w:lang w:val="fr-FR"/>
        </w:rPr>
        <w:t xml:space="preserve">L’objectif est ici de promouvoir la pleine application de la Convention et du Protocole, y compris en renforçant les capacités et les compétences professionnelles des fonctionnaires concernés à tous les niveaux de l’administration publique et en informant davantage les décideurs et le public, y compris les ONG, sur les dispositions des traités, leur application et leurs avantages. Il s’agit aussi de faire en sorte que la Convention et le Protocole soient appliqués à plus grande échelle en encourageant les pays qui ne l’ont pas encore fait à ratifier ces instruments. </w:t>
      </w:r>
    </w:p>
    <w:p w14:paraId="44DE8525" w14:textId="77777777" w:rsidR="0078787A" w:rsidRPr="0078787A" w:rsidRDefault="0078787A" w:rsidP="001B44C7">
      <w:pPr>
        <w:pStyle w:val="H23G"/>
        <w:rPr>
          <w:lang w:val="fr-FR"/>
        </w:rPr>
      </w:pPr>
      <w:r w:rsidRPr="0078787A">
        <w:rPr>
          <w:lang w:val="fr-FR"/>
        </w:rPr>
        <w:tab/>
        <w:t>1.</w:t>
      </w:r>
      <w:r w:rsidRPr="0078787A">
        <w:rPr>
          <w:lang w:val="fr-FR"/>
        </w:rPr>
        <w:tab/>
        <w:t xml:space="preserve">Assistance bilatérale par les Parties </w:t>
      </w:r>
    </w:p>
    <w:p w14:paraId="27A6A520" w14:textId="71B45706" w:rsidR="0078787A" w:rsidRPr="0078787A" w:rsidRDefault="0078787A" w:rsidP="001B44C7">
      <w:pPr>
        <w:pStyle w:val="SingleTxtG"/>
        <w:ind w:firstLine="567"/>
        <w:rPr>
          <w:rFonts w:eastAsia="Calibri"/>
          <w:lang w:val="fr-FR"/>
        </w:rPr>
      </w:pPr>
      <w:r w:rsidRPr="0078787A">
        <w:rPr>
          <w:rFonts w:eastAsia="Calibri"/>
          <w:i/>
          <w:iCs/>
          <w:lang w:val="fr-FR"/>
        </w:rPr>
        <w:t xml:space="preserve">Activités </w:t>
      </w:r>
      <w:r w:rsidRPr="0078787A">
        <w:rPr>
          <w:rFonts w:eastAsia="Calibri"/>
          <w:lang w:val="fr-FR"/>
        </w:rPr>
        <w:t>:</w:t>
      </w:r>
      <w:r w:rsidRPr="0078787A">
        <w:rPr>
          <w:rFonts w:eastAsia="Calibri"/>
          <w:i/>
          <w:iCs/>
          <w:lang w:val="fr-FR"/>
        </w:rPr>
        <w:t xml:space="preserve"> </w:t>
      </w:r>
      <w:r w:rsidRPr="0078787A">
        <w:rPr>
          <w:rFonts w:eastAsia="Calibri"/>
          <w:lang w:val="fr-FR"/>
        </w:rPr>
        <w:t>Renforcer les liens entre les activités bilatérales des Parties en matière de renforcement des capacités et de sensibilisation (par exemple, l’assistance fournie dans ce domaine par les organismes des Parties chargés de l’environnement et du développement en Europe orientale, en Europe du Sud-Est, dans le Caucase et en Asie centrale, ou en dehors de la région de la CEE) et les objectifs de la Convention et du Protocole, ce qui suppose que les Parties présentent régulièrement des rapports lors des réunions du Groupe de travail et des sessions de la Réunion des Parties afin de mieux faire connaître ces activités, de les rendre plus visibles et de les coordonner, ainsi que de promouvoir la mise en œuvre et la ratification de ces instruments. Il s’agit notamment des activités suivantes</w:t>
      </w:r>
      <w:r w:rsidR="007120C8">
        <w:rPr>
          <w:rFonts w:eastAsia="Calibri"/>
          <w:lang w:val="fr-FR"/>
        </w:rPr>
        <w:t> </w:t>
      </w:r>
      <w:r w:rsidRPr="0078787A">
        <w:rPr>
          <w:rFonts w:eastAsia="Calibri"/>
          <w:lang w:val="fr-FR"/>
        </w:rPr>
        <w:t xml:space="preserve">: </w:t>
      </w:r>
    </w:p>
    <w:p w14:paraId="3F197772" w14:textId="5233A8F4" w:rsidR="0078787A" w:rsidRPr="0078787A" w:rsidRDefault="0078787A" w:rsidP="001B44C7">
      <w:pPr>
        <w:pStyle w:val="SingleTxtG"/>
        <w:ind w:firstLine="567"/>
        <w:rPr>
          <w:rFonts w:eastAsia="Calibri"/>
          <w:lang w:val="fr-FR"/>
        </w:rPr>
      </w:pPr>
      <w:r w:rsidRPr="0078787A">
        <w:rPr>
          <w:rFonts w:eastAsia="Calibri"/>
          <w:lang w:val="fr-FR"/>
        </w:rPr>
        <w:t>1.</w:t>
      </w:r>
      <w:r w:rsidRPr="0078787A">
        <w:rPr>
          <w:rFonts w:eastAsia="Calibri"/>
          <w:lang w:val="fr-FR"/>
        </w:rPr>
        <w:tab/>
        <w:t>Application à titre expérimental des procédures d’évaluation stratégique environnementale ou d’évaluation de l’impact sur l’environnement dans un contexte transfrontière à un plan ou un projet sélectionné par les pays bénéficiaires. Ces projets pilotes sont un apprentissage pratique de ces procédures, auquel est intégrée une formation aux travaux d’analyse et de consultation, suivant le Protocole ou la Convention</w:t>
      </w:r>
      <w:r w:rsidR="007120C8">
        <w:rPr>
          <w:rFonts w:eastAsia="Calibri"/>
          <w:lang w:val="fr-FR"/>
        </w:rPr>
        <w:t> </w:t>
      </w:r>
      <w:r w:rsidRPr="0078787A">
        <w:rPr>
          <w:rFonts w:eastAsia="Calibri"/>
          <w:lang w:val="fr-FR"/>
        </w:rPr>
        <w:t>;</w:t>
      </w:r>
    </w:p>
    <w:p w14:paraId="4F081A71" w14:textId="57460BC7" w:rsidR="0078787A" w:rsidRPr="0078787A" w:rsidRDefault="0078787A" w:rsidP="001B44C7">
      <w:pPr>
        <w:pStyle w:val="SingleTxtG"/>
        <w:ind w:firstLine="567"/>
        <w:rPr>
          <w:rFonts w:eastAsia="Calibri"/>
          <w:lang w:val="fr-FR"/>
        </w:rPr>
      </w:pPr>
      <w:r w:rsidRPr="0078787A">
        <w:rPr>
          <w:rFonts w:eastAsia="Calibri"/>
          <w:lang w:val="fr-FR"/>
        </w:rPr>
        <w:t>2.</w:t>
      </w:r>
      <w:r w:rsidRPr="0078787A">
        <w:rPr>
          <w:rFonts w:eastAsia="Calibri"/>
          <w:lang w:val="fr-FR"/>
        </w:rPr>
        <w:tab/>
      </w:r>
      <w:bookmarkStart w:id="50" w:name="_Hlk36025379"/>
      <w:r w:rsidRPr="0078787A">
        <w:rPr>
          <w:rFonts w:eastAsia="Calibri"/>
          <w:lang w:val="fr-FR"/>
        </w:rPr>
        <w:t xml:space="preserve">Ateliers de formation (y compris la formation des formateurs) sur l’application </w:t>
      </w:r>
      <w:bookmarkEnd w:id="50"/>
      <w:r w:rsidRPr="0078787A">
        <w:rPr>
          <w:rFonts w:eastAsia="Calibri"/>
          <w:lang w:val="fr-FR"/>
        </w:rPr>
        <w:t>pratique des traités</w:t>
      </w:r>
      <w:r w:rsidR="007120C8">
        <w:rPr>
          <w:rFonts w:eastAsia="Calibri"/>
          <w:lang w:val="fr-FR"/>
        </w:rPr>
        <w:t> </w:t>
      </w:r>
      <w:r w:rsidRPr="0078787A">
        <w:rPr>
          <w:rFonts w:eastAsia="Calibri"/>
          <w:lang w:val="fr-FR"/>
        </w:rPr>
        <w:t xml:space="preserve">; </w:t>
      </w:r>
    </w:p>
    <w:p w14:paraId="04EB4C94" w14:textId="41321DC6" w:rsidR="0078787A" w:rsidRPr="0078787A" w:rsidRDefault="0078787A" w:rsidP="001B44C7">
      <w:pPr>
        <w:pStyle w:val="SingleTxtG"/>
        <w:ind w:firstLine="567"/>
        <w:rPr>
          <w:rFonts w:eastAsia="Calibri"/>
          <w:lang w:val="fr-FR"/>
        </w:rPr>
      </w:pPr>
      <w:r w:rsidRPr="0078787A">
        <w:rPr>
          <w:rFonts w:eastAsia="Calibri"/>
          <w:lang w:val="fr-FR"/>
        </w:rPr>
        <w:lastRenderedPageBreak/>
        <w:t>3.</w:t>
      </w:r>
      <w:r w:rsidRPr="0078787A">
        <w:rPr>
          <w:rFonts w:eastAsia="Calibri"/>
          <w:lang w:val="fr-FR"/>
        </w:rPr>
        <w:tab/>
        <w:t>Activités nationales de sensibilisation des autorités sectorielles et des autres acteurs concernés à la nécessité et aux avantages de faire appliquer la législation relative à l’évaluation stratégique environnementale (ou à l’évaluation de l’impact environnemental transfrontière) en application de la Convention ou du Protocole</w:t>
      </w:r>
      <w:r w:rsidR="007120C8">
        <w:rPr>
          <w:rFonts w:eastAsia="Calibri"/>
          <w:lang w:val="fr-FR"/>
        </w:rPr>
        <w:t> </w:t>
      </w:r>
      <w:r w:rsidRPr="0078787A">
        <w:rPr>
          <w:rFonts w:eastAsia="Calibri"/>
          <w:lang w:val="fr-FR"/>
        </w:rPr>
        <w:t xml:space="preserve">; </w:t>
      </w:r>
    </w:p>
    <w:p w14:paraId="51E56FFA" w14:textId="77777777" w:rsidR="0078787A" w:rsidRPr="0078787A" w:rsidRDefault="0078787A" w:rsidP="001B44C7">
      <w:pPr>
        <w:pStyle w:val="SingleTxtG"/>
        <w:ind w:firstLine="567"/>
        <w:rPr>
          <w:rFonts w:eastAsia="Calibri"/>
          <w:lang w:val="fr-FR"/>
        </w:rPr>
      </w:pPr>
      <w:r w:rsidRPr="0078787A">
        <w:rPr>
          <w:rFonts w:eastAsia="Calibri"/>
          <w:lang w:val="fr-FR"/>
        </w:rPr>
        <w:t>4.</w:t>
      </w:r>
      <w:r w:rsidRPr="0078787A">
        <w:rPr>
          <w:rFonts w:eastAsia="Calibri"/>
          <w:lang w:val="fr-FR"/>
        </w:rPr>
        <w:tab/>
      </w:r>
      <w:bookmarkStart w:id="51" w:name="_Hlk36026469"/>
      <w:r w:rsidRPr="0078787A">
        <w:rPr>
          <w:rFonts w:eastAsia="Calibri"/>
          <w:lang w:val="fr-FR"/>
        </w:rPr>
        <w:t>Lignes directrices thématiques ou sectorielles à l’échelle nationale</w:t>
      </w:r>
      <w:bookmarkEnd w:id="51"/>
      <w:r w:rsidRPr="0078787A">
        <w:rPr>
          <w:rFonts w:eastAsia="Calibri"/>
          <w:lang w:val="fr-FR"/>
        </w:rPr>
        <w:t>.</w:t>
      </w:r>
    </w:p>
    <w:p w14:paraId="6A05BC15" w14:textId="6C6C0150" w:rsidR="0078787A" w:rsidRPr="0078787A" w:rsidRDefault="0078787A" w:rsidP="001B44C7">
      <w:pPr>
        <w:pStyle w:val="SingleTxtG"/>
        <w:ind w:firstLine="567"/>
        <w:rPr>
          <w:rFonts w:eastAsia="Calibri"/>
          <w:lang w:val="fr-FR"/>
        </w:rPr>
      </w:pPr>
      <w:bookmarkStart w:id="52" w:name="_Hlk31990814"/>
      <w:r w:rsidRPr="0078787A">
        <w:rPr>
          <w:rFonts w:eastAsia="Calibri"/>
          <w:i/>
          <w:iCs/>
          <w:lang w:val="fr-FR"/>
        </w:rPr>
        <w:t xml:space="preserve">Entité(s) responsable(s) </w:t>
      </w:r>
      <w:r w:rsidRPr="007120C8">
        <w:rPr>
          <w:rFonts w:eastAsia="Calibri"/>
          <w:lang w:val="fr-FR"/>
        </w:rPr>
        <w:t>:</w:t>
      </w:r>
      <w:r w:rsidRPr="0078787A">
        <w:rPr>
          <w:rFonts w:eastAsia="Calibri"/>
          <w:i/>
          <w:iCs/>
          <w:lang w:val="fr-FR"/>
        </w:rPr>
        <w:t xml:space="preserve"> </w:t>
      </w:r>
      <w:r w:rsidRPr="0078787A">
        <w:rPr>
          <w:rFonts w:eastAsia="Calibri"/>
          <w:lang w:val="fr-FR"/>
        </w:rPr>
        <w:t>Les Parties (autorités centrales ou agences pour l’environnement, la coopération internationale ou le développement) fournissent une assistance bilatérale aux pays bénéficiaires, à la demande de ceux-ci, avec le cas échéant le soutien d’organisations partenaires, et rendent compte des progrès accomplis au Groupe de travail</w:t>
      </w:r>
      <w:r w:rsidR="00B41437">
        <w:rPr>
          <w:rFonts w:eastAsia="Calibri"/>
          <w:lang w:val="fr-FR"/>
        </w:rPr>
        <w:t> </w:t>
      </w:r>
      <w:r w:rsidRPr="0078787A">
        <w:rPr>
          <w:rFonts w:eastAsia="Calibri"/>
          <w:lang w:val="fr-FR"/>
        </w:rPr>
        <w:t>:</w:t>
      </w:r>
    </w:p>
    <w:p w14:paraId="790D71E7" w14:textId="77777777"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[Organisation pour la sécurité et la coopération en Europe (OSCE)….]</w:t>
      </w:r>
    </w:p>
    <w:p w14:paraId="13D7A9ED" w14:textId="77777777"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w:t>
      </w:r>
    </w:p>
    <w:p w14:paraId="539E9814" w14:textId="77777777"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w:t>
      </w:r>
    </w:p>
    <w:p w14:paraId="063D0CD6" w14:textId="77777777" w:rsidR="0078787A" w:rsidRPr="0078787A" w:rsidRDefault="0078787A" w:rsidP="001B44C7">
      <w:pPr>
        <w:pStyle w:val="SingleTxtG"/>
        <w:ind w:firstLine="567"/>
        <w:rPr>
          <w:rFonts w:eastAsia="Calibri"/>
          <w:lang w:val="fr-FR"/>
        </w:rPr>
      </w:pPr>
      <w:r w:rsidRPr="0078787A">
        <w:rPr>
          <w:rFonts w:eastAsia="Calibri"/>
          <w:lang w:val="fr-FR"/>
        </w:rPr>
        <w:t>d)</w:t>
      </w:r>
      <w:r w:rsidRPr="0078787A">
        <w:rPr>
          <w:rFonts w:eastAsia="Calibri"/>
          <w:lang w:val="fr-FR"/>
        </w:rPr>
        <w:tab/>
      </w:r>
    </w:p>
    <w:p w14:paraId="6F2231D9" w14:textId="77777777" w:rsidR="0078787A" w:rsidRPr="0078787A" w:rsidRDefault="0078787A" w:rsidP="001B44C7">
      <w:pPr>
        <w:pStyle w:val="SingleTxtG"/>
        <w:ind w:firstLine="567"/>
        <w:rPr>
          <w:rFonts w:eastAsia="Calibri"/>
          <w:lang w:val="fr-FR"/>
        </w:rPr>
      </w:pPr>
      <w:r w:rsidRPr="0078787A">
        <w:rPr>
          <w:rFonts w:eastAsia="Calibri"/>
          <w:i/>
          <w:lang w:val="fr-FR"/>
        </w:rPr>
        <w:t>Ressources nécessaires</w:t>
      </w:r>
      <w:r w:rsidRPr="0078787A">
        <w:rPr>
          <w:rFonts w:eastAsia="Calibri"/>
          <w:lang w:val="fr-FR"/>
        </w:rPr>
        <w:t> :</w:t>
      </w:r>
      <w:r w:rsidRPr="0078787A">
        <w:rPr>
          <w:rFonts w:eastAsia="Calibri"/>
          <w:i/>
          <w:lang w:val="fr-FR"/>
        </w:rPr>
        <w:t xml:space="preserve"> </w:t>
      </w:r>
      <w:r w:rsidRPr="0078787A">
        <w:rPr>
          <w:rFonts w:eastAsia="Calibri"/>
          <w:lang w:val="fr-FR"/>
        </w:rPr>
        <w:t>Contributions en nature. La mise en œuvre des activités connexes est subordonnée au financement d’un soutien bilatéral ou multilatéral par les donateurs.</w:t>
      </w:r>
    </w:p>
    <w:bookmarkEnd w:id="52"/>
    <w:p w14:paraId="0DDF564F" w14:textId="6FE38254" w:rsidR="0078787A" w:rsidRPr="0078787A" w:rsidRDefault="0078787A" w:rsidP="001B44C7">
      <w:pPr>
        <w:pStyle w:val="H23G"/>
        <w:rPr>
          <w:rFonts w:eastAsia="Calibri"/>
          <w:lang w:val="fr-FR"/>
        </w:rPr>
      </w:pPr>
      <w:r w:rsidRPr="0078787A">
        <w:rPr>
          <w:rFonts w:eastAsia="Calibri"/>
          <w:lang w:val="fr-FR"/>
        </w:rPr>
        <w:tab/>
        <w:t>2.</w:t>
      </w:r>
      <w:r w:rsidRPr="0078787A">
        <w:rPr>
          <w:rFonts w:eastAsia="Calibri"/>
          <w:lang w:val="fr-FR"/>
        </w:rPr>
        <w:tab/>
      </w:r>
      <w:bookmarkStart w:id="53" w:name="_Hlk36026591"/>
      <w:r w:rsidRPr="0078787A">
        <w:rPr>
          <w:rFonts w:eastAsia="Calibri"/>
          <w:lang w:val="fr-FR"/>
        </w:rPr>
        <w:t>Parachèvement d’une vidéo à l’intention des pays d’Asie centrale sur l’application du</w:t>
      </w:r>
      <w:r w:rsidR="00B41437">
        <w:rPr>
          <w:rFonts w:eastAsia="Calibri"/>
          <w:lang w:val="fr-FR"/>
        </w:rPr>
        <w:t> </w:t>
      </w:r>
      <w:r w:rsidRPr="0078787A">
        <w:rPr>
          <w:rFonts w:eastAsia="Calibri"/>
          <w:lang w:val="fr-FR"/>
        </w:rPr>
        <w:t>Protocole</w:t>
      </w:r>
      <w:bookmarkEnd w:id="53"/>
    </w:p>
    <w:p w14:paraId="4BFECD92" w14:textId="77777777" w:rsidR="0078787A" w:rsidRPr="0078787A" w:rsidRDefault="0078787A" w:rsidP="001B44C7">
      <w:pPr>
        <w:pStyle w:val="SingleTxtG"/>
        <w:ind w:firstLine="567"/>
        <w:rPr>
          <w:rFonts w:eastAsia="Calibri"/>
          <w:lang w:val="fr-FR"/>
        </w:rPr>
      </w:pPr>
      <w:r w:rsidRPr="0078787A">
        <w:rPr>
          <w:rFonts w:eastAsia="Calibri"/>
          <w:i/>
          <w:iCs/>
          <w:lang w:val="fr-FR"/>
        </w:rPr>
        <w:t xml:space="preserve">Activités </w:t>
      </w:r>
      <w:r w:rsidRPr="0078787A">
        <w:rPr>
          <w:rFonts w:eastAsia="Calibri"/>
          <w:lang w:val="fr-FR"/>
        </w:rPr>
        <w:t xml:space="preserve">: </w:t>
      </w:r>
      <w:bookmarkStart w:id="54" w:name="_Hlk127381706"/>
      <w:r w:rsidRPr="0078787A">
        <w:rPr>
          <w:rFonts w:eastAsia="Calibri"/>
          <w:lang w:val="fr-FR"/>
        </w:rPr>
        <w:t xml:space="preserve">Mieux faire connaître le Protocole et en promouvoir la ratification et l’application dans les pays d’Asie centrale, en adaptant la vidéo sur le Protocole en y insérant, dans sa version en langue russe, des sous-titres en langues kazakhe, kirghize, tadjike, turkmène et ouzbèke, traduits par l’OSCE en 2022. </w:t>
      </w:r>
    </w:p>
    <w:bookmarkEnd w:id="54"/>
    <w:p w14:paraId="09212EB6" w14:textId="77777777" w:rsidR="0078787A" w:rsidRPr="0078787A" w:rsidRDefault="0078787A" w:rsidP="001B44C7">
      <w:pPr>
        <w:pStyle w:val="SingleTxtG"/>
        <w:ind w:firstLine="567"/>
        <w:rPr>
          <w:rFonts w:eastAsia="Calibri"/>
          <w:lang w:val="fr-FR"/>
        </w:rPr>
      </w:pPr>
      <w:r w:rsidRPr="0078787A">
        <w:rPr>
          <w:rFonts w:eastAsia="Calibri"/>
          <w:i/>
          <w:iCs/>
          <w:lang w:val="fr-FR"/>
        </w:rPr>
        <w:t xml:space="preserve">Entité(s) responsable(s) </w:t>
      </w:r>
      <w:r w:rsidRPr="00B41437">
        <w:rPr>
          <w:rFonts w:eastAsia="Calibri"/>
          <w:lang w:val="fr-FR"/>
        </w:rPr>
        <w:t>:</w:t>
      </w:r>
      <w:r w:rsidRPr="0078787A">
        <w:rPr>
          <w:rFonts w:eastAsia="Calibri"/>
          <w:i/>
          <w:iCs/>
          <w:lang w:val="fr-FR"/>
        </w:rPr>
        <w:t xml:space="preserve"> </w:t>
      </w:r>
      <w:r w:rsidRPr="0078787A">
        <w:rPr>
          <w:rFonts w:eastAsia="Calibri"/>
          <w:lang w:val="fr-FR"/>
        </w:rPr>
        <w:t>Sous réserve que des ressources supplémentaires soient disponibles, l’activité est coordonnée par le secrétariat et/ou l’OSCE, avec l’appui de consultants.</w:t>
      </w:r>
    </w:p>
    <w:p w14:paraId="5909B955" w14:textId="77777777" w:rsidR="0078787A" w:rsidRPr="0078787A" w:rsidRDefault="0078787A" w:rsidP="001B44C7">
      <w:pPr>
        <w:pStyle w:val="SingleTxtG"/>
        <w:ind w:firstLine="567"/>
        <w:rPr>
          <w:rFonts w:eastAsia="Calibri"/>
          <w:lang w:val="fr-FR"/>
        </w:rPr>
      </w:pPr>
      <w:r w:rsidRPr="0078787A">
        <w:rPr>
          <w:rFonts w:eastAsia="Calibri"/>
          <w:i/>
          <w:lang w:val="fr-FR"/>
        </w:rPr>
        <w:t>Ressources nécessaires</w:t>
      </w:r>
      <w:r w:rsidRPr="0078787A">
        <w:rPr>
          <w:rFonts w:eastAsia="Calibri"/>
          <w:lang w:val="fr-FR"/>
        </w:rPr>
        <w:t> :</w:t>
      </w:r>
      <w:r w:rsidRPr="0078787A">
        <w:rPr>
          <w:rFonts w:eastAsia="Calibri"/>
          <w:i/>
          <w:lang w:val="fr-FR"/>
        </w:rPr>
        <w:t xml:space="preserve"> </w:t>
      </w:r>
      <w:r w:rsidRPr="0078787A">
        <w:rPr>
          <w:rFonts w:eastAsia="Calibri"/>
          <w:lang w:val="fr-FR"/>
        </w:rPr>
        <w:t>Financement de contractants individuels (pour la coordination et la production) et de consultants nationaux (pour la vérification linguistique) par les donateurs.</w:t>
      </w:r>
    </w:p>
    <w:p w14:paraId="6517DB14" w14:textId="060BC09D" w:rsidR="0078787A" w:rsidRPr="0078787A" w:rsidRDefault="0078787A" w:rsidP="001B44C7">
      <w:pPr>
        <w:pStyle w:val="HChG"/>
        <w:rPr>
          <w:lang w:val="fr-FR"/>
        </w:rPr>
      </w:pPr>
      <w:r w:rsidRPr="0078787A">
        <w:rPr>
          <w:lang w:val="fr-FR"/>
        </w:rPr>
        <w:tab/>
        <w:t>IV.</w:t>
      </w:r>
      <w:r w:rsidRPr="0078787A">
        <w:rPr>
          <w:lang w:val="fr-FR"/>
        </w:rPr>
        <w:tab/>
        <w:t xml:space="preserve">Sensibilisation, adhésion et mise en œuvre au-delà de </w:t>
      </w:r>
      <w:r w:rsidR="00B41437">
        <w:rPr>
          <w:lang w:val="fr-FR"/>
        </w:rPr>
        <w:br/>
      </w:r>
      <w:r w:rsidRPr="0078787A">
        <w:rPr>
          <w:lang w:val="fr-FR"/>
        </w:rPr>
        <w:t>la région de la Commission économique pour l’Europe</w:t>
      </w:r>
    </w:p>
    <w:p w14:paraId="5F3C6901" w14:textId="77777777" w:rsidR="0078787A" w:rsidRPr="0078787A" w:rsidRDefault="0078787A" w:rsidP="001B44C7">
      <w:pPr>
        <w:pStyle w:val="SingleTxtG"/>
        <w:ind w:firstLine="567"/>
        <w:rPr>
          <w:rFonts w:eastAsia="Calibri"/>
          <w:i/>
          <w:iCs/>
          <w:lang w:val="fr-FR"/>
        </w:rPr>
      </w:pPr>
      <w:r w:rsidRPr="0078787A">
        <w:rPr>
          <w:rFonts w:eastAsia="Calibri"/>
          <w:i/>
          <w:iCs/>
          <w:lang w:val="fr-FR"/>
        </w:rPr>
        <w:t xml:space="preserve">Objectif </w:t>
      </w:r>
      <w:r w:rsidRPr="0078787A">
        <w:rPr>
          <w:rFonts w:eastAsia="Calibri"/>
          <w:lang w:val="fr-FR"/>
        </w:rPr>
        <w:t>:</w:t>
      </w:r>
      <w:r w:rsidRPr="0078787A">
        <w:rPr>
          <w:rFonts w:eastAsia="Calibri"/>
          <w:i/>
          <w:iCs/>
          <w:lang w:val="fr-FR"/>
        </w:rPr>
        <w:t xml:space="preserve"> </w:t>
      </w:r>
      <w:r w:rsidRPr="0078787A">
        <w:rPr>
          <w:rFonts w:eastAsia="Calibri"/>
          <w:lang w:val="fr-FR"/>
        </w:rPr>
        <w:t xml:space="preserve">Faire mieux connaître la Convention et le Protocole, susciter des adhésions et étendre l’application des principes énoncés dans ces traités au-delà de la région de la CEE. </w:t>
      </w:r>
    </w:p>
    <w:p w14:paraId="2B9523EE" w14:textId="77777777" w:rsidR="0078787A" w:rsidRPr="0078787A" w:rsidRDefault="0078787A" w:rsidP="001B44C7">
      <w:pPr>
        <w:pStyle w:val="SingleTxtG"/>
        <w:ind w:firstLine="567"/>
        <w:rPr>
          <w:rFonts w:eastAsia="Calibri"/>
          <w:i/>
          <w:iCs/>
          <w:lang w:val="fr-FR"/>
        </w:rPr>
      </w:pPr>
      <w:r w:rsidRPr="0078787A">
        <w:rPr>
          <w:rFonts w:eastAsia="Calibri"/>
          <w:i/>
          <w:iCs/>
          <w:lang w:val="fr-FR"/>
        </w:rPr>
        <w:t xml:space="preserve">Activités </w:t>
      </w:r>
      <w:r w:rsidRPr="0078787A">
        <w:rPr>
          <w:rFonts w:eastAsia="Calibri"/>
          <w:lang w:val="fr-FR"/>
        </w:rPr>
        <w:t>:</w:t>
      </w:r>
      <w:r w:rsidRPr="0078787A">
        <w:rPr>
          <w:rFonts w:eastAsia="Calibri"/>
          <w:i/>
          <w:iCs/>
          <w:lang w:val="fr-FR"/>
        </w:rPr>
        <w:t xml:space="preserve"> </w:t>
      </w:r>
    </w:p>
    <w:p w14:paraId="13902FC4" w14:textId="025856DB" w:rsidR="0078787A" w:rsidRPr="0078787A" w:rsidRDefault="0078787A" w:rsidP="001B44C7">
      <w:pPr>
        <w:pStyle w:val="SingleTxtG"/>
        <w:ind w:firstLine="567"/>
        <w:rPr>
          <w:rFonts w:eastAsia="Calibri"/>
          <w:lang w:val="fr-FR"/>
        </w:rPr>
      </w:pPr>
      <w:r w:rsidRPr="0078787A">
        <w:rPr>
          <w:rFonts w:eastAsia="Calibri"/>
          <w:lang w:val="fr-FR"/>
        </w:rPr>
        <w:t>a)</w:t>
      </w:r>
      <w:r w:rsidRPr="0078787A">
        <w:rPr>
          <w:rFonts w:eastAsia="Calibri"/>
          <w:lang w:val="fr-FR"/>
        </w:rPr>
        <w:tab/>
        <w:t>Utiliser les cadres de coopération régionaux et internationaux et les réunions organisées à ces niveaux pour diffuser des informations sur les traités et les activités auxquelles ceux-ci donnent lieu, mieux faire connaître ces instruments et accroître l’intérêt qu’ils suscitent, en organisant des conférences et des manifestations parallèles</w:t>
      </w:r>
      <w:r w:rsidR="00B41437">
        <w:rPr>
          <w:rFonts w:eastAsia="Calibri"/>
          <w:lang w:val="fr-FR"/>
        </w:rPr>
        <w:t> </w:t>
      </w:r>
      <w:r w:rsidRPr="0078787A">
        <w:rPr>
          <w:rFonts w:eastAsia="Calibri"/>
          <w:lang w:val="fr-FR"/>
        </w:rPr>
        <w:t xml:space="preserve">; </w:t>
      </w:r>
    </w:p>
    <w:p w14:paraId="1D851E90" w14:textId="72DEDC95" w:rsidR="0078787A" w:rsidRPr="0078787A" w:rsidRDefault="0078787A" w:rsidP="001B44C7">
      <w:pPr>
        <w:pStyle w:val="SingleTxtG"/>
        <w:ind w:firstLine="567"/>
        <w:rPr>
          <w:rFonts w:eastAsia="Calibri"/>
          <w:lang w:val="fr-FR"/>
        </w:rPr>
      </w:pPr>
      <w:r w:rsidRPr="0078787A">
        <w:rPr>
          <w:rFonts w:eastAsia="Calibri"/>
          <w:lang w:val="fr-FR"/>
        </w:rPr>
        <w:t>b)</w:t>
      </w:r>
      <w:r w:rsidRPr="0078787A">
        <w:rPr>
          <w:rFonts w:eastAsia="Calibri"/>
          <w:lang w:val="fr-FR"/>
        </w:rPr>
        <w:tab/>
        <w:t>Traduire les documents d’orientation existants relatifs à la mise en œuvre des traités (par exemple en arabe et en espagnol)</w:t>
      </w:r>
      <w:r w:rsidR="00B41437">
        <w:rPr>
          <w:rFonts w:eastAsia="Calibri"/>
          <w:lang w:val="fr-FR"/>
        </w:rPr>
        <w:t> </w:t>
      </w:r>
      <w:r w:rsidRPr="0078787A">
        <w:rPr>
          <w:rFonts w:eastAsia="Calibri"/>
          <w:lang w:val="fr-FR"/>
        </w:rPr>
        <w:t xml:space="preserve">; </w:t>
      </w:r>
    </w:p>
    <w:p w14:paraId="16F2422C" w14:textId="112D0175" w:rsidR="0078787A" w:rsidRPr="0078787A" w:rsidRDefault="0078787A" w:rsidP="001B44C7">
      <w:pPr>
        <w:pStyle w:val="SingleTxtG"/>
        <w:ind w:firstLine="567"/>
        <w:rPr>
          <w:rFonts w:eastAsia="Calibri"/>
          <w:lang w:val="fr-FR"/>
        </w:rPr>
      </w:pPr>
      <w:r w:rsidRPr="0078787A">
        <w:rPr>
          <w:rFonts w:eastAsia="Calibri"/>
          <w:lang w:val="fr-FR"/>
        </w:rPr>
        <w:t>c)</w:t>
      </w:r>
      <w:r w:rsidRPr="0078787A">
        <w:rPr>
          <w:rFonts w:eastAsia="Calibri"/>
          <w:lang w:val="fr-FR"/>
        </w:rPr>
        <w:tab/>
        <w:t>Élaborer des documents d’information, par exemple un aide-mémoire à l’intention des décideurs politiques sur les avantages de la Convention et du Protocole, avec des références aux bonnes pratiques et des réponses aux questions les plus fréquemment posées</w:t>
      </w:r>
      <w:r w:rsidR="00B41437">
        <w:rPr>
          <w:rFonts w:eastAsia="Calibri"/>
          <w:lang w:val="fr-FR"/>
        </w:rPr>
        <w:t> </w:t>
      </w:r>
      <w:r w:rsidRPr="0078787A">
        <w:rPr>
          <w:rFonts w:eastAsia="Calibri"/>
          <w:lang w:val="fr-FR"/>
        </w:rPr>
        <w:t xml:space="preserve">; </w:t>
      </w:r>
    </w:p>
    <w:p w14:paraId="66E14CE0" w14:textId="66984BA3" w:rsidR="0078787A" w:rsidRPr="0078787A" w:rsidRDefault="0078787A" w:rsidP="001B44C7">
      <w:pPr>
        <w:pStyle w:val="SingleTxtG"/>
        <w:ind w:firstLine="567"/>
        <w:rPr>
          <w:rFonts w:eastAsia="Calibri"/>
          <w:lang w:val="fr-FR"/>
        </w:rPr>
      </w:pPr>
      <w:r w:rsidRPr="0078787A">
        <w:rPr>
          <w:rFonts w:eastAsia="Calibri"/>
          <w:lang w:val="fr-FR"/>
        </w:rPr>
        <w:t>d)</w:t>
      </w:r>
      <w:r w:rsidRPr="0078787A">
        <w:rPr>
          <w:rFonts w:eastAsia="Calibri"/>
          <w:i/>
          <w:iCs/>
          <w:lang w:val="fr-FR"/>
        </w:rPr>
        <w:tab/>
      </w:r>
      <w:r w:rsidRPr="0078787A">
        <w:rPr>
          <w:rFonts w:eastAsia="Calibri"/>
          <w:lang w:val="fr-FR"/>
        </w:rPr>
        <w:t>Organiser des activités nationales ou sous-régionales d’information sur la Convention et le Protocole (avantages, mise en œuvre pratique, etc.)</w:t>
      </w:r>
      <w:r w:rsidR="00B41437">
        <w:rPr>
          <w:rFonts w:eastAsia="Calibri"/>
          <w:lang w:val="fr-FR"/>
        </w:rPr>
        <w:t> </w:t>
      </w:r>
      <w:r w:rsidRPr="0078787A">
        <w:rPr>
          <w:rFonts w:eastAsia="Calibri"/>
          <w:lang w:val="fr-FR"/>
        </w:rPr>
        <w:t>;</w:t>
      </w:r>
    </w:p>
    <w:p w14:paraId="6C4F24BC" w14:textId="77777777" w:rsidR="0078787A" w:rsidRPr="0078787A" w:rsidRDefault="0078787A" w:rsidP="001B44C7">
      <w:pPr>
        <w:pStyle w:val="SingleTxtG"/>
        <w:ind w:firstLine="567"/>
        <w:rPr>
          <w:rFonts w:eastAsia="Calibri"/>
          <w:lang w:val="fr-FR"/>
        </w:rPr>
      </w:pPr>
      <w:r w:rsidRPr="0078787A">
        <w:rPr>
          <w:rFonts w:eastAsia="Calibri"/>
          <w:lang w:val="fr-FR"/>
        </w:rPr>
        <w:lastRenderedPageBreak/>
        <w:t>e)</w:t>
      </w:r>
      <w:r w:rsidRPr="0078787A">
        <w:rPr>
          <w:rFonts w:eastAsia="Calibri"/>
          <w:lang w:val="fr-FR"/>
        </w:rPr>
        <w:tab/>
        <w:t xml:space="preserve">Soutenir les réformes juridiques et les activités de sensibilisation et de renforcement des capacités grâce à des accords bilatéraux d’appui au développement et à des accords de jumelage entre les Parties actuelles et potentielles. </w:t>
      </w:r>
    </w:p>
    <w:p w14:paraId="334127B3" w14:textId="779EB8FF" w:rsidR="0078787A" w:rsidRPr="0078787A" w:rsidRDefault="0078787A" w:rsidP="001B44C7">
      <w:pPr>
        <w:pStyle w:val="SingleTxtG"/>
        <w:ind w:firstLine="567"/>
        <w:rPr>
          <w:rFonts w:eastAsia="Calibri"/>
          <w:bCs/>
          <w:lang w:val="fr-FR"/>
        </w:rPr>
      </w:pPr>
      <w:r w:rsidRPr="0078787A">
        <w:rPr>
          <w:rFonts w:eastAsia="Calibri"/>
          <w:i/>
          <w:iCs/>
          <w:lang w:val="fr-FR"/>
        </w:rPr>
        <w:t xml:space="preserve">Entité(s) responsable(s) </w:t>
      </w:r>
      <w:r w:rsidRPr="00B41437">
        <w:rPr>
          <w:rFonts w:eastAsia="Calibri"/>
          <w:lang w:val="fr-FR"/>
        </w:rPr>
        <w:t>:</w:t>
      </w:r>
      <w:r w:rsidRPr="0078787A">
        <w:rPr>
          <w:rFonts w:eastAsia="Calibri"/>
          <w:i/>
          <w:iCs/>
          <w:lang w:val="fr-FR"/>
        </w:rPr>
        <w:t xml:space="preserve"> </w:t>
      </w:r>
      <w:r w:rsidRPr="0078787A">
        <w:rPr>
          <w:rFonts w:eastAsia="Calibri"/>
          <w:bCs/>
          <w:lang w:val="fr-FR"/>
        </w:rPr>
        <w:t>Les Parties et les parties prenantes, qui apportent un soutien bilatéral ou multilatéral aux pays bénéficiaires</w:t>
      </w:r>
      <w:r w:rsidR="00B41437">
        <w:rPr>
          <w:rFonts w:eastAsia="Calibri"/>
          <w:bCs/>
          <w:lang w:val="fr-FR"/>
        </w:rPr>
        <w:t> </w:t>
      </w:r>
      <w:r w:rsidRPr="0078787A">
        <w:rPr>
          <w:rFonts w:eastAsia="Calibri"/>
          <w:bCs/>
          <w:lang w:val="fr-FR"/>
        </w:rPr>
        <w:t>; le secrétariat, dans la limite des ressources dont il dispose, avec les pays chefs de file, en coopération avec les organes conventionnels</w:t>
      </w:r>
    </w:p>
    <w:p w14:paraId="0D9D16E0" w14:textId="4FE1EB15" w:rsidR="0078787A" w:rsidRDefault="0078787A" w:rsidP="001B44C7">
      <w:pPr>
        <w:pStyle w:val="SingleTxtG"/>
        <w:ind w:firstLine="567"/>
        <w:rPr>
          <w:rFonts w:eastAsia="Calibri"/>
          <w:lang w:val="fr-FR"/>
        </w:rPr>
      </w:pPr>
      <w:r w:rsidRPr="0078787A">
        <w:rPr>
          <w:rFonts w:eastAsia="Calibri"/>
          <w:i/>
          <w:lang w:val="fr-FR"/>
        </w:rPr>
        <w:t>Ressources nécessaires</w:t>
      </w:r>
      <w:r w:rsidRPr="0078787A">
        <w:rPr>
          <w:rFonts w:eastAsia="Calibri"/>
          <w:lang w:val="fr-FR"/>
        </w:rPr>
        <w:t> :</w:t>
      </w:r>
      <w:r w:rsidRPr="0078787A">
        <w:rPr>
          <w:rFonts w:eastAsia="Calibri"/>
          <w:i/>
          <w:lang w:val="fr-FR"/>
        </w:rPr>
        <w:t xml:space="preserve"> </w:t>
      </w:r>
      <w:r w:rsidRPr="0078787A">
        <w:rPr>
          <w:rFonts w:eastAsia="Calibri"/>
          <w:lang w:val="fr-FR"/>
        </w:rPr>
        <w:t>Aide bilatérale en nature fournie par les Parties, y compris pour la traduction des documents. [Administrateurs et personnel d’appui du secrétariat</w:t>
      </w:r>
      <w:r w:rsidR="00B41437">
        <w:rPr>
          <w:rFonts w:eastAsia="Calibri"/>
          <w:lang w:val="fr-FR"/>
        </w:rPr>
        <w:t> </w:t>
      </w:r>
      <w:r w:rsidRPr="0078787A">
        <w:rPr>
          <w:rFonts w:eastAsia="Calibri"/>
          <w:lang w:val="fr-FR"/>
        </w:rPr>
        <w:t>; crédits au titre des frais de voyage des membres du secrétariat et des membres du Bureau appelés à assister aux réunions portant sur l’exécution du plan de travail</w:t>
      </w:r>
      <w:r w:rsidR="00B41437">
        <w:rPr>
          <w:rFonts w:eastAsia="Calibri"/>
          <w:lang w:val="fr-FR"/>
        </w:rPr>
        <w:t> </w:t>
      </w:r>
      <w:r w:rsidRPr="0078787A">
        <w:rPr>
          <w:rFonts w:eastAsia="Calibri"/>
          <w:lang w:val="fr-FR"/>
        </w:rPr>
        <w:t>; financement du matériel de promotion. La mise en œuvre dépendra du financement accordé par les Parties.]</w:t>
      </w:r>
    </w:p>
    <w:p w14:paraId="536F9C74" w14:textId="77777777" w:rsidR="0078787A" w:rsidRDefault="0078787A">
      <w:pPr>
        <w:suppressAutoHyphens w:val="0"/>
        <w:kinsoku/>
        <w:overflowPunct/>
        <w:autoSpaceDE/>
        <w:autoSpaceDN/>
        <w:adjustRightInd/>
        <w:snapToGrid/>
        <w:spacing w:after="200" w:line="276" w:lineRule="auto"/>
        <w:rPr>
          <w:rFonts w:eastAsia="Calibri"/>
          <w:lang w:val="fr-FR"/>
        </w:rPr>
      </w:pPr>
      <w:r>
        <w:rPr>
          <w:rFonts w:eastAsia="Calibri"/>
          <w:lang w:val="fr-FR"/>
        </w:rPr>
        <w:br w:type="page"/>
      </w:r>
    </w:p>
    <w:p w14:paraId="7BA383D7" w14:textId="77777777" w:rsidR="0078787A" w:rsidRPr="0078787A" w:rsidRDefault="0078787A" w:rsidP="001B44C7">
      <w:pPr>
        <w:pStyle w:val="HChG"/>
        <w:rPr>
          <w:lang w:val="fr-FR"/>
        </w:rPr>
      </w:pPr>
      <w:r w:rsidRPr="0078787A">
        <w:rPr>
          <w:lang w:val="fr-FR"/>
        </w:rPr>
        <w:lastRenderedPageBreak/>
        <w:t>Annexe II</w:t>
      </w:r>
      <w:bookmarkStart w:id="55" w:name="_Hlk34047917"/>
    </w:p>
    <w:p w14:paraId="4B05CC9C" w14:textId="77777777" w:rsidR="0078787A" w:rsidRPr="0078787A" w:rsidRDefault="0078787A" w:rsidP="001B44C7">
      <w:pPr>
        <w:pStyle w:val="HChG"/>
        <w:rPr>
          <w:lang w:val="fr-FR"/>
        </w:rPr>
      </w:pPr>
      <w:r w:rsidRPr="0078787A">
        <w:rPr>
          <w:lang w:val="fr-FR"/>
        </w:rPr>
        <w:tab/>
      </w:r>
      <w:r w:rsidRPr="0078787A">
        <w:rPr>
          <w:lang w:val="fr-FR"/>
        </w:rPr>
        <w:tab/>
      </w:r>
      <w:bookmarkEnd w:id="55"/>
      <w:r w:rsidRPr="0078787A">
        <w:rPr>
          <w:lang w:val="fr-FR" w:eastAsia="fr-CH"/>
        </w:rPr>
        <w:t xml:space="preserve">Plan de travail et ressources nécessaires </w:t>
      </w:r>
      <w:r w:rsidRPr="0078787A">
        <w:rPr>
          <w:lang w:val="fr-FR" w:eastAsia="fr-CH"/>
        </w:rPr>
        <w:br/>
        <w:t xml:space="preserve">pour la période </w:t>
      </w:r>
      <w:r w:rsidRPr="0078787A">
        <w:rPr>
          <w:szCs w:val="24"/>
          <w:lang w:val="fr-FR"/>
        </w:rPr>
        <w:t>2024-2026</w:t>
      </w:r>
    </w:p>
    <w:p w14:paraId="3C7EA0B5" w14:textId="4062EF13" w:rsidR="0078787A" w:rsidRPr="0078787A" w:rsidRDefault="0078787A" w:rsidP="001B44C7">
      <w:pPr>
        <w:pStyle w:val="Titre1"/>
        <w:spacing w:after="120"/>
        <w:ind w:left="0"/>
        <w:rPr>
          <w:lang w:val="fr-FR"/>
        </w:rPr>
      </w:pPr>
      <w:r w:rsidRPr="0078787A">
        <w:rPr>
          <w:lang w:val="fr-FR"/>
        </w:rPr>
        <w:t>Tableau 1</w:t>
      </w:r>
      <w:r w:rsidR="001B44C7">
        <w:rPr>
          <w:lang w:val="fr-FR"/>
        </w:rPr>
        <w:br/>
      </w:r>
      <w:r w:rsidRPr="0078787A">
        <w:rPr>
          <w:rFonts w:eastAsia="Calibri"/>
          <w:b/>
          <w:bCs/>
          <w:lang w:val="fr-FR"/>
        </w:rPr>
        <w:t>Ressources nécessaires pour 2024-2026</w:t>
      </w:r>
      <w:r w:rsidRPr="0078787A">
        <w:rPr>
          <w:rFonts w:eastAsia="Calibri"/>
          <w:b/>
          <w:bCs/>
          <w:shd w:val="clear" w:color="auto" w:fill="FFFFFF"/>
          <w:lang w:val="fr-FR"/>
        </w:rPr>
        <w:t xml:space="preserve"> </w:t>
      </w:r>
    </w:p>
    <w:tbl>
      <w:tblPr>
        <w:tblStyle w:val="TableGrid11"/>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23"/>
        <w:gridCol w:w="3235"/>
        <w:gridCol w:w="1575"/>
        <w:gridCol w:w="882"/>
        <w:gridCol w:w="780"/>
      </w:tblGrid>
      <w:tr w:rsidR="00755D97" w:rsidRPr="001B44C7" w14:paraId="07C3FED0" w14:textId="77777777" w:rsidTr="00755D97">
        <w:trPr>
          <w:cantSplit/>
          <w:trHeight w:val="1872"/>
          <w:tblHeader/>
        </w:trPr>
        <w:tc>
          <w:tcPr>
            <w:tcW w:w="2323" w:type="dxa"/>
            <w:vMerge w:val="restart"/>
            <w:tcBorders>
              <w:top w:val="single" w:sz="4" w:space="0" w:color="auto"/>
              <w:bottom w:val="single" w:sz="12" w:space="0" w:color="auto"/>
            </w:tcBorders>
            <w:shd w:val="clear" w:color="auto" w:fill="auto"/>
            <w:vAlign w:val="bottom"/>
          </w:tcPr>
          <w:p w14:paraId="60E822BC" w14:textId="77777777" w:rsidR="00755D97" w:rsidRPr="001B44C7" w:rsidRDefault="00755D97" w:rsidP="001B44C7">
            <w:pPr>
              <w:spacing w:before="80" w:after="80" w:line="200" w:lineRule="exact"/>
              <w:ind w:right="113"/>
              <w:rPr>
                <w:i/>
                <w:sz w:val="16"/>
                <w:lang w:val="fr-FR"/>
              </w:rPr>
            </w:pPr>
            <w:bookmarkStart w:id="56" w:name="_Hlk32164981"/>
            <w:r w:rsidRPr="001B44C7">
              <w:rPr>
                <w:i/>
                <w:sz w:val="16"/>
                <w:lang w:val="fr-FR"/>
              </w:rPr>
              <w:t>Domaine</w:t>
            </w:r>
          </w:p>
        </w:tc>
        <w:tc>
          <w:tcPr>
            <w:tcW w:w="3235" w:type="dxa"/>
            <w:vMerge w:val="restart"/>
            <w:tcBorders>
              <w:top w:val="single" w:sz="4" w:space="0" w:color="auto"/>
              <w:bottom w:val="single" w:sz="12" w:space="0" w:color="auto"/>
            </w:tcBorders>
            <w:shd w:val="clear" w:color="auto" w:fill="auto"/>
            <w:vAlign w:val="bottom"/>
          </w:tcPr>
          <w:p w14:paraId="44895E1D" w14:textId="77777777" w:rsidR="00755D97" w:rsidRPr="001B44C7" w:rsidRDefault="00755D97" w:rsidP="001B44C7">
            <w:pPr>
              <w:spacing w:before="80" w:after="80" w:line="200" w:lineRule="exact"/>
              <w:ind w:right="113"/>
              <w:rPr>
                <w:i/>
                <w:sz w:val="16"/>
                <w:lang w:val="fr-FR"/>
              </w:rPr>
            </w:pPr>
            <w:r w:rsidRPr="001B44C7">
              <w:rPr>
                <w:i/>
                <w:sz w:val="16"/>
                <w:lang w:val="fr-FR"/>
              </w:rPr>
              <w:t>Activités</w:t>
            </w:r>
          </w:p>
        </w:tc>
        <w:tc>
          <w:tcPr>
            <w:tcW w:w="1575" w:type="dxa"/>
            <w:vMerge w:val="restart"/>
            <w:tcBorders>
              <w:top w:val="single" w:sz="4" w:space="0" w:color="auto"/>
              <w:bottom w:val="single" w:sz="12" w:space="0" w:color="auto"/>
            </w:tcBorders>
            <w:shd w:val="clear" w:color="auto" w:fill="auto"/>
            <w:vAlign w:val="bottom"/>
          </w:tcPr>
          <w:p w14:paraId="64EC53E0" w14:textId="3C811A59" w:rsidR="00755D97" w:rsidRPr="00755D97" w:rsidRDefault="00755D97" w:rsidP="00CF33BF">
            <w:pPr>
              <w:spacing w:before="80" w:after="80" w:line="200" w:lineRule="exact"/>
              <w:ind w:right="113"/>
              <w:jc w:val="right"/>
              <w:rPr>
                <w:i/>
                <w:spacing w:val="-2"/>
                <w:sz w:val="16"/>
                <w:lang w:val="fr-FR"/>
              </w:rPr>
            </w:pPr>
            <w:r w:rsidRPr="00755D97">
              <w:rPr>
                <w:i/>
                <w:spacing w:val="-2"/>
                <w:sz w:val="16"/>
                <w:lang w:val="fr-FR"/>
              </w:rPr>
              <w:t>Ressources financières extrabudgétaires (en</w:t>
            </w:r>
            <w:r>
              <w:rPr>
                <w:i/>
                <w:spacing w:val="-2"/>
                <w:sz w:val="16"/>
                <w:lang w:val="fr-FR"/>
              </w:rPr>
              <w:t xml:space="preserve"> </w:t>
            </w:r>
            <w:r w:rsidRPr="00755D97">
              <w:rPr>
                <w:i/>
                <w:spacing w:val="-2"/>
                <w:sz w:val="16"/>
                <w:lang w:val="fr-FR"/>
              </w:rPr>
              <w:t>espèces et en nature, en dollars É.-U)</w:t>
            </w:r>
          </w:p>
        </w:tc>
        <w:tc>
          <w:tcPr>
            <w:tcW w:w="1662" w:type="dxa"/>
            <w:gridSpan w:val="2"/>
            <w:tcBorders>
              <w:top w:val="single" w:sz="4" w:space="0" w:color="auto"/>
            </w:tcBorders>
            <w:shd w:val="clear" w:color="auto" w:fill="auto"/>
            <w:vAlign w:val="bottom"/>
          </w:tcPr>
          <w:p w14:paraId="595AB44E" w14:textId="0C950A80" w:rsidR="00755D97" w:rsidRPr="001B44C7" w:rsidRDefault="00755D97" w:rsidP="00CF33BF">
            <w:pPr>
              <w:spacing w:before="80" w:after="80" w:line="200" w:lineRule="exact"/>
              <w:ind w:right="113"/>
              <w:jc w:val="center"/>
              <w:rPr>
                <w:i/>
                <w:sz w:val="16"/>
                <w:lang w:val="fr-FR"/>
              </w:rPr>
            </w:pPr>
            <w:r w:rsidRPr="001B44C7">
              <w:rPr>
                <w:i/>
                <w:sz w:val="16"/>
                <w:lang w:val="fr-FR"/>
              </w:rPr>
              <w:t xml:space="preserve">Ressources humaines financées par le budget ordinaire ou des fonds extrabudgétaires </w:t>
            </w:r>
            <w:r w:rsidRPr="001B44C7">
              <w:rPr>
                <w:i/>
                <w:sz w:val="16"/>
                <w:lang w:val="fr-FR"/>
              </w:rPr>
              <w:br/>
              <w:t xml:space="preserve">(en mois de travail d’administrateur (P) </w:t>
            </w:r>
            <w:r w:rsidR="00CF33BF">
              <w:rPr>
                <w:i/>
                <w:sz w:val="16"/>
                <w:lang w:val="fr-FR"/>
              </w:rPr>
              <w:br/>
            </w:r>
            <w:r w:rsidRPr="001B44C7">
              <w:rPr>
                <w:i/>
                <w:sz w:val="16"/>
                <w:lang w:val="fr-FR"/>
              </w:rPr>
              <w:t xml:space="preserve">et d’agent des services généraux (G) </w:t>
            </w:r>
            <w:r w:rsidR="00CF33BF">
              <w:rPr>
                <w:i/>
                <w:sz w:val="16"/>
                <w:lang w:val="fr-FR"/>
              </w:rPr>
              <w:br/>
            </w:r>
            <w:r w:rsidRPr="001B44C7">
              <w:rPr>
                <w:i/>
                <w:sz w:val="16"/>
                <w:lang w:val="fr-FR"/>
              </w:rPr>
              <w:t>du secrétariat)</w:t>
            </w:r>
          </w:p>
        </w:tc>
      </w:tr>
      <w:tr w:rsidR="001B44C7" w:rsidRPr="001B44C7" w14:paraId="6FABCDFD" w14:textId="77777777" w:rsidTr="00755D97">
        <w:trPr>
          <w:cantSplit/>
          <w:trHeight w:val="36"/>
          <w:tblHeader/>
        </w:trPr>
        <w:tc>
          <w:tcPr>
            <w:tcW w:w="2323" w:type="dxa"/>
            <w:vMerge/>
            <w:tcBorders>
              <w:bottom w:val="single" w:sz="12" w:space="0" w:color="auto"/>
            </w:tcBorders>
            <w:shd w:val="clear" w:color="auto" w:fill="auto"/>
          </w:tcPr>
          <w:p w14:paraId="569A8F06" w14:textId="77777777" w:rsidR="0078787A" w:rsidRPr="001B44C7" w:rsidRDefault="0078787A" w:rsidP="001B44C7">
            <w:pPr>
              <w:spacing w:before="40" w:after="120"/>
              <w:ind w:right="113"/>
              <w:rPr>
                <w:lang w:val="fr-FR"/>
              </w:rPr>
            </w:pPr>
          </w:p>
        </w:tc>
        <w:tc>
          <w:tcPr>
            <w:tcW w:w="3235" w:type="dxa"/>
            <w:vMerge/>
            <w:tcBorders>
              <w:bottom w:val="single" w:sz="12" w:space="0" w:color="auto"/>
            </w:tcBorders>
            <w:shd w:val="clear" w:color="auto" w:fill="auto"/>
          </w:tcPr>
          <w:p w14:paraId="026DCDFF" w14:textId="77777777" w:rsidR="0078787A" w:rsidRPr="001B44C7" w:rsidRDefault="0078787A" w:rsidP="001B44C7">
            <w:pPr>
              <w:spacing w:before="40" w:after="120"/>
              <w:ind w:right="113"/>
              <w:rPr>
                <w:lang w:val="fr-FR"/>
              </w:rPr>
            </w:pPr>
          </w:p>
        </w:tc>
        <w:tc>
          <w:tcPr>
            <w:tcW w:w="1575" w:type="dxa"/>
            <w:vMerge/>
            <w:tcBorders>
              <w:bottom w:val="single" w:sz="12" w:space="0" w:color="auto"/>
            </w:tcBorders>
            <w:shd w:val="clear" w:color="auto" w:fill="auto"/>
          </w:tcPr>
          <w:p w14:paraId="498469EE" w14:textId="77777777" w:rsidR="0078787A" w:rsidRPr="001B44C7" w:rsidRDefault="0078787A" w:rsidP="001B44C7">
            <w:pPr>
              <w:spacing w:before="40" w:after="120"/>
              <w:ind w:right="113"/>
              <w:rPr>
                <w:lang w:val="fr-FR"/>
              </w:rPr>
            </w:pPr>
          </w:p>
        </w:tc>
        <w:tc>
          <w:tcPr>
            <w:tcW w:w="882" w:type="dxa"/>
            <w:tcBorders>
              <w:bottom w:val="single" w:sz="12" w:space="0" w:color="auto"/>
            </w:tcBorders>
            <w:shd w:val="clear" w:color="auto" w:fill="auto"/>
          </w:tcPr>
          <w:p w14:paraId="77E0B570" w14:textId="77777777" w:rsidR="0078787A" w:rsidRPr="00CF33BF" w:rsidRDefault="0078787A" w:rsidP="00CF33BF">
            <w:pPr>
              <w:spacing w:before="40" w:after="120"/>
              <w:ind w:right="113"/>
              <w:jc w:val="right"/>
              <w:rPr>
                <w:i/>
                <w:iCs/>
                <w:lang w:val="fr-FR"/>
              </w:rPr>
            </w:pPr>
            <w:r w:rsidRPr="00CF33BF">
              <w:rPr>
                <w:i/>
                <w:iCs/>
                <w:lang w:val="fr-FR"/>
              </w:rPr>
              <w:t>P</w:t>
            </w:r>
          </w:p>
        </w:tc>
        <w:tc>
          <w:tcPr>
            <w:tcW w:w="780" w:type="dxa"/>
            <w:tcBorders>
              <w:bottom w:val="single" w:sz="12" w:space="0" w:color="auto"/>
            </w:tcBorders>
            <w:shd w:val="clear" w:color="auto" w:fill="auto"/>
          </w:tcPr>
          <w:p w14:paraId="029D82B3" w14:textId="77777777" w:rsidR="0078787A" w:rsidRPr="00CF33BF" w:rsidRDefault="0078787A" w:rsidP="00CF33BF">
            <w:pPr>
              <w:spacing w:before="40" w:after="120"/>
              <w:ind w:right="113"/>
              <w:jc w:val="right"/>
              <w:rPr>
                <w:i/>
                <w:iCs/>
                <w:lang w:val="fr-FR"/>
              </w:rPr>
            </w:pPr>
            <w:r w:rsidRPr="00CF33BF">
              <w:rPr>
                <w:i/>
                <w:iCs/>
                <w:lang w:val="fr-FR"/>
              </w:rPr>
              <w:t>G</w:t>
            </w:r>
          </w:p>
        </w:tc>
      </w:tr>
      <w:tr w:rsidR="00755D97" w:rsidRPr="001B44C7" w14:paraId="0F7FD1A0" w14:textId="77777777" w:rsidTr="00755D97">
        <w:trPr>
          <w:cantSplit/>
          <w:trHeight w:hRule="exact" w:val="113"/>
        </w:trPr>
        <w:tc>
          <w:tcPr>
            <w:tcW w:w="7133" w:type="dxa"/>
            <w:gridSpan w:val="3"/>
            <w:tcBorders>
              <w:top w:val="single" w:sz="12" w:space="0" w:color="auto"/>
            </w:tcBorders>
            <w:shd w:val="clear" w:color="auto" w:fill="auto"/>
          </w:tcPr>
          <w:p w14:paraId="71FFEBA8" w14:textId="77777777" w:rsidR="00755D97" w:rsidRPr="001B44C7" w:rsidRDefault="00755D97" w:rsidP="001B44C7">
            <w:pPr>
              <w:spacing w:before="40" w:after="120"/>
              <w:ind w:right="113"/>
              <w:rPr>
                <w:b/>
                <w:lang w:val="fr-FR"/>
              </w:rPr>
            </w:pPr>
          </w:p>
        </w:tc>
        <w:tc>
          <w:tcPr>
            <w:tcW w:w="882" w:type="dxa"/>
            <w:tcBorders>
              <w:top w:val="single" w:sz="12" w:space="0" w:color="auto"/>
            </w:tcBorders>
            <w:shd w:val="clear" w:color="auto" w:fill="auto"/>
          </w:tcPr>
          <w:p w14:paraId="02006F9D" w14:textId="77777777" w:rsidR="00755D97" w:rsidRPr="001B44C7" w:rsidRDefault="00755D97" w:rsidP="001B44C7">
            <w:pPr>
              <w:spacing w:before="40" w:after="120"/>
              <w:ind w:right="113"/>
              <w:rPr>
                <w:b/>
                <w:bCs/>
                <w:lang w:val="fr-FR"/>
              </w:rPr>
            </w:pPr>
          </w:p>
        </w:tc>
        <w:tc>
          <w:tcPr>
            <w:tcW w:w="780" w:type="dxa"/>
            <w:tcBorders>
              <w:top w:val="single" w:sz="12" w:space="0" w:color="auto"/>
            </w:tcBorders>
            <w:shd w:val="clear" w:color="auto" w:fill="auto"/>
          </w:tcPr>
          <w:p w14:paraId="65C69CF2" w14:textId="77777777" w:rsidR="00755D97" w:rsidRPr="001B44C7" w:rsidRDefault="00755D97" w:rsidP="001B44C7">
            <w:pPr>
              <w:spacing w:before="40" w:after="120"/>
              <w:ind w:right="113"/>
              <w:rPr>
                <w:b/>
                <w:bCs/>
                <w:lang w:val="fr-FR"/>
              </w:rPr>
            </w:pPr>
          </w:p>
        </w:tc>
      </w:tr>
      <w:tr w:rsidR="00755D97" w:rsidRPr="001B44C7" w14:paraId="559D70BC" w14:textId="77777777" w:rsidTr="00755D97">
        <w:trPr>
          <w:cantSplit/>
        </w:trPr>
        <w:tc>
          <w:tcPr>
            <w:tcW w:w="7133" w:type="dxa"/>
            <w:gridSpan w:val="3"/>
            <w:shd w:val="clear" w:color="auto" w:fill="auto"/>
          </w:tcPr>
          <w:p w14:paraId="5921720A" w14:textId="77777777" w:rsidR="0078787A" w:rsidRPr="001B44C7" w:rsidRDefault="0078787A" w:rsidP="001B44C7">
            <w:pPr>
              <w:spacing w:before="40" w:after="120"/>
              <w:ind w:right="113"/>
              <w:rPr>
                <w:lang w:val="fr-FR"/>
              </w:rPr>
            </w:pPr>
            <w:r w:rsidRPr="001B44C7">
              <w:rPr>
                <w:b/>
                <w:lang w:val="fr-FR"/>
              </w:rPr>
              <w:t>I.</w:t>
            </w:r>
            <w:r w:rsidRPr="001B44C7">
              <w:rPr>
                <w:b/>
                <w:lang w:val="fr-FR"/>
              </w:rPr>
              <w:tab/>
              <w:t>Facilitation, coordination et visibilité des activités intersessions</w:t>
            </w:r>
          </w:p>
        </w:tc>
        <w:tc>
          <w:tcPr>
            <w:tcW w:w="882" w:type="dxa"/>
            <w:shd w:val="clear" w:color="auto" w:fill="auto"/>
          </w:tcPr>
          <w:p w14:paraId="7320DE4B" w14:textId="77777777" w:rsidR="0078787A" w:rsidRPr="001B44C7" w:rsidRDefault="0078787A" w:rsidP="00CF33BF">
            <w:pPr>
              <w:spacing w:before="40" w:after="120"/>
              <w:ind w:right="113"/>
              <w:jc w:val="right"/>
              <w:rPr>
                <w:b/>
                <w:bCs/>
                <w:lang w:val="fr-FR"/>
              </w:rPr>
            </w:pPr>
            <w:r w:rsidRPr="001B44C7">
              <w:rPr>
                <w:b/>
                <w:bCs/>
                <w:lang w:val="fr-FR"/>
              </w:rPr>
              <w:t>35</w:t>
            </w:r>
          </w:p>
        </w:tc>
        <w:tc>
          <w:tcPr>
            <w:tcW w:w="780" w:type="dxa"/>
            <w:shd w:val="clear" w:color="auto" w:fill="auto"/>
          </w:tcPr>
          <w:p w14:paraId="4EFCDC54" w14:textId="77777777" w:rsidR="0078787A" w:rsidRPr="001B44C7" w:rsidRDefault="0078787A" w:rsidP="00CF33BF">
            <w:pPr>
              <w:spacing w:before="40" w:after="120"/>
              <w:ind w:right="113"/>
              <w:jc w:val="right"/>
              <w:rPr>
                <w:b/>
                <w:bCs/>
                <w:lang w:val="fr-FR"/>
              </w:rPr>
            </w:pPr>
            <w:r w:rsidRPr="001B44C7">
              <w:rPr>
                <w:b/>
                <w:bCs/>
                <w:lang w:val="fr-FR"/>
              </w:rPr>
              <w:t>21</w:t>
            </w:r>
          </w:p>
        </w:tc>
      </w:tr>
      <w:tr w:rsidR="001B44C7" w:rsidRPr="001B44C7" w14:paraId="0F48AA8A" w14:textId="77777777" w:rsidTr="00B3633D">
        <w:trPr>
          <w:cantSplit/>
        </w:trPr>
        <w:tc>
          <w:tcPr>
            <w:tcW w:w="2323" w:type="dxa"/>
            <w:vMerge w:val="restart"/>
            <w:shd w:val="clear" w:color="auto" w:fill="auto"/>
          </w:tcPr>
          <w:p w14:paraId="13FABD8F" w14:textId="2D7E54DA" w:rsidR="0078787A" w:rsidRPr="001B44C7" w:rsidRDefault="0078787A" w:rsidP="00755D97">
            <w:pPr>
              <w:spacing w:before="40" w:after="120"/>
              <w:ind w:right="113"/>
              <w:rPr>
                <w:b/>
                <w:bCs/>
                <w:lang w:val="fr-FR"/>
              </w:rPr>
            </w:pPr>
            <w:r w:rsidRPr="001B44C7">
              <w:rPr>
                <w:b/>
                <w:bCs/>
                <w:lang w:val="fr-FR"/>
              </w:rPr>
              <w:t>A</w:t>
            </w:r>
            <w:r w:rsidR="00755D97">
              <w:rPr>
                <w:b/>
                <w:bCs/>
                <w:lang w:val="fr-FR"/>
              </w:rPr>
              <w:tab/>
            </w:r>
            <w:r w:rsidRPr="001B44C7">
              <w:rPr>
                <w:b/>
                <w:bCs/>
                <w:lang w:val="fr-FR"/>
              </w:rPr>
              <w:t xml:space="preserve">Facilitation </w:t>
            </w:r>
            <w:r w:rsidR="00755D97">
              <w:rPr>
                <w:b/>
                <w:bCs/>
                <w:lang w:val="fr-FR"/>
              </w:rPr>
              <w:br/>
            </w:r>
            <w:r w:rsidRPr="001B44C7">
              <w:rPr>
                <w:b/>
                <w:bCs/>
                <w:lang w:val="fr-FR"/>
              </w:rPr>
              <w:t>des processus intergouvernementaux</w:t>
            </w:r>
          </w:p>
          <w:p w14:paraId="1546C196" w14:textId="77777777" w:rsidR="0078787A" w:rsidRPr="001B44C7" w:rsidRDefault="0078787A" w:rsidP="001B44C7">
            <w:pPr>
              <w:spacing w:before="40" w:after="120"/>
              <w:ind w:right="113"/>
              <w:rPr>
                <w:lang w:val="fr-FR"/>
              </w:rPr>
            </w:pPr>
            <w:r w:rsidRPr="001B44C7">
              <w:rPr>
                <w:lang w:val="fr-FR"/>
              </w:rPr>
              <w:t xml:space="preserve">Préparatifs de fond et préparatifs administratifs, service et suivi des réunions du Bureau, du Groupe de travail et des Réunions des Parties, assurés par le secrétariat </w:t>
            </w:r>
          </w:p>
          <w:p w14:paraId="567D5887" w14:textId="79ED9A11" w:rsidR="0078787A" w:rsidRPr="001B44C7" w:rsidRDefault="0078787A" w:rsidP="001B44C7">
            <w:pPr>
              <w:spacing w:before="40" w:after="120"/>
              <w:ind w:right="113"/>
              <w:rPr>
                <w:b/>
                <w:bCs/>
                <w:lang w:val="fr-FR"/>
              </w:rPr>
            </w:pPr>
            <w:r w:rsidRPr="001B44C7">
              <w:rPr>
                <w:lang w:val="fr-FR"/>
              </w:rPr>
              <w:t>Crédits au titre des frais de voyage des participants aux réunions</w:t>
            </w:r>
            <w:r w:rsidR="00184B3A">
              <w:rPr>
                <w:lang w:val="fr-FR"/>
              </w:rPr>
              <w:t xml:space="preserve"> </w:t>
            </w:r>
          </w:p>
        </w:tc>
        <w:tc>
          <w:tcPr>
            <w:tcW w:w="3235" w:type="dxa"/>
            <w:shd w:val="clear" w:color="auto" w:fill="auto"/>
          </w:tcPr>
          <w:p w14:paraId="21BA265C" w14:textId="77777777" w:rsidR="0078787A" w:rsidRPr="001B44C7" w:rsidRDefault="0078787A" w:rsidP="001B44C7">
            <w:pPr>
              <w:spacing w:before="40" w:after="120"/>
              <w:ind w:right="113"/>
              <w:rPr>
                <w:lang w:val="fr-FR"/>
              </w:rPr>
            </w:pPr>
          </w:p>
        </w:tc>
        <w:tc>
          <w:tcPr>
            <w:tcW w:w="1575" w:type="dxa"/>
            <w:shd w:val="clear" w:color="auto" w:fill="auto"/>
          </w:tcPr>
          <w:p w14:paraId="7D5E5FCD" w14:textId="77777777" w:rsidR="0078787A" w:rsidRPr="001B44C7" w:rsidRDefault="0078787A" w:rsidP="001B44C7">
            <w:pPr>
              <w:spacing w:before="40" w:after="120"/>
              <w:ind w:right="113"/>
              <w:rPr>
                <w:lang w:val="fr-FR"/>
              </w:rPr>
            </w:pPr>
          </w:p>
        </w:tc>
        <w:tc>
          <w:tcPr>
            <w:tcW w:w="882" w:type="dxa"/>
            <w:shd w:val="clear" w:color="auto" w:fill="auto"/>
          </w:tcPr>
          <w:p w14:paraId="288E2725" w14:textId="77777777" w:rsidR="0078787A" w:rsidRPr="001B44C7" w:rsidRDefault="0078787A" w:rsidP="00CF33BF">
            <w:pPr>
              <w:spacing w:before="40" w:after="120"/>
              <w:ind w:right="113"/>
              <w:jc w:val="right"/>
              <w:rPr>
                <w:lang w:val="fr-FR"/>
              </w:rPr>
            </w:pPr>
          </w:p>
        </w:tc>
        <w:tc>
          <w:tcPr>
            <w:tcW w:w="780" w:type="dxa"/>
            <w:shd w:val="clear" w:color="auto" w:fill="auto"/>
          </w:tcPr>
          <w:p w14:paraId="70809107" w14:textId="77777777" w:rsidR="0078787A" w:rsidRPr="001B44C7" w:rsidRDefault="0078787A" w:rsidP="00CF33BF">
            <w:pPr>
              <w:spacing w:before="40" w:after="120"/>
              <w:ind w:right="113"/>
              <w:jc w:val="right"/>
              <w:rPr>
                <w:lang w:val="fr-FR"/>
              </w:rPr>
            </w:pPr>
          </w:p>
        </w:tc>
      </w:tr>
      <w:tr w:rsidR="001B44C7" w:rsidRPr="001B44C7" w14:paraId="62379CF2" w14:textId="77777777" w:rsidTr="00B3633D">
        <w:trPr>
          <w:cantSplit/>
        </w:trPr>
        <w:tc>
          <w:tcPr>
            <w:tcW w:w="2323" w:type="dxa"/>
            <w:vMerge/>
            <w:shd w:val="clear" w:color="auto" w:fill="auto"/>
          </w:tcPr>
          <w:p w14:paraId="71C3204F" w14:textId="77777777" w:rsidR="0078787A" w:rsidRPr="001B44C7" w:rsidRDefault="0078787A" w:rsidP="001B44C7">
            <w:pPr>
              <w:spacing w:before="40" w:after="120"/>
              <w:ind w:right="113"/>
              <w:rPr>
                <w:b/>
                <w:bCs/>
                <w:lang w:val="fr-FR"/>
              </w:rPr>
            </w:pPr>
          </w:p>
        </w:tc>
        <w:tc>
          <w:tcPr>
            <w:tcW w:w="3235" w:type="dxa"/>
            <w:shd w:val="clear" w:color="auto" w:fill="auto"/>
          </w:tcPr>
          <w:p w14:paraId="65BB6F08" w14:textId="40C3F99B" w:rsidR="0078787A" w:rsidRPr="001B44C7" w:rsidRDefault="0078787A" w:rsidP="001B44C7">
            <w:pPr>
              <w:spacing w:before="40" w:after="120"/>
              <w:ind w:right="113"/>
              <w:rPr>
                <w:lang w:val="fr-FR"/>
              </w:rPr>
            </w:pPr>
            <w:r w:rsidRPr="001B44C7">
              <w:rPr>
                <w:lang w:val="fr-FR"/>
              </w:rPr>
              <w:t>Réunions du Bureau (estimations : jusqu’à 4 réunions)</w:t>
            </w:r>
            <w:r w:rsidR="00B41437">
              <w:rPr>
                <w:lang w:val="fr-FR"/>
              </w:rPr>
              <w:t> </w:t>
            </w:r>
            <w:r w:rsidRPr="001B44C7">
              <w:rPr>
                <w:lang w:val="fr-FR"/>
              </w:rPr>
              <w:t>: frais de voyage des experts (estimations</w:t>
            </w:r>
            <w:r w:rsidR="00B41437">
              <w:rPr>
                <w:lang w:val="fr-FR"/>
              </w:rPr>
              <w:t> </w:t>
            </w:r>
            <w:r w:rsidRPr="001B44C7">
              <w:rPr>
                <w:lang w:val="fr-FR"/>
              </w:rPr>
              <w:t>: 2 experts, 2</w:t>
            </w:r>
            <w:r w:rsidR="00B41437">
              <w:rPr>
                <w:lang w:val="fr-FR"/>
              </w:rPr>
              <w:t> </w:t>
            </w:r>
            <w:r w:rsidRPr="001B44C7">
              <w:rPr>
                <w:lang w:val="fr-FR"/>
              </w:rPr>
              <w:t>000</w:t>
            </w:r>
            <w:r w:rsidR="00B41437">
              <w:rPr>
                <w:lang w:val="fr-FR"/>
              </w:rPr>
              <w:t> </w:t>
            </w:r>
            <w:r w:rsidRPr="001B44C7">
              <w:rPr>
                <w:lang w:val="fr-FR"/>
              </w:rPr>
              <w:t xml:space="preserve">dollars pour une réunion </w:t>
            </w:r>
            <w:r w:rsidR="00B41437">
              <w:rPr>
                <w:lang w:val="fr-FR"/>
              </w:rPr>
              <w:br/>
            </w:r>
            <w:r w:rsidRPr="001B44C7">
              <w:rPr>
                <w:lang w:val="fr-FR"/>
              </w:rPr>
              <w:t>de deux jours)</w:t>
            </w:r>
          </w:p>
        </w:tc>
        <w:tc>
          <w:tcPr>
            <w:tcW w:w="1575" w:type="dxa"/>
            <w:shd w:val="clear" w:color="auto" w:fill="auto"/>
          </w:tcPr>
          <w:p w14:paraId="629F7B51" w14:textId="77777777" w:rsidR="0078787A" w:rsidRPr="001B44C7" w:rsidRDefault="0078787A" w:rsidP="00CF33BF">
            <w:pPr>
              <w:spacing w:before="40" w:after="120"/>
              <w:ind w:right="113"/>
              <w:jc w:val="right"/>
              <w:rPr>
                <w:lang w:val="fr-FR"/>
              </w:rPr>
            </w:pPr>
            <w:r w:rsidRPr="001B44C7">
              <w:rPr>
                <w:lang w:val="fr-FR"/>
              </w:rPr>
              <w:t>12 000</w:t>
            </w:r>
          </w:p>
        </w:tc>
        <w:tc>
          <w:tcPr>
            <w:tcW w:w="882" w:type="dxa"/>
            <w:shd w:val="clear" w:color="auto" w:fill="auto"/>
          </w:tcPr>
          <w:p w14:paraId="1B4AC478" w14:textId="77777777" w:rsidR="0078787A" w:rsidRPr="001B44C7" w:rsidRDefault="0078787A" w:rsidP="00CF33BF">
            <w:pPr>
              <w:spacing w:before="40" w:after="120"/>
              <w:ind w:right="113"/>
              <w:jc w:val="right"/>
              <w:rPr>
                <w:lang w:val="fr-FR"/>
              </w:rPr>
            </w:pPr>
          </w:p>
        </w:tc>
        <w:tc>
          <w:tcPr>
            <w:tcW w:w="780" w:type="dxa"/>
            <w:shd w:val="clear" w:color="auto" w:fill="auto"/>
          </w:tcPr>
          <w:p w14:paraId="1E5FF49B" w14:textId="77777777" w:rsidR="0078787A" w:rsidRPr="001B44C7" w:rsidRDefault="0078787A" w:rsidP="00CF33BF">
            <w:pPr>
              <w:spacing w:before="40" w:after="120"/>
              <w:ind w:right="113"/>
              <w:jc w:val="right"/>
              <w:rPr>
                <w:lang w:val="fr-FR"/>
              </w:rPr>
            </w:pPr>
          </w:p>
        </w:tc>
      </w:tr>
      <w:tr w:rsidR="001B44C7" w:rsidRPr="001B44C7" w14:paraId="76346BF6" w14:textId="77777777" w:rsidTr="00B3633D">
        <w:trPr>
          <w:cantSplit/>
        </w:trPr>
        <w:tc>
          <w:tcPr>
            <w:tcW w:w="2323" w:type="dxa"/>
            <w:vMerge/>
            <w:shd w:val="clear" w:color="auto" w:fill="auto"/>
          </w:tcPr>
          <w:p w14:paraId="0A8CEA6D" w14:textId="77777777" w:rsidR="0078787A" w:rsidRPr="001B44C7" w:rsidRDefault="0078787A" w:rsidP="001B44C7">
            <w:pPr>
              <w:spacing w:before="40" w:after="120"/>
              <w:ind w:right="113"/>
              <w:rPr>
                <w:lang w:val="fr-FR"/>
              </w:rPr>
            </w:pPr>
          </w:p>
        </w:tc>
        <w:tc>
          <w:tcPr>
            <w:tcW w:w="3235" w:type="dxa"/>
            <w:shd w:val="clear" w:color="auto" w:fill="auto"/>
          </w:tcPr>
          <w:p w14:paraId="5B0A0A66" w14:textId="348C94D9" w:rsidR="0078787A" w:rsidRPr="001B44C7" w:rsidRDefault="0078787A" w:rsidP="001B44C7">
            <w:pPr>
              <w:spacing w:before="40" w:after="120"/>
              <w:ind w:right="113"/>
              <w:rPr>
                <w:lang w:val="fr-FR"/>
              </w:rPr>
            </w:pPr>
            <w:r w:rsidRPr="001B44C7">
              <w:rPr>
                <w:szCs w:val="18"/>
                <w:lang w:val="fr-FR"/>
              </w:rPr>
              <w:t>Réunions du Groupe de travail (jusqu’à 3 réunions)</w:t>
            </w:r>
            <w:r w:rsidR="00B41437">
              <w:rPr>
                <w:szCs w:val="18"/>
                <w:lang w:val="fr-FR"/>
              </w:rPr>
              <w:t> </w:t>
            </w:r>
            <w:r w:rsidRPr="001B44C7">
              <w:rPr>
                <w:szCs w:val="18"/>
                <w:lang w:val="fr-FR"/>
              </w:rPr>
              <w:t>: frais de voyage d’environ 20 experts/réunion : en provenance de pays de la CEE admis à bénéficier d’une aide financière (max. 20</w:t>
            </w:r>
            <w:r w:rsidR="00B41437">
              <w:rPr>
                <w:szCs w:val="18"/>
                <w:lang w:val="fr-FR"/>
              </w:rPr>
              <w:t> </w:t>
            </w:r>
            <w:r w:rsidRPr="001B44C7">
              <w:rPr>
                <w:szCs w:val="18"/>
                <w:lang w:val="fr-FR"/>
              </w:rPr>
              <w:t>000</w:t>
            </w:r>
            <w:r w:rsidR="00B41437">
              <w:rPr>
                <w:szCs w:val="18"/>
                <w:lang w:val="fr-FR"/>
              </w:rPr>
              <w:t> </w:t>
            </w:r>
            <w:r w:rsidRPr="001B44C7">
              <w:rPr>
                <w:szCs w:val="18"/>
                <w:lang w:val="fr-FR"/>
              </w:rPr>
              <w:t>dollars) ; d’ONG (max. 10 000 dollars) ; d’États non membres de la CEE (max. 3 000 dollars) [−</w:t>
            </w:r>
            <w:r w:rsidR="00B41437">
              <w:rPr>
                <w:szCs w:val="18"/>
                <w:lang w:val="fr-FR"/>
              </w:rPr>
              <w:t> </w:t>
            </w:r>
            <w:r w:rsidRPr="001B44C7">
              <w:rPr>
                <w:szCs w:val="18"/>
                <w:lang w:val="fr-FR"/>
              </w:rPr>
              <w:t xml:space="preserve">sous réserve de la disponibilité des fonds </w:t>
            </w:r>
            <w:r w:rsidR="00B41437">
              <w:rPr>
                <w:szCs w:val="18"/>
                <w:lang w:val="fr-FR"/>
              </w:rPr>
              <w:br/>
            </w:r>
            <w:r w:rsidRPr="001B44C7">
              <w:rPr>
                <w:szCs w:val="18"/>
                <w:lang w:val="fr-FR"/>
              </w:rPr>
              <w:t>et de l’approbation du Bureau]</w:t>
            </w:r>
          </w:p>
        </w:tc>
        <w:tc>
          <w:tcPr>
            <w:tcW w:w="1575" w:type="dxa"/>
            <w:shd w:val="clear" w:color="auto" w:fill="auto"/>
          </w:tcPr>
          <w:p w14:paraId="2B3DCABD" w14:textId="77777777" w:rsidR="0078787A" w:rsidRPr="001B44C7" w:rsidRDefault="0078787A" w:rsidP="00CF33BF">
            <w:pPr>
              <w:spacing w:before="40" w:after="120"/>
              <w:ind w:right="113"/>
              <w:jc w:val="right"/>
              <w:rPr>
                <w:lang w:val="fr-FR"/>
              </w:rPr>
            </w:pPr>
            <w:r w:rsidRPr="001B44C7">
              <w:rPr>
                <w:lang w:val="fr-FR"/>
              </w:rPr>
              <w:t>100 000</w:t>
            </w:r>
          </w:p>
        </w:tc>
        <w:tc>
          <w:tcPr>
            <w:tcW w:w="882" w:type="dxa"/>
            <w:shd w:val="clear" w:color="auto" w:fill="auto"/>
          </w:tcPr>
          <w:p w14:paraId="7C978CC6" w14:textId="77777777" w:rsidR="0078787A" w:rsidRPr="001B44C7" w:rsidRDefault="0078787A" w:rsidP="00CF33BF">
            <w:pPr>
              <w:spacing w:before="40" w:after="120"/>
              <w:ind w:right="113"/>
              <w:jc w:val="right"/>
              <w:rPr>
                <w:lang w:val="fr-FR"/>
              </w:rPr>
            </w:pPr>
          </w:p>
        </w:tc>
        <w:tc>
          <w:tcPr>
            <w:tcW w:w="780" w:type="dxa"/>
            <w:shd w:val="clear" w:color="auto" w:fill="auto"/>
          </w:tcPr>
          <w:p w14:paraId="5D007925" w14:textId="77777777" w:rsidR="0078787A" w:rsidRPr="001B44C7" w:rsidRDefault="0078787A" w:rsidP="00CF33BF">
            <w:pPr>
              <w:spacing w:before="40" w:after="120"/>
              <w:ind w:right="113"/>
              <w:jc w:val="right"/>
              <w:rPr>
                <w:lang w:val="fr-FR"/>
              </w:rPr>
            </w:pPr>
          </w:p>
        </w:tc>
      </w:tr>
      <w:tr w:rsidR="001B44C7" w:rsidRPr="001B44C7" w14:paraId="0C152C78" w14:textId="77777777" w:rsidTr="00B3633D">
        <w:trPr>
          <w:cantSplit/>
        </w:trPr>
        <w:tc>
          <w:tcPr>
            <w:tcW w:w="2323" w:type="dxa"/>
            <w:vMerge/>
            <w:shd w:val="clear" w:color="auto" w:fill="auto"/>
          </w:tcPr>
          <w:p w14:paraId="541EAF4E" w14:textId="77777777" w:rsidR="0078787A" w:rsidRPr="001B44C7" w:rsidRDefault="0078787A" w:rsidP="001B44C7">
            <w:pPr>
              <w:spacing w:before="40" w:after="120"/>
              <w:ind w:right="113"/>
              <w:rPr>
                <w:lang w:val="fr-FR"/>
              </w:rPr>
            </w:pPr>
          </w:p>
        </w:tc>
        <w:tc>
          <w:tcPr>
            <w:tcW w:w="3235" w:type="dxa"/>
            <w:shd w:val="clear" w:color="auto" w:fill="auto"/>
          </w:tcPr>
          <w:p w14:paraId="383835C1" w14:textId="2BC18E9C" w:rsidR="0078787A" w:rsidRPr="001B44C7" w:rsidRDefault="0078787A" w:rsidP="001B44C7">
            <w:pPr>
              <w:spacing w:before="40" w:after="120"/>
              <w:ind w:right="113"/>
              <w:rPr>
                <w:lang w:val="fr-FR"/>
              </w:rPr>
            </w:pPr>
            <w:r w:rsidRPr="001B44C7">
              <w:rPr>
                <w:lang w:val="fr-FR"/>
              </w:rPr>
              <w:t>Sessions des Réunions des Parties (en 2026) : frais de voyage des experts</w:t>
            </w:r>
            <w:r w:rsidR="00B41437">
              <w:rPr>
                <w:lang w:val="fr-FR"/>
              </w:rPr>
              <w:t> </w:t>
            </w:r>
            <w:r w:rsidRPr="001B44C7">
              <w:rPr>
                <w:lang w:val="fr-FR"/>
              </w:rPr>
              <w:t xml:space="preserve">: en provenance de pays de la CEE </w:t>
            </w:r>
            <w:r w:rsidRPr="001B44C7">
              <w:rPr>
                <w:szCs w:val="24"/>
                <w:lang w:val="fr-FR"/>
              </w:rPr>
              <w:br/>
            </w:r>
            <w:r w:rsidRPr="001B44C7">
              <w:rPr>
                <w:lang w:val="fr-FR"/>
              </w:rPr>
              <w:t>admis à bénéficier d’une aide financière (max. 30 000 dollars) ; d’ONG (max. 20 000 dollars) ; d’États non membres de la CEE (max. 15 000 dollars) ; intervenants (max. 15 000 dollars)</w:t>
            </w:r>
          </w:p>
        </w:tc>
        <w:tc>
          <w:tcPr>
            <w:tcW w:w="1575" w:type="dxa"/>
            <w:shd w:val="clear" w:color="auto" w:fill="auto"/>
          </w:tcPr>
          <w:p w14:paraId="5F72EE99" w14:textId="77777777" w:rsidR="0078787A" w:rsidRPr="001B44C7" w:rsidRDefault="0078787A" w:rsidP="00CF33BF">
            <w:pPr>
              <w:spacing w:before="40" w:after="120"/>
              <w:ind w:right="113"/>
              <w:jc w:val="right"/>
              <w:rPr>
                <w:lang w:val="fr-FR"/>
              </w:rPr>
            </w:pPr>
            <w:r w:rsidRPr="001B44C7">
              <w:rPr>
                <w:lang w:val="fr-FR"/>
              </w:rPr>
              <w:t>80 000</w:t>
            </w:r>
          </w:p>
        </w:tc>
        <w:tc>
          <w:tcPr>
            <w:tcW w:w="882" w:type="dxa"/>
            <w:shd w:val="clear" w:color="auto" w:fill="auto"/>
          </w:tcPr>
          <w:p w14:paraId="57385A58" w14:textId="77777777" w:rsidR="0078787A" w:rsidRPr="001B44C7" w:rsidRDefault="0078787A" w:rsidP="00CF33BF">
            <w:pPr>
              <w:spacing w:before="40" w:after="120"/>
              <w:ind w:right="113"/>
              <w:jc w:val="right"/>
              <w:rPr>
                <w:lang w:val="fr-FR"/>
              </w:rPr>
            </w:pPr>
          </w:p>
        </w:tc>
        <w:tc>
          <w:tcPr>
            <w:tcW w:w="780" w:type="dxa"/>
            <w:shd w:val="clear" w:color="auto" w:fill="auto"/>
          </w:tcPr>
          <w:p w14:paraId="27EEB7FD" w14:textId="77777777" w:rsidR="0078787A" w:rsidRPr="001B44C7" w:rsidRDefault="0078787A" w:rsidP="00CF33BF">
            <w:pPr>
              <w:spacing w:before="40" w:after="120"/>
              <w:ind w:right="113"/>
              <w:jc w:val="right"/>
              <w:rPr>
                <w:lang w:val="fr-FR"/>
              </w:rPr>
            </w:pPr>
          </w:p>
        </w:tc>
      </w:tr>
      <w:tr w:rsidR="001B44C7" w:rsidRPr="001B44C7" w14:paraId="66DB0375" w14:textId="77777777" w:rsidTr="00B3633D">
        <w:trPr>
          <w:cantSplit/>
        </w:trPr>
        <w:tc>
          <w:tcPr>
            <w:tcW w:w="2323" w:type="dxa"/>
            <w:vMerge w:val="restart"/>
            <w:shd w:val="clear" w:color="auto" w:fill="auto"/>
          </w:tcPr>
          <w:p w14:paraId="2357BCFB" w14:textId="68D288FF" w:rsidR="0078787A" w:rsidRPr="001B44C7" w:rsidRDefault="0078787A" w:rsidP="001B44C7">
            <w:pPr>
              <w:spacing w:before="40" w:after="120"/>
              <w:ind w:right="113"/>
              <w:rPr>
                <w:b/>
                <w:bCs/>
                <w:lang w:val="fr-FR"/>
              </w:rPr>
            </w:pPr>
            <w:bookmarkStart w:id="57" w:name="_Hlk423232"/>
            <w:r w:rsidRPr="001B44C7">
              <w:rPr>
                <w:b/>
                <w:bCs/>
                <w:lang w:val="fr-FR"/>
              </w:rPr>
              <w:t>B.</w:t>
            </w:r>
            <w:r w:rsidR="00755D97">
              <w:rPr>
                <w:b/>
                <w:bCs/>
                <w:lang w:val="fr-FR"/>
              </w:rPr>
              <w:tab/>
            </w:r>
            <w:r w:rsidRPr="001B44C7">
              <w:rPr>
                <w:b/>
                <w:bCs/>
                <w:lang w:val="fr-FR"/>
              </w:rPr>
              <w:t>Communication, visibilité, coordination</w:t>
            </w:r>
          </w:p>
        </w:tc>
        <w:tc>
          <w:tcPr>
            <w:tcW w:w="3235" w:type="dxa"/>
            <w:shd w:val="clear" w:color="auto" w:fill="auto"/>
          </w:tcPr>
          <w:p w14:paraId="77F9A44D" w14:textId="77777777" w:rsidR="0078787A" w:rsidRPr="001B44C7" w:rsidRDefault="0078787A" w:rsidP="001B44C7">
            <w:pPr>
              <w:spacing w:before="40" w:after="120"/>
              <w:ind w:right="113"/>
              <w:rPr>
                <w:szCs w:val="18"/>
                <w:lang w:val="fr-FR"/>
              </w:rPr>
            </w:pPr>
            <w:r w:rsidRPr="001B44C7">
              <w:rPr>
                <w:szCs w:val="18"/>
                <w:lang w:val="fr-FR"/>
              </w:rPr>
              <w:t xml:space="preserve">Frais de voyage de membres du secrétariat liés à l’exécution du plan de travail, et activités de promotion ou de coordination (environ 8 voyages/an) </w:t>
            </w:r>
          </w:p>
        </w:tc>
        <w:tc>
          <w:tcPr>
            <w:tcW w:w="1575" w:type="dxa"/>
            <w:shd w:val="clear" w:color="auto" w:fill="auto"/>
          </w:tcPr>
          <w:p w14:paraId="3F2103E0" w14:textId="77777777" w:rsidR="0078787A" w:rsidRPr="001B44C7" w:rsidRDefault="0078787A" w:rsidP="00CF33BF">
            <w:pPr>
              <w:spacing w:before="40" w:after="120"/>
              <w:ind w:right="113"/>
              <w:jc w:val="right"/>
              <w:rPr>
                <w:lang w:val="fr-FR"/>
              </w:rPr>
            </w:pPr>
            <w:r w:rsidRPr="001B44C7">
              <w:rPr>
                <w:lang w:val="fr-FR"/>
              </w:rPr>
              <w:t>30 000</w:t>
            </w:r>
          </w:p>
        </w:tc>
        <w:tc>
          <w:tcPr>
            <w:tcW w:w="882" w:type="dxa"/>
            <w:shd w:val="clear" w:color="auto" w:fill="auto"/>
          </w:tcPr>
          <w:p w14:paraId="709E8369" w14:textId="77777777" w:rsidR="0078787A" w:rsidRPr="001B44C7" w:rsidRDefault="0078787A" w:rsidP="00CF33BF">
            <w:pPr>
              <w:spacing w:before="40" w:after="120"/>
              <w:ind w:right="113"/>
              <w:jc w:val="right"/>
              <w:rPr>
                <w:lang w:val="fr-FR"/>
              </w:rPr>
            </w:pPr>
          </w:p>
        </w:tc>
        <w:tc>
          <w:tcPr>
            <w:tcW w:w="780" w:type="dxa"/>
            <w:shd w:val="clear" w:color="auto" w:fill="auto"/>
          </w:tcPr>
          <w:p w14:paraId="0C244796" w14:textId="77777777" w:rsidR="0078787A" w:rsidRPr="001B44C7" w:rsidRDefault="0078787A" w:rsidP="00CF33BF">
            <w:pPr>
              <w:spacing w:before="40" w:after="120"/>
              <w:ind w:right="113"/>
              <w:jc w:val="right"/>
              <w:rPr>
                <w:lang w:val="fr-FR"/>
              </w:rPr>
            </w:pPr>
          </w:p>
        </w:tc>
      </w:tr>
      <w:tr w:rsidR="001B44C7" w:rsidRPr="001B44C7" w14:paraId="6CFC3E4A" w14:textId="77777777" w:rsidTr="00B3633D">
        <w:trPr>
          <w:cantSplit/>
        </w:trPr>
        <w:tc>
          <w:tcPr>
            <w:tcW w:w="2323" w:type="dxa"/>
            <w:vMerge/>
            <w:shd w:val="clear" w:color="auto" w:fill="auto"/>
          </w:tcPr>
          <w:p w14:paraId="7B2081A8" w14:textId="77777777" w:rsidR="0078787A" w:rsidRPr="001B44C7" w:rsidRDefault="0078787A" w:rsidP="001B44C7">
            <w:pPr>
              <w:spacing w:before="40" w:after="120"/>
              <w:ind w:right="113"/>
              <w:rPr>
                <w:b/>
                <w:bCs/>
                <w:lang w:val="fr-FR"/>
              </w:rPr>
            </w:pPr>
          </w:p>
        </w:tc>
        <w:tc>
          <w:tcPr>
            <w:tcW w:w="3235" w:type="dxa"/>
            <w:shd w:val="clear" w:color="auto" w:fill="auto"/>
          </w:tcPr>
          <w:p w14:paraId="291B084A" w14:textId="77777777" w:rsidR="0078787A" w:rsidRPr="001B44C7" w:rsidRDefault="0078787A" w:rsidP="001B44C7">
            <w:pPr>
              <w:spacing w:before="40" w:after="120"/>
              <w:ind w:right="113"/>
              <w:rPr>
                <w:szCs w:val="18"/>
                <w:lang w:val="fr-FR"/>
              </w:rPr>
            </w:pPr>
            <w:r w:rsidRPr="001B44C7">
              <w:rPr>
                <w:szCs w:val="18"/>
                <w:lang w:val="fr-FR"/>
              </w:rPr>
              <w:t>Appui de consultants et supports promotionnels</w:t>
            </w:r>
          </w:p>
        </w:tc>
        <w:tc>
          <w:tcPr>
            <w:tcW w:w="1575" w:type="dxa"/>
            <w:shd w:val="clear" w:color="auto" w:fill="auto"/>
          </w:tcPr>
          <w:p w14:paraId="0D19B4E9" w14:textId="77777777" w:rsidR="0078787A" w:rsidRPr="001B44C7" w:rsidRDefault="0078787A" w:rsidP="00CF33BF">
            <w:pPr>
              <w:spacing w:before="40" w:after="120"/>
              <w:ind w:right="113"/>
              <w:jc w:val="right"/>
              <w:rPr>
                <w:lang w:val="fr-FR"/>
              </w:rPr>
            </w:pPr>
            <w:r w:rsidRPr="001B44C7">
              <w:rPr>
                <w:lang w:val="fr-FR"/>
              </w:rPr>
              <w:t>10 000</w:t>
            </w:r>
          </w:p>
        </w:tc>
        <w:tc>
          <w:tcPr>
            <w:tcW w:w="882" w:type="dxa"/>
            <w:shd w:val="clear" w:color="auto" w:fill="auto"/>
          </w:tcPr>
          <w:p w14:paraId="2E3E00B3" w14:textId="77777777" w:rsidR="0078787A" w:rsidRPr="001B44C7" w:rsidRDefault="0078787A" w:rsidP="00CF33BF">
            <w:pPr>
              <w:spacing w:before="40" w:after="120"/>
              <w:ind w:right="113"/>
              <w:jc w:val="right"/>
              <w:rPr>
                <w:lang w:val="fr-FR"/>
              </w:rPr>
            </w:pPr>
          </w:p>
        </w:tc>
        <w:tc>
          <w:tcPr>
            <w:tcW w:w="780" w:type="dxa"/>
            <w:shd w:val="clear" w:color="auto" w:fill="auto"/>
          </w:tcPr>
          <w:p w14:paraId="1BAD9365" w14:textId="77777777" w:rsidR="0078787A" w:rsidRPr="001B44C7" w:rsidRDefault="0078787A" w:rsidP="00CF33BF">
            <w:pPr>
              <w:spacing w:before="40" w:after="120"/>
              <w:ind w:right="113"/>
              <w:jc w:val="right"/>
              <w:rPr>
                <w:lang w:val="fr-FR"/>
              </w:rPr>
            </w:pPr>
          </w:p>
        </w:tc>
      </w:tr>
      <w:tr w:rsidR="001B44C7" w:rsidRPr="001B44C7" w14:paraId="0A570B22" w14:textId="77777777" w:rsidTr="00755D97">
        <w:trPr>
          <w:cantSplit/>
        </w:trPr>
        <w:tc>
          <w:tcPr>
            <w:tcW w:w="2323" w:type="dxa"/>
            <w:tcBorders>
              <w:bottom w:val="single" w:sz="4" w:space="0" w:color="auto"/>
            </w:tcBorders>
            <w:shd w:val="clear" w:color="auto" w:fill="auto"/>
          </w:tcPr>
          <w:p w14:paraId="23EE8A5B" w14:textId="31DF935E" w:rsidR="0078787A" w:rsidRPr="001B44C7" w:rsidRDefault="0078787A" w:rsidP="001B44C7">
            <w:pPr>
              <w:spacing w:before="40" w:after="120"/>
              <w:ind w:right="113"/>
              <w:rPr>
                <w:b/>
                <w:bCs/>
                <w:lang w:val="fr-FR"/>
              </w:rPr>
            </w:pPr>
            <w:r w:rsidRPr="001B44C7">
              <w:rPr>
                <w:b/>
                <w:bCs/>
                <w:lang w:val="fr-FR"/>
              </w:rPr>
              <w:lastRenderedPageBreak/>
              <w:t>C.</w:t>
            </w:r>
            <w:r w:rsidR="00755D97">
              <w:rPr>
                <w:b/>
                <w:bCs/>
                <w:lang w:val="fr-FR"/>
              </w:rPr>
              <w:tab/>
            </w:r>
            <w:r w:rsidRPr="001B44C7">
              <w:rPr>
                <w:b/>
                <w:bCs/>
                <w:lang w:val="fr-FR"/>
              </w:rPr>
              <w:t xml:space="preserve">Gestion générale </w:t>
            </w:r>
            <w:r w:rsidRPr="001B44C7">
              <w:rPr>
                <w:b/>
                <w:bCs/>
                <w:lang w:val="fr-FR"/>
              </w:rPr>
              <w:br/>
              <w:t>des programmes</w:t>
            </w:r>
          </w:p>
        </w:tc>
        <w:tc>
          <w:tcPr>
            <w:tcW w:w="3235" w:type="dxa"/>
            <w:tcBorders>
              <w:bottom w:val="single" w:sz="4" w:space="0" w:color="auto"/>
            </w:tcBorders>
            <w:shd w:val="clear" w:color="auto" w:fill="auto"/>
          </w:tcPr>
          <w:p w14:paraId="113E8713" w14:textId="12B07E70" w:rsidR="0078787A" w:rsidRPr="001B44C7" w:rsidRDefault="0078787A" w:rsidP="001B44C7">
            <w:pPr>
              <w:spacing w:before="40" w:after="120"/>
              <w:ind w:right="113"/>
              <w:rPr>
                <w:szCs w:val="18"/>
                <w:lang w:val="fr-FR"/>
              </w:rPr>
            </w:pPr>
            <w:r w:rsidRPr="001B44C7">
              <w:rPr>
                <w:szCs w:val="18"/>
                <w:lang w:val="fr-FR"/>
              </w:rPr>
              <w:t xml:space="preserve">Fonctions, décisions administratives </w:t>
            </w:r>
            <w:r w:rsidR="00B41437">
              <w:rPr>
                <w:szCs w:val="18"/>
                <w:lang w:val="fr-FR"/>
              </w:rPr>
              <w:br/>
            </w:r>
            <w:r w:rsidRPr="001B44C7">
              <w:rPr>
                <w:szCs w:val="18"/>
                <w:lang w:val="fr-FR"/>
              </w:rPr>
              <w:t xml:space="preserve">et rapports liés à la planification et la gestion des finances, des ressources humaines et d’autres aspects généraux des programmes </w:t>
            </w:r>
          </w:p>
        </w:tc>
        <w:tc>
          <w:tcPr>
            <w:tcW w:w="1575" w:type="dxa"/>
            <w:tcBorders>
              <w:bottom w:val="single" w:sz="4" w:space="0" w:color="auto"/>
            </w:tcBorders>
            <w:shd w:val="clear" w:color="auto" w:fill="auto"/>
          </w:tcPr>
          <w:p w14:paraId="26D0985B" w14:textId="77777777" w:rsidR="0078787A" w:rsidRPr="001B44C7" w:rsidRDefault="0078787A" w:rsidP="00CF33BF">
            <w:pPr>
              <w:spacing w:before="40" w:after="120"/>
              <w:ind w:right="113"/>
              <w:jc w:val="right"/>
              <w:rPr>
                <w:lang w:val="fr-FR"/>
              </w:rPr>
            </w:pPr>
            <w:r w:rsidRPr="001B44C7">
              <w:rPr>
                <w:lang w:val="fr-FR"/>
              </w:rPr>
              <w:t>-</w:t>
            </w:r>
          </w:p>
        </w:tc>
        <w:tc>
          <w:tcPr>
            <w:tcW w:w="882" w:type="dxa"/>
            <w:tcBorders>
              <w:bottom w:val="single" w:sz="4" w:space="0" w:color="auto"/>
            </w:tcBorders>
            <w:shd w:val="clear" w:color="auto" w:fill="auto"/>
          </w:tcPr>
          <w:p w14:paraId="2B71943B" w14:textId="77777777" w:rsidR="0078787A" w:rsidRPr="001B44C7" w:rsidRDefault="0078787A" w:rsidP="00CF33BF">
            <w:pPr>
              <w:spacing w:before="40" w:after="120"/>
              <w:ind w:right="113"/>
              <w:jc w:val="right"/>
              <w:rPr>
                <w:lang w:val="fr-FR"/>
              </w:rPr>
            </w:pPr>
          </w:p>
        </w:tc>
        <w:tc>
          <w:tcPr>
            <w:tcW w:w="780" w:type="dxa"/>
            <w:tcBorders>
              <w:bottom w:val="single" w:sz="4" w:space="0" w:color="auto"/>
            </w:tcBorders>
            <w:shd w:val="clear" w:color="auto" w:fill="auto"/>
          </w:tcPr>
          <w:p w14:paraId="3F50659D" w14:textId="77777777" w:rsidR="0078787A" w:rsidRPr="001B44C7" w:rsidRDefault="0078787A" w:rsidP="00CF33BF">
            <w:pPr>
              <w:spacing w:before="40" w:after="120"/>
              <w:ind w:right="113"/>
              <w:jc w:val="right"/>
              <w:rPr>
                <w:lang w:val="fr-FR"/>
              </w:rPr>
            </w:pPr>
          </w:p>
        </w:tc>
      </w:tr>
      <w:tr w:rsidR="001B44C7" w:rsidRPr="001B44C7" w14:paraId="70EE3937" w14:textId="77777777" w:rsidTr="00755D97">
        <w:trPr>
          <w:cantSplit/>
        </w:trPr>
        <w:tc>
          <w:tcPr>
            <w:tcW w:w="2323" w:type="dxa"/>
            <w:tcBorders>
              <w:top w:val="single" w:sz="4" w:space="0" w:color="auto"/>
              <w:bottom w:val="single" w:sz="4" w:space="0" w:color="auto"/>
            </w:tcBorders>
            <w:shd w:val="clear" w:color="auto" w:fill="auto"/>
          </w:tcPr>
          <w:p w14:paraId="4852DBB0" w14:textId="77777777" w:rsidR="0078787A" w:rsidRPr="001B44C7" w:rsidRDefault="0078787A" w:rsidP="00755D97">
            <w:pPr>
              <w:spacing w:before="80" w:after="80"/>
              <w:ind w:right="113" w:firstLine="113"/>
              <w:rPr>
                <w:b/>
                <w:bCs/>
                <w:lang w:val="fr-FR"/>
              </w:rPr>
            </w:pPr>
            <w:r w:rsidRPr="001B44C7">
              <w:rPr>
                <w:b/>
                <w:bCs/>
                <w:lang w:val="fr-FR"/>
              </w:rPr>
              <w:t>Total partiel</w:t>
            </w:r>
          </w:p>
        </w:tc>
        <w:tc>
          <w:tcPr>
            <w:tcW w:w="3235" w:type="dxa"/>
            <w:tcBorders>
              <w:top w:val="single" w:sz="4" w:space="0" w:color="auto"/>
              <w:bottom w:val="single" w:sz="4" w:space="0" w:color="auto"/>
            </w:tcBorders>
            <w:shd w:val="clear" w:color="auto" w:fill="auto"/>
          </w:tcPr>
          <w:p w14:paraId="2DC2BB97" w14:textId="77777777" w:rsidR="0078787A" w:rsidRPr="001B44C7" w:rsidRDefault="0078787A" w:rsidP="00755D97">
            <w:pPr>
              <w:spacing w:before="80" w:after="80"/>
              <w:ind w:right="113"/>
              <w:rPr>
                <w:szCs w:val="18"/>
                <w:lang w:val="fr-FR"/>
              </w:rPr>
            </w:pPr>
          </w:p>
        </w:tc>
        <w:tc>
          <w:tcPr>
            <w:tcW w:w="1575" w:type="dxa"/>
            <w:tcBorders>
              <w:top w:val="single" w:sz="4" w:space="0" w:color="auto"/>
              <w:bottom w:val="single" w:sz="4" w:space="0" w:color="auto"/>
            </w:tcBorders>
            <w:shd w:val="clear" w:color="auto" w:fill="auto"/>
          </w:tcPr>
          <w:p w14:paraId="22A362BA" w14:textId="77777777" w:rsidR="0078787A" w:rsidRPr="001B44C7" w:rsidRDefault="0078787A" w:rsidP="00CF33BF">
            <w:pPr>
              <w:spacing w:before="80" w:after="80"/>
              <w:ind w:right="113"/>
              <w:jc w:val="right"/>
              <w:rPr>
                <w:b/>
                <w:bCs/>
                <w:lang w:val="fr-FR"/>
              </w:rPr>
            </w:pPr>
            <w:r w:rsidRPr="001B44C7">
              <w:rPr>
                <w:b/>
                <w:bCs/>
                <w:lang w:val="fr-FR"/>
              </w:rPr>
              <w:t>222 000</w:t>
            </w:r>
          </w:p>
        </w:tc>
        <w:tc>
          <w:tcPr>
            <w:tcW w:w="882" w:type="dxa"/>
            <w:tcBorders>
              <w:top w:val="single" w:sz="4" w:space="0" w:color="auto"/>
              <w:bottom w:val="single" w:sz="4" w:space="0" w:color="auto"/>
            </w:tcBorders>
            <w:shd w:val="clear" w:color="auto" w:fill="auto"/>
          </w:tcPr>
          <w:p w14:paraId="710F4F5C" w14:textId="77777777" w:rsidR="0078787A" w:rsidRPr="001B44C7" w:rsidRDefault="0078787A" w:rsidP="00CF33BF">
            <w:pPr>
              <w:spacing w:before="80" w:after="80"/>
              <w:ind w:right="113"/>
              <w:jc w:val="right"/>
              <w:rPr>
                <w:lang w:val="fr-FR"/>
              </w:rPr>
            </w:pPr>
          </w:p>
        </w:tc>
        <w:tc>
          <w:tcPr>
            <w:tcW w:w="780" w:type="dxa"/>
            <w:tcBorders>
              <w:top w:val="single" w:sz="4" w:space="0" w:color="auto"/>
              <w:bottom w:val="single" w:sz="4" w:space="0" w:color="auto"/>
            </w:tcBorders>
            <w:shd w:val="clear" w:color="auto" w:fill="auto"/>
          </w:tcPr>
          <w:p w14:paraId="73647BCC" w14:textId="77777777" w:rsidR="0078787A" w:rsidRPr="001B44C7" w:rsidRDefault="0078787A" w:rsidP="00CF33BF">
            <w:pPr>
              <w:spacing w:before="80" w:after="80"/>
              <w:ind w:right="113"/>
              <w:jc w:val="right"/>
              <w:rPr>
                <w:lang w:val="fr-FR"/>
              </w:rPr>
            </w:pPr>
          </w:p>
        </w:tc>
      </w:tr>
      <w:bookmarkEnd w:id="57"/>
      <w:tr w:rsidR="008E6F7F" w:rsidRPr="001B44C7" w14:paraId="26D98F20" w14:textId="77777777" w:rsidTr="00755D97">
        <w:trPr>
          <w:cantSplit/>
        </w:trPr>
        <w:tc>
          <w:tcPr>
            <w:tcW w:w="7133" w:type="dxa"/>
            <w:gridSpan w:val="3"/>
            <w:tcBorders>
              <w:top w:val="single" w:sz="4" w:space="0" w:color="auto"/>
            </w:tcBorders>
            <w:shd w:val="clear" w:color="auto" w:fill="auto"/>
          </w:tcPr>
          <w:p w14:paraId="7E15F9C6" w14:textId="77777777" w:rsidR="0078787A" w:rsidRPr="001B44C7" w:rsidRDefault="0078787A" w:rsidP="001B44C7">
            <w:pPr>
              <w:spacing w:before="40" w:after="120"/>
              <w:ind w:right="113"/>
              <w:rPr>
                <w:b/>
                <w:lang w:val="fr-FR"/>
              </w:rPr>
            </w:pPr>
            <w:r w:rsidRPr="001B44C7">
              <w:rPr>
                <w:b/>
                <w:lang w:val="fr-FR"/>
              </w:rPr>
              <w:t>II.</w:t>
            </w:r>
            <w:r w:rsidRPr="001B44C7">
              <w:rPr>
                <w:b/>
                <w:lang w:val="fr-FR"/>
              </w:rPr>
              <w:tab/>
              <w:t>Respect des dispositions et application de la Convention et du Protocole</w:t>
            </w:r>
          </w:p>
        </w:tc>
        <w:tc>
          <w:tcPr>
            <w:tcW w:w="882" w:type="dxa"/>
            <w:tcBorders>
              <w:top w:val="single" w:sz="4" w:space="0" w:color="auto"/>
            </w:tcBorders>
            <w:shd w:val="clear" w:color="auto" w:fill="auto"/>
          </w:tcPr>
          <w:p w14:paraId="2C1C1871" w14:textId="77777777" w:rsidR="0078787A" w:rsidRPr="001B44C7" w:rsidRDefault="0078787A" w:rsidP="00CF33BF">
            <w:pPr>
              <w:spacing w:before="40" w:after="120"/>
              <w:ind w:right="113"/>
              <w:jc w:val="right"/>
              <w:rPr>
                <w:b/>
                <w:lang w:val="fr-FR"/>
              </w:rPr>
            </w:pPr>
            <w:r w:rsidRPr="001B44C7">
              <w:rPr>
                <w:b/>
                <w:lang w:val="fr-FR"/>
              </w:rPr>
              <w:t>47,25</w:t>
            </w:r>
          </w:p>
        </w:tc>
        <w:tc>
          <w:tcPr>
            <w:tcW w:w="780" w:type="dxa"/>
            <w:tcBorders>
              <w:top w:val="single" w:sz="4" w:space="0" w:color="auto"/>
            </w:tcBorders>
            <w:shd w:val="clear" w:color="auto" w:fill="auto"/>
          </w:tcPr>
          <w:p w14:paraId="4CE2761A" w14:textId="77777777" w:rsidR="0078787A" w:rsidRPr="001B44C7" w:rsidRDefault="0078787A" w:rsidP="00CF33BF">
            <w:pPr>
              <w:spacing w:before="40" w:after="120"/>
              <w:ind w:right="113"/>
              <w:jc w:val="right"/>
              <w:rPr>
                <w:b/>
                <w:lang w:val="fr-FR"/>
              </w:rPr>
            </w:pPr>
            <w:r w:rsidRPr="001B44C7">
              <w:rPr>
                <w:b/>
                <w:lang w:val="fr-FR"/>
              </w:rPr>
              <w:t>17</w:t>
            </w:r>
          </w:p>
        </w:tc>
      </w:tr>
      <w:tr w:rsidR="001B44C7" w:rsidRPr="001B44C7" w14:paraId="09EAD39F" w14:textId="77777777" w:rsidTr="00B3633D">
        <w:trPr>
          <w:cantSplit/>
        </w:trPr>
        <w:tc>
          <w:tcPr>
            <w:tcW w:w="2323" w:type="dxa"/>
            <w:shd w:val="clear" w:color="auto" w:fill="auto"/>
          </w:tcPr>
          <w:p w14:paraId="035483A3" w14:textId="1F807EED" w:rsidR="0078787A" w:rsidRPr="001B44C7" w:rsidRDefault="00755D97" w:rsidP="00755D97">
            <w:pPr>
              <w:spacing w:before="40" w:after="120"/>
              <w:ind w:right="113"/>
              <w:rPr>
                <w:b/>
                <w:bCs/>
                <w:szCs w:val="18"/>
                <w:lang w:val="fr-FR"/>
              </w:rPr>
            </w:pPr>
            <w:r w:rsidRPr="001B44C7">
              <w:rPr>
                <w:b/>
                <w:bCs/>
                <w:szCs w:val="18"/>
                <w:lang w:val="fr-CH"/>
              </w:rPr>
              <w:t>A.</w:t>
            </w:r>
            <w:r w:rsidRPr="001B44C7">
              <w:rPr>
                <w:b/>
                <w:bCs/>
                <w:szCs w:val="18"/>
                <w:lang w:val="fr-CH"/>
              </w:rPr>
              <w:tab/>
            </w:r>
            <w:r w:rsidR="0078787A" w:rsidRPr="001B44C7">
              <w:rPr>
                <w:b/>
                <w:bCs/>
                <w:szCs w:val="18"/>
                <w:lang w:val="fr-FR"/>
              </w:rPr>
              <w:t>Examen du respect des dispositions</w:t>
            </w:r>
          </w:p>
        </w:tc>
        <w:tc>
          <w:tcPr>
            <w:tcW w:w="3235" w:type="dxa"/>
            <w:shd w:val="clear" w:color="auto" w:fill="auto"/>
          </w:tcPr>
          <w:p w14:paraId="5C4AC2DA" w14:textId="77777777" w:rsidR="0078787A" w:rsidRPr="001B44C7" w:rsidRDefault="0078787A" w:rsidP="001B44C7">
            <w:pPr>
              <w:spacing w:before="40" w:after="120"/>
              <w:ind w:right="113"/>
              <w:rPr>
                <w:szCs w:val="18"/>
                <w:lang w:val="fr-FR"/>
              </w:rPr>
            </w:pPr>
            <w:r w:rsidRPr="001B44C7">
              <w:rPr>
                <w:szCs w:val="18"/>
                <w:lang w:val="fr-FR"/>
              </w:rPr>
              <w:t>Réunions du Comité d’application (9 réunions) : frais de voyage des experts admis à bénéficier d’une aide financière (jusqu’à 2 experts pour une réunion de quatre jours)</w:t>
            </w:r>
          </w:p>
        </w:tc>
        <w:tc>
          <w:tcPr>
            <w:tcW w:w="1575" w:type="dxa"/>
            <w:shd w:val="clear" w:color="auto" w:fill="auto"/>
          </w:tcPr>
          <w:p w14:paraId="3B221FB5" w14:textId="77777777" w:rsidR="0078787A" w:rsidRPr="001B44C7" w:rsidRDefault="0078787A" w:rsidP="00CF33BF">
            <w:pPr>
              <w:spacing w:before="40" w:after="120"/>
              <w:ind w:right="113"/>
              <w:jc w:val="right"/>
              <w:rPr>
                <w:lang w:val="fr-FR"/>
              </w:rPr>
            </w:pPr>
            <w:r w:rsidRPr="001B44C7">
              <w:rPr>
                <w:lang w:val="fr-FR"/>
              </w:rPr>
              <w:t>45 000</w:t>
            </w:r>
          </w:p>
        </w:tc>
        <w:tc>
          <w:tcPr>
            <w:tcW w:w="882" w:type="dxa"/>
            <w:shd w:val="clear" w:color="auto" w:fill="auto"/>
          </w:tcPr>
          <w:p w14:paraId="27272C8F" w14:textId="77777777" w:rsidR="0078787A" w:rsidRPr="001B44C7" w:rsidRDefault="0078787A" w:rsidP="00CF33BF">
            <w:pPr>
              <w:spacing w:before="40" w:after="120"/>
              <w:ind w:right="113"/>
              <w:jc w:val="right"/>
              <w:rPr>
                <w:lang w:val="fr-FR"/>
              </w:rPr>
            </w:pPr>
          </w:p>
        </w:tc>
        <w:tc>
          <w:tcPr>
            <w:tcW w:w="780" w:type="dxa"/>
            <w:shd w:val="clear" w:color="auto" w:fill="auto"/>
          </w:tcPr>
          <w:p w14:paraId="24E54091" w14:textId="77777777" w:rsidR="0078787A" w:rsidRPr="001B44C7" w:rsidRDefault="0078787A" w:rsidP="00CF33BF">
            <w:pPr>
              <w:spacing w:before="40" w:after="120"/>
              <w:ind w:right="113"/>
              <w:jc w:val="right"/>
              <w:rPr>
                <w:lang w:val="fr-FR"/>
              </w:rPr>
            </w:pPr>
          </w:p>
        </w:tc>
      </w:tr>
      <w:tr w:rsidR="001B44C7" w:rsidRPr="001B44C7" w14:paraId="44080748" w14:textId="77777777" w:rsidTr="00B3633D">
        <w:trPr>
          <w:cantSplit/>
        </w:trPr>
        <w:tc>
          <w:tcPr>
            <w:tcW w:w="2323" w:type="dxa"/>
            <w:shd w:val="clear" w:color="auto" w:fill="auto"/>
          </w:tcPr>
          <w:p w14:paraId="10C51F2E" w14:textId="629E44A7" w:rsidR="0078787A" w:rsidRPr="001B44C7" w:rsidRDefault="0078787A" w:rsidP="001B44C7">
            <w:pPr>
              <w:spacing w:before="40" w:after="120"/>
              <w:ind w:right="113"/>
              <w:rPr>
                <w:b/>
                <w:bCs/>
                <w:lang w:val="fr-FR"/>
              </w:rPr>
            </w:pPr>
            <w:r w:rsidRPr="001B44C7">
              <w:rPr>
                <w:b/>
                <w:bCs/>
                <w:lang w:val="fr-FR"/>
              </w:rPr>
              <w:t>B.</w:t>
            </w:r>
            <w:r w:rsidR="00755D97">
              <w:rPr>
                <w:b/>
                <w:bCs/>
                <w:lang w:val="fr-FR"/>
              </w:rPr>
              <w:tab/>
            </w:r>
            <w:r w:rsidRPr="001B44C7">
              <w:rPr>
                <w:b/>
                <w:bCs/>
                <w:lang w:val="fr-FR"/>
              </w:rPr>
              <w:t xml:space="preserve">Établissement </w:t>
            </w:r>
            <w:r w:rsidR="00755D97">
              <w:rPr>
                <w:b/>
                <w:bCs/>
                <w:lang w:val="fr-FR"/>
              </w:rPr>
              <w:br/>
            </w:r>
            <w:r w:rsidRPr="001B44C7">
              <w:rPr>
                <w:b/>
                <w:bCs/>
                <w:lang w:val="fr-FR"/>
              </w:rPr>
              <w:t xml:space="preserve">de rapports et examen </w:t>
            </w:r>
            <w:r w:rsidR="00755D97">
              <w:rPr>
                <w:b/>
                <w:bCs/>
                <w:lang w:val="fr-FR"/>
              </w:rPr>
              <w:br/>
            </w:r>
            <w:r w:rsidRPr="001B44C7">
              <w:rPr>
                <w:b/>
                <w:bCs/>
                <w:lang w:val="fr-FR"/>
              </w:rPr>
              <w:t xml:space="preserve">de l’application de </w:t>
            </w:r>
            <w:r w:rsidR="00755D97">
              <w:rPr>
                <w:b/>
                <w:bCs/>
                <w:lang w:val="fr-FR"/>
              </w:rPr>
              <w:br/>
            </w:r>
            <w:r w:rsidRPr="001B44C7">
              <w:rPr>
                <w:b/>
                <w:bCs/>
                <w:lang w:val="fr-FR"/>
              </w:rPr>
              <w:t>la Convention</w:t>
            </w:r>
          </w:p>
        </w:tc>
        <w:tc>
          <w:tcPr>
            <w:tcW w:w="3235" w:type="dxa"/>
            <w:shd w:val="clear" w:color="auto" w:fill="auto"/>
          </w:tcPr>
          <w:p w14:paraId="7549E5D3" w14:textId="5C3C0DC3" w:rsidR="0078787A" w:rsidRPr="001B44C7" w:rsidRDefault="0078787A" w:rsidP="001B44C7">
            <w:pPr>
              <w:spacing w:before="40" w:after="120"/>
              <w:ind w:right="113"/>
              <w:rPr>
                <w:szCs w:val="18"/>
                <w:lang w:val="fr-FR"/>
              </w:rPr>
            </w:pPr>
            <w:r w:rsidRPr="001B44C7">
              <w:rPr>
                <w:szCs w:val="18"/>
                <w:lang w:val="fr-FR"/>
              </w:rPr>
              <w:t xml:space="preserve">Établissement des projets d’examen </w:t>
            </w:r>
            <w:r w:rsidR="008A01E0">
              <w:rPr>
                <w:szCs w:val="18"/>
                <w:lang w:val="fr-FR"/>
              </w:rPr>
              <w:br/>
            </w:r>
            <w:r w:rsidRPr="001B44C7">
              <w:rPr>
                <w:szCs w:val="18"/>
                <w:lang w:val="fr-FR"/>
              </w:rPr>
              <w:t xml:space="preserve">de l’application de la Convention et </w:t>
            </w:r>
            <w:r w:rsidR="008A01E0">
              <w:rPr>
                <w:szCs w:val="18"/>
                <w:lang w:val="fr-FR"/>
              </w:rPr>
              <w:br/>
            </w:r>
            <w:r w:rsidRPr="001B44C7">
              <w:rPr>
                <w:szCs w:val="18"/>
                <w:lang w:val="fr-FR"/>
              </w:rPr>
              <w:t>du Protocole : frais de conseil et coût de traduction des rapports nationaux</w:t>
            </w:r>
            <w:r w:rsidRPr="001B44C7">
              <w:rPr>
                <w:lang w:val="fr-FR"/>
              </w:rPr>
              <w:t xml:space="preserve"> </w:t>
            </w:r>
            <w:r w:rsidRPr="001B44C7">
              <w:rPr>
                <w:lang w:val="fr-FR"/>
              </w:rPr>
              <w:br/>
              <w:t xml:space="preserve">[Si nécessaire, des frais de conseil supplémentaires d’un montant maximum de 10 000 dollars seront budgétisés pour la conception </w:t>
            </w:r>
            <w:r w:rsidR="008A01E0">
              <w:rPr>
                <w:lang w:val="fr-FR"/>
              </w:rPr>
              <w:br/>
            </w:r>
            <w:r w:rsidRPr="001B44C7">
              <w:rPr>
                <w:lang w:val="fr-FR"/>
              </w:rPr>
              <w:t>du questionnaire]</w:t>
            </w:r>
          </w:p>
        </w:tc>
        <w:tc>
          <w:tcPr>
            <w:tcW w:w="1575" w:type="dxa"/>
            <w:shd w:val="clear" w:color="auto" w:fill="auto"/>
          </w:tcPr>
          <w:p w14:paraId="2F02BFBF" w14:textId="77777777" w:rsidR="0078787A" w:rsidRPr="001B44C7" w:rsidRDefault="0078787A" w:rsidP="00CF33BF">
            <w:pPr>
              <w:spacing w:before="40" w:after="120"/>
              <w:ind w:right="113"/>
              <w:jc w:val="right"/>
              <w:rPr>
                <w:szCs w:val="18"/>
                <w:lang w:val="fr-FR"/>
              </w:rPr>
            </w:pPr>
            <w:r w:rsidRPr="001B44C7">
              <w:rPr>
                <w:szCs w:val="18"/>
                <w:lang w:val="fr-FR"/>
              </w:rPr>
              <w:t>[25 000]</w:t>
            </w:r>
          </w:p>
        </w:tc>
        <w:tc>
          <w:tcPr>
            <w:tcW w:w="882" w:type="dxa"/>
            <w:shd w:val="clear" w:color="auto" w:fill="auto"/>
          </w:tcPr>
          <w:p w14:paraId="1782D20A" w14:textId="77777777" w:rsidR="0078787A" w:rsidRPr="001B44C7" w:rsidRDefault="0078787A" w:rsidP="00CF33BF">
            <w:pPr>
              <w:spacing w:before="40" w:after="120"/>
              <w:ind w:right="113"/>
              <w:jc w:val="right"/>
              <w:rPr>
                <w:szCs w:val="18"/>
                <w:lang w:val="fr-FR"/>
              </w:rPr>
            </w:pPr>
          </w:p>
        </w:tc>
        <w:tc>
          <w:tcPr>
            <w:tcW w:w="780" w:type="dxa"/>
            <w:shd w:val="clear" w:color="auto" w:fill="auto"/>
          </w:tcPr>
          <w:p w14:paraId="10C08055" w14:textId="77777777" w:rsidR="0078787A" w:rsidRPr="001B44C7" w:rsidRDefault="0078787A" w:rsidP="00CF33BF">
            <w:pPr>
              <w:spacing w:before="40" w:after="120"/>
              <w:ind w:right="113"/>
              <w:jc w:val="right"/>
              <w:rPr>
                <w:lang w:val="fr-FR"/>
              </w:rPr>
            </w:pPr>
          </w:p>
        </w:tc>
      </w:tr>
      <w:tr w:rsidR="001B44C7" w:rsidRPr="001B44C7" w14:paraId="76A0AB93" w14:textId="77777777" w:rsidTr="00755D97">
        <w:trPr>
          <w:cantSplit/>
        </w:trPr>
        <w:tc>
          <w:tcPr>
            <w:tcW w:w="2323" w:type="dxa"/>
            <w:tcBorders>
              <w:bottom w:val="single" w:sz="4" w:space="0" w:color="auto"/>
            </w:tcBorders>
            <w:shd w:val="clear" w:color="auto" w:fill="auto"/>
          </w:tcPr>
          <w:p w14:paraId="030C3D29" w14:textId="4E336390" w:rsidR="0078787A" w:rsidRPr="001B44C7" w:rsidRDefault="0078787A" w:rsidP="001B44C7">
            <w:pPr>
              <w:spacing w:before="40" w:after="120"/>
              <w:ind w:right="113"/>
              <w:rPr>
                <w:b/>
                <w:bCs/>
                <w:szCs w:val="18"/>
                <w:lang w:val="fr-FR"/>
              </w:rPr>
            </w:pPr>
            <w:r w:rsidRPr="001B44C7">
              <w:rPr>
                <w:b/>
                <w:bCs/>
                <w:szCs w:val="18"/>
                <w:lang w:val="fr-FR"/>
              </w:rPr>
              <w:t>C.</w:t>
            </w:r>
            <w:r w:rsidR="00755D97">
              <w:rPr>
                <w:b/>
                <w:bCs/>
                <w:szCs w:val="18"/>
                <w:lang w:val="fr-FR"/>
              </w:rPr>
              <w:tab/>
            </w:r>
            <w:r w:rsidRPr="001B44C7">
              <w:rPr>
                <w:b/>
                <w:bCs/>
                <w:szCs w:val="18"/>
                <w:lang w:val="fr-FR"/>
              </w:rPr>
              <w:t xml:space="preserve">Assistance législative </w:t>
            </w:r>
          </w:p>
        </w:tc>
        <w:tc>
          <w:tcPr>
            <w:tcW w:w="3235" w:type="dxa"/>
            <w:tcBorders>
              <w:bottom w:val="single" w:sz="4" w:space="0" w:color="auto"/>
            </w:tcBorders>
            <w:shd w:val="clear" w:color="auto" w:fill="auto"/>
          </w:tcPr>
          <w:p w14:paraId="079305DF" w14:textId="77777777" w:rsidR="0078787A" w:rsidRPr="001B44C7" w:rsidRDefault="0078787A" w:rsidP="001B44C7">
            <w:pPr>
              <w:spacing w:before="40" w:after="120"/>
              <w:ind w:right="113"/>
              <w:rPr>
                <w:szCs w:val="18"/>
                <w:lang w:val="fr-FR" w:eastAsia="fr-CH"/>
              </w:rPr>
            </w:pPr>
          </w:p>
        </w:tc>
        <w:tc>
          <w:tcPr>
            <w:tcW w:w="1575" w:type="dxa"/>
            <w:tcBorders>
              <w:bottom w:val="single" w:sz="4" w:space="0" w:color="auto"/>
            </w:tcBorders>
            <w:shd w:val="clear" w:color="auto" w:fill="auto"/>
          </w:tcPr>
          <w:p w14:paraId="2E54E36E" w14:textId="77777777" w:rsidR="0078787A" w:rsidRPr="001B44C7" w:rsidRDefault="0078787A" w:rsidP="00CF33BF">
            <w:pPr>
              <w:spacing w:before="40" w:after="120"/>
              <w:ind w:right="113"/>
              <w:jc w:val="right"/>
              <w:rPr>
                <w:szCs w:val="18"/>
                <w:lang w:val="fr-FR"/>
              </w:rPr>
            </w:pPr>
          </w:p>
        </w:tc>
        <w:tc>
          <w:tcPr>
            <w:tcW w:w="882" w:type="dxa"/>
            <w:tcBorders>
              <w:bottom w:val="single" w:sz="4" w:space="0" w:color="auto"/>
            </w:tcBorders>
            <w:shd w:val="clear" w:color="auto" w:fill="auto"/>
          </w:tcPr>
          <w:p w14:paraId="09A5ABE7" w14:textId="77777777" w:rsidR="0078787A" w:rsidRPr="001B44C7" w:rsidRDefault="0078787A" w:rsidP="00CF33BF">
            <w:pPr>
              <w:spacing w:before="40" w:after="120"/>
              <w:ind w:right="113"/>
              <w:jc w:val="right"/>
              <w:rPr>
                <w:lang w:val="fr-FR"/>
              </w:rPr>
            </w:pPr>
          </w:p>
        </w:tc>
        <w:tc>
          <w:tcPr>
            <w:tcW w:w="780" w:type="dxa"/>
            <w:tcBorders>
              <w:bottom w:val="single" w:sz="4" w:space="0" w:color="auto"/>
            </w:tcBorders>
            <w:shd w:val="clear" w:color="auto" w:fill="auto"/>
          </w:tcPr>
          <w:p w14:paraId="33C062F2" w14:textId="77777777" w:rsidR="0078787A" w:rsidRPr="001B44C7" w:rsidRDefault="0078787A" w:rsidP="00CF33BF">
            <w:pPr>
              <w:spacing w:before="40" w:after="120"/>
              <w:ind w:right="113"/>
              <w:jc w:val="right"/>
              <w:rPr>
                <w:lang w:val="fr-FR"/>
              </w:rPr>
            </w:pPr>
          </w:p>
        </w:tc>
      </w:tr>
      <w:tr w:rsidR="001B44C7" w:rsidRPr="00755D97" w14:paraId="59481075" w14:textId="77777777" w:rsidTr="00755D97">
        <w:trPr>
          <w:cantSplit/>
        </w:trPr>
        <w:tc>
          <w:tcPr>
            <w:tcW w:w="2323" w:type="dxa"/>
            <w:tcBorders>
              <w:top w:val="single" w:sz="4" w:space="0" w:color="auto"/>
              <w:bottom w:val="single" w:sz="4" w:space="0" w:color="auto"/>
            </w:tcBorders>
            <w:shd w:val="clear" w:color="auto" w:fill="auto"/>
          </w:tcPr>
          <w:p w14:paraId="0CE31DCE" w14:textId="77777777" w:rsidR="0078787A" w:rsidRPr="00755D97" w:rsidRDefault="0078787A" w:rsidP="00755D97">
            <w:pPr>
              <w:spacing w:before="80" w:after="80"/>
              <w:ind w:right="113" w:firstLine="113"/>
              <w:rPr>
                <w:b/>
                <w:bCs/>
                <w:lang w:val="fr-FR"/>
              </w:rPr>
            </w:pPr>
            <w:r w:rsidRPr="00755D97">
              <w:rPr>
                <w:b/>
                <w:bCs/>
                <w:lang w:val="fr-FR"/>
              </w:rPr>
              <w:t>Total partiel</w:t>
            </w:r>
          </w:p>
        </w:tc>
        <w:tc>
          <w:tcPr>
            <w:tcW w:w="3235" w:type="dxa"/>
            <w:tcBorders>
              <w:top w:val="single" w:sz="4" w:space="0" w:color="auto"/>
              <w:bottom w:val="single" w:sz="4" w:space="0" w:color="auto"/>
            </w:tcBorders>
            <w:shd w:val="clear" w:color="auto" w:fill="auto"/>
          </w:tcPr>
          <w:p w14:paraId="7FFB1936" w14:textId="77777777" w:rsidR="0078787A" w:rsidRPr="00755D97" w:rsidRDefault="0078787A" w:rsidP="00755D97">
            <w:pPr>
              <w:spacing w:before="80" w:after="80"/>
              <w:ind w:right="113" w:firstLine="113"/>
              <w:rPr>
                <w:b/>
                <w:bCs/>
                <w:lang w:val="fr-FR"/>
              </w:rPr>
            </w:pPr>
          </w:p>
        </w:tc>
        <w:tc>
          <w:tcPr>
            <w:tcW w:w="1575" w:type="dxa"/>
            <w:tcBorders>
              <w:top w:val="single" w:sz="4" w:space="0" w:color="auto"/>
              <w:bottom w:val="single" w:sz="4" w:space="0" w:color="auto"/>
            </w:tcBorders>
            <w:shd w:val="clear" w:color="auto" w:fill="auto"/>
          </w:tcPr>
          <w:p w14:paraId="5F03215B" w14:textId="77777777" w:rsidR="0078787A" w:rsidRPr="00755D97" w:rsidRDefault="0078787A" w:rsidP="008A01E0">
            <w:pPr>
              <w:spacing w:before="80" w:after="80"/>
              <w:ind w:right="113"/>
              <w:jc w:val="right"/>
              <w:rPr>
                <w:b/>
                <w:bCs/>
                <w:lang w:val="fr-FR"/>
              </w:rPr>
            </w:pPr>
            <w:r w:rsidRPr="00755D97">
              <w:rPr>
                <w:b/>
                <w:bCs/>
                <w:lang w:val="fr-FR"/>
              </w:rPr>
              <w:t>70 000</w:t>
            </w:r>
          </w:p>
        </w:tc>
        <w:tc>
          <w:tcPr>
            <w:tcW w:w="882" w:type="dxa"/>
            <w:tcBorders>
              <w:top w:val="single" w:sz="4" w:space="0" w:color="auto"/>
              <w:bottom w:val="single" w:sz="4" w:space="0" w:color="auto"/>
            </w:tcBorders>
            <w:shd w:val="clear" w:color="auto" w:fill="auto"/>
          </w:tcPr>
          <w:p w14:paraId="162379E7" w14:textId="77777777" w:rsidR="0078787A" w:rsidRPr="00755D97" w:rsidRDefault="0078787A" w:rsidP="00CF33BF">
            <w:pPr>
              <w:spacing w:before="80" w:after="80"/>
              <w:ind w:right="113" w:firstLine="113"/>
              <w:jc w:val="right"/>
              <w:rPr>
                <w:b/>
                <w:bCs/>
                <w:lang w:val="fr-FR"/>
              </w:rPr>
            </w:pPr>
          </w:p>
        </w:tc>
        <w:tc>
          <w:tcPr>
            <w:tcW w:w="780" w:type="dxa"/>
            <w:tcBorders>
              <w:top w:val="single" w:sz="4" w:space="0" w:color="auto"/>
              <w:bottom w:val="single" w:sz="4" w:space="0" w:color="auto"/>
            </w:tcBorders>
            <w:shd w:val="clear" w:color="auto" w:fill="auto"/>
          </w:tcPr>
          <w:p w14:paraId="6A083E39" w14:textId="77777777" w:rsidR="0078787A" w:rsidRPr="00755D97" w:rsidRDefault="0078787A" w:rsidP="00CF33BF">
            <w:pPr>
              <w:spacing w:before="80" w:after="80"/>
              <w:ind w:right="113" w:firstLine="113"/>
              <w:jc w:val="right"/>
              <w:rPr>
                <w:b/>
                <w:bCs/>
                <w:lang w:val="fr-FR"/>
              </w:rPr>
            </w:pPr>
          </w:p>
        </w:tc>
      </w:tr>
      <w:tr w:rsidR="008E6F7F" w:rsidRPr="001B44C7" w14:paraId="44D2CFB5" w14:textId="77777777" w:rsidTr="00755D97">
        <w:trPr>
          <w:cantSplit/>
        </w:trPr>
        <w:tc>
          <w:tcPr>
            <w:tcW w:w="7133" w:type="dxa"/>
            <w:gridSpan w:val="3"/>
            <w:tcBorders>
              <w:top w:val="single" w:sz="4" w:space="0" w:color="auto"/>
            </w:tcBorders>
            <w:shd w:val="clear" w:color="auto" w:fill="auto"/>
          </w:tcPr>
          <w:p w14:paraId="3CAC4D18" w14:textId="7253C380" w:rsidR="0078787A" w:rsidRPr="001B44C7" w:rsidRDefault="0078787A" w:rsidP="001B44C7">
            <w:pPr>
              <w:spacing w:before="40" w:after="120"/>
              <w:ind w:right="113"/>
              <w:rPr>
                <w:b/>
                <w:bCs/>
                <w:szCs w:val="18"/>
                <w:lang w:val="fr-FR"/>
              </w:rPr>
            </w:pPr>
            <w:r w:rsidRPr="001B44C7">
              <w:rPr>
                <w:b/>
                <w:lang w:val="fr-FR"/>
              </w:rPr>
              <w:t>III.</w:t>
            </w:r>
            <w:r w:rsidR="00755D97">
              <w:rPr>
                <w:b/>
                <w:lang w:val="fr-FR"/>
              </w:rPr>
              <w:tab/>
            </w:r>
            <w:r w:rsidRPr="001B44C7">
              <w:rPr>
                <w:b/>
                <w:lang w:val="fr-FR"/>
              </w:rPr>
              <w:t>Promotion</w:t>
            </w:r>
            <w:r w:rsidRPr="001B44C7">
              <w:rPr>
                <w:b/>
                <w:bCs/>
                <w:lang w:val="fr-FR"/>
              </w:rPr>
              <w:t xml:space="preserve"> de l’application pratique de la Convention et du Protocole</w:t>
            </w:r>
          </w:p>
        </w:tc>
        <w:tc>
          <w:tcPr>
            <w:tcW w:w="882" w:type="dxa"/>
            <w:tcBorders>
              <w:top w:val="single" w:sz="4" w:space="0" w:color="auto"/>
            </w:tcBorders>
            <w:shd w:val="clear" w:color="auto" w:fill="auto"/>
          </w:tcPr>
          <w:p w14:paraId="39165D79" w14:textId="77777777" w:rsidR="0078787A" w:rsidRPr="001B44C7" w:rsidRDefault="0078787A" w:rsidP="00CF33BF">
            <w:pPr>
              <w:spacing w:before="40" w:after="120"/>
              <w:ind w:right="113"/>
              <w:jc w:val="right"/>
              <w:rPr>
                <w:b/>
                <w:lang w:val="fr-FR"/>
              </w:rPr>
            </w:pPr>
          </w:p>
        </w:tc>
        <w:tc>
          <w:tcPr>
            <w:tcW w:w="780" w:type="dxa"/>
            <w:tcBorders>
              <w:top w:val="single" w:sz="4" w:space="0" w:color="auto"/>
            </w:tcBorders>
            <w:shd w:val="clear" w:color="auto" w:fill="auto"/>
          </w:tcPr>
          <w:p w14:paraId="2A0CB6F0" w14:textId="77777777" w:rsidR="0078787A" w:rsidRPr="001B44C7" w:rsidRDefault="0078787A" w:rsidP="00CF33BF">
            <w:pPr>
              <w:spacing w:before="40" w:after="120"/>
              <w:ind w:right="113"/>
              <w:jc w:val="right"/>
              <w:rPr>
                <w:lang w:val="fr-FR"/>
              </w:rPr>
            </w:pPr>
          </w:p>
        </w:tc>
      </w:tr>
      <w:tr w:rsidR="008E6F7F" w:rsidRPr="001B44C7" w14:paraId="68759C2C" w14:textId="77777777" w:rsidTr="00B3633D">
        <w:trPr>
          <w:cantSplit/>
        </w:trPr>
        <w:tc>
          <w:tcPr>
            <w:tcW w:w="7133" w:type="dxa"/>
            <w:gridSpan w:val="3"/>
            <w:shd w:val="clear" w:color="auto" w:fill="auto"/>
          </w:tcPr>
          <w:p w14:paraId="66772745" w14:textId="0B483712" w:rsidR="0078787A" w:rsidRPr="001B44C7" w:rsidRDefault="00755D97" w:rsidP="00755D97">
            <w:pPr>
              <w:spacing w:before="40" w:after="120"/>
              <w:ind w:right="113"/>
              <w:rPr>
                <w:b/>
                <w:bCs/>
                <w:lang w:val="fr-FR"/>
              </w:rPr>
            </w:pPr>
            <w:r w:rsidRPr="001B44C7">
              <w:rPr>
                <w:b/>
                <w:bCs/>
                <w:lang w:val="fr-FR"/>
              </w:rPr>
              <w:t>A.</w:t>
            </w:r>
            <w:r w:rsidRPr="001B44C7">
              <w:rPr>
                <w:b/>
                <w:bCs/>
                <w:lang w:val="fr-FR"/>
              </w:rPr>
              <w:tab/>
            </w:r>
            <w:r w:rsidR="0078787A" w:rsidRPr="001B44C7">
              <w:rPr>
                <w:b/>
                <w:bCs/>
                <w:lang w:val="fr-FR"/>
              </w:rPr>
              <w:t>Coopération et renforcement des capacités</w:t>
            </w:r>
            <w:r w:rsidR="0078787A" w:rsidRPr="001B44C7">
              <w:rPr>
                <w:lang w:val="fr-FR"/>
              </w:rPr>
              <w:t xml:space="preserve"> </w:t>
            </w:r>
            <w:r w:rsidR="0078787A" w:rsidRPr="001B44C7">
              <w:rPr>
                <w:b/>
                <w:bCs/>
                <w:lang w:val="fr-FR"/>
              </w:rPr>
              <w:t>à l’échelle sous-régionale</w:t>
            </w:r>
          </w:p>
        </w:tc>
        <w:tc>
          <w:tcPr>
            <w:tcW w:w="882" w:type="dxa"/>
            <w:shd w:val="clear" w:color="auto" w:fill="auto"/>
          </w:tcPr>
          <w:p w14:paraId="042A7E14" w14:textId="77777777" w:rsidR="0078787A" w:rsidRPr="001B44C7" w:rsidRDefault="0078787A" w:rsidP="00CF33BF">
            <w:pPr>
              <w:spacing w:before="40" w:after="120"/>
              <w:ind w:right="113"/>
              <w:jc w:val="right"/>
              <w:rPr>
                <w:b/>
                <w:lang w:val="fr-FR"/>
              </w:rPr>
            </w:pPr>
            <w:r w:rsidRPr="001B44C7">
              <w:rPr>
                <w:b/>
                <w:lang w:val="fr-FR"/>
              </w:rPr>
              <w:t>3</w:t>
            </w:r>
          </w:p>
        </w:tc>
        <w:tc>
          <w:tcPr>
            <w:tcW w:w="780" w:type="dxa"/>
            <w:shd w:val="clear" w:color="auto" w:fill="auto"/>
          </w:tcPr>
          <w:p w14:paraId="6D3369FA" w14:textId="5EE9B62F" w:rsidR="0078787A" w:rsidRPr="001B44C7" w:rsidRDefault="0078787A" w:rsidP="00CF33BF">
            <w:pPr>
              <w:spacing w:before="40" w:after="120"/>
              <w:ind w:right="113"/>
              <w:jc w:val="right"/>
              <w:rPr>
                <w:b/>
                <w:lang w:val="fr-FR"/>
              </w:rPr>
            </w:pPr>
            <w:r w:rsidRPr="001B44C7">
              <w:rPr>
                <w:b/>
                <w:lang w:val="fr-FR"/>
              </w:rPr>
              <w:t>2,25</w:t>
            </w:r>
          </w:p>
        </w:tc>
      </w:tr>
      <w:tr w:rsidR="001B44C7" w:rsidRPr="001B44C7" w14:paraId="4232E47B" w14:textId="77777777" w:rsidTr="00B3633D">
        <w:trPr>
          <w:cantSplit/>
        </w:trPr>
        <w:tc>
          <w:tcPr>
            <w:tcW w:w="2323" w:type="dxa"/>
            <w:shd w:val="clear" w:color="auto" w:fill="auto"/>
          </w:tcPr>
          <w:p w14:paraId="02F523AC" w14:textId="77777777" w:rsidR="0078787A" w:rsidRPr="001B44C7" w:rsidRDefault="0078787A" w:rsidP="001B44C7">
            <w:pPr>
              <w:spacing w:before="40" w:after="120"/>
              <w:ind w:right="113"/>
              <w:rPr>
                <w:szCs w:val="18"/>
                <w:lang w:val="fr-FR"/>
              </w:rPr>
            </w:pPr>
          </w:p>
        </w:tc>
        <w:tc>
          <w:tcPr>
            <w:tcW w:w="3235" w:type="dxa"/>
            <w:shd w:val="clear" w:color="auto" w:fill="auto"/>
          </w:tcPr>
          <w:p w14:paraId="11662F3D" w14:textId="77777777" w:rsidR="0078787A" w:rsidRPr="001B44C7" w:rsidRDefault="0078787A" w:rsidP="001B44C7">
            <w:pPr>
              <w:spacing w:before="40" w:after="120"/>
              <w:ind w:right="113"/>
              <w:rPr>
                <w:szCs w:val="18"/>
                <w:lang w:val="fr-FR" w:eastAsia="fr-CH"/>
              </w:rPr>
            </w:pPr>
            <w:r w:rsidRPr="001B44C7">
              <w:rPr>
                <w:szCs w:val="18"/>
                <w:lang w:val="fr-FR" w:eastAsia="fr-CH"/>
              </w:rPr>
              <w:t>Mer Baltique (contributions en nature)</w:t>
            </w:r>
          </w:p>
        </w:tc>
        <w:tc>
          <w:tcPr>
            <w:tcW w:w="1575" w:type="dxa"/>
            <w:shd w:val="clear" w:color="auto" w:fill="auto"/>
          </w:tcPr>
          <w:p w14:paraId="182F0205" w14:textId="77777777" w:rsidR="0078787A" w:rsidRPr="001B44C7" w:rsidRDefault="0078787A" w:rsidP="00CF33BF">
            <w:pPr>
              <w:spacing w:before="40" w:after="120"/>
              <w:ind w:right="113"/>
              <w:jc w:val="right"/>
              <w:rPr>
                <w:lang w:val="fr-FR"/>
              </w:rPr>
            </w:pPr>
          </w:p>
        </w:tc>
        <w:tc>
          <w:tcPr>
            <w:tcW w:w="882" w:type="dxa"/>
            <w:shd w:val="clear" w:color="auto" w:fill="auto"/>
          </w:tcPr>
          <w:p w14:paraId="5E6D2F8A" w14:textId="77777777" w:rsidR="0078787A" w:rsidRPr="001B44C7" w:rsidRDefault="0078787A" w:rsidP="00CF33BF">
            <w:pPr>
              <w:spacing w:before="40" w:after="120"/>
              <w:ind w:right="113"/>
              <w:jc w:val="right"/>
              <w:rPr>
                <w:iCs/>
                <w:lang w:val="fr-FR"/>
              </w:rPr>
            </w:pPr>
          </w:p>
        </w:tc>
        <w:tc>
          <w:tcPr>
            <w:tcW w:w="780" w:type="dxa"/>
            <w:shd w:val="clear" w:color="auto" w:fill="auto"/>
          </w:tcPr>
          <w:p w14:paraId="1DC5A40A" w14:textId="77777777" w:rsidR="0078787A" w:rsidRPr="001B44C7" w:rsidRDefault="0078787A" w:rsidP="00CF33BF">
            <w:pPr>
              <w:spacing w:before="40" w:after="120"/>
              <w:ind w:right="113"/>
              <w:jc w:val="right"/>
              <w:rPr>
                <w:iCs/>
                <w:lang w:val="fr-FR"/>
              </w:rPr>
            </w:pPr>
          </w:p>
        </w:tc>
      </w:tr>
      <w:tr w:rsidR="001B44C7" w:rsidRPr="001B44C7" w14:paraId="1DE17688" w14:textId="77777777" w:rsidTr="00B3633D">
        <w:trPr>
          <w:cantSplit/>
        </w:trPr>
        <w:tc>
          <w:tcPr>
            <w:tcW w:w="2323" w:type="dxa"/>
            <w:shd w:val="clear" w:color="auto" w:fill="auto"/>
          </w:tcPr>
          <w:p w14:paraId="35741C26" w14:textId="77777777" w:rsidR="0078787A" w:rsidRPr="001B44C7" w:rsidRDefault="0078787A" w:rsidP="001B44C7">
            <w:pPr>
              <w:spacing w:before="40" w:after="120"/>
              <w:ind w:right="113"/>
              <w:rPr>
                <w:szCs w:val="18"/>
                <w:lang w:val="fr-FR"/>
              </w:rPr>
            </w:pPr>
          </w:p>
        </w:tc>
        <w:tc>
          <w:tcPr>
            <w:tcW w:w="3235" w:type="dxa"/>
            <w:shd w:val="clear" w:color="auto" w:fill="auto"/>
          </w:tcPr>
          <w:p w14:paraId="4268B300" w14:textId="46FF0D7A" w:rsidR="0078787A" w:rsidRPr="001B44C7" w:rsidRDefault="0078787A" w:rsidP="001B44C7">
            <w:pPr>
              <w:spacing w:before="40" w:after="120"/>
              <w:ind w:right="113"/>
              <w:rPr>
                <w:szCs w:val="18"/>
                <w:lang w:val="fr-FR" w:eastAsia="fr-CH"/>
              </w:rPr>
            </w:pPr>
            <w:r w:rsidRPr="001B44C7">
              <w:rPr>
                <w:szCs w:val="18"/>
                <w:lang w:val="fr-FR" w:eastAsia="fr-CH"/>
              </w:rPr>
              <w:t xml:space="preserve">Mer Méditerranée (contributions </w:t>
            </w:r>
            <w:r w:rsidR="008A01E0">
              <w:rPr>
                <w:szCs w:val="18"/>
                <w:lang w:val="fr-FR" w:eastAsia="fr-CH"/>
              </w:rPr>
              <w:br/>
            </w:r>
            <w:r w:rsidRPr="001B44C7">
              <w:rPr>
                <w:szCs w:val="18"/>
                <w:lang w:val="fr-FR" w:eastAsia="fr-CH"/>
              </w:rPr>
              <w:t>en nature)</w:t>
            </w:r>
          </w:p>
        </w:tc>
        <w:tc>
          <w:tcPr>
            <w:tcW w:w="1575" w:type="dxa"/>
            <w:shd w:val="clear" w:color="auto" w:fill="auto"/>
          </w:tcPr>
          <w:p w14:paraId="45A7CEA2" w14:textId="77777777" w:rsidR="0078787A" w:rsidRPr="001B44C7" w:rsidRDefault="0078787A" w:rsidP="00CF33BF">
            <w:pPr>
              <w:spacing w:before="40" w:after="120"/>
              <w:ind w:right="113"/>
              <w:jc w:val="right"/>
              <w:rPr>
                <w:lang w:val="fr-FR"/>
              </w:rPr>
            </w:pPr>
          </w:p>
        </w:tc>
        <w:tc>
          <w:tcPr>
            <w:tcW w:w="882" w:type="dxa"/>
            <w:shd w:val="clear" w:color="auto" w:fill="auto"/>
          </w:tcPr>
          <w:p w14:paraId="51AEE934" w14:textId="77777777" w:rsidR="0078787A" w:rsidRPr="001B44C7" w:rsidRDefault="0078787A" w:rsidP="00CF33BF">
            <w:pPr>
              <w:spacing w:before="40" w:after="120"/>
              <w:ind w:right="113"/>
              <w:jc w:val="right"/>
              <w:rPr>
                <w:iCs/>
                <w:lang w:val="fr-FR"/>
              </w:rPr>
            </w:pPr>
          </w:p>
        </w:tc>
        <w:tc>
          <w:tcPr>
            <w:tcW w:w="780" w:type="dxa"/>
            <w:shd w:val="clear" w:color="auto" w:fill="auto"/>
          </w:tcPr>
          <w:p w14:paraId="3E354D40" w14:textId="77777777" w:rsidR="0078787A" w:rsidRPr="001B44C7" w:rsidRDefault="0078787A" w:rsidP="00CF33BF">
            <w:pPr>
              <w:spacing w:before="40" w:after="120"/>
              <w:ind w:right="113"/>
              <w:jc w:val="right"/>
              <w:rPr>
                <w:iCs/>
                <w:lang w:val="fr-FR"/>
              </w:rPr>
            </w:pPr>
          </w:p>
        </w:tc>
      </w:tr>
      <w:tr w:rsidR="001B44C7" w:rsidRPr="001B44C7" w14:paraId="01BCFE6A" w14:textId="77777777" w:rsidTr="00B3633D">
        <w:trPr>
          <w:cantSplit/>
        </w:trPr>
        <w:tc>
          <w:tcPr>
            <w:tcW w:w="2323" w:type="dxa"/>
            <w:shd w:val="clear" w:color="auto" w:fill="auto"/>
          </w:tcPr>
          <w:p w14:paraId="6D8CF08F" w14:textId="77777777" w:rsidR="0078787A" w:rsidRPr="001B44C7" w:rsidRDefault="0078787A" w:rsidP="001B44C7">
            <w:pPr>
              <w:spacing w:before="40" w:after="120"/>
              <w:ind w:right="113"/>
              <w:rPr>
                <w:szCs w:val="18"/>
                <w:lang w:val="fr-FR"/>
              </w:rPr>
            </w:pPr>
          </w:p>
        </w:tc>
        <w:tc>
          <w:tcPr>
            <w:tcW w:w="3235" w:type="dxa"/>
            <w:shd w:val="clear" w:color="auto" w:fill="auto"/>
          </w:tcPr>
          <w:p w14:paraId="52F57DC8" w14:textId="41B4EA72" w:rsidR="0078787A" w:rsidRPr="001B44C7" w:rsidRDefault="0078787A" w:rsidP="001B44C7">
            <w:pPr>
              <w:spacing w:before="40" w:after="120"/>
              <w:ind w:right="113"/>
              <w:rPr>
                <w:szCs w:val="18"/>
                <w:lang w:val="fr-FR" w:eastAsia="fr-CH"/>
              </w:rPr>
            </w:pPr>
            <w:r w:rsidRPr="001B44C7">
              <w:rPr>
                <w:szCs w:val="18"/>
                <w:lang w:val="fr-FR" w:eastAsia="fr-CH"/>
              </w:rPr>
              <w:t xml:space="preserve">Régions maritimes (contributions </w:t>
            </w:r>
            <w:r w:rsidR="008A01E0">
              <w:rPr>
                <w:szCs w:val="18"/>
                <w:lang w:val="fr-FR" w:eastAsia="fr-CH"/>
              </w:rPr>
              <w:br/>
            </w:r>
            <w:r w:rsidRPr="001B44C7">
              <w:rPr>
                <w:szCs w:val="18"/>
                <w:lang w:val="fr-FR" w:eastAsia="fr-CH"/>
              </w:rPr>
              <w:t>en nature)</w:t>
            </w:r>
          </w:p>
        </w:tc>
        <w:tc>
          <w:tcPr>
            <w:tcW w:w="1575" w:type="dxa"/>
            <w:shd w:val="clear" w:color="auto" w:fill="auto"/>
          </w:tcPr>
          <w:p w14:paraId="2EE747C9" w14:textId="77777777" w:rsidR="0078787A" w:rsidRPr="001B44C7" w:rsidRDefault="0078787A" w:rsidP="00CF33BF">
            <w:pPr>
              <w:spacing w:before="40" w:after="120"/>
              <w:ind w:right="113"/>
              <w:jc w:val="right"/>
              <w:rPr>
                <w:lang w:val="fr-FR"/>
              </w:rPr>
            </w:pPr>
          </w:p>
        </w:tc>
        <w:tc>
          <w:tcPr>
            <w:tcW w:w="882" w:type="dxa"/>
            <w:shd w:val="clear" w:color="auto" w:fill="auto"/>
          </w:tcPr>
          <w:p w14:paraId="79B9B399" w14:textId="77777777" w:rsidR="0078787A" w:rsidRPr="001B44C7" w:rsidRDefault="0078787A" w:rsidP="00CF33BF">
            <w:pPr>
              <w:spacing w:before="40" w:after="120"/>
              <w:ind w:right="113"/>
              <w:jc w:val="right"/>
              <w:rPr>
                <w:iCs/>
                <w:lang w:val="fr-FR"/>
              </w:rPr>
            </w:pPr>
          </w:p>
        </w:tc>
        <w:tc>
          <w:tcPr>
            <w:tcW w:w="780" w:type="dxa"/>
            <w:shd w:val="clear" w:color="auto" w:fill="auto"/>
          </w:tcPr>
          <w:p w14:paraId="642BDCA8" w14:textId="77777777" w:rsidR="0078787A" w:rsidRPr="001B44C7" w:rsidRDefault="0078787A" w:rsidP="00CF33BF">
            <w:pPr>
              <w:spacing w:before="40" w:after="120"/>
              <w:ind w:right="113"/>
              <w:jc w:val="right"/>
              <w:rPr>
                <w:iCs/>
                <w:lang w:val="fr-FR"/>
              </w:rPr>
            </w:pPr>
          </w:p>
        </w:tc>
      </w:tr>
      <w:tr w:rsidR="008E6F7F" w:rsidRPr="001B44C7" w14:paraId="44E256E1" w14:textId="77777777" w:rsidTr="00B3633D">
        <w:trPr>
          <w:cantSplit/>
        </w:trPr>
        <w:tc>
          <w:tcPr>
            <w:tcW w:w="7133" w:type="dxa"/>
            <w:gridSpan w:val="3"/>
            <w:shd w:val="clear" w:color="auto" w:fill="auto"/>
          </w:tcPr>
          <w:p w14:paraId="4A78D2C4" w14:textId="77777777" w:rsidR="0078787A" w:rsidRPr="001B44C7" w:rsidRDefault="0078787A" w:rsidP="001B44C7">
            <w:pPr>
              <w:spacing w:before="40" w:after="120"/>
              <w:ind w:right="113"/>
              <w:rPr>
                <w:lang w:val="fr-FR"/>
              </w:rPr>
            </w:pPr>
            <w:r w:rsidRPr="001B44C7">
              <w:rPr>
                <w:b/>
                <w:bCs/>
                <w:szCs w:val="18"/>
                <w:lang w:val="fr-FR"/>
              </w:rPr>
              <w:t>B.</w:t>
            </w:r>
            <w:r w:rsidRPr="001B44C7">
              <w:rPr>
                <w:b/>
                <w:bCs/>
                <w:szCs w:val="18"/>
                <w:lang w:val="fr-FR"/>
              </w:rPr>
              <w:tab/>
              <w:t>Échange de bonnes pratiques</w:t>
            </w:r>
          </w:p>
        </w:tc>
        <w:tc>
          <w:tcPr>
            <w:tcW w:w="882" w:type="dxa"/>
            <w:shd w:val="clear" w:color="auto" w:fill="auto"/>
          </w:tcPr>
          <w:p w14:paraId="183A9422" w14:textId="77777777" w:rsidR="0078787A" w:rsidRPr="001B44C7" w:rsidRDefault="0078787A" w:rsidP="00CF33BF">
            <w:pPr>
              <w:spacing w:before="40" w:after="120"/>
              <w:ind w:right="113"/>
              <w:jc w:val="right"/>
              <w:rPr>
                <w:b/>
                <w:bCs/>
                <w:iCs/>
                <w:lang w:val="fr-FR"/>
              </w:rPr>
            </w:pPr>
            <w:r w:rsidRPr="001B44C7">
              <w:rPr>
                <w:b/>
                <w:bCs/>
                <w:iCs/>
                <w:lang w:val="fr-FR"/>
              </w:rPr>
              <w:t>3</w:t>
            </w:r>
          </w:p>
        </w:tc>
        <w:tc>
          <w:tcPr>
            <w:tcW w:w="780" w:type="dxa"/>
            <w:shd w:val="clear" w:color="auto" w:fill="auto"/>
          </w:tcPr>
          <w:p w14:paraId="1A518830" w14:textId="77777777" w:rsidR="0078787A" w:rsidRPr="001B44C7" w:rsidRDefault="0078787A" w:rsidP="00CF33BF">
            <w:pPr>
              <w:spacing w:before="40" w:after="120"/>
              <w:ind w:right="113"/>
              <w:jc w:val="right"/>
              <w:rPr>
                <w:b/>
                <w:bCs/>
                <w:iCs/>
                <w:lang w:val="fr-FR"/>
              </w:rPr>
            </w:pPr>
            <w:r w:rsidRPr="001B44C7">
              <w:rPr>
                <w:b/>
                <w:bCs/>
                <w:iCs/>
                <w:lang w:val="fr-FR"/>
              </w:rPr>
              <w:t>3</w:t>
            </w:r>
          </w:p>
        </w:tc>
      </w:tr>
      <w:tr w:rsidR="001B44C7" w:rsidRPr="001B44C7" w14:paraId="44618960" w14:textId="77777777" w:rsidTr="00B3633D">
        <w:trPr>
          <w:cantSplit/>
        </w:trPr>
        <w:tc>
          <w:tcPr>
            <w:tcW w:w="2323" w:type="dxa"/>
            <w:shd w:val="clear" w:color="auto" w:fill="auto"/>
          </w:tcPr>
          <w:p w14:paraId="3A2BCD7B" w14:textId="77777777" w:rsidR="0078787A" w:rsidRPr="001B44C7" w:rsidRDefault="0078787A" w:rsidP="001B44C7">
            <w:pPr>
              <w:spacing w:before="40" w:after="120"/>
              <w:ind w:right="113"/>
              <w:rPr>
                <w:lang w:val="fr-FR"/>
              </w:rPr>
            </w:pPr>
          </w:p>
        </w:tc>
        <w:tc>
          <w:tcPr>
            <w:tcW w:w="3235" w:type="dxa"/>
            <w:shd w:val="clear" w:color="auto" w:fill="auto"/>
          </w:tcPr>
          <w:p w14:paraId="3D76B60F" w14:textId="77777777" w:rsidR="0078787A" w:rsidRPr="001B44C7" w:rsidRDefault="0078787A" w:rsidP="001B44C7">
            <w:pPr>
              <w:spacing w:before="40" w:after="120"/>
              <w:ind w:right="113"/>
              <w:rPr>
                <w:bCs/>
                <w:lang w:val="fr-FR"/>
              </w:rPr>
            </w:pPr>
            <w:r w:rsidRPr="001B44C7">
              <w:rPr>
                <w:bCs/>
                <w:lang w:val="fr-FR"/>
              </w:rPr>
              <w:t>Organisation d’ateliers ou de séminaires thématiques dans le cadre des réunions du Groupe de travail ou des sessions des Réunions des Parties (contributions en nature des Parties/parties prenantes)</w:t>
            </w:r>
          </w:p>
        </w:tc>
        <w:tc>
          <w:tcPr>
            <w:tcW w:w="1575" w:type="dxa"/>
            <w:shd w:val="clear" w:color="auto" w:fill="auto"/>
          </w:tcPr>
          <w:p w14:paraId="0E333724" w14:textId="77777777" w:rsidR="0078787A" w:rsidRPr="001B44C7" w:rsidRDefault="0078787A" w:rsidP="00CF33BF">
            <w:pPr>
              <w:spacing w:before="40" w:after="120"/>
              <w:ind w:right="113"/>
              <w:jc w:val="right"/>
              <w:rPr>
                <w:bCs/>
                <w:lang w:val="fr-FR"/>
              </w:rPr>
            </w:pPr>
          </w:p>
        </w:tc>
        <w:tc>
          <w:tcPr>
            <w:tcW w:w="882" w:type="dxa"/>
            <w:shd w:val="clear" w:color="auto" w:fill="auto"/>
          </w:tcPr>
          <w:p w14:paraId="2185C432" w14:textId="77777777" w:rsidR="0078787A" w:rsidRPr="001B44C7" w:rsidRDefault="0078787A" w:rsidP="00CF33BF">
            <w:pPr>
              <w:spacing w:before="40" w:after="120"/>
              <w:ind w:right="113"/>
              <w:jc w:val="right"/>
              <w:rPr>
                <w:bCs/>
                <w:lang w:val="fr-FR"/>
              </w:rPr>
            </w:pPr>
          </w:p>
        </w:tc>
        <w:tc>
          <w:tcPr>
            <w:tcW w:w="780" w:type="dxa"/>
            <w:shd w:val="clear" w:color="auto" w:fill="auto"/>
          </w:tcPr>
          <w:p w14:paraId="23C47FA4" w14:textId="77777777" w:rsidR="0078787A" w:rsidRPr="001B44C7" w:rsidRDefault="0078787A" w:rsidP="00CF33BF">
            <w:pPr>
              <w:spacing w:before="40" w:after="120"/>
              <w:ind w:right="113"/>
              <w:jc w:val="right"/>
              <w:rPr>
                <w:b/>
                <w:lang w:val="fr-FR"/>
              </w:rPr>
            </w:pPr>
          </w:p>
        </w:tc>
      </w:tr>
      <w:tr w:rsidR="001B44C7" w:rsidRPr="001B44C7" w14:paraId="3BF5D461" w14:textId="77777777" w:rsidTr="00B3633D">
        <w:trPr>
          <w:cantSplit/>
        </w:trPr>
        <w:tc>
          <w:tcPr>
            <w:tcW w:w="2323" w:type="dxa"/>
            <w:shd w:val="clear" w:color="auto" w:fill="auto"/>
          </w:tcPr>
          <w:p w14:paraId="6CDFF6B2" w14:textId="77777777" w:rsidR="0078787A" w:rsidRPr="001B44C7" w:rsidRDefault="0078787A" w:rsidP="001B44C7">
            <w:pPr>
              <w:spacing w:before="40" w:after="120"/>
              <w:ind w:right="113"/>
              <w:rPr>
                <w:iCs/>
                <w:szCs w:val="18"/>
                <w:lang w:val="fr-FR"/>
              </w:rPr>
            </w:pPr>
          </w:p>
        </w:tc>
        <w:tc>
          <w:tcPr>
            <w:tcW w:w="3235" w:type="dxa"/>
            <w:shd w:val="clear" w:color="auto" w:fill="auto"/>
          </w:tcPr>
          <w:p w14:paraId="67080E29" w14:textId="77777777" w:rsidR="0078787A" w:rsidRPr="001B44C7" w:rsidRDefault="0078787A" w:rsidP="001B44C7">
            <w:pPr>
              <w:spacing w:before="40" w:after="120"/>
              <w:ind w:right="113"/>
              <w:rPr>
                <w:szCs w:val="18"/>
                <w:lang w:val="fr-FR"/>
              </w:rPr>
            </w:pPr>
            <w:r w:rsidRPr="001B44C7">
              <w:rPr>
                <w:szCs w:val="18"/>
                <w:lang w:val="fr-FR"/>
              </w:rPr>
              <w:t>Établissement de fiches d’information (</w:t>
            </w:r>
            <w:r w:rsidRPr="001B44C7">
              <w:rPr>
                <w:bCs/>
                <w:lang w:val="fr-FR"/>
              </w:rPr>
              <w:t>contributions en nature des Parties/parties prenantes</w:t>
            </w:r>
            <w:r w:rsidRPr="001B44C7">
              <w:rPr>
                <w:szCs w:val="18"/>
                <w:lang w:val="fr-FR"/>
              </w:rPr>
              <w:t>)</w:t>
            </w:r>
          </w:p>
        </w:tc>
        <w:tc>
          <w:tcPr>
            <w:tcW w:w="1575" w:type="dxa"/>
            <w:shd w:val="clear" w:color="auto" w:fill="auto"/>
          </w:tcPr>
          <w:p w14:paraId="3B1432B5" w14:textId="77777777" w:rsidR="0078787A" w:rsidRPr="001B44C7" w:rsidRDefault="0078787A" w:rsidP="00CF33BF">
            <w:pPr>
              <w:spacing w:before="40" w:after="120"/>
              <w:ind w:right="113"/>
              <w:jc w:val="right"/>
              <w:rPr>
                <w:lang w:val="fr-FR"/>
              </w:rPr>
            </w:pPr>
            <w:r w:rsidRPr="001B44C7">
              <w:rPr>
                <w:lang w:val="fr-FR"/>
              </w:rPr>
              <w:t>-</w:t>
            </w:r>
          </w:p>
        </w:tc>
        <w:tc>
          <w:tcPr>
            <w:tcW w:w="882" w:type="dxa"/>
            <w:shd w:val="clear" w:color="auto" w:fill="auto"/>
          </w:tcPr>
          <w:p w14:paraId="10EA0E3E" w14:textId="77777777" w:rsidR="0078787A" w:rsidRPr="001B44C7" w:rsidRDefault="0078787A" w:rsidP="00CF33BF">
            <w:pPr>
              <w:spacing w:before="40" w:after="120"/>
              <w:ind w:right="113"/>
              <w:jc w:val="right"/>
              <w:rPr>
                <w:lang w:val="fr-FR"/>
              </w:rPr>
            </w:pPr>
          </w:p>
        </w:tc>
        <w:tc>
          <w:tcPr>
            <w:tcW w:w="780" w:type="dxa"/>
            <w:shd w:val="clear" w:color="auto" w:fill="auto"/>
          </w:tcPr>
          <w:p w14:paraId="7E3114BF" w14:textId="77777777" w:rsidR="0078787A" w:rsidRPr="001B44C7" w:rsidRDefault="0078787A" w:rsidP="00CF33BF">
            <w:pPr>
              <w:spacing w:before="40" w:after="120"/>
              <w:ind w:right="113"/>
              <w:jc w:val="right"/>
              <w:rPr>
                <w:lang w:val="fr-FR"/>
              </w:rPr>
            </w:pPr>
          </w:p>
        </w:tc>
      </w:tr>
      <w:tr w:rsidR="008E6F7F" w:rsidRPr="001B44C7" w14:paraId="277A1612" w14:textId="77777777" w:rsidTr="00B3633D">
        <w:trPr>
          <w:cantSplit/>
        </w:trPr>
        <w:tc>
          <w:tcPr>
            <w:tcW w:w="7133" w:type="dxa"/>
            <w:gridSpan w:val="3"/>
            <w:shd w:val="clear" w:color="auto" w:fill="auto"/>
          </w:tcPr>
          <w:p w14:paraId="60E163C7" w14:textId="77777777" w:rsidR="0078787A" w:rsidRPr="001B44C7" w:rsidRDefault="0078787A" w:rsidP="001B44C7">
            <w:pPr>
              <w:spacing w:before="40" w:after="120"/>
              <w:ind w:right="113"/>
              <w:rPr>
                <w:lang w:val="fr-FR"/>
              </w:rPr>
            </w:pPr>
            <w:r w:rsidRPr="001B44C7">
              <w:rPr>
                <w:b/>
                <w:bCs/>
                <w:szCs w:val="18"/>
                <w:lang w:val="fr-FR"/>
              </w:rPr>
              <w:t>C.</w:t>
            </w:r>
            <w:r w:rsidRPr="001B44C7">
              <w:rPr>
                <w:b/>
                <w:bCs/>
                <w:szCs w:val="18"/>
                <w:lang w:val="fr-FR"/>
              </w:rPr>
              <w:tab/>
              <w:t>Renforcement des capacités</w:t>
            </w:r>
          </w:p>
        </w:tc>
        <w:tc>
          <w:tcPr>
            <w:tcW w:w="882" w:type="dxa"/>
            <w:shd w:val="clear" w:color="auto" w:fill="auto"/>
          </w:tcPr>
          <w:p w14:paraId="41BDC1A1" w14:textId="77777777" w:rsidR="0078787A" w:rsidRPr="001B44C7" w:rsidRDefault="0078787A" w:rsidP="00CF33BF">
            <w:pPr>
              <w:spacing w:before="40" w:after="120"/>
              <w:ind w:right="113"/>
              <w:jc w:val="right"/>
              <w:rPr>
                <w:b/>
                <w:bCs/>
                <w:lang w:val="fr-FR"/>
              </w:rPr>
            </w:pPr>
            <w:r w:rsidRPr="001B44C7">
              <w:rPr>
                <w:b/>
                <w:bCs/>
                <w:lang w:val="fr-FR"/>
              </w:rPr>
              <w:t>2,5</w:t>
            </w:r>
          </w:p>
        </w:tc>
        <w:tc>
          <w:tcPr>
            <w:tcW w:w="780" w:type="dxa"/>
            <w:shd w:val="clear" w:color="auto" w:fill="auto"/>
          </w:tcPr>
          <w:p w14:paraId="27BA0C64" w14:textId="77777777" w:rsidR="0078787A" w:rsidRPr="001B44C7" w:rsidRDefault="0078787A" w:rsidP="00CF33BF">
            <w:pPr>
              <w:spacing w:before="40" w:after="120"/>
              <w:ind w:right="113"/>
              <w:jc w:val="right"/>
              <w:rPr>
                <w:b/>
                <w:bCs/>
                <w:lang w:val="fr-FR"/>
              </w:rPr>
            </w:pPr>
            <w:r w:rsidRPr="001B44C7">
              <w:rPr>
                <w:b/>
                <w:bCs/>
                <w:lang w:val="fr-FR"/>
              </w:rPr>
              <w:t>1,5</w:t>
            </w:r>
          </w:p>
        </w:tc>
      </w:tr>
      <w:tr w:rsidR="001B44C7" w:rsidRPr="001B44C7" w14:paraId="58766486" w14:textId="77777777" w:rsidTr="00B3633D">
        <w:trPr>
          <w:cantSplit/>
        </w:trPr>
        <w:tc>
          <w:tcPr>
            <w:tcW w:w="2323" w:type="dxa"/>
            <w:shd w:val="clear" w:color="auto" w:fill="auto"/>
          </w:tcPr>
          <w:p w14:paraId="11AD7DCB" w14:textId="77777777" w:rsidR="0078787A" w:rsidRPr="001B44C7" w:rsidRDefault="0078787A" w:rsidP="001B44C7">
            <w:pPr>
              <w:spacing w:before="40" w:after="120"/>
              <w:ind w:right="113"/>
              <w:rPr>
                <w:b/>
                <w:bCs/>
                <w:szCs w:val="18"/>
                <w:lang w:val="fr-FR"/>
              </w:rPr>
            </w:pPr>
          </w:p>
        </w:tc>
        <w:tc>
          <w:tcPr>
            <w:tcW w:w="3235" w:type="dxa"/>
            <w:shd w:val="clear" w:color="auto" w:fill="auto"/>
          </w:tcPr>
          <w:p w14:paraId="47BF92A3" w14:textId="77777777" w:rsidR="0078787A" w:rsidRPr="001B44C7" w:rsidRDefault="0078787A" w:rsidP="001B44C7">
            <w:pPr>
              <w:spacing w:before="40" w:after="120"/>
              <w:ind w:right="113"/>
              <w:rPr>
                <w:szCs w:val="18"/>
                <w:lang w:val="fr-FR"/>
              </w:rPr>
            </w:pPr>
            <w:r w:rsidRPr="001B44C7">
              <w:rPr>
                <w:szCs w:val="18"/>
                <w:lang w:val="fr-FR"/>
              </w:rPr>
              <w:t xml:space="preserve">Projets pilotes, formation, sensibilisation et lignes directrices (contributions en nature/soutien bilatéral des donateurs) </w:t>
            </w:r>
          </w:p>
        </w:tc>
        <w:tc>
          <w:tcPr>
            <w:tcW w:w="1575" w:type="dxa"/>
            <w:shd w:val="clear" w:color="auto" w:fill="auto"/>
          </w:tcPr>
          <w:p w14:paraId="1B695268" w14:textId="77777777" w:rsidR="0078787A" w:rsidRPr="001B44C7" w:rsidRDefault="0078787A" w:rsidP="00CF33BF">
            <w:pPr>
              <w:spacing w:before="40" w:after="120"/>
              <w:ind w:right="113"/>
              <w:jc w:val="right"/>
              <w:rPr>
                <w:lang w:val="fr-FR"/>
              </w:rPr>
            </w:pPr>
            <w:r w:rsidRPr="001B44C7">
              <w:rPr>
                <w:lang w:val="fr-FR"/>
              </w:rPr>
              <w:t>-</w:t>
            </w:r>
          </w:p>
        </w:tc>
        <w:tc>
          <w:tcPr>
            <w:tcW w:w="882" w:type="dxa"/>
            <w:shd w:val="clear" w:color="auto" w:fill="auto"/>
          </w:tcPr>
          <w:p w14:paraId="328B156E" w14:textId="77777777" w:rsidR="0078787A" w:rsidRPr="001B44C7" w:rsidRDefault="0078787A" w:rsidP="00CF33BF">
            <w:pPr>
              <w:spacing w:before="40" w:after="120"/>
              <w:ind w:right="113"/>
              <w:jc w:val="right"/>
              <w:rPr>
                <w:lang w:val="fr-FR"/>
              </w:rPr>
            </w:pPr>
          </w:p>
        </w:tc>
        <w:tc>
          <w:tcPr>
            <w:tcW w:w="780" w:type="dxa"/>
            <w:shd w:val="clear" w:color="auto" w:fill="auto"/>
          </w:tcPr>
          <w:p w14:paraId="1CC1F8E7" w14:textId="77777777" w:rsidR="0078787A" w:rsidRPr="001B44C7" w:rsidRDefault="0078787A" w:rsidP="00CF33BF">
            <w:pPr>
              <w:spacing w:before="40" w:after="120"/>
              <w:ind w:right="113"/>
              <w:jc w:val="right"/>
              <w:rPr>
                <w:lang w:val="fr-FR"/>
              </w:rPr>
            </w:pPr>
          </w:p>
        </w:tc>
      </w:tr>
      <w:tr w:rsidR="001B44C7" w:rsidRPr="001B44C7" w14:paraId="02399913" w14:textId="77777777" w:rsidTr="00B3633D">
        <w:trPr>
          <w:cantSplit/>
        </w:trPr>
        <w:tc>
          <w:tcPr>
            <w:tcW w:w="2323" w:type="dxa"/>
            <w:shd w:val="clear" w:color="auto" w:fill="auto"/>
          </w:tcPr>
          <w:p w14:paraId="50FB41C5" w14:textId="77777777" w:rsidR="0078787A" w:rsidRPr="001B44C7" w:rsidRDefault="0078787A" w:rsidP="001B44C7">
            <w:pPr>
              <w:spacing w:before="40" w:after="120"/>
              <w:ind w:right="113"/>
              <w:rPr>
                <w:lang w:val="fr-FR"/>
              </w:rPr>
            </w:pPr>
          </w:p>
        </w:tc>
        <w:tc>
          <w:tcPr>
            <w:tcW w:w="3235" w:type="dxa"/>
            <w:shd w:val="clear" w:color="auto" w:fill="auto"/>
          </w:tcPr>
          <w:p w14:paraId="5216FB48" w14:textId="77777777" w:rsidR="0078787A" w:rsidRPr="001B44C7" w:rsidRDefault="0078787A" w:rsidP="001B44C7">
            <w:pPr>
              <w:spacing w:before="40" w:after="120"/>
              <w:ind w:right="113"/>
              <w:rPr>
                <w:lang w:val="fr-FR"/>
              </w:rPr>
            </w:pPr>
            <w:r w:rsidRPr="001B44C7">
              <w:rPr>
                <w:lang w:val="fr-FR"/>
              </w:rPr>
              <w:t>Parachèvement de la vidéo sur le Protocole en langues des pays d’Asie centrale</w:t>
            </w:r>
          </w:p>
        </w:tc>
        <w:tc>
          <w:tcPr>
            <w:tcW w:w="1575" w:type="dxa"/>
            <w:shd w:val="clear" w:color="auto" w:fill="auto"/>
          </w:tcPr>
          <w:p w14:paraId="56B2D564" w14:textId="77777777" w:rsidR="0078787A" w:rsidRPr="001B44C7" w:rsidRDefault="0078787A" w:rsidP="00CF33BF">
            <w:pPr>
              <w:spacing w:before="40" w:after="120"/>
              <w:ind w:right="113"/>
              <w:jc w:val="right"/>
              <w:rPr>
                <w:bCs/>
                <w:lang w:val="fr-FR"/>
              </w:rPr>
            </w:pPr>
            <w:r w:rsidRPr="001B44C7">
              <w:rPr>
                <w:bCs/>
                <w:lang w:val="fr-FR"/>
              </w:rPr>
              <w:t>15 000</w:t>
            </w:r>
          </w:p>
        </w:tc>
        <w:tc>
          <w:tcPr>
            <w:tcW w:w="882" w:type="dxa"/>
            <w:shd w:val="clear" w:color="auto" w:fill="auto"/>
          </w:tcPr>
          <w:p w14:paraId="25B14E2C" w14:textId="77777777" w:rsidR="0078787A" w:rsidRPr="001B44C7" w:rsidRDefault="0078787A" w:rsidP="00CF33BF">
            <w:pPr>
              <w:spacing w:before="40" w:after="120"/>
              <w:ind w:right="113"/>
              <w:jc w:val="right"/>
              <w:rPr>
                <w:b/>
                <w:lang w:val="fr-FR"/>
              </w:rPr>
            </w:pPr>
          </w:p>
        </w:tc>
        <w:tc>
          <w:tcPr>
            <w:tcW w:w="780" w:type="dxa"/>
            <w:shd w:val="clear" w:color="auto" w:fill="auto"/>
          </w:tcPr>
          <w:p w14:paraId="1E10B698" w14:textId="77777777" w:rsidR="0078787A" w:rsidRPr="001B44C7" w:rsidRDefault="0078787A" w:rsidP="00CF33BF">
            <w:pPr>
              <w:spacing w:before="40" w:after="120"/>
              <w:ind w:right="113"/>
              <w:jc w:val="right"/>
              <w:rPr>
                <w:b/>
                <w:lang w:val="fr-FR"/>
              </w:rPr>
            </w:pPr>
          </w:p>
        </w:tc>
      </w:tr>
      <w:tr w:rsidR="001B44C7" w:rsidRPr="001B44C7" w14:paraId="3B35D0DA" w14:textId="77777777" w:rsidTr="00B3633D">
        <w:trPr>
          <w:cantSplit/>
        </w:trPr>
        <w:tc>
          <w:tcPr>
            <w:tcW w:w="2323" w:type="dxa"/>
            <w:shd w:val="clear" w:color="auto" w:fill="auto"/>
          </w:tcPr>
          <w:p w14:paraId="76B215B0" w14:textId="77777777" w:rsidR="0078787A" w:rsidRPr="001B44C7" w:rsidRDefault="0078787A" w:rsidP="001B44C7">
            <w:pPr>
              <w:spacing w:before="40" w:after="120"/>
              <w:ind w:right="113"/>
              <w:rPr>
                <w:lang w:val="fr-FR"/>
              </w:rPr>
            </w:pPr>
          </w:p>
        </w:tc>
        <w:tc>
          <w:tcPr>
            <w:tcW w:w="3235" w:type="dxa"/>
            <w:shd w:val="clear" w:color="auto" w:fill="auto"/>
          </w:tcPr>
          <w:p w14:paraId="28F6EC17" w14:textId="77777777" w:rsidR="0078787A" w:rsidRPr="001B44C7" w:rsidRDefault="0078787A" w:rsidP="001B44C7">
            <w:pPr>
              <w:spacing w:before="40" w:after="120"/>
              <w:ind w:right="113"/>
              <w:rPr>
                <w:lang w:val="fr-FR"/>
              </w:rPr>
            </w:pPr>
            <w:r w:rsidRPr="001B44C7">
              <w:rPr>
                <w:lang w:val="fr-FR"/>
              </w:rPr>
              <w:t>Établissement de FasTips par l’IAIA (contribution en nature)</w:t>
            </w:r>
          </w:p>
        </w:tc>
        <w:tc>
          <w:tcPr>
            <w:tcW w:w="1575" w:type="dxa"/>
            <w:shd w:val="clear" w:color="auto" w:fill="auto"/>
          </w:tcPr>
          <w:p w14:paraId="23CBEF2C" w14:textId="77777777" w:rsidR="0078787A" w:rsidRPr="001B44C7" w:rsidRDefault="0078787A" w:rsidP="00CF33BF">
            <w:pPr>
              <w:spacing w:before="40" w:after="120"/>
              <w:ind w:right="113"/>
              <w:jc w:val="right"/>
              <w:rPr>
                <w:b/>
                <w:lang w:val="fr-FR"/>
              </w:rPr>
            </w:pPr>
            <w:r w:rsidRPr="001B44C7">
              <w:rPr>
                <w:b/>
                <w:lang w:val="fr-FR"/>
              </w:rPr>
              <w:t>-</w:t>
            </w:r>
          </w:p>
        </w:tc>
        <w:tc>
          <w:tcPr>
            <w:tcW w:w="882" w:type="dxa"/>
            <w:shd w:val="clear" w:color="auto" w:fill="auto"/>
          </w:tcPr>
          <w:p w14:paraId="61A32307" w14:textId="77777777" w:rsidR="0078787A" w:rsidRPr="001B44C7" w:rsidRDefault="0078787A" w:rsidP="00CF33BF">
            <w:pPr>
              <w:spacing w:before="40" w:after="120"/>
              <w:ind w:right="113"/>
              <w:jc w:val="right"/>
              <w:rPr>
                <w:b/>
                <w:lang w:val="fr-FR"/>
              </w:rPr>
            </w:pPr>
          </w:p>
        </w:tc>
        <w:tc>
          <w:tcPr>
            <w:tcW w:w="780" w:type="dxa"/>
            <w:shd w:val="clear" w:color="auto" w:fill="auto"/>
          </w:tcPr>
          <w:p w14:paraId="4A83BEA6" w14:textId="77777777" w:rsidR="0078787A" w:rsidRPr="001B44C7" w:rsidRDefault="0078787A" w:rsidP="00CF33BF">
            <w:pPr>
              <w:spacing w:before="40" w:after="120"/>
              <w:ind w:right="113"/>
              <w:jc w:val="right"/>
              <w:rPr>
                <w:b/>
                <w:lang w:val="fr-FR"/>
              </w:rPr>
            </w:pPr>
          </w:p>
        </w:tc>
      </w:tr>
      <w:tr w:rsidR="0078787A" w:rsidRPr="001B44C7" w14:paraId="25D4F88B" w14:textId="77777777" w:rsidTr="00B3633D">
        <w:trPr>
          <w:cantSplit/>
        </w:trPr>
        <w:tc>
          <w:tcPr>
            <w:tcW w:w="8795" w:type="dxa"/>
            <w:gridSpan w:val="5"/>
            <w:shd w:val="clear" w:color="auto" w:fill="auto"/>
          </w:tcPr>
          <w:p w14:paraId="1A9A2047" w14:textId="77777777" w:rsidR="0078787A" w:rsidRPr="001B44C7" w:rsidRDefault="0078787A" w:rsidP="00CF33BF">
            <w:pPr>
              <w:spacing w:before="40" w:after="120"/>
              <w:ind w:right="113"/>
              <w:jc w:val="right"/>
              <w:rPr>
                <w:b/>
                <w:lang w:val="fr-FR"/>
              </w:rPr>
            </w:pPr>
          </w:p>
        </w:tc>
      </w:tr>
      <w:tr w:rsidR="008E6F7F" w:rsidRPr="001B44C7" w14:paraId="2682FE1F" w14:textId="77777777" w:rsidTr="00B3633D">
        <w:trPr>
          <w:cantSplit/>
        </w:trPr>
        <w:tc>
          <w:tcPr>
            <w:tcW w:w="7133" w:type="dxa"/>
            <w:gridSpan w:val="3"/>
            <w:shd w:val="clear" w:color="auto" w:fill="auto"/>
          </w:tcPr>
          <w:p w14:paraId="764FC189" w14:textId="185ACB19" w:rsidR="0078787A" w:rsidRPr="001B44C7" w:rsidRDefault="0078787A" w:rsidP="001B44C7">
            <w:pPr>
              <w:spacing w:before="40" w:after="120"/>
              <w:ind w:right="113"/>
              <w:rPr>
                <w:b/>
                <w:lang w:val="fr-FR"/>
              </w:rPr>
            </w:pPr>
            <w:r w:rsidRPr="001B44C7">
              <w:rPr>
                <w:b/>
                <w:bCs/>
                <w:szCs w:val="18"/>
                <w:lang w:val="fr-FR"/>
              </w:rPr>
              <w:t>IV</w:t>
            </w:r>
            <w:r w:rsidRPr="001B44C7">
              <w:rPr>
                <w:b/>
                <w:lang w:val="fr-FR"/>
              </w:rPr>
              <w:t>.</w:t>
            </w:r>
            <w:r w:rsidR="00755D97">
              <w:rPr>
                <w:b/>
                <w:lang w:val="fr-FR"/>
              </w:rPr>
              <w:tab/>
            </w:r>
            <w:r w:rsidRPr="001B44C7">
              <w:rPr>
                <w:b/>
                <w:lang w:val="fr-FR"/>
              </w:rPr>
              <w:t>Sensibilisation, adhésion et mise en œuvre au-delà de la région de la CEE</w:t>
            </w:r>
          </w:p>
        </w:tc>
        <w:tc>
          <w:tcPr>
            <w:tcW w:w="882" w:type="dxa"/>
            <w:shd w:val="clear" w:color="auto" w:fill="auto"/>
          </w:tcPr>
          <w:p w14:paraId="6CC0AB30" w14:textId="77777777" w:rsidR="0078787A" w:rsidRPr="001B44C7" w:rsidRDefault="0078787A" w:rsidP="00CF33BF">
            <w:pPr>
              <w:spacing w:before="40" w:after="120"/>
              <w:ind w:right="113"/>
              <w:jc w:val="right"/>
              <w:rPr>
                <w:b/>
                <w:bCs/>
                <w:lang w:val="fr-FR"/>
              </w:rPr>
            </w:pPr>
            <w:r w:rsidRPr="001B44C7">
              <w:rPr>
                <w:b/>
                <w:bCs/>
                <w:lang w:val="fr-FR"/>
              </w:rPr>
              <w:t>4</w:t>
            </w:r>
          </w:p>
        </w:tc>
        <w:tc>
          <w:tcPr>
            <w:tcW w:w="780" w:type="dxa"/>
            <w:shd w:val="clear" w:color="auto" w:fill="auto"/>
          </w:tcPr>
          <w:p w14:paraId="36744B8C" w14:textId="77777777" w:rsidR="0078787A" w:rsidRPr="001B44C7" w:rsidRDefault="0078787A" w:rsidP="00CF33BF">
            <w:pPr>
              <w:spacing w:before="40" w:after="120"/>
              <w:ind w:right="113"/>
              <w:jc w:val="right"/>
              <w:rPr>
                <w:b/>
                <w:bCs/>
                <w:lang w:val="fr-FR"/>
              </w:rPr>
            </w:pPr>
            <w:r w:rsidRPr="001B44C7">
              <w:rPr>
                <w:b/>
                <w:bCs/>
                <w:lang w:val="fr-FR"/>
              </w:rPr>
              <w:t>2</w:t>
            </w:r>
          </w:p>
        </w:tc>
      </w:tr>
      <w:tr w:rsidR="001B44C7" w:rsidRPr="001B44C7" w14:paraId="57483864" w14:textId="77777777" w:rsidTr="00B3633D">
        <w:trPr>
          <w:cantSplit/>
        </w:trPr>
        <w:tc>
          <w:tcPr>
            <w:tcW w:w="2323" w:type="dxa"/>
            <w:shd w:val="clear" w:color="auto" w:fill="auto"/>
          </w:tcPr>
          <w:p w14:paraId="0A5BB0F3" w14:textId="77777777" w:rsidR="0078787A" w:rsidRPr="001B44C7" w:rsidRDefault="0078787A" w:rsidP="001B44C7">
            <w:pPr>
              <w:spacing w:before="40" w:after="120"/>
              <w:ind w:right="113"/>
              <w:rPr>
                <w:b/>
                <w:bCs/>
                <w:lang w:val="fr-FR"/>
              </w:rPr>
            </w:pPr>
          </w:p>
        </w:tc>
        <w:tc>
          <w:tcPr>
            <w:tcW w:w="3235" w:type="dxa"/>
            <w:shd w:val="clear" w:color="auto" w:fill="auto"/>
          </w:tcPr>
          <w:p w14:paraId="7AA00AE7" w14:textId="77777777" w:rsidR="0078787A" w:rsidRPr="001B44C7" w:rsidRDefault="0078787A" w:rsidP="001B44C7">
            <w:pPr>
              <w:spacing w:before="40" w:after="120"/>
              <w:ind w:right="113"/>
              <w:rPr>
                <w:szCs w:val="18"/>
                <w:lang w:val="fr-FR"/>
              </w:rPr>
            </w:pPr>
            <w:r w:rsidRPr="001B44C7">
              <w:rPr>
                <w:szCs w:val="18"/>
                <w:lang w:val="fr-FR"/>
              </w:rPr>
              <w:t>Traduction des documents existants (contribution en nature)</w:t>
            </w:r>
          </w:p>
        </w:tc>
        <w:tc>
          <w:tcPr>
            <w:tcW w:w="1575" w:type="dxa"/>
            <w:shd w:val="clear" w:color="auto" w:fill="auto"/>
          </w:tcPr>
          <w:p w14:paraId="68CF3BB3" w14:textId="77777777" w:rsidR="0078787A" w:rsidRPr="001B44C7" w:rsidRDefault="0078787A" w:rsidP="00CF33BF">
            <w:pPr>
              <w:spacing w:before="40" w:after="120"/>
              <w:ind w:right="113"/>
              <w:jc w:val="right"/>
              <w:rPr>
                <w:b/>
                <w:lang w:val="fr-FR"/>
              </w:rPr>
            </w:pPr>
          </w:p>
        </w:tc>
        <w:tc>
          <w:tcPr>
            <w:tcW w:w="882" w:type="dxa"/>
            <w:shd w:val="clear" w:color="auto" w:fill="auto"/>
          </w:tcPr>
          <w:p w14:paraId="71321E90" w14:textId="77777777" w:rsidR="0078787A" w:rsidRPr="001B44C7" w:rsidRDefault="0078787A" w:rsidP="00CF33BF">
            <w:pPr>
              <w:spacing w:before="40" w:after="120"/>
              <w:ind w:right="113"/>
              <w:jc w:val="right"/>
              <w:rPr>
                <w:b/>
                <w:lang w:val="fr-FR"/>
              </w:rPr>
            </w:pPr>
          </w:p>
        </w:tc>
        <w:tc>
          <w:tcPr>
            <w:tcW w:w="780" w:type="dxa"/>
            <w:shd w:val="clear" w:color="auto" w:fill="auto"/>
          </w:tcPr>
          <w:p w14:paraId="2ACB60AB" w14:textId="77777777" w:rsidR="0078787A" w:rsidRPr="001B44C7" w:rsidRDefault="0078787A" w:rsidP="00CF33BF">
            <w:pPr>
              <w:spacing w:before="40" w:after="120"/>
              <w:ind w:right="113"/>
              <w:jc w:val="right"/>
              <w:rPr>
                <w:b/>
                <w:lang w:val="fr-FR"/>
              </w:rPr>
            </w:pPr>
          </w:p>
        </w:tc>
      </w:tr>
      <w:tr w:rsidR="001B44C7" w:rsidRPr="001B44C7" w14:paraId="5B7C4BF1" w14:textId="77777777" w:rsidTr="00B3633D">
        <w:trPr>
          <w:cantSplit/>
        </w:trPr>
        <w:tc>
          <w:tcPr>
            <w:tcW w:w="2323" w:type="dxa"/>
            <w:shd w:val="clear" w:color="auto" w:fill="auto"/>
          </w:tcPr>
          <w:p w14:paraId="08A83DFB" w14:textId="77777777" w:rsidR="0078787A" w:rsidRPr="001B44C7" w:rsidRDefault="0078787A" w:rsidP="001B44C7">
            <w:pPr>
              <w:spacing w:before="40" w:after="120"/>
              <w:ind w:right="113"/>
              <w:rPr>
                <w:b/>
                <w:bCs/>
                <w:lang w:val="fr-FR"/>
              </w:rPr>
            </w:pPr>
          </w:p>
        </w:tc>
        <w:tc>
          <w:tcPr>
            <w:tcW w:w="3235" w:type="dxa"/>
            <w:shd w:val="clear" w:color="auto" w:fill="auto"/>
          </w:tcPr>
          <w:p w14:paraId="395E7E02" w14:textId="77777777" w:rsidR="0078787A" w:rsidRPr="001B44C7" w:rsidRDefault="0078787A" w:rsidP="001B44C7">
            <w:pPr>
              <w:spacing w:before="40" w:after="120"/>
              <w:ind w:right="113"/>
              <w:rPr>
                <w:szCs w:val="18"/>
                <w:lang w:val="fr-FR"/>
              </w:rPr>
            </w:pPr>
            <w:r w:rsidRPr="001B44C7">
              <w:rPr>
                <w:szCs w:val="18"/>
                <w:lang w:val="fr-FR"/>
              </w:rPr>
              <w:t>Appui de consultants pour l’élaboration des documents d’information</w:t>
            </w:r>
          </w:p>
        </w:tc>
        <w:tc>
          <w:tcPr>
            <w:tcW w:w="1575" w:type="dxa"/>
            <w:shd w:val="clear" w:color="auto" w:fill="auto"/>
          </w:tcPr>
          <w:p w14:paraId="7914D290" w14:textId="77777777" w:rsidR="0078787A" w:rsidRPr="001B44C7" w:rsidRDefault="0078787A" w:rsidP="00CF33BF">
            <w:pPr>
              <w:spacing w:before="40" w:after="120"/>
              <w:ind w:right="113"/>
              <w:jc w:val="right"/>
              <w:rPr>
                <w:bCs/>
                <w:lang w:val="fr-FR"/>
              </w:rPr>
            </w:pPr>
            <w:r w:rsidRPr="001B44C7">
              <w:rPr>
                <w:bCs/>
                <w:lang w:val="fr-FR"/>
              </w:rPr>
              <w:t>20 000</w:t>
            </w:r>
          </w:p>
        </w:tc>
        <w:tc>
          <w:tcPr>
            <w:tcW w:w="882" w:type="dxa"/>
            <w:shd w:val="clear" w:color="auto" w:fill="auto"/>
          </w:tcPr>
          <w:p w14:paraId="2EDED53A" w14:textId="77777777" w:rsidR="0078787A" w:rsidRPr="001B44C7" w:rsidRDefault="0078787A" w:rsidP="00CF33BF">
            <w:pPr>
              <w:spacing w:before="40" w:after="120"/>
              <w:ind w:right="113"/>
              <w:jc w:val="right"/>
              <w:rPr>
                <w:lang w:val="fr-FR"/>
              </w:rPr>
            </w:pPr>
          </w:p>
        </w:tc>
        <w:tc>
          <w:tcPr>
            <w:tcW w:w="780" w:type="dxa"/>
            <w:shd w:val="clear" w:color="auto" w:fill="auto"/>
          </w:tcPr>
          <w:p w14:paraId="35A6CFBD" w14:textId="77777777" w:rsidR="0078787A" w:rsidRPr="001B44C7" w:rsidRDefault="0078787A" w:rsidP="00CF33BF">
            <w:pPr>
              <w:spacing w:before="40" w:after="120"/>
              <w:ind w:right="113"/>
              <w:jc w:val="right"/>
              <w:rPr>
                <w:lang w:val="fr-FR"/>
              </w:rPr>
            </w:pPr>
          </w:p>
        </w:tc>
      </w:tr>
      <w:tr w:rsidR="001B44C7" w:rsidRPr="001B44C7" w14:paraId="49E8736F" w14:textId="77777777" w:rsidTr="00755D97">
        <w:trPr>
          <w:cantSplit/>
        </w:trPr>
        <w:tc>
          <w:tcPr>
            <w:tcW w:w="2323" w:type="dxa"/>
            <w:tcBorders>
              <w:bottom w:val="single" w:sz="4" w:space="0" w:color="auto"/>
            </w:tcBorders>
            <w:shd w:val="clear" w:color="auto" w:fill="auto"/>
          </w:tcPr>
          <w:p w14:paraId="4A7A44ED" w14:textId="77777777" w:rsidR="0078787A" w:rsidRPr="001B44C7" w:rsidRDefault="0078787A" w:rsidP="001B44C7">
            <w:pPr>
              <w:spacing w:before="40" w:after="120"/>
              <w:ind w:right="113"/>
              <w:rPr>
                <w:b/>
                <w:bCs/>
                <w:lang w:val="fr-FR"/>
              </w:rPr>
            </w:pPr>
          </w:p>
        </w:tc>
        <w:tc>
          <w:tcPr>
            <w:tcW w:w="3235" w:type="dxa"/>
            <w:tcBorders>
              <w:bottom w:val="single" w:sz="4" w:space="0" w:color="auto"/>
            </w:tcBorders>
            <w:shd w:val="clear" w:color="auto" w:fill="auto"/>
          </w:tcPr>
          <w:p w14:paraId="4FB312E9" w14:textId="5492EB2F" w:rsidR="0078787A" w:rsidRPr="001B44C7" w:rsidRDefault="0078787A" w:rsidP="001B44C7">
            <w:pPr>
              <w:spacing w:before="40" w:after="120"/>
              <w:ind w:right="113"/>
              <w:rPr>
                <w:lang w:val="fr-FR"/>
              </w:rPr>
            </w:pPr>
            <w:r w:rsidRPr="001B44C7">
              <w:rPr>
                <w:szCs w:val="18"/>
                <w:lang w:val="fr-FR"/>
              </w:rPr>
              <w:t xml:space="preserve">Assistance législative et soutien </w:t>
            </w:r>
            <w:r w:rsidR="008A01E0">
              <w:rPr>
                <w:szCs w:val="18"/>
                <w:lang w:val="fr-FR"/>
              </w:rPr>
              <w:br/>
            </w:r>
            <w:r w:rsidRPr="001B44C7">
              <w:rPr>
                <w:szCs w:val="18"/>
                <w:lang w:val="fr-FR"/>
              </w:rPr>
              <w:t>au renforcement des capacités (contribution en nature)</w:t>
            </w:r>
          </w:p>
        </w:tc>
        <w:tc>
          <w:tcPr>
            <w:tcW w:w="1575" w:type="dxa"/>
            <w:tcBorders>
              <w:bottom w:val="single" w:sz="4" w:space="0" w:color="auto"/>
            </w:tcBorders>
            <w:shd w:val="clear" w:color="auto" w:fill="auto"/>
          </w:tcPr>
          <w:p w14:paraId="23E9542E" w14:textId="77777777" w:rsidR="0078787A" w:rsidRPr="001B44C7" w:rsidRDefault="0078787A" w:rsidP="00CF33BF">
            <w:pPr>
              <w:spacing w:before="40" w:after="120"/>
              <w:ind w:right="113"/>
              <w:jc w:val="right"/>
              <w:rPr>
                <w:b/>
                <w:lang w:val="fr-FR"/>
              </w:rPr>
            </w:pPr>
          </w:p>
        </w:tc>
        <w:tc>
          <w:tcPr>
            <w:tcW w:w="882" w:type="dxa"/>
            <w:tcBorders>
              <w:bottom w:val="single" w:sz="4" w:space="0" w:color="auto"/>
            </w:tcBorders>
            <w:shd w:val="clear" w:color="auto" w:fill="auto"/>
          </w:tcPr>
          <w:p w14:paraId="494F32E4" w14:textId="77777777" w:rsidR="0078787A" w:rsidRPr="001B44C7" w:rsidRDefault="0078787A" w:rsidP="00CF33BF">
            <w:pPr>
              <w:spacing w:before="40" w:after="120"/>
              <w:ind w:right="113"/>
              <w:jc w:val="right"/>
              <w:rPr>
                <w:lang w:val="fr-FR"/>
              </w:rPr>
            </w:pPr>
          </w:p>
        </w:tc>
        <w:tc>
          <w:tcPr>
            <w:tcW w:w="780" w:type="dxa"/>
            <w:tcBorders>
              <w:bottom w:val="single" w:sz="4" w:space="0" w:color="auto"/>
            </w:tcBorders>
            <w:shd w:val="clear" w:color="auto" w:fill="auto"/>
          </w:tcPr>
          <w:p w14:paraId="7E6027EC" w14:textId="77777777" w:rsidR="0078787A" w:rsidRPr="001B44C7" w:rsidRDefault="0078787A" w:rsidP="00CF33BF">
            <w:pPr>
              <w:spacing w:before="40" w:after="120"/>
              <w:ind w:right="113"/>
              <w:jc w:val="right"/>
              <w:rPr>
                <w:lang w:val="fr-FR"/>
              </w:rPr>
            </w:pPr>
          </w:p>
        </w:tc>
      </w:tr>
      <w:tr w:rsidR="001B44C7" w:rsidRPr="00755D97" w14:paraId="41D09BC2" w14:textId="77777777" w:rsidTr="00755D97">
        <w:trPr>
          <w:cantSplit/>
        </w:trPr>
        <w:tc>
          <w:tcPr>
            <w:tcW w:w="2323" w:type="dxa"/>
            <w:tcBorders>
              <w:top w:val="single" w:sz="4" w:space="0" w:color="auto"/>
              <w:bottom w:val="single" w:sz="4" w:space="0" w:color="auto"/>
            </w:tcBorders>
            <w:shd w:val="clear" w:color="auto" w:fill="auto"/>
          </w:tcPr>
          <w:p w14:paraId="75A135F9" w14:textId="77777777" w:rsidR="0078787A" w:rsidRPr="001B44C7" w:rsidRDefault="0078787A" w:rsidP="00755D97">
            <w:pPr>
              <w:spacing w:before="80" w:after="80"/>
              <w:ind w:right="113" w:firstLine="113"/>
              <w:rPr>
                <w:b/>
                <w:bCs/>
                <w:lang w:val="fr-FR"/>
              </w:rPr>
            </w:pPr>
            <w:r w:rsidRPr="001B44C7">
              <w:rPr>
                <w:b/>
                <w:bCs/>
                <w:lang w:val="fr-FR"/>
              </w:rPr>
              <w:t>Total partiel</w:t>
            </w:r>
          </w:p>
        </w:tc>
        <w:tc>
          <w:tcPr>
            <w:tcW w:w="3235" w:type="dxa"/>
            <w:tcBorders>
              <w:top w:val="single" w:sz="4" w:space="0" w:color="auto"/>
              <w:bottom w:val="single" w:sz="4" w:space="0" w:color="auto"/>
            </w:tcBorders>
            <w:shd w:val="clear" w:color="auto" w:fill="auto"/>
          </w:tcPr>
          <w:p w14:paraId="44A08AB1" w14:textId="77777777" w:rsidR="0078787A" w:rsidRPr="00755D97" w:rsidRDefault="0078787A" w:rsidP="00755D97">
            <w:pPr>
              <w:spacing w:before="80" w:after="80"/>
              <w:ind w:right="113" w:firstLine="113"/>
              <w:rPr>
                <w:b/>
                <w:bCs/>
                <w:lang w:val="fr-FR"/>
              </w:rPr>
            </w:pPr>
          </w:p>
        </w:tc>
        <w:tc>
          <w:tcPr>
            <w:tcW w:w="1575" w:type="dxa"/>
            <w:tcBorders>
              <w:top w:val="single" w:sz="4" w:space="0" w:color="auto"/>
              <w:bottom w:val="single" w:sz="4" w:space="0" w:color="auto"/>
            </w:tcBorders>
            <w:shd w:val="clear" w:color="auto" w:fill="auto"/>
          </w:tcPr>
          <w:p w14:paraId="5DF57E3E" w14:textId="77777777" w:rsidR="0078787A" w:rsidRPr="00755D97" w:rsidRDefault="0078787A" w:rsidP="00CF33BF">
            <w:pPr>
              <w:spacing w:before="80" w:after="80"/>
              <w:ind w:right="113" w:firstLine="113"/>
              <w:jc w:val="right"/>
              <w:rPr>
                <w:b/>
                <w:bCs/>
                <w:lang w:val="fr-FR"/>
              </w:rPr>
            </w:pPr>
          </w:p>
        </w:tc>
        <w:tc>
          <w:tcPr>
            <w:tcW w:w="882" w:type="dxa"/>
            <w:tcBorders>
              <w:top w:val="single" w:sz="4" w:space="0" w:color="auto"/>
              <w:bottom w:val="single" w:sz="4" w:space="0" w:color="auto"/>
            </w:tcBorders>
            <w:shd w:val="clear" w:color="auto" w:fill="auto"/>
          </w:tcPr>
          <w:p w14:paraId="2DF8F77A" w14:textId="77777777" w:rsidR="0078787A" w:rsidRPr="00755D97" w:rsidRDefault="0078787A" w:rsidP="00CF33BF">
            <w:pPr>
              <w:spacing w:before="80" w:after="80"/>
              <w:ind w:right="113" w:firstLine="113"/>
              <w:jc w:val="right"/>
              <w:rPr>
                <w:b/>
                <w:bCs/>
                <w:lang w:val="fr-FR"/>
              </w:rPr>
            </w:pPr>
          </w:p>
        </w:tc>
        <w:tc>
          <w:tcPr>
            <w:tcW w:w="780" w:type="dxa"/>
            <w:tcBorders>
              <w:top w:val="single" w:sz="4" w:space="0" w:color="auto"/>
              <w:bottom w:val="single" w:sz="4" w:space="0" w:color="auto"/>
            </w:tcBorders>
            <w:shd w:val="clear" w:color="auto" w:fill="auto"/>
          </w:tcPr>
          <w:p w14:paraId="433ACCD3" w14:textId="77777777" w:rsidR="0078787A" w:rsidRPr="00755D97" w:rsidRDefault="0078787A" w:rsidP="00CF33BF">
            <w:pPr>
              <w:spacing w:before="80" w:after="80"/>
              <w:ind w:right="113" w:firstLine="113"/>
              <w:jc w:val="right"/>
              <w:rPr>
                <w:b/>
                <w:bCs/>
                <w:lang w:val="fr-FR"/>
              </w:rPr>
            </w:pPr>
          </w:p>
        </w:tc>
      </w:tr>
      <w:tr w:rsidR="001B44C7" w:rsidRPr="00755D97" w14:paraId="2F72235C" w14:textId="77777777" w:rsidTr="00755D97">
        <w:trPr>
          <w:cantSplit/>
        </w:trPr>
        <w:tc>
          <w:tcPr>
            <w:tcW w:w="5558" w:type="dxa"/>
            <w:gridSpan w:val="2"/>
            <w:tcBorders>
              <w:top w:val="single" w:sz="4" w:space="0" w:color="auto"/>
              <w:bottom w:val="single" w:sz="12" w:space="0" w:color="auto"/>
            </w:tcBorders>
            <w:shd w:val="clear" w:color="auto" w:fill="auto"/>
          </w:tcPr>
          <w:p w14:paraId="7AF44AE6" w14:textId="77777777" w:rsidR="0078787A" w:rsidRPr="00755D97" w:rsidRDefault="0078787A" w:rsidP="00755D97">
            <w:pPr>
              <w:spacing w:before="80" w:after="80"/>
              <w:ind w:right="113" w:firstLine="113"/>
              <w:rPr>
                <w:b/>
                <w:bCs/>
                <w:lang w:val="fr-FR"/>
              </w:rPr>
            </w:pPr>
            <w:r w:rsidRPr="00755D97">
              <w:rPr>
                <w:b/>
                <w:bCs/>
                <w:lang w:val="fr-FR"/>
              </w:rPr>
              <w:t>Total des activités (sections I à IV)</w:t>
            </w:r>
          </w:p>
        </w:tc>
        <w:tc>
          <w:tcPr>
            <w:tcW w:w="1575" w:type="dxa"/>
            <w:tcBorders>
              <w:top w:val="single" w:sz="4" w:space="0" w:color="auto"/>
              <w:bottom w:val="single" w:sz="12" w:space="0" w:color="auto"/>
            </w:tcBorders>
            <w:shd w:val="clear" w:color="auto" w:fill="auto"/>
          </w:tcPr>
          <w:p w14:paraId="08EA4934" w14:textId="77777777" w:rsidR="0078787A" w:rsidRPr="00755D97" w:rsidRDefault="0078787A" w:rsidP="00CF33BF">
            <w:pPr>
              <w:spacing w:before="80" w:after="80"/>
              <w:ind w:right="113"/>
              <w:jc w:val="right"/>
              <w:rPr>
                <w:b/>
                <w:bCs/>
                <w:lang w:val="fr-FR"/>
              </w:rPr>
            </w:pPr>
            <w:r w:rsidRPr="00755D97">
              <w:rPr>
                <w:b/>
                <w:bCs/>
                <w:lang w:val="fr-FR"/>
              </w:rPr>
              <w:t>327 000</w:t>
            </w:r>
          </w:p>
        </w:tc>
        <w:tc>
          <w:tcPr>
            <w:tcW w:w="882" w:type="dxa"/>
            <w:tcBorders>
              <w:top w:val="single" w:sz="4" w:space="0" w:color="auto"/>
              <w:bottom w:val="single" w:sz="12" w:space="0" w:color="auto"/>
            </w:tcBorders>
            <w:shd w:val="clear" w:color="auto" w:fill="auto"/>
          </w:tcPr>
          <w:p w14:paraId="1F06F5E2" w14:textId="77777777" w:rsidR="0078787A" w:rsidRPr="00755D97" w:rsidRDefault="0078787A" w:rsidP="00CF33BF">
            <w:pPr>
              <w:spacing w:before="80" w:after="80"/>
              <w:ind w:right="113"/>
              <w:jc w:val="right"/>
              <w:rPr>
                <w:b/>
                <w:bCs/>
                <w:lang w:val="fr-FR"/>
              </w:rPr>
            </w:pPr>
            <w:r w:rsidRPr="00755D97">
              <w:rPr>
                <w:b/>
                <w:bCs/>
                <w:lang w:val="fr-FR"/>
              </w:rPr>
              <w:t>94,50</w:t>
            </w:r>
          </w:p>
        </w:tc>
        <w:tc>
          <w:tcPr>
            <w:tcW w:w="780" w:type="dxa"/>
            <w:tcBorders>
              <w:top w:val="single" w:sz="4" w:space="0" w:color="auto"/>
              <w:bottom w:val="single" w:sz="12" w:space="0" w:color="auto"/>
            </w:tcBorders>
            <w:shd w:val="clear" w:color="auto" w:fill="auto"/>
          </w:tcPr>
          <w:p w14:paraId="69139619" w14:textId="77777777" w:rsidR="0078787A" w:rsidRPr="00755D97" w:rsidRDefault="0078787A" w:rsidP="00CF33BF">
            <w:pPr>
              <w:spacing w:before="80" w:after="80"/>
              <w:ind w:right="113"/>
              <w:jc w:val="right"/>
              <w:rPr>
                <w:b/>
                <w:bCs/>
                <w:lang w:val="fr-FR"/>
              </w:rPr>
            </w:pPr>
            <w:r w:rsidRPr="00755D97">
              <w:rPr>
                <w:b/>
                <w:bCs/>
                <w:lang w:val="fr-FR"/>
              </w:rPr>
              <w:t>47,25</w:t>
            </w:r>
          </w:p>
        </w:tc>
      </w:tr>
    </w:tbl>
    <w:p w14:paraId="48C357F0" w14:textId="17F0BC9A" w:rsidR="0078787A" w:rsidRPr="00F10A21" w:rsidRDefault="0078787A" w:rsidP="008A01E0">
      <w:pPr>
        <w:spacing w:before="120" w:line="220" w:lineRule="exact"/>
        <w:ind w:right="1134" w:firstLine="113"/>
        <w:rPr>
          <w:rFonts w:eastAsia="Calibri"/>
          <w:sz w:val="18"/>
          <w:szCs w:val="18"/>
          <w:lang w:val="fr-FR"/>
        </w:rPr>
      </w:pPr>
      <w:bookmarkStart w:id="58" w:name="_Hlk32495233"/>
      <w:bookmarkStart w:id="59" w:name="_Hlk34213913"/>
      <w:bookmarkStart w:id="60" w:name="_Hlk32231736"/>
      <w:bookmarkEnd w:id="56"/>
      <w:r w:rsidRPr="00F10A21">
        <w:rPr>
          <w:rFonts w:eastAsia="Calibri"/>
          <w:i/>
          <w:sz w:val="18"/>
          <w:szCs w:val="18"/>
          <w:lang w:val="fr-FR"/>
        </w:rPr>
        <w:t>Abréviations</w:t>
      </w:r>
      <w:r w:rsidRPr="00F10A21">
        <w:rPr>
          <w:rFonts w:eastAsia="Calibri"/>
          <w:sz w:val="18"/>
          <w:szCs w:val="18"/>
          <w:lang w:val="fr-FR"/>
        </w:rPr>
        <w:t> : G = agent des services généraux ; P = administrateur</w:t>
      </w:r>
      <w:r w:rsidR="00F10A21" w:rsidRPr="00F10A21">
        <w:rPr>
          <w:rFonts w:eastAsia="Calibri"/>
          <w:sz w:val="18"/>
          <w:szCs w:val="18"/>
          <w:lang w:val="fr-FR"/>
        </w:rPr>
        <w:t> ;</w:t>
      </w:r>
      <w:r w:rsidRPr="00F10A21">
        <w:rPr>
          <w:rFonts w:eastAsia="Calibri"/>
          <w:sz w:val="18"/>
          <w:szCs w:val="18"/>
          <w:lang w:val="fr-FR"/>
        </w:rPr>
        <w:t xml:space="preserve"> IAIA = International Association for Impact Assessment. </w:t>
      </w:r>
    </w:p>
    <w:bookmarkEnd w:id="58"/>
    <w:p w14:paraId="09117206" w14:textId="20ABE846" w:rsidR="0078787A" w:rsidRPr="0078787A" w:rsidRDefault="0078787A" w:rsidP="00755D97">
      <w:pPr>
        <w:spacing w:before="120" w:line="220" w:lineRule="exact"/>
        <w:ind w:right="1134" w:firstLine="113"/>
        <w:rPr>
          <w:rFonts w:eastAsia="Calibri"/>
          <w:sz w:val="18"/>
          <w:szCs w:val="18"/>
          <w:lang w:val="fr-FR"/>
        </w:rPr>
      </w:pPr>
      <w:r w:rsidRPr="00F10A21">
        <w:rPr>
          <w:rFonts w:eastAsia="Calibri"/>
          <w:i/>
          <w:iCs/>
          <w:sz w:val="18"/>
          <w:szCs w:val="18"/>
          <w:vertAlign w:val="superscript"/>
          <w:lang w:val="fr-FR"/>
        </w:rPr>
        <w:t xml:space="preserve">a  </w:t>
      </w:r>
      <w:r w:rsidRPr="00F10A21">
        <w:rPr>
          <w:rFonts w:eastAsia="Calibri"/>
          <w:sz w:val="18"/>
          <w:szCs w:val="18"/>
          <w:lang w:val="fr-FR"/>
        </w:rPr>
        <w:t>Le financement</w:t>
      </w:r>
      <w:r w:rsidRPr="0078787A">
        <w:rPr>
          <w:rFonts w:eastAsia="Calibri"/>
          <w:sz w:val="18"/>
          <w:szCs w:val="18"/>
          <w:lang w:val="fr-FR"/>
        </w:rPr>
        <w:t xml:space="preserve"> des activités prévues dans le plan de travail pour la période 2024-2026, tel qu’il figure dans le tableau</w:t>
      </w:r>
      <w:r w:rsidR="008A01E0">
        <w:rPr>
          <w:rFonts w:eastAsia="Calibri"/>
          <w:sz w:val="18"/>
          <w:szCs w:val="18"/>
          <w:lang w:val="fr-FR"/>
        </w:rPr>
        <w:t> </w:t>
      </w:r>
      <w:r w:rsidRPr="0078787A">
        <w:rPr>
          <w:rFonts w:eastAsia="Calibri"/>
          <w:sz w:val="18"/>
          <w:szCs w:val="18"/>
          <w:lang w:val="fr-FR"/>
        </w:rPr>
        <w:t xml:space="preserve">1, est subordonné au versement de fonds suffisants par les Parties sous forme de contributions volontaires </w:t>
      </w:r>
      <w:r w:rsidR="008A01E0">
        <w:rPr>
          <w:rFonts w:eastAsia="Calibri"/>
          <w:sz w:val="18"/>
          <w:szCs w:val="18"/>
          <w:lang w:val="fr-FR"/>
        </w:rPr>
        <w:br/>
      </w:r>
      <w:r w:rsidRPr="0078787A">
        <w:rPr>
          <w:rFonts w:eastAsia="Calibri"/>
          <w:sz w:val="18"/>
          <w:szCs w:val="18"/>
          <w:lang w:val="fr-FR"/>
        </w:rPr>
        <w:t>au Fonds d’affectation spéciale de la Convention et du Protocole.</w:t>
      </w:r>
    </w:p>
    <w:p w14:paraId="63B7A17D" w14:textId="1EF7872A" w:rsidR="0078787A" w:rsidRPr="0078787A" w:rsidRDefault="0078787A" w:rsidP="00755D97">
      <w:pPr>
        <w:pStyle w:val="Titre1"/>
        <w:spacing w:before="240" w:after="120"/>
        <w:ind w:left="0"/>
        <w:rPr>
          <w:rFonts w:eastAsia="Calibri"/>
          <w:lang w:val="fr-FR"/>
        </w:rPr>
      </w:pPr>
      <w:r w:rsidRPr="0078787A">
        <w:rPr>
          <w:rFonts w:eastAsia="Calibri"/>
          <w:lang w:val="fr-FR"/>
        </w:rPr>
        <w:t>Tableau 2</w:t>
      </w:r>
      <w:r w:rsidR="00755D97">
        <w:rPr>
          <w:rFonts w:eastAsia="Calibri"/>
          <w:lang w:val="fr-FR"/>
        </w:rPr>
        <w:br/>
      </w:r>
      <w:r w:rsidRPr="0078787A">
        <w:rPr>
          <w:rFonts w:eastAsia="Calibri"/>
          <w:b/>
          <w:bCs/>
          <w:lang w:val="fr-FR"/>
        </w:rPr>
        <w:t xml:space="preserve">Ressources totales pour 2024-2026 </w:t>
      </w:r>
      <w:bookmarkEnd w:id="59"/>
      <w:r w:rsidR="00755D97">
        <w:rPr>
          <w:rFonts w:eastAsia="Calibri"/>
          <w:b/>
          <w:bCs/>
          <w:lang w:val="fr-FR"/>
        </w:rPr>
        <w:br/>
      </w:r>
      <w:r w:rsidRPr="0078787A">
        <w:rPr>
          <w:rFonts w:eastAsia="Calibri"/>
          <w:sz w:val="18"/>
          <w:szCs w:val="18"/>
          <w:lang w:val="fr-FR"/>
        </w:rPr>
        <w:t>(en dollars É.-U.)</w:t>
      </w:r>
    </w:p>
    <w:tbl>
      <w:tblPr>
        <w:tblW w:w="9637" w:type="dxa"/>
        <w:tblLayout w:type="fixed"/>
        <w:tblCellMar>
          <w:left w:w="0" w:type="dxa"/>
          <w:right w:w="0" w:type="dxa"/>
        </w:tblCellMar>
        <w:tblLook w:val="01E0" w:firstRow="1" w:lastRow="1" w:firstColumn="1" w:lastColumn="1" w:noHBand="0" w:noVBand="0"/>
      </w:tblPr>
      <w:tblGrid>
        <w:gridCol w:w="7894"/>
        <w:gridCol w:w="1743"/>
      </w:tblGrid>
      <w:tr w:rsidR="0078787A" w:rsidRPr="0078787A" w14:paraId="5C15E248" w14:textId="77777777" w:rsidTr="0038081E">
        <w:trPr>
          <w:tblHeader/>
        </w:trPr>
        <w:tc>
          <w:tcPr>
            <w:tcW w:w="7894" w:type="dxa"/>
            <w:tcBorders>
              <w:top w:val="single" w:sz="4" w:space="0" w:color="auto"/>
              <w:bottom w:val="single" w:sz="12" w:space="0" w:color="auto"/>
            </w:tcBorders>
            <w:shd w:val="clear" w:color="auto" w:fill="auto"/>
            <w:vAlign w:val="bottom"/>
          </w:tcPr>
          <w:bookmarkEnd w:id="60"/>
          <w:p w14:paraId="16BB1433" w14:textId="77777777" w:rsidR="0078787A" w:rsidRPr="0078787A" w:rsidRDefault="0078787A" w:rsidP="0078787A">
            <w:pPr>
              <w:spacing w:before="80" w:after="80" w:line="200" w:lineRule="exact"/>
              <w:ind w:right="113"/>
              <w:rPr>
                <w:rFonts w:eastAsia="Calibri"/>
                <w:i/>
                <w:sz w:val="16"/>
                <w:lang w:val="fr-FR"/>
              </w:rPr>
            </w:pPr>
            <w:r w:rsidRPr="0078787A">
              <w:rPr>
                <w:rFonts w:eastAsia="Calibri"/>
                <w:i/>
                <w:sz w:val="16"/>
                <w:lang w:val="fr-FR"/>
              </w:rPr>
              <w:t>Postes/activités + ressources humaines (données tirées du tableau 1 ci-dessus)</w:t>
            </w:r>
          </w:p>
        </w:tc>
        <w:tc>
          <w:tcPr>
            <w:tcW w:w="1743" w:type="dxa"/>
            <w:tcBorders>
              <w:top w:val="single" w:sz="4" w:space="0" w:color="auto"/>
              <w:bottom w:val="single" w:sz="12" w:space="0" w:color="auto"/>
            </w:tcBorders>
            <w:shd w:val="clear" w:color="auto" w:fill="auto"/>
            <w:vAlign w:val="bottom"/>
          </w:tcPr>
          <w:p w14:paraId="2202AF90" w14:textId="77777777" w:rsidR="0078787A" w:rsidRPr="0078787A" w:rsidRDefault="0078787A" w:rsidP="00CF33BF">
            <w:pPr>
              <w:spacing w:before="80" w:after="80" w:line="200" w:lineRule="exact"/>
              <w:ind w:right="113"/>
              <w:jc w:val="right"/>
              <w:rPr>
                <w:rFonts w:eastAsia="Calibri"/>
                <w:i/>
                <w:sz w:val="16"/>
                <w:lang w:val="fr-FR"/>
              </w:rPr>
            </w:pPr>
            <w:r w:rsidRPr="0078787A">
              <w:rPr>
                <w:rFonts w:eastAsia="Calibri"/>
                <w:i/>
                <w:sz w:val="16"/>
                <w:lang w:val="fr-FR"/>
              </w:rPr>
              <w:t>Coût</w:t>
            </w:r>
          </w:p>
        </w:tc>
      </w:tr>
      <w:tr w:rsidR="0078787A" w:rsidRPr="0078787A" w14:paraId="4BD5A5D2" w14:textId="77777777" w:rsidTr="0038081E">
        <w:trPr>
          <w:trHeight w:hRule="exact" w:val="113"/>
          <w:tblHeader/>
        </w:trPr>
        <w:tc>
          <w:tcPr>
            <w:tcW w:w="7894" w:type="dxa"/>
            <w:tcBorders>
              <w:top w:val="single" w:sz="12" w:space="0" w:color="auto"/>
            </w:tcBorders>
            <w:shd w:val="clear" w:color="auto" w:fill="auto"/>
          </w:tcPr>
          <w:p w14:paraId="4E96BC1F" w14:textId="77777777" w:rsidR="0078787A" w:rsidRPr="0078787A" w:rsidRDefault="0078787A" w:rsidP="0078787A">
            <w:pPr>
              <w:spacing w:before="40" w:after="120"/>
              <w:ind w:right="113"/>
              <w:rPr>
                <w:rFonts w:eastAsia="Calibri"/>
                <w:lang w:val="fr-FR"/>
              </w:rPr>
            </w:pPr>
          </w:p>
        </w:tc>
        <w:tc>
          <w:tcPr>
            <w:tcW w:w="1743" w:type="dxa"/>
            <w:tcBorders>
              <w:top w:val="single" w:sz="12" w:space="0" w:color="auto"/>
            </w:tcBorders>
            <w:shd w:val="clear" w:color="auto" w:fill="auto"/>
          </w:tcPr>
          <w:p w14:paraId="07BBD48C" w14:textId="77777777" w:rsidR="0078787A" w:rsidRPr="0078787A" w:rsidRDefault="0078787A" w:rsidP="00CF33BF">
            <w:pPr>
              <w:spacing w:before="40" w:after="120"/>
              <w:ind w:right="113"/>
              <w:jc w:val="right"/>
              <w:rPr>
                <w:rFonts w:eastAsia="Calibri"/>
                <w:lang w:val="fr-FR"/>
              </w:rPr>
            </w:pPr>
          </w:p>
        </w:tc>
      </w:tr>
      <w:tr w:rsidR="0078787A" w:rsidRPr="0078787A" w14:paraId="070262BE" w14:textId="77777777" w:rsidTr="0038081E">
        <w:tc>
          <w:tcPr>
            <w:tcW w:w="7894" w:type="dxa"/>
            <w:shd w:val="clear" w:color="auto" w:fill="auto"/>
          </w:tcPr>
          <w:p w14:paraId="375F025D" w14:textId="77777777" w:rsidR="0078787A" w:rsidRPr="0078787A" w:rsidRDefault="0078787A" w:rsidP="0078787A">
            <w:pPr>
              <w:spacing w:before="40" w:after="120"/>
              <w:ind w:right="113"/>
              <w:rPr>
                <w:rFonts w:eastAsia="Calibri"/>
                <w:szCs w:val="18"/>
                <w:lang w:val="fr-FR"/>
              </w:rPr>
            </w:pPr>
            <w:bookmarkStart w:id="61" w:name="_Hlk34214090"/>
            <w:r w:rsidRPr="0078787A">
              <w:rPr>
                <w:rFonts w:eastAsia="Calibri"/>
                <w:szCs w:val="18"/>
                <w:lang w:val="fr-FR"/>
              </w:rPr>
              <w:t xml:space="preserve">Activités </w:t>
            </w:r>
          </w:p>
        </w:tc>
        <w:tc>
          <w:tcPr>
            <w:tcW w:w="1743" w:type="dxa"/>
            <w:shd w:val="clear" w:color="auto" w:fill="auto"/>
          </w:tcPr>
          <w:p w14:paraId="52EA711E" w14:textId="77777777" w:rsidR="0078787A" w:rsidRPr="0078787A" w:rsidRDefault="0078787A" w:rsidP="00CF33BF">
            <w:pPr>
              <w:spacing w:before="40" w:after="120"/>
              <w:ind w:right="113"/>
              <w:jc w:val="right"/>
              <w:rPr>
                <w:rFonts w:eastAsia="Calibri"/>
                <w:szCs w:val="18"/>
                <w:lang w:val="fr-FR"/>
              </w:rPr>
            </w:pPr>
            <w:r w:rsidRPr="0078787A">
              <w:rPr>
                <w:rFonts w:eastAsia="Calibri"/>
                <w:szCs w:val="18"/>
                <w:lang w:val="fr-FR"/>
              </w:rPr>
              <w:t>327 000</w:t>
            </w:r>
          </w:p>
        </w:tc>
      </w:tr>
      <w:bookmarkEnd w:id="61"/>
      <w:tr w:rsidR="0078787A" w:rsidRPr="0078787A" w14:paraId="0B8F5830" w14:textId="77777777" w:rsidTr="0038081E">
        <w:tc>
          <w:tcPr>
            <w:tcW w:w="7894" w:type="dxa"/>
            <w:shd w:val="clear" w:color="auto" w:fill="auto"/>
          </w:tcPr>
          <w:p w14:paraId="0192DA82" w14:textId="77777777" w:rsidR="0078787A" w:rsidRPr="0078787A" w:rsidRDefault="0078787A" w:rsidP="0078787A">
            <w:pPr>
              <w:spacing w:before="40" w:after="120"/>
              <w:ind w:right="113"/>
              <w:rPr>
                <w:rFonts w:eastAsia="Calibri"/>
                <w:szCs w:val="18"/>
                <w:lang w:val="fr-FR"/>
              </w:rPr>
            </w:pPr>
            <w:r w:rsidRPr="0078787A">
              <w:rPr>
                <w:rFonts w:eastAsia="Calibri"/>
                <w:szCs w:val="18"/>
                <w:lang w:val="fr-FR"/>
              </w:rPr>
              <w:t>Personnel :</w:t>
            </w:r>
          </w:p>
        </w:tc>
        <w:tc>
          <w:tcPr>
            <w:tcW w:w="1743" w:type="dxa"/>
            <w:shd w:val="clear" w:color="auto" w:fill="auto"/>
          </w:tcPr>
          <w:p w14:paraId="79D56BA3" w14:textId="77777777" w:rsidR="0078787A" w:rsidRPr="0078787A" w:rsidRDefault="0078787A" w:rsidP="00CF33BF">
            <w:pPr>
              <w:spacing w:before="40" w:after="120"/>
              <w:ind w:right="113"/>
              <w:jc w:val="right"/>
              <w:rPr>
                <w:rFonts w:eastAsia="Calibri"/>
                <w:szCs w:val="18"/>
                <w:lang w:val="fr-FR"/>
              </w:rPr>
            </w:pPr>
          </w:p>
        </w:tc>
      </w:tr>
      <w:tr w:rsidR="0078787A" w:rsidRPr="0078787A" w14:paraId="600734AF" w14:textId="77777777" w:rsidTr="0038081E">
        <w:tc>
          <w:tcPr>
            <w:tcW w:w="7894" w:type="dxa"/>
            <w:shd w:val="clear" w:color="auto" w:fill="auto"/>
          </w:tcPr>
          <w:p w14:paraId="1536CDC8" w14:textId="77777777" w:rsidR="0078787A" w:rsidRPr="0078787A" w:rsidRDefault="0078787A" w:rsidP="0078787A">
            <w:pPr>
              <w:spacing w:before="40" w:after="120"/>
              <w:ind w:right="113"/>
              <w:rPr>
                <w:rFonts w:eastAsia="Calibri"/>
                <w:szCs w:val="18"/>
                <w:lang w:val="fr-FR"/>
              </w:rPr>
            </w:pPr>
            <w:r w:rsidRPr="0078787A">
              <w:rPr>
                <w:rFonts w:eastAsia="Calibri"/>
                <w:szCs w:val="18"/>
                <w:lang w:val="fr-FR"/>
              </w:rPr>
              <w:lastRenderedPageBreak/>
              <w:t xml:space="preserve">    Administrateur, BO, temps plein, niveau P-4 (31,5 mois de travail)</w:t>
            </w:r>
          </w:p>
        </w:tc>
        <w:tc>
          <w:tcPr>
            <w:tcW w:w="1743" w:type="dxa"/>
            <w:shd w:val="clear" w:color="auto" w:fill="auto"/>
          </w:tcPr>
          <w:p w14:paraId="728128CD" w14:textId="77777777" w:rsidR="0078787A" w:rsidRPr="008A01E0" w:rsidRDefault="0078787A" w:rsidP="00CF33BF">
            <w:pPr>
              <w:spacing w:before="40" w:after="120"/>
              <w:ind w:right="113"/>
              <w:jc w:val="right"/>
              <w:rPr>
                <w:rFonts w:eastAsia="Calibri"/>
                <w:i/>
                <w:szCs w:val="18"/>
                <w:vertAlign w:val="superscript"/>
                <w:lang w:val="fr-FR"/>
              </w:rPr>
            </w:pPr>
            <w:r w:rsidRPr="008A01E0">
              <w:rPr>
                <w:rFonts w:eastAsia="Calibri"/>
                <w:i/>
                <w:szCs w:val="18"/>
                <w:vertAlign w:val="superscript"/>
                <w:lang w:val="fr-FR"/>
              </w:rPr>
              <w:t>a</w:t>
            </w:r>
          </w:p>
        </w:tc>
      </w:tr>
      <w:tr w:rsidR="0078787A" w:rsidRPr="0078787A" w14:paraId="2A03F06E" w14:textId="77777777" w:rsidTr="0038081E">
        <w:tc>
          <w:tcPr>
            <w:tcW w:w="7894" w:type="dxa"/>
            <w:shd w:val="clear" w:color="auto" w:fill="auto"/>
          </w:tcPr>
          <w:p w14:paraId="0F7D134A" w14:textId="77777777" w:rsidR="0078787A" w:rsidRPr="0078787A" w:rsidRDefault="0078787A" w:rsidP="0078787A">
            <w:pPr>
              <w:spacing w:before="40" w:after="120"/>
              <w:ind w:right="113"/>
              <w:rPr>
                <w:rFonts w:eastAsia="Calibri"/>
                <w:szCs w:val="18"/>
                <w:lang w:val="fr-FR"/>
              </w:rPr>
            </w:pPr>
            <w:r w:rsidRPr="0078787A">
              <w:rPr>
                <w:rFonts w:eastAsia="Calibri"/>
                <w:szCs w:val="18"/>
                <w:lang w:val="fr-FR"/>
              </w:rPr>
              <w:t xml:space="preserve">    Agent des services généraux, BO, temps partiel, à 50 % (15,75 mois de travail)</w:t>
            </w:r>
          </w:p>
        </w:tc>
        <w:tc>
          <w:tcPr>
            <w:tcW w:w="1743" w:type="dxa"/>
            <w:shd w:val="clear" w:color="auto" w:fill="auto"/>
          </w:tcPr>
          <w:p w14:paraId="4C59BF12" w14:textId="77777777" w:rsidR="0078787A" w:rsidRPr="008A01E0" w:rsidRDefault="0078787A" w:rsidP="00CF33BF">
            <w:pPr>
              <w:spacing w:before="40" w:after="120"/>
              <w:ind w:right="113"/>
              <w:jc w:val="right"/>
              <w:rPr>
                <w:rFonts w:eastAsia="Calibri"/>
                <w:i/>
                <w:szCs w:val="18"/>
                <w:vertAlign w:val="superscript"/>
                <w:lang w:val="fr-FR"/>
              </w:rPr>
            </w:pPr>
            <w:r w:rsidRPr="008A01E0">
              <w:rPr>
                <w:rFonts w:eastAsia="Calibri"/>
                <w:i/>
                <w:szCs w:val="18"/>
                <w:vertAlign w:val="superscript"/>
                <w:lang w:val="fr-FR"/>
              </w:rPr>
              <w:t>a</w:t>
            </w:r>
          </w:p>
        </w:tc>
      </w:tr>
      <w:tr w:rsidR="0078787A" w:rsidRPr="0078787A" w14:paraId="42641369" w14:textId="77777777" w:rsidTr="0038081E">
        <w:tc>
          <w:tcPr>
            <w:tcW w:w="7894" w:type="dxa"/>
            <w:shd w:val="clear" w:color="auto" w:fill="auto"/>
          </w:tcPr>
          <w:p w14:paraId="742B6C19" w14:textId="7704F6B0" w:rsidR="0078787A" w:rsidRPr="0078787A" w:rsidDel="005F76A2" w:rsidRDefault="0078787A" w:rsidP="0078787A">
            <w:pPr>
              <w:spacing w:before="40" w:after="120"/>
              <w:ind w:right="113"/>
              <w:rPr>
                <w:rFonts w:eastAsia="Calibri"/>
                <w:szCs w:val="18"/>
                <w:lang w:val="fr-FR"/>
              </w:rPr>
            </w:pPr>
            <w:r w:rsidRPr="0078787A">
              <w:rPr>
                <w:rFonts w:eastAsia="Calibri"/>
                <w:szCs w:val="18"/>
                <w:lang w:val="fr-FR"/>
              </w:rPr>
              <w:t xml:space="preserve">    Administrateur, XB, temps plein, niveau P-3 </w:t>
            </w:r>
            <w:r w:rsidR="00F10A21">
              <w:rPr>
                <w:rFonts w:eastAsia="Calibri"/>
                <w:szCs w:val="18"/>
                <w:lang w:val="fr-FR"/>
              </w:rPr>
              <w:t>(</w:t>
            </w:r>
            <w:r w:rsidR="00F10A21" w:rsidRPr="00F10A21">
              <w:rPr>
                <w:rFonts w:eastAsia="Calibri"/>
                <w:szCs w:val="18"/>
                <w:lang w:val="fr-FR"/>
              </w:rPr>
              <w:t>63 </w:t>
            </w:r>
            <w:r w:rsidRPr="00F10A21">
              <w:rPr>
                <w:rFonts w:eastAsia="Calibri"/>
                <w:szCs w:val="18"/>
                <w:lang w:val="fr-FR"/>
              </w:rPr>
              <w:t>mois de travail</w:t>
            </w:r>
            <w:r w:rsidRPr="0078787A">
              <w:rPr>
                <w:rFonts w:eastAsia="Calibri"/>
                <w:szCs w:val="18"/>
                <w:lang w:val="fr-FR"/>
              </w:rPr>
              <w:t xml:space="preserve">) </w:t>
            </w:r>
          </w:p>
        </w:tc>
        <w:tc>
          <w:tcPr>
            <w:tcW w:w="1743" w:type="dxa"/>
            <w:shd w:val="clear" w:color="auto" w:fill="auto"/>
          </w:tcPr>
          <w:p w14:paraId="40DEE781" w14:textId="77777777" w:rsidR="0078787A" w:rsidRPr="0078787A" w:rsidRDefault="0078787A" w:rsidP="00CF33BF">
            <w:pPr>
              <w:spacing w:before="40" w:after="120"/>
              <w:ind w:right="113"/>
              <w:jc w:val="right"/>
              <w:rPr>
                <w:rFonts w:eastAsia="Calibri"/>
                <w:szCs w:val="18"/>
                <w:lang w:val="fr-FR"/>
              </w:rPr>
            </w:pPr>
            <w:r w:rsidRPr="0078787A">
              <w:rPr>
                <w:rFonts w:eastAsia="Calibri"/>
                <w:szCs w:val="18"/>
                <w:lang w:val="fr-FR"/>
              </w:rPr>
              <w:t>1 200 000</w:t>
            </w:r>
          </w:p>
        </w:tc>
      </w:tr>
      <w:tr w:rsidR="0078787A" w:rsidRPr="0078787A" w14:paraId="60880B15" w14:textId="77777777" w:rsidTr="00CF33BF">
        <w:tc>
          <w:tcPr>
            <w:tcW w:w="7894" w:type="dxa"/>
            <w:tcBorders>
              <w:bottom w:val="single" w:sz="4" w:space="0" w:color="auto"/>
            </w:tcBorders>
            <w:shd w:val="clear" w:color="auto" w:fill="auto"/>
          </w:tcPr>
          <w:p w14:paraId="14496AEE" w14:textId="77777777" w:rsidR="0078787A" w:rsidRPr="0078787A" w:rsidRDefault="0078787A" w:rsidP="0078787A">
            <w:pPr>
              <w:spacing w:before="40" w:after="120"/>
              <w:ind w:right="113"/>
              <w:rPr>
                <w:rFonts w:eastAsia="Calibri"/>
                <w:szCs w:val="18"/>
                <w:lang w:val="fr-FR"/>
              </w:rPr>
            </w:pPr>
            <w:r w:rsidRPr="0078787A">
              <w:rPr>
                <w:rFonts w:eastAsia="Calibri"/>
                <w:szCs w:val="18"/>
                <w:lang w:val="fr-FR"/>
              </w:rPr>
              <w:t xml:space="preserve">    Agent des services généraux, XB, temps partiel, à 50 % (15,75 mois de travail) </w:t>
            </w:r>
          </w:p>
        </w:tc>
        <w:tc>
          <w:tcPr>
            <w:tcW w:w="1743" w:type="dxa"/>
            <w:tcBorders>
              <w:bottom w:val="single" w:sz="4" w:space="0" w:color="auto"/>
            </w:tcBorders>
            <w:shd w:val="clear" w:color="auto" w:fill="auto"/>
          </w:tcPr>
          <w:p w14:paraId="5F97E062" w14:textId="77777777" w:rsidR="0078787A" w:rsidRPr="0078787A" w:rsidRDefault="0078787A" w:rsidP="00CF33BF">
            <w:pPr>
              <w:spacing w:before="40" w:after="120"/>
              <w:ind w:right="113"/>
              <w:jc w:val="right"/>
              <w:rPr>
                <w:rFonts w:eastAsia="Calibri"/>
                <w:szCs w:val="18"/>
                <w:lang w:val="fr-FR"/>
              </w:rPr>
            </w:pPr>
            <w:r w:rsidRPr="0078787A">
              <w:rPr>
                <w:rFonts w:eastAsia="Calibri"/>
                <w:szCs w:val="18"/>
                <w:lang w:val="fr-FR"/>
              </w:rPr>
              <w:t>180 000</w:t>
            </w:r>
          </w:p>
        </w:tc>
      </w:tr>
      <w:tr w:rsidR="0078787A" w:rsidRPr="0078787A" w14:paraId="6430BDD9" w14:textId="77777777" w:rsidTr="00CF33BF">
        <w:tc>
          <w:tcPr>
            <w:tcW w:w="7894" w:type="dxa"/>
            <w:tcBorders>
              <w:top w:val="single" w:sz="4" w:space="0" w:color="auto"/>
              <w:bottom w:val="single" w:sz="4" w:space="0" w:color="auto"/>
            </w:tcBorders>
            <w:shd w:val="clear" w:color="auto" w:fill="auto"/>
          </w:tcPr>
          <w:p w14:paraId="5E1E0BA7" w14:textId="77777777" w:rsidR="0078787A" w:rsidRPr="0078787A" w:rsidRDefault="0078787A" w:rsidP="00CF33BF">
            <w:pPr>
              <w:spacing w:before="80" w:after="80"/>
              <w:ind w:right="113" w:firstLine="113"/>
              <w:rPr>
                <w:rFonts w:eastAsia="Calibri"/>
                <w:b/>
                <w:szCs w:val="18"/>
                <w:lang w:val="fr-FR"/>
              </w:rPr>
            </w:pPr>
            <w:r w:rsidRPr="0078787A">
              <w:rPr>
                <w:rFonts w:eastAsia="Calibri"/>
                <w:b/>
                <w:szCs w:val="18"/>
                <w:lang w:val="fr-FR"/>
              </w:rPr>
              <w:t>Total partiel</w:t>
            </w:r>
          </w:p>
        </w:tc>
        <w:tc>
          <w:tcPr>
            <w:tcW w:w="1743" w:type="dxa"/>
            <w:tcBorders>
              <w:top w:val="single" w:sz="4" w:space="0" w:color="auto"/>
              <w:bottom w:val="single" w:sz="4" w:space="0" w:color="auto"/>
            </w:tcBorders>
            <w:shd w:val="clear" w:color="auto" w:fill="auto"/>
          </w:tcPr>
          <w:p w14:paraId="41B1FC81" w14:textId="77777777" w:rsidR="0078787A" w:rsidRPr="0078787A" w:rsidRDefault="0078787A" w:rsidP="00CF33BF">
            <w:pPr>
              <w:spacing w:before="80" w:after="80"/>
              <w:ind w:right="113"/>
              <w:jc w:val="right"/>
              <w:rPr>
                <w:rFonts w:eastAsia="Calibri"/>
                <w:b/>
                <w:szCs w:val="18"/>
                <w:lang w:val="fr-FR"/>
              </w:rPr>
            </w:pPr>
            <w:r w:rsidRPr="0078787A">
              <w:rPr>
                <w:rFonts w:eastAsia="Calibri"/>
                <w:b/>
                <w:szCs w:val="18"/>
                <w:lang w:val="fr-FR"/>
              </w:rPr>
              <w:t>1 707 000</w:t>
            </w:r>
          </w:p>
        </w:tc>
      </w:tr>
      <w:tr w:rsidR="0078787A" w:rsidRPr="0078787A" w14:paraId="39DEA9A2" w14:textId="77777777" w:rsidTr="00CF33BF">
        <w:tc>
          <w:tcPr>
            <w:tcW w:w="7894" w:type="dxa"/>
            <w:tcBorders>
              <w:top w:val="single" w:sz="4" w:space="0" w:color="auto"/>
              <w:bottom w:val="single" w:sz="4" w:space="0" w:color="auto"/>
            </w:tcBorders>
            <w:shd w:val="clear" w:color="auto" w:fill="auto"/>
          </w:tcPr>
          <w:p w14:paraId="3CF017A2" w14:textId="77777777" w:rsidR="0078787A" w:rsidRPr="0078787A" w:rsidRDefault="0078787A" w:rsidP="0078787A">
            <w:pPr>
              <w:spacing w:before="40" w:after="120"/>
              <w:ind w:right="113"/>
              <w:rPr>
                <w:rFonts w:eastAsia="Calibri"/>
                <w:szCs w:val="18"/>
                <w:lang w:val="fr-FR"/>
              </w:rPr>
            </w:pPr>
            <w:r w:rsidRPr="0078787A">
              <w:rPr>
                <w:rFonts w:eastAsia="Calibri"/>
                <w:szCs w:val="18"/>
                <w:lang w:val="fr-FR"/>
              </w:rPr>
              <w:t>Frais généraux (13 %) (arrondi)</w:t>
            </w:r>
          </w:p>
        </w:tc>
        <w:tc>
          <w:tcPr>
            <w:tcW w:w="1743" w:type="dxa"/>
            <w:tcBorders>
              <w:top w:val="single" w:sz="4" w:space="0" w:color="auto"/>
              <w:bottom w:val="single" w:sz="4" w:space="0" w:color="auto"/>
            </w:tcBorders>
            <w:shd w:val="clear" w:color="auto" w:fill="auto"/>
          </w:tcPr>
          <w:p w14:paraId="61C7679C" w14:textId="77777777" w:rsidR="0078787A" w:rsidRPr="0078787A" w:rsidRDefault="0078787A" w:rsidP="00CF33BF">
            <w:pPr>
              <w:spacing w:before="40" w:after="120"/>
              <w:ind w:right="113"/>
              <w:jc w:val="right"/>
              <w:rPr>
                <w:rFonts w:eastAsia="Calibri"/>
                <w:szCs w:val="18"/>
                <w:lang w:val="fr-FR"/>
              </w:rPr>
            </w:pPr>
            <w:r w:rsidRPr="0078787A">
              <w:rPr>
                <w:rFonts w:eastAsia="Calibri"/>
                <w:szCs w:val="18"/>
                <w:lang w:val="fr-FR"/>
              </w:rPr>
              <w:t xml:space="preserve">221 910 </w:t>
            </w:r>
          </w:p>
        </w:tc>
      </w:tr>
      <w:tr w:rsidR="0078787A" w:rsidRPr="0078787A" w14:paraId="2D330A50" w14:textId="77777777" w:rsidTr="00CF33BF">
        <w:tc>
          <w:tcPr>
            <w:tcW w:w="7894" w:type="dxa"/>
            <w:tcBorders>
              <w:top w:val="single" w:sz="4" w:space="0" w:color="auto"/>
              <w:bottom w:val="single" w:sz="12" w:space="0" w:color="auto"/>
            </w:tcBorders>
            <w:shd w:val="clear" w:color="auto" w:fill="auto"/>
          </w:tcPr>
          <w:p w14:paraId="2E1E7D26" w14:textId="77777777" w:rsidR="0078787A" w:rsidRPr="0078787A" w:rsidRDefault="0078787A" w:rsidP="00CF33BF">
            <w:pPr>
              <w:spacing w:before="80" w:after="80"/>
              <w:ind w:right="113" w:firstLine="113"/>
              <w:rPr>
                <w:rFonts w:eastAsia="Calibri"/>
                <w:b/>
                <w:szCs w:val="18"/>
                <w:lang w:val="fr-FR"/>
              </w:rPr>
            </w:pPr>
            <w:r w:rsidRPr="0078787A">
              <w:rPr>
                <w:rFonts w:eastAsia="Calibri"/>
                <w:b/>
                <w:szCs w:val="18"/>
                <w:lang w:val="fr-FR"/>
              </w:rPr>
              <w:t xml:space="preserve">Total </w:t>
            </w:r>
          </w:p>
        </w:tc>
        <w:tc>
          <w:tcPr>
            <w:tcW w:w="1743" w:type="dxa"/>
            <w:tcBorders>
              <w:top w:val="single" w:sz="4" w:space="0" w:color="auto"/>
              <w:bottom w:val="single" w:sz="12" w:space="0" w:color="auto"/>
            </w:tcBorders>
            <w:shd w:val="clear" w:color="auto" w:fill="auto"/>
          </w:tcPr>
          <w:p w14:paraId="62B3F7B7" w14:textId="77777777" w:rsidR="0078787A" w:rsidRPr="0078787A" w:rsidRDefault="0078787A" w:rsidP="00CF33BF">
            <w:pPr>
              <w:spacing w:before="40" w:after="120"/>
              <w:ind w:right="113"/>
              <w:jc w:val="right"/>
              <w:rPr>
                <w:rFonts w:eastAsia="Calibri"/>
                <w:b/>
                <w:szCs w:val="18"/>
                <w:lang w:val="fr-FR"/>
              </w:rPr>
            </w:pPr>
            <w:r w:rsidRPr="0078787A">
              <w:rPr>
                <w:rFonts w:eastAsia="Calibri"/>
                <w:b/>
                <w:szCs w:val="18"/>
                <w:lang w:val="fr-FR"/>
              </w:rPr>
              <w:t>1 928 610</w:t>
            </w:r>
          </w:p>
        </w:tc>
      </w:tr>
    </w:tbl>
    <w:p w14:paraId="1A1F68F2" w14:textId="77777777" w:rsidR="0078787A" w:rsidRPr="0078787A" w:rsidRDefault="0078787A" w:rsidP="00CF33BF">
      <w:pPr>
        <w:spacing w:before="120" w:line="220" w:lineRule="exact"/>
        <w:ind w:right="1134" w:firstLine="113"/>
        <w:rPr>
          <w:rFonts w:eastAsia="Calibri"/>
          <w:i/>
          <w:sz w:val="18"/>
          <w:szCs w:val="18"/>
          <w:lang w:val="fr-FR"/>
        </w:rPr>
      </w:pPr>
      <w:bookmarkStart w:id="62" w:name="_Hlk32247406"/>
      <w:r w:rsidRPr="0078787A">
        <w:rPr>
          <w:rFonts w:eastAsia="Calibri"/>
          <w:i/>
          <w:sz w:val="18"/>
          <w:szCs w:val="18"/>
          <w:lang w:val="fr-FR"/>
        </w:rPr>
        <w:t>Abréviations </w:t>
      </w:r>
      <w:r w:rsidRPr="0078787A">
        <w:rPr>
          <w:rFonts w:eastAsia="Calibri"/>
          <w:sz w:val="18"/>
          <w:szCs w:val="18"/>
          <w:lang w:val="fr-FR"/>
        </w:rPr>
        <w:t>: BO = budget ordinaire ; XB = ressources extrabudgétaires</w:t>
      </w:r>
      <w:r w:rsidRPr="0078787A">
        <w:rPr>
          <w:rFonts w:eastAsia="Calibri"/>
          <w:i/>
          <w:sz w:val="18"/>
          <w:szCs w:val="18"/>
          <w:lang w:val="fr-FR"/>
        </w:rPr>
        <w:t>.</w:t>
      </w:r>
    </w:p>
    <w:p w14:paraId="4209C323" w14:textId="77777777" w:rsidR="0078787A" w:rsidRPr="0078787A" w:rsidRDefault="0078787A" w:rsidP="00CF33BF">
      <w:pPr>
        <w:spacing w:before="120" w:line="220" w:lineRule="exact"/>
        <w:ind w:right="1134" w:firstLine="113"/>
        <w:rPr>
          <w:rFonts w:eastAsia="Calibri"/>
          <w:sz w:val="18"/>
          <w:lang w:val="fr-FR"/>
        </w:rPr>
      </w:pPr>
      <w:r w:rsidRPr="0078787A">
        <w:rPr>
          <w:rFonts w:eastAsia="Calibri"/>
          <w:i/>
          <w:sz w:val="18"/>
          <w:szCs w:val="18"/>
          <w:lang w:val="fr-FR"/>
        </w:rPr>
        <w:t>Note</w:t>
      </w:r>
      <w:r w:rsidRPr="0078787A">
        <w:rPr>
          <w:rFonts w:eastAsia="Calibri"/>
          <w:sz w:val="18"/>
          <w:szCs w:val="18"/>
          <w:lang w:val="fr-FR"/>
        </w:rPr>
        <w:t> : Un poste (d’administrateur ou d’agent des services généraux) équivaut à 10,5 mois de travail par an, ou 31,5 mois de travail par période triennale, par membre du personnel. L’estimation des frais au titre des ressources en personnel présentée ci-dessus est calculée sur la base des taux standards de l’ONU, y compris la rémunération nette, les taxes et les dépenses communes de personnel, ainsi que les dépenses obligatoires pour les locaux à usage de bureaux, l’équipement informatique, la communication et la formation.</w:t>
      </w:r>
    </w:p>
    <w:bookmarkEnd w:id="62"/>
    <w:p w14:paraId="232052AD" w14:textId="0231689E" w:rsidR="0078787A" w:rsidRDefault="0078787A" w:rsidP="00CF33BF">
      <w:pPr>
        <w:spacing w:before="120" w:line="220" w:lineRule="exact"/>
        <w:ind w:right="1134" w:firstLine="113"/>
        <w:rPr>
          <w:rFonts w:eastAsia="Calibri"/>
          <w:sz w:val="18"/>
          <w:szCs w:val="18"/>
          <w:lang w:val="fr-FR"/>
        </w:rPr>
      </w:pPr>
      <w:r w:rsidRPr="0078787A">
        <w:rPr>
          <w:rFonts w:eastAsia="Calibri"/>
          <w:i/>
          <w:iCs/>
          <w:sz w:val="18"/>
          <w:szCs w:val="18"/>
          <w:vertAlign w:val="superscript"/>
          <w:lang w:val="fr-FR"/>
        </w:rPr>
        <w:t xml:space="preserve">a  </w:t>
      </w:r>
      <w:r w:rsidRPr="0078787A">
        <w:rPr>
          <w:rFonts w:eastAsia="Calibri"/>
          <w:sz w:val="18"/>
          <w:szCs w:val="18"/>
          <w:lang w:val="fr-FR"/>
        </w:rPr>
        <w:t>Financé par le budget ordinaire de l’ONU. Le titulaire du poste d’administrateur financé par le budget ordinaire est le secrétaire de la Convention d’Espoo et de son Protocole, qui est notamment chargé de superviser le bon fonctionnement du secrétariat et l’exécution du plan de travail.</w:t>
      </w:r>
    </w:p>
    <w:p w14:paraId="3C8729D9" w14:textId="77777777" w:rsidR="0078787A" w:rsidRDefault="0078787A">
      <w:pPr>
        <w:suppressAutoHyphens w:val="0"/>
        <w:kinsoku/>
        <w:overflowPunct/>
        <w:autoSpaceDE/>
        <w:autoSpaceDN/>
        <w:adjustRightInd/>
        <w:snapToGrid/>
        <w:spacing w:after="200" w:line="276" w:lineRule="auto"/>
        <w:rPr>
          <w:rFonts w:eastAsia="Calibri"/>
          <w:sz w:val="18"/>
          <w:szCs w:val="18"/>
          <w:lang w:val="fr-FR"/>
        </w:rPr>
      </w:pPr>
      <w:r>
        <w:rPr>
          <w:rFonts w:eastAsia="Calibri"/>
          <w:sz w:val="18"/>
          <w:szCs w:val="18"/>
          <w:lang w:val="fr-FR"/>
        </w:rPr>
        <w:br w:type="page"/>
      </w:r>
    </w:p>
    <w:p w14:paraId="60672946" w14:textId="77777777" w:rsidR="0078787A" w:rsidRPr="0078787A" w:rsidRDefault="0078787A" w:rsidP="00CF33BF">
      <w:pPr>
        <w:pStyle w:val="HChG"/>
        <w:rPr>
          <w:lang w:val="fr-FR"/>
        </w:rPr>
      </w:pPr>
      <w:r w:rsidRPr="0078787A">
        <w:rPr>
          <w:lang w:val="fr-FR"/>
        </w:rPr>
        <w:lastRenderedPageBreak/>
        <w:t>Annexe III</w:t>
      </w:r>
    </w:p>
    <w:p w14:paraId="70A751D8" w14:textId="4389784A" w:rsidR="0078787A" w:rsidRPr="0078787A" w:rsidRDefault="0078787A" w:rsidP="00CF33BF">
      <w:pPr>
        <w:pStyle w:val="HChG"/>
        <w:rPr>
          <w:lang w:val="fr-FR"/>
        </w:rPr>
      </w:pPr>
      <w:r w:rsidRPr="0078787A">
        <w:rPr>
          <w:lang w:val="fr-FR" w:eastAsia="en-GB"/>
        </w:rPr>
        <w:tab/>
      </w:r>
      <w:r w:rsidRPr="0078787A">
        <w:rPr>
          <w:lang w:val="fr-FR" w:eastAsia="en-GB"/>
        </w:rPr>
        <w:tab/>
        <w:t xml:space="preserve">Activités dont l’exécution pendant la période 2024-2026 nécessiterait des ressources supplémentaires, y compris </w:t>
      </w:r>
      <w:r w:rsidR="00CF33BF">
        <w:rPr>
          <w:lang w:val="fr-FR" w:eastAsia="en-GB"/>
        </w:rPr>
        <w:br/>
      </w:r>
      <w:r w:rsidRPr="0078787A">
        <w:rPr>
          <w:lang w:val="fr-FR" w:eastAsia="en-GB"/>
        </w:rPr>
        <w:t xml:space="preserve">des effectifs de secrétariat (sous réserve que </w:t>
      </w:r>
      <w:r w:rsidR="00CF33BF">
        <w:rPr>
          <w:lang w:val="fr-FR" w:eastAsia="en-GB"/>
        </w:rPr>
        <w:br/>
      </w:r>
      <w:r w:rsidRPr="0078787A">
        <w:rPr>
          <w:lang w:val="fr-FR" w:eastAsia="en-GB"/>
        </w:rPr>
        <w:t>des ressources deviennent disponibles)</w:t>
      </w:r>
    </w:p>
    <w:tbl>
      <w:tblPr>
        <w:tblW w:w="6361" w:type="dxa"/>
        <w:tblInd w:w="1134" w:type="dxa"/>
        <w:tblLayout w:type="fixed"/>
        <w:tblCellMar>
          <w:left w:w="0" w:type="dxa"/>
          <w:right w:w="0" w:type="dxa"/>
        </w:tblCellMar>
        <w:tblLook w:val="01E0" w:firstRow="1" w:lastRow="1" w:firstColumn="1" w:lastColumn="1" w:noHBand="0" w:noVBand="0"/>
      </w:tblPr>
      <w:tblGrid>
        <w:gridCol w:w="1418"/>
        <w:gridCol w:w="1843"/>
        <w:gridCol w:w="1659"/>
        <w:gridCol w:w="644"/>
        <w:gridCol w:w="797"/>
      </w:tblGrid>
      <w:tr w:rsidR="00CF33BF" w:rsidRPr="00CF33BF" w14:paraId="6DFB5257" w14:textId="77777777" w:rsidTr="008A01E0">
        <w:trPr>
          <w:trHeight w:val="1858"/>
          <w:tblHeader/>
        </w:trPr>
        <w:tc>
          <w:tcPr>
            <w:tcW w:w="1418" w:type="dxa"/>
            <w:vMerge w:val="restart"/>
            <w:tcBorders>
              <w:top w:val="single" w:sz="4" w:space="0" w:color="auto"/>
              <w:bottom w:val="single" w:sz="12" w:space="0" w:color="auto"/>
            </w:tcBorders>
            <w:shd w:val="clear" w:color="auto" w:fill="auto"/>
            <w:vAlign w:val="bottom"/>
          </w:tcPr>
          <w:p w14:paraId="5DFBCF7E" w14:textId="77777777" w:rsidR="00CF33BF" w:rsidRPr="00CF33BF" w:rsidRDefault="00CF33BF" w:rsidP="00CF33BF">
            <w:pPr>
              <w:spacing w:before="80" w:after="80" w:line="200" w:lineRule="exact"/>
              <w:ind w:right="113"/>
              <w:rPr>
                <w:i/>
                <w:sz w:val="16"/>
                <w:lang w:val="fr-FR"/>
              </w:rPr>
            </w:pPr>
            <w:r w:rsidRPr="00CF33BF">
              <w:rPr>
                <w:i/>
                <w:sz w:val="16"/>
                <w:lang w:val="fr-FR"/>
              </w:rPr>
              <w:t>Domaine</w:t>
            </w:r>
          </w:p>
        </w:tc>
        <w:tc>
          <w:tcPr>
            <w:tcW w:w="1843" w:type="dxa"/>
            <w:vMerge w:val="restart"/>
            <w:tcBorders>
              <w:top w:val="single" w:sz="4" w:space="0" w:color="auto"/>
              <w:bottom w:val="single" w:sz="12" w:space="0" w:color="auto"/>
            </w:tcBorders>
            <w:shd w:val="clear" w:color="auto" w:fill="auto"/>
            <w:vAlign w:val="bottom"/>
          </w:tcPr>
          <w:p w14:paraId="2053F0B6" w14:textId="3C4C50B2" w:rsidR="00CF33BF" w:rsidRPr="00CF33BF" w:rsidRDefault="00CF33BF" w:rsidP="00403A7F">
            <w:pPr>
              <w:spacing w:before="80" w:after="80" w:line="200" w:lineRule="exact"/>
              <w:ind w:right="113"/>
              <w:jc w:val="right"/>
              <w:rPr>
                <w:i/>
                <w:sz w:val="16"/>
                <w:lang w:val="fr-FR"/>
              </w:rPr>
            </w:pPr>
            <w:r w:rsidRPr="00CF33BF">
              <w:rPr>
                <w:i/>
                <w:sz w:val="16"/>
                <w:lang w:val="fr-FR"/>
              </w:rPr>
              <w:t xml:space="preserve">Activités, pays </w:t>
            </w:r>
            <w:r>
              <w:rPr>
                <w:i/>
                <w:sz w:val="16"/>
                <w:lang w:val="fr-FR"/>
              </w:rPr>
              <w:br/>
            </w:r>
            <w:r w:rsidRPr="00CF33BF">
              <w:rPr>
                <w:i/>
                <w:sz w:val="16"/>
                <w:lang w:val="fr-FR"/>
              </w:rPr>
              <w:t>chefs de file/d’appui</w:t>
            </w:r>
          </w:p>
        </w:tc>
        <w:tc>
          <w:tcPr>
            <w:tcW w:w="1659" w:type="dxa"/>
            <w:vMerge w:val="restart"/>
            <w:tcBorders>
              <w:top w:val="single" w:sz="4" w:space="0" w:color="auto"/>
              <w:bottom w:val="single" w:sz="12" w:space="0" w:color="auto"/>
            </w:tcBorders>
            <w:shd w:val="clear" w:color="auto" w:fill="auto"/>
            <w:vAlign w:val="bottom"/>
          </w:tcPr>
          <w:p w14:paraId="4F464B16" w14:textId="56247A52" w:rsidR="00CF33BF" w:rsidRPr="00CF33BF" w:rsidRDefault="00CF33BF" w:rsidP="00403A7F">
            <w:pPr>
              <w:spacing w:before="80" w:after="80" w:line="200" w:lineRule="exact"/>
              <w:ind w:right="113"/>
              <w:jc w:val="right"/>
              <w:rPr>
                <w:i/>
                <w:sz w:val="16"/>
                <w:lang w:val="fr-FR"/>
              </w:rPr>
            </w:pPr>
            <w:r w:rsidRPr="00CF33BF">
              <w:rPr>
                <w:i/>
                <w:sz w:val="16"/>
                <w:lang w:val="fr-FR"/>
              </w:rPr>
              <w:t xml:space="preserve">Premières estimations des ressources financières extrabudgétaires </w:t>
            </w:r>
            <w:r w:rsidR="008A01E0">
              <w:rPr>
                <w:i/>
                <w:sz w:val="16"/>
                <w:lang w:val="fr-FR"/>
              </w:rPr>
              <w:br/>
            </w:r>
            <w:r w:rsidRPr="00CF33BF">
              <w:rPr>
                <w:i/>
                <w:sz w:val="16"/>
                <w:lang w:val="fr-FR"/>
              </w:rPr>
              <w:t xml:space="preserve">(en espèces et en nature, en dollars) </w:t>
            </w:r>
            <w:bookmarkStart w:id="63" w:name="_Hlk32167078"/>
          </w:p>
        </w:tc>
        <w:bookmarkEnd w:id="63"/>
        <w:tc>
          <w:tcPr>
            <w:tcW w:w="1441" w:type="dxa"/>
            <w:gridSpan w:val="2"/>
            <w:tcBorders>
              <w:top w:val="single" w:sz="4" w:space="0" w:color="auto"/>
              <w:bottom w:val="single" w:sz="4" w:space="0" w:color="auto"/>
            </w:tcBorders>
            <w:shd w:val="clear" w:color="auto" w:fill="auto"/>
            <w:vAlign w:val="bottom"/>
          </w:tcPr>
          <w:p w14:paraId="56BB6415" w14:textId="77777777" w:rsidR="00CF33BF" w:rsidRPr="00CF33BF" w:rsidRDefault="00CF33BF" w:rsidP="00403A7F">
            <w:pPr>
              <w:spacing w:before="80" w:after="80" w:line="200" w:lineRule="exact"/>
              <w:ind w:right="113"/>
              <w:jc w:val="center"/>
              <w:rPr>
                <w:i/>
                <w:sz w:val="16"/>
                <w:lang w:val="fr-FR"/>
              </w:rPr>
            </w:pPr>
            <w:r w:rsidRPr="00CF33BF">
              <w:rPr>
                <w:i/>
                <w:sz w:val="16"/>
                <w:lang w:val="fr-FR"/>
              </w:rPr>
              <w:t>Ressources humaines financées par des ressources extrabudgétaires nécessaires pour contribuer à l’exécution des activités (en mois</w:t>
            </w:r>
            <w:r w:rsidRPr="00CF33BF">
              <w:rPr>
                <w:i/>
                <w:sz w:val="16"/>
                <w:lang w:val="fr-FR"/>
              </w:rPr>
              <w:noBreakHyphen/>
              <w:t>personnes)</w:t>
            </w:r>
          </w:p>
        </w:tc>
      </w:tr>
      <w:tr w:rsidR="008E6F7F" w:rsidRPr="00CF33BF" w14:paraId="4E440F2A" w14:textId="77777777" w:rsidTr="008A01E0">
        <w:trPr>
          <w:tblHeader/>
        </w:trPr>
        <w:tc>
          <w:tcPr>
            <w:tcW w:w="1418" w:type="dxa"/>
            <w:vMerge/>
            <w:tcBorders>
              <w:bottom w:val="single" w:sz="12" w:space="0" w:color="auto"/>
            </w:tcBorders>
            <w:shd w:val="clear" w:color="auto" w:fill="auto"/>
          </w:tcPr>
          <w:p w14:paraId="44CB2F4F" w14:textId="77777777" w:rsidR="0078787A" w:rsidRPr="00CF33BF" w:rsidRDefault="0078787A" w:rsidP="00CF33BF">
            <w:pPr>
              <w:spacing w:before="40" w:after="120"/>
              <w:ind w:right="113"/>
              <w:rPr>
                <w:lang w:val="fr-FR"/>
              </w:rPr>
            </w:pPr>
          </w:p>
        </w:tc>
        <w:tc>
          <w:tcPr>
            <w:tcW w:w="1843" w:type="dxa"/>
            <w:vMerge/>
            <w:tcBorders>
              <w:bottom w:val="single" w:sz="12" w:space="0" w:color="auto"/>
            </w:tcBorders>
            <w:shd w:val="clear" w:color="auto" w:fill="auto"/>
          </w:tcPr>
          <w:p w14:paraId="41E2CC3B" w14:textId="77777777" w:rsidR="0078787A" w:rsidRPr="00CF33BF" w:rsidRDefault="0078787A" w:rsidP="00CF33BF">
            <w:pPr>
              <w:spacing w:before="40" w:after="120"/>
              <w:ind w:right="113"/>
              <w:rPr>
                <w:lang w:val="fr-FR"/>
              </w:rPr>
            </w:pPr>
          </w:p>
        </w:tc>
        <w:tc>
          <w:tcPr>
            <w:tcW w:w="1659" w:type="dxa"/>
            <w:vMerge/>
            <w:tcBorders>
              <w:bottom w:val="single" w:sz="12" w:space="0" w:color="auto"/>
            </w:tcBorders>
            <w:shd w:val="clear" w:color="auto" w:fill="auto"/>
          </w:tcPr>
          <w:p w14:paraId="34C1C7CE" w14:textId="77777777" w:rsidR="0078787A" w:rsidRPr="00CF33BF" w:rsidRDefault="0078787A" w:rsidP="00CF33BF">
            <w:pPr>
              <w:spacing w:before="40" w:after="120"/>
              <w:ind w:right="113"/>
              <w:rPr>
                <w:lang w:val="fr-FR"/>
              </w:rPr>
            </w:pPr>
          </w:p>
        </w:tc>
        <w:tc>
          <w:tcPr>
            <w:tcW w:w="644" w:type="dxa"/>
            <w:tcBorders>
              <w:top w:val="single" w:sz="4" w:space="0" w:color="auto"/>
              <w:bottom w:val="single" w:sz="12" w:space="0" w:color="auto"/>
            </w:tcBorders>
            <w:shd w:val="clear" w:color="auto" w:fill="auto"/>
          </w:tcPr>
          <w:p w14:paraId="091AF18C" w14:textId="77777777" w:rsidR="0078787A" w:rsidRPr="00403A7F" w:rsidRDefault="0078787A" w:rsidP="00403A7F">
            <w:pPr>
              <w:spacing w:before="80" w:after="80" w:line="200" w:lineRule="exact"/>
              <w:ind w:right="113"/>
              <w:jc w:val="right"/>
              <w:rPr>
                <w:i/>
                <w:sz w:val="16"/>
                <w:lang w:val="fr-FR"/>
              </w:rPr>
            </w:pPr>
            <w:r w:rsidRPr="00403A7F">
              <w:rPr>
                <w:i/>
                <w:sz w:val="16"/>
                <w:lang w:val="fr-FR"/>
              </w:rPr>
              <w:t>P</w:t>
            </w:r>
          </w:p>
        </w:tc>
        <w:tc>
          <w:tcPr>
            <w:tcW w:w="797" w:type="dxa"/>
            <w:tcBorders>
              <w:top w:val="single" w:sz="4" w:space="0" w:color="auto"/>
              <w:bottom w:val="single" w:sz="12" w:space="0" w:color="auto"/>
            </w:tcBorders>
            <w:shd w:val="clear" w:color="auto" w:fill="auto"/>
          </w:tcPr>
          <w:p w14:paraId="69B134D0" w14:textId="77777777" w:rsidR="0078787A" w:rsidRPr="00403A7F" w:rsidRDefault="0078787A" w:rsidP="00403A7F">
            <w:pPr>
              <w:spacing w:before="80" w:after="80" w:line="200" w:lineRule="exact"/>
              <w:ind w:right="113"/>
              <w:jc w:val="right"/>
              <w:rPr>
                <w:i/>
                <w:sz w:val="16"/>
                <w:lang w:val="fr-FR"/>
              </w:rPr>
            </w:pPr>
            <w:r w:rsidRPr="00403A7F">
              <w:rPr>
                <w:i/>
                <w:sz w:val="16"/>
                <w:lang w:val="fr-FR"/>
              </w:rPr>
              <w:t>G</w:t>
            </w:r>
          </w:p>
        </w:tc>
      </w:tr>
      <w:tr w:rsidR="0078787A" w:rsidRPr="00CF33BF" w14:paraId="1DFC28CF" w14:textId="77777777" w:rsidTr="008A01E0">
        <w:trPr>
          <w:tblHeader/>
        </w:trPr>
        <w:tc>
          <w:tcPr>
            <w:tcW w:w="3261" w:type="dxa"/>
            <w:gridSpan w:val="2"/>
            <w:tcBorders>
              <w:top w:val="single" w:sz="12" w:space="0" w:color="auto"/>
            </w:tcBorders>
            <w:shd w:val="clear" w:color="auto" w:fill="auto"/>
          </w:tcPr>
          <w:p w14:paraId="2406A4E9" w14:textId="77777777" w:rsidR="0078787A" w:rsidRPr="00CF33BF" w:rsidRDefault="0078787A" w:rsidP="00CF33BF">
            <w:pPr>
              <w:spacing w:before="40" w:after="120"/>
              <w:ind w:right="113"/>
              <w:rPr>
                <w:lang w:val="fr-FR"/>
              </w:rPr>
            </w:pPr>
          </w:p>
        </w:tc>
        <w:tc>
          <w:tcPr>
            <w:tcW w:w="3100" w:type="dxa"/>
            <w:gridSpan w:val="3"/>
            <w:tcBorders>
              <w:top w:val="single" w:sz="12" w:space="0" w:color="auto"/>
            </w:tcBorders>
            <w:shd w:val="clear" w:color="auto" w:fill="auto"/>
          </w:tcPr>
          <w:p w14:paraId="2DF152A4" w14:textId="77777777" w:rsidR="0078787A" w:rsidRPr="00CF33BF" w:rsidRDefault="0078787A" w:rsidP="00CF33BF">
            <w:pPr>
              <w:spacing w:before="40" w:after="120"/>
              <w:ind w:right="113"/>
              <w:rPr>
                <w:lang w:val="fr-FR"/>
              </w:rPr>
            </w:pPr>
          </w:p>
        </w:tc>
      </w:tr>
      <w:tr w:rsidR="0078787A" w:rsidRPr="00CF33BF" w14:paraId="64EFB416" w14:textId="77777777" w:rsidTr="008A01E0">
        <w:tc>
          <w:tcPr>
            <w:tcW w:w="3261" w:type="dxa"/>
            <w:gridSpan w:val="2"/>
            <w:shd w:val="clear" w:color="auto" w:fill="auto"/>
          </w:tcPr>
          <w:p w14:paraId="6DB64EC2" w14:textId="77777777" w:rsidR="0078787A" w:rsidRPr="00CF33BF" w:rsidRDefault="0078787A" w:rsidP="00CF33BF">
            <w:pPr>
              <w:spacing w:before="40" w:after="120"/>
              <w:ind w:right="113"/>
              <w:rPr>
                <w:lang w:val="fr-FR"/>
              </w:rPr>
            </w:pPr>
          </w:p>
        </w:tc>
        <w:tc>
          <w:tcPr>
            <w:tcW w:w="1659" w:type="dxa"/>
            <w:shd w:val="clear" w:color="auto" w:fill="auto"/>
          </w:tcPr>
          <w:p w14:paraId="05F86636" w14:textId="77777777" w:rsidR="0078787A" w:rsidRPr="00CF33BF" w:rsidRDefault="0078787A" w:rsidP="00CF33BF">
            <w:pPr>
              <w:spacing w:before="40" w:after="120"/>
              <w:ind w:right="113"/>
              <w:rPr>
                <w:lang w:val="fr-FR"/>
              </w:rPr>
            </w:pPr>
          </w:p>
        </w:tc>
        <w:tc>
          <w:tcPr>
            <w:tcW w:w="644" w:type="dxa"/>
            <w:shd w:val="clear" w:color="auto" w:fill="auto"/>
          </w:tcPr>
          <w:p w14:paraId="2575D14D" w14:textId="77777777" w:rsidR="0078787A" w:rsidRPr="00CF33BF" w:rsidRDefault="0078787A" w:rsidP="00CF33BF">
            <w:pPr>
              <w:spacing w:before="40" w:after="120"/>
              <w:ind w:right="113"/>
              <w:rPr>
                <w:lang w:val="fr-FR"/>
              </w:rPr>
            </w:pPr>
          </w:p>
        </w:tc>
        <w:tc>
          <w:tcPr>
            <w:tcW w:w="797" w:type="dxa"/>
            <w:shd w:val="clear" w:color="auto" w:fill="auto"/>
          </w:tcPr>
          <w:p w14:paraId="33EB4CD7" w14:textId="77777777" w:rsidR="0078787A" w:rsidRPr="00CF33BF" w:rsidRDefault="0078787A" w:rsidP="00CF33BF">
            <w:pPr>
              <w:spacing w:before="40" w:after="120"/>
              <w:ind w:right="113"/>
              <w:rPr>
                <w:lang w:val="fr-FR"/>
              </w:rPr>
            </w:pPr>
          </w:p>
        </w:tc>
      </w:tr>
      <w:tr w:rsidR="0078787A" w:rsidRPr="00CF33BF" w14:paraId="303B2460" w14:textId="77777777" w:rsidTr="008A01E0">
        <w:tc>
          <w:tcPr>
            <w:tcW w:w="3261" w:type="dxa"/>
            <w:gridSpan w:val="2"/>
            <w:shd w:val="clear" w:color="auto" w:fill="auto"/>
          </w:tcPr>
          <w:p w14:paraId="5ADCA3FB" w14:textId="77777777" w:rsidR="0078787A" w:rsidRPr="00CF33BF" w:rsidRDefault="0078787A" w:rsidP="00CF33BF">
            <w:pPr>
              <w:spacing w:before="40" w:after="120"/>
              <w:ind w:right="113"/>
              <w:rPr>
                <w:lang w:val="fr-FR"/>
              </w:rPr>
            </w:pPr>
          </w:p>
        </w:tc>
        <w:tc>
          <w:tcPr>
            <w:tcW w:w="1659" w:type="dxa"/>
            <w:shd w:val="clear" w:color="auto" w:fill="auto"/>
          </w:tcPr>
          <w:p w14:paraId="5D8BB4EA" w14:textId="77777777" w:rsidR="0078787A" w:rsidRPr="00CF33BF" w:rsidRDefault="0078787A" w:rsidP="00CF33BF">
            <w:pPr>
              <w:spacing w:before="40" w:after="120"/>
              <w:ind w:right="113"/>
              <w:rPr>
                <w:lang w:val="fr-FR"/>
              </w:rPr>
            </w:pPr>
          </w:p>
        </w:tc>
        <w:tc>
          <w:tcPr>
            <w:tcW w:w="644" w:type="dxa"/>
            <w:shd w:val="clear" w:color="auto" w:fill="auto"/>
          </w:tcPr>
          <w:p w14:paraId="53A861F4" w14:textId="77777777" w:rsidR="0078787A" w:rsidRPr="00CF33BF" w:rsidRDefault="0078787A" w:rsidP="00CF33BF">
            <w:pPr>
              <w:spacing w:before="40" w:after="120"/>
              <w:ind w:right="113"/>
              <w:rPr>
                <w:lang w:val="fr-FR"/>
              </w:rPr>
            </w:pPr>
          </w:p>
        </w:tc>
        <w:tc>
          <w:tcPr>
            <w:tcW w:w="797" w:type="dxa"/>
            <w:shd w:val="clear" w:color="auto" w:fill="auto"/>
          </w:tcPr>
          <w:p w14:paraId="7DC2AB86" w14:textId="77777777" w:rsidR="0078787A" w:rsidRPr="00CF33BF" w:rsidRDefault="0078787A" w:rsidP="00CF33BF">
            <w:pPr>
              <w:spacing w:before="40" w:after="120"/>
              <w:ind w:right="113"/>
              <w:rPr>
                <w:lang w:val="fr-FR"/>
              </w:rPr>
            </w:pPr>
          </w:p>
        </w:tc>
      </w:tr>
      <w:tr w:rsidR="0078787A" w:rsidRPr="00CF33BF" w14:paraId="02655959" w14:textId="77777777" w:rsidTr="008A01E0">
        <w:tc>
          <w:tcPr>
            <w:tcW w:w="1418" w:type="dxa"/>
            <w:shd w:val="clear" w:color="auto" w:fill="auto"/>
          </w:tcPr>
          <w:p w14:paraId="67EF318B" w14:textId="77777777" w:rsidR="0078787A" w:rsidRPr="00CF33BF" w:rsidRDefault="0078787A" w:rsidP="00CF33BF">
            <w:pPr>
              <w:spacing w:before="40" w:after="120"/>
              <w:ind w:right="113"/>
              <w:rPr>
                <w:bCs/>
                <w:lang w:val="fr-FR"/>
              </w:rPr>
            </w:pPr>
          </w:p>
        </w:tc>
        <w:tc>
          <w:tcPr>
            <w:tcW w:w="1843" w:type="dxa"/>
            <w:shd w:val="clear" w:color="auto" w:fill="auto"/>
          </w:tcPr>
          <w:p w14:paraId="5E4C83F3" w14:textId="77777777" w:rsidR="0078787A" w:rsidRPr="00CF33BF" w:rsidRDefault="0078787A" w:rsidP="00CF33BF">
            <w:pPr>
              <w:spacing w:before="40" w:after="120"/>
              <w:ind w:right="113"/>
              <w:rPr>
                <w:lang w:val="fr-FR"/>
              </w:rPr>
            </w:pPr>
          </w:p>
        </w:tc>
        <w:tc>
          <w:tcPr>
            <w:tcW w:w="1659" w:type="dxa"/>
            <w:shd w:val="clear" w:color="auto" w:fill="auto"/>
          </w:tcPr>
          <w:p w14:paraId="386EF50B" w14:textId="77777777" w:rsidR="0078787A" w:rsidRPr="00CF33BF" w:rsidRDefault="0078787A" w:rsidP="00CF33BF">
            <w:pPr>
              <w:spacing w:before="40" w:after="120"/>
              <w:ind w:right="113"/>
              <w:rPr>
                <w:lang w:val="fr-FR"/>
              </w:rPr>
            </w:pPr>
          </w:p>
        </w:tc>
        <w:tc>
          <w:tcPr>
            <w:tcW w:w="644" w:type="dxa"/>
            <w:shd w:val="clear" w:color="auto" w:fill="auto"/>
          </w:tcPr>
          <w:p w14:paraId="13BB72D4" w14:textId="77777777" w:rsidR="0078787A" w:rsidRPr="00CF33BF" w:rsidRDefault="0078787A" w:rsidP="00CF33BF">
            <w:pPr>
              <w:spacing w:before="40" w:after="120"/>
              <w:ind w:right="113"/>
              <w:rPr>
                <w:lang w:val="fr-FR"/>
              </w:rPr>
            </w:pPr>
          </w:p>
        </w:tc>
        <w:tc>
          <w:tcPr>
            <w:tcW w:w="797" w:type="dxa"/>
            <w:shd w:val="clear" w:color="auto" w:fill="auto"/>
          </w:tcPr>
          <w:p w14:paraId="1930DB9A" w14:textId="77777777" w:rsidR="0078787A" w:rsidRPr="00CF33BF" w:rsidRDefault="0078787A" w:rsidP="00CF33BF">
            <w:pPr>
              <w:spacing w:before="40" w:after="120"/>
              <w:ind w:right="113"/>
              <w:rPr>
                <w:lang w:val="fr-FR"/>
              </w:rPr>
            </w:pPr>
          </w:p>
        </w:tc>
      </w:tr>
      <w:tr w:rsidR="0078787A" w:rsidRPr="00CF33BF" w14:paraId="4B828F1D" w14:textId="77777777" w:rsidTr="008A01E0">
        <w:tc>
          <w:tcPr>
            <w:tcW w:w="1418" w:type="dxa"/>
            <w:shd w:val="clear" w:color="auto" w:fill="auto"/>
          </w:tcPr>
          <w:p w14:paraId="052159DE" w14:textId="77777777" w:rsidR="0078787A" w:rsidRPr="00CF33BF" w:rsidRDefault="0078787A" w:rsidP="00CF33BF">
            <w:pPr>
              <w:spacing w:before="40" w:after="120"/>
              <w:ind w:right="113"/>
              <w:rPr>
                <w:bCs/>
                <w:lang w:val="fr-FR"/>
              </w:rPr>
            </w:pPr>
          </w:p>
        </w:tc>
        <w:tc>
          <w:tcPr>
            <w:tcW w:w="1843" w:type="dxa"/>
            <w:shd w:val="clear" w:color="auto" w:fill="auto"/>
          </w:tcPr>
          <w:p w14:paraId="6B814568" w14:textId="77777777" w:rsidR="0078787A" w:rsidRPr="00CF33BF" w:rsidRDefault="0078787A" w:rsidP="00CF33BF">
            <w:pPr>
              <w:spacing w:before="40" w:after="120"/>
              <w:ind w:right="113"/>
              <w:rPr>
                <w:lang w:val="fr-FR"/>
              </w:rPr>
            </w:pPr>
          </w:p>
        </w:tc>
        <w:tc>
          <w:tcPr>
            <w:tcW w:w="1659" w:type="dxa"/>
            <w:shd w:val="clear" w:color="auto" w:fill="auto"/>
          </w:tcPr>
          <w:p w14:paraId="59509A9C" w14:textId="77777777" w:rsidR="0078787A" w:rsidRPr="00CF33BF" w:rsidRDefault="0078787A" w:rsidP="00CF33BF">
            <w:pPr>
              <w:spacing w:before="40" w:after="120"/>
              <w:ind w:right="113"/>
              <w:rPr>
                <w:lang w:val="fr-FR"/>
              </w:rPr>
            </w:pPr>
          </w:p>
        </w:tc>
        <w:tc>
          <w:tcPr>
            <w:tcW w:w="644" w:type="dxa"/>
            <w:shd w:val="clear" w:color="auto" w:fill="auto"/>
          </w:tcPr>
          <w:p w14:paraId="04483CB3" w14:textId="77777777" w:rsidR="0078787A" w:rsidRPr="00CF33BF" w:rsidRDefault="0078787A" w:rsidP="00CF33BF">
            <w:pPr>
              <w:spacing w:before="40" w:after="120"/>
              <w:ind w:right="113"/>
              <w:rPr>
                <w:lang w:val="fr-FR"/>
              </w:rPr>
            </w:pPr>
          </w:p>
        </w:tc>
        <w:tc>
          <w:tcPr>
            <w:tcW w:w="797" w:type="dxa"/>
            <w:shd w:val="clear" w:color="auto" w:fill="auto"/>
          </w:tcPr>
          <w:p w14:paraId="624D5353" w14:textId="77777777" w:rsidR="0078787A" w:rsidRPr="00CF33BF" w:rsidRDefault="0078787A" w:rsidP="00CF33BF">
            <w:pPr>
              <w:spacing w:before="40" w:after="120"/>
              <w:ind w:right="113"/>
              <w:rPr>
                <w:lang w:val="fr-FR"/>
              </w:rPr>
            </w:pPr>
          </w:p>
        </w:tc>
      </w:tr>
      <w:tr w:rsidR="0078787A" w:rsidRPr="00CF33BF" w14:paraId="5ABF1259" w14:textId="77777777" w:rsidTr="00CF33BF">
        <w:tc>
          <w:tcPr>
            <w:tcW w:w="6361" w:type="dxa"/>
            <w:gridSpan w:val="5"/>
            <w:shd w:val="clear" w:color="auto" w:fill="auto"/>
          </w:tcPr>
          <w:p w14:paraId="6AB91DF4" w14:textId="77777777" w:rsidR="0078787A" w:rsidRPr="00CF33BF" w:rsidRDefault="0078787A" w:rsidP="00CF33BF">
            <w:pPr>
              <w:spacing w:before="40" w:after="120"/>
              <w:ind w:right="113"/>
              <w:rPr>
                <w:lang w:val="fr-FR"/>
              </w:rPr>
            </w:pPr>
          </w:p>
        </w:tc>
      </w:tr>
      <w:tr w:rsidR="0078787A" w:rsidRPr="00CF33BF" w14:paraId="49E54F19" w14:textId="77777777" w:rsidTr="008A01E0">
        <w:tc>
          <w:tcPr>
            <w:tcW w:w="1418" w:type="dxa"/>
            <w:shd w:val="clear" w:color="auto" w:fill="auto"/>
          </w:tcPr>
          <w:p w14:paraId="6F2FD212" w14:textId="77777777" w:rsidR="0078787A" w:rsidRPr="00CF33BF" w:rsidRDefault="0078787A" w:rsidP="00CF33BF">
            <w:pPr>
              <w:spacing w:before="40" w:after="120"/>
              <w:ind w:right="113"/>
              <w:rPr>
                <w:bCs/>
                <w:lang w:val="fr-FR"/>
              </w:rPr>
            </w:pPr>
          </w:p>
        </w:tc>
        <w:tc>
          <w:tcPr>
            <w:tcW w:w="1843" w:type="dxa"/>
            <w:shd w:val="clear" w:color="auto" w:fill="auto"/>
          </w:tcPr>
          <w:p w14:paraId="189AF267" w14:textId="77777777" w:rsidR="0078787A" w:rsidRPr="00CF33BF" w:rsidRDefault="0078787A" w:rsidP="00CF33BF">
            <w:pPr>
              <w:spacing w:before="40" w:after="120"/>
              <w:ind w:right="113"/>
              <w:rPr>
                <w:lang w:val="fr-FR"/>
              </w:rPr>
            </w:pPr>
          </w:p>
        </w:tc>
        <w:tc>
          <w:tcPr>
            <w:tcW w:w="1659" w:type="dxa"/>
            <w:shd w:val="clear" w:color="auto" w:fill="auto"/>
          </w:tcPr>
          <w:p w14:paraId="0B52289F" w14:textId="77777777" w:rsidR="0078787A" w:rsidRPr="00CF33BF" w:rsidRDefault="0078787A" w:rsidP="00CF33BF">
            <w:pPr>
              <w:spacing w:before="40" w:after="120"/>
              <w:ind w:right="113"/>
              <w:rPr>
                <w:lang w:val="fr-FR"/>
              </w:rPr>
            </w:pPr>
          </w:p>
        </w:tc>
        <w:tc>
          <w:tcPr>
            <w:tcW w:w="644" w:type="dxa"/>
            <w:shd w:val="clear" w:color="auto" w:fill="auto"/>
          </w:tcPr>
          <w:p w14:paraId="69ED0F03" w14:textId="77777777" w:rsidR="0078787A" w:rsidRPr="00CF33BF" w:rsidRDefault="0078787A" w:rsidP="00CF33BF">
            <w:pPr>
              <w:spacing w:before="40" w:after="120"/>
              <w:ind w:right="113"/>
              <w:rPr>
                <w:lang w:val="fr-FR"/>
              </w:rPr>
            </w:pPr>
          </w:p>
        </w:tc>
        <w:tc>
          <w:tcPr>
            <w:tcW w:w="797" w:type="dxa"/>
            <w:shd w:val="clear" w:color="auto" w:fill="auto"/>
          </w:tcPr>
          <w:p w14:paraId="4665C938" w14:textId="77777777" w:rsidR="0078787A" w:rsidRPr="00CF33BF" w:rsidRDefault="0078787A" w:rsidP="00CF33BF">
            <w:pPr>
              <w:spacing w:before="40" w:after="120"/>
              <w:ind w:right="113"/>
              <w:rPr>
                <w:lang w:val="fr-FR"/>
              </w:rPr>
            </w:pPr>
          </w:p>
        </w:tc>
      </w:tr>
      <w:tr w:rsidR="0078787A" w:rsidRPr="00CF33BF" w14:paraId="771B2064" w14:textId="77777777" w:rsidTr="008A01E0">
        <w:tc>
          <w:tcPr>
            <w:tcW w:w="1418" w:type="dxa"/>
            <w:tcBorders>
              <w:bottom w:val="single" w:sz="12" w:space="0" w:color="auto"/>
            </w:tcBorders>
            <w:shd w:val="clear" w:color="auto" w:fill="auto"/>
          </w:tcPr>
          <w:p w14:paraId="7D183F2E" w14:textId="77777777" w:rsidR="0078787A" w:rsidRPr="00CF33BF" w:rsidRDefault="0078787A" w:rsidP="00CF33BF">
            <w:pPr>
              <w:spacing w:before="40" w:after="120"/>
              <w:ind w:right="113"/>
              <w:rPr>
                <w:bCs/>
                <w:lang w:val="fr-FR"/>
              </w:rPr>
            </w:pPr>
          </w:p>
        </w:tc>
        <w:tc>
          <w:tcPr>
            <w:tcW w:w="1843" w:type="dxa"/>
            <w:tcBorders>
              <w:bottom w:val="single" w:sz="12" w:space="0" w:color="auto"/>
            </w:tcBorders>
            <w:shd w:val="clear" w:color="auto" w:fill="auto"/>
          </w:tcPr>
          <w:p w14:paraId="263CC465" w14:textId="77777777" w:rsidR="0078787A" w:rsidRPr="00CF33BF" w:rsidRDefault="0078787A" w:rsidP="00CF33BF">
            <w:pPr>
              <w:spacing w:before="40" w:after="120"/>
              <w:ind w:right="113"/>
              <w:rPr>
                <w:lang w:val="fr-FR"/>
              </w:rPr>
            </w:pPr>
          </w:p>
        </w:tc>
        <w:tc>
          <w:tcPr>
            <w:tcW w:w="1659" w:type="dxa"/>
            <w:tcBorders>
              <w:bottom w:val="single" w:sz="12" w:space="0" w:color="auto"/>
            </w:tcBorders>
            <w:shd w:val="clear" w:color="auto" w:fill="auto"/>
          </w:tcPr>
          <w:p w14:paraId="044713C3" w14:textId="77777777" w:rsidR="0078787A" w:rsidRPr="00CF33BF" w:rsidRDefault="0078787A" w:rsidP="00CF33BF">
            <w:pPr>
              <w:spacing w:before="40" w:after="120"/>
              <w:ind w:right="113"/>
              <w:rPr>
                <w:lang w:val="fr-FR"/>
              </w:rPr>
            </w:pPr>
          </w:p>
        </w:tc>
        <w:tc>
          <w:tcPr>
            <w:tcW w:w="644" w:type="dxa"/>
            <w:tcBorders>
              <w:bottom w:val="single" w:sz="12" w:space="0" w:color="auto"/>
            </w:tcBorders>
            <w:shd w:val="clear" w:color="auto" w:fill="auto"/>
          </w:tcPr>
          <w:p w14:paraId="35CDD4BD" w14:textId="77777777" w:rsidR="0078787A" w:rsidRPr="00CF33BF" w:rsidRDefault="0078787A" w:rsidP="00CF33BF">
            <w:pPr>
              <w:spacing w:before="40" w:after="120"/>
              <w:ind w:right="113"/>
              <w:rPr>
                <w:bCs/>
                <w:lang w:val="fr-FR"/>
              </w:rPr>
            </w:pPr>
          </w:p>
        </w:tc>
        <w:tc>
          <w:tcPr>
            <w:tcW w:w="797" w:type="dxa"/>
            <w:tcBorders>
              <w:bottom w:val="single" w:sz="12" w:space="0" w:color="auto"/>
            </w:tcBorders>
            <w:shd w:val="clear" w:color="auto" w:fill="auto"/>
          </w:tcPr>
          <w:p w14:paraId="346739A4" w14:textId="77777777" w:rsidR="0078787A" w:rsidRPr="00CF33BF" w:rsidRDefault="0078787A" w:rsidP="00CF33BF">
            <w:pPr>
              <w:spacing w:before="40" w:after="120"/>
              <w:ind w:right="113"/>
              <w:rPr>
                <w:lang w:val="fr-FR"/>
              </w:rPr>
            </w:pPr>
          </w:p>
        </w:tc>
      </w:tr>
    </w:tbl>
    <w:p w14:paraId="66B69808" w14:textId="77777777" w:rsidR="0078787A" w:rsidRPr="0078787A" w:rsidRDefault="0078787A" w:rsidP="00CF33BF">
      <w:pPr>
        <w:spacing w:before="120" w:line="220" w:lineRule="exact"/>
        <w:ind w:left="1134" w:right="1134" w:firstLine="113"/>
        <w:rPr>
          <w:rFonts w:eastAsia="Calibri"/>
          <w:sz w:val="18"/>
          <w:szCs w:val="18"/>
          <w:lang w:val="fr-FR"/>
        </w:rPr>
      </w:pPr>
      <w:r w:rsidRPr="0078787A">
        <w:rPr>
          <w:rFonts w:eastAsia="Calibri"/>
          <w:i/>
          <w:iCs/>
          <w:sz w:val="18"/>
          <w:szCs w:val="18"/>
          <w:lang w:val="fr-FR"/>
        </w:rPr>
        <w:t xml:space="preserve">Abréviations </w:t>
      </w:r>
      <w:r w:rsidRPr="0078787A">
        <w:rPr>
          <w:rFonts w:eastAsia="Calibri"/>
          <w:iCs/>
          <w:sz w:val="18"/>
          <w:szCs w:val="18"/>
          <w:lang w:val="fr-FR"/>
        </w:rPr>
        <w:t>: G = agent des services généraux ; P = administrateur.</w:t>
      </w:r>
    </w:p>
    <w:p w14:paraId="7C993005" w14:textId="77777777" w:rsidR="00403A7F" w:rsidRDefault="00403A7F" w:rsidP="00CF33BF">
      <w:pPr>
        <w:pStyle w:val="HChG"/>
        <w:rPr>
          <w:lang w:val="fr-FR"/>
        </w:rPr>
        <w:sectPr w:rsidR="00403A7F" w:rsidSect="008E6F7F">
          <w:footnotePr>
            <w:numRestart w:val="eachSect"/>
          </w:footnotePr>
          <w:endnotePr>
            <w:numFmt w:val="decimal"/>
          </w:endnotePr>
          <w:pgSz w:w="11906" w:h="16838" w:code="9"/>
          <w:pgMar w:top="1417" w:right="1134" w:bottom="1134" w:left="1134" w:header="850" w:footer="567" w:gutter="0"/>
          <w:cols w:space="708"/>
          <w:docGrid w:linePitch="360"/>
        </w:sectPr>
      </w:pPr>
    </w:p>
    <w:p w14:paraId="65BFEA16" w14:textId="77777777" w:rsidR="0078787A" w:rsidRPr="0078787A" w:rsidRDefault="0078787A" w:rsidP="00CF33BF">
      <w:pPr>
        <w:pStyle w:val="HChG"/>
        <w:rPr>
          <w:lang w:val="fr-FR"/>
        </w:rPr>
      </w:pPr>
      <w:r w:rsidRPr="0078787A">
        <w:rPr>
          <w:lang w:val="fr-FR"/>
        </w:rPr>
        <w:lastRenderedPageBreak/>
        <w:tab/>
      </w:r>
      <w:r w:rsidRPr="0078787A">
        <w:rPr>
          <w:lang w:val="fr-FR"/>
        </w:rPr>
        <w:tab/>
        <w:t>Décision IX/3-V/3</w:t>
      </w:r>
    </w:p>
    <w:p w14:paraId="0E8427FC" w14:textId="77777777" w:rsidR="0078787A" w:rsidRPr="0078787A" w:rsidRDefault="0078787A" w:rsidP="00CF33BF">
      <w:pPr>
        <w:pStyle w:val="H1G"/>
        <w:rPr>
          <w:lang w:val="fr-FR"/>
        </w:rPr>
      </w:pPr>
      <w:r w:rsidRPr="0078787A">
        <w:rPr>
          <w:lang w:val="fr-FR"/>
        </w:rPr>
        <w:tab/>
      </w:r>
      <w:r w:rsidRPr="0078787A">
        <w:rPr>
          <w:lang w:val="fr-FR"/>
        </w:rPr>
        <w:tab/>
        <w:t>Coopération dans les régions maritimes</w:t>
      </w:r>
    </w:p>
    <w:p w14:paraId="7EFEA7CA" w14:textId="3CAFE8F9" w:rsidR="0078787A" w:rsidRPr="0078787A" w:rsidRDefault="0078787A" w:rsidP="00CF33BF">
      <w:pPr>
        <w:pStyle w:val="SingleTxtG"/>
        <w:ind w:firstLine="567"/>
        <w:rPr>
          <w:lang w:val="fr-FR"/>
        </w:rPr>
      </w:pPr>
      <w:r w:rsidRPr="00CF33BF">
        <w:rPr>
          <w:i/>
          <w:iCs/>
          <w:lang w:val="fr-FR"/>
        </w:rPr>
        <w:t>La Réunion des Parties à la Convention et la Réunion des Parties à la Convention agissant comme réunion des Parties au Protocole (Réunion des Parties au Protocole), réunies en session conjointe</w:t>
      </w:r>
      <w:r w:rsidRPr="0078787A">
        <w:rPr>
          <w:lang w:val="fr-FR"/>
        </w:rPr>
        <w:t>,</w:t>
      </w:r>
    </w:p>
    <w:p w14:paraId="0A77E7E6" w14:textId="1BD43CF2" w:rsidR="0078787A" w:rsidRPr="0078787A" w:rsidRDefault="0078787A" w:rsidP="00CF33BF">
      <w:pPr>
        <w:pStyle w:val="SingleTxtG"/>
        <w:ind w:firstLine="567"/>
        <w:rPr>
          <w:rFonts w:eastAsia="Calibri"/>
          <w:iCs/>
          <w:lang w:val="fr-FR"/>
        </w:rPr>
      </w:pPr>
      <w:r w:rsidRPr="0078787A">
        <w:rPr>
          <w:rFonts w:eastAsia="Calibri"/>
          <w:i/>
          <w:lang w:val="fr-FR"/>
        </w:rPr>
        <w:t xml:space="preserve">Rappelant </w:t>
      </w:r>
      <w:r w:rsidRPr="0078787A">
        <w:rPr>
          <w:rFonts w:eastAsia="Calibri"/>
          <w:lang w:val="fr-FR"/>
        </w:rPr>
        <w:t>la stratégie et le plan d’action à long terme de la Convention et du Protocole</w:t>
      </w:r>
      <w:r w:rsidRPr="0078787A">
        <w:rPr>
          <w:rFonts w:eastAsia="Calibri"/>
          <w:sz w:val="18"/>
          <w:vertAlign w:val="superscript"/>
        </w:rPr>
        <w:footnoteReference w:id="20"/>
      </w:r>
      <w:r w:rsidRPr="0078787A">
        <w:rPr>
          <w:rFonts w:eastAsia="Calibri"/>
          <w:lang w:val="fr-FR"/>
        </w:rPr>
        <w:t xml:space="preserve">, qui prévoient de créer et d’accroître les synergies et la coopération, d’établir des relations de coordination et de coopération avec les organisations et organes créés en vertu de traités qui œuvrent dans le domaine et de </w:t>
      </w:r>
      <w:r w:rsidRPr="0078787A">
        <w:rPr>
          <w:rFonts w:eastAsia="Calibri"/>
          <w:spacing w:val="4"/>
          <w:lang w:val="fr-FR"/>
        </w:rPr>
        <w:t>faire en sorte que la Convention et le Protocole soient appliqués</w:t>
      </w:r>
      <w:r w:rsidRPr="0078787A">
        <w:rPr>
          <w:rFonts w:eastAsia="Calibri"/>
          <w:lang w:val="fr-FR"/>
        </w:rPr>
        <w:t xml:space="preserve"> </w:t>
      </w:r>
      <w:r w:rsidRPr="0078787A">
        <w:rPr>
          <w:rFonts w:eastAsia="Calibri"/>
          <w:spacing w:val="-2"/>
          <w:lang w:val="fr-FR"/>
        </w:rPr>
        <w:t>à plus grande échelle, tant dans la région de la CEE qu’à l’extérieur</w:t>
      </w:r>
      <w:r w:rsidRPr="0078787A">
        <w:rPr>
          <w:rFonts w:eastAsia="Calibri"/>
          <w:lang w:val="fr-FR"/>
        </w:rPr>
        <w:t>,</w:t>
      </w:r>
    </w:p>
    <w:p w14:paraId="35080B3E" w14:textId="1210BBE1" w:rsidR="0078787A" w:rsidRPr="0078787A" w:rsidRDefault="0078787A" w:rsidP="00CF33BF">
      <w:pPr>
        <w:pStyle w:val="SingleTxtG"/>
        <w:ind w:firstLine="567"/>
        <w:rPr>
          <w:rFonts w:eastAsia="Calibri"/>
          <w:lang w:val="fr-FR"/>
        </w:rPr>
      </w:pPr>
      <w:r w:rsidRPr="0078787A">
        <w:rPr>
          <w:rFonts w:eastAsia="Calibri"/>
          <w:i/>
          <w:lang w:val="fr-FR"/>
        </w:rPr>
        <w:t>Rappelant également</w:t>
      </w:r>
      <w:r w:rsidRPr="0078787A">
        <w:rPr>
          <w:rFonts w:eastAsia="Calibri"/>
          <w:lang w:val="fr-FR"/>
        </w:rPr>
        <w:t xml:space="preserve"> la </w:t>
      </w:r>
      <w:r w:rsidRPr="0078787A">
        <w:rPr>
          <w:rFonts w:eastAsia="Calibri"/>
          <w:iCs/>
          <w:lang w:val="fr-FR"/>
        </w:rPr>
        <w:t>décision VIII/2–IV/2</w:t>
      </w:r>
      <w:r w:rsidRPr="0078787A">
        <w:rPr>
          <w:rFonts w:eastAsia="Calibri"/>
          <w:sz w:val="18"/>
          <w:vertAlign w:val="superscript"/>
        </w:rPr>
        <w:footnoteReference w:id="21"/>
      </w:r>
      <w:r w:rsidR="00403A7F">
        <w:rPr>
          <w:rFonts w:eastAsia="Calibri"/>
          <w:iCs/>
          <w:lang w:val="fr-FR"/>
        </w:rPr>
        <w:t xml:space="preserve"> </w:t>
      </w:r>
      <w:r w:rsidRPr="0078787A">
        <w:rPr>
          <w:rFonts w:eastAsia="Calibri"/>
          <w:iCs/>
          <w:lang w:val="fr-FR"/>
        </w:rPr>
        <w:t xml:space="preserve">sur l’adoption du plan de travail pour la période </w:t>
      </w:r>
      <w:r w:rsidRPr="0078787A">
        <w:rPr>
          <w:rFonts w:eastAsia="Calibri"/>
          <w:lang w:val="fr-FR"/>
        </w:rPr>
        <w:t>2021-2023, qui prévoit de trouver des synergies et des possibilités de coopération sous-régionale dans le domaine maritime, en mettant particulièrement l’accent sur la mer Méditerranée,</w:t>
      </w:r>
    </w:p>
    <w:p w14:paraId="10A41534" w14:textId="6C08CD08" w:rsidR="0078787A" w:rsidRPr="0078787A" w:rsidRDefault="0078787A" w:rsidP="00CF33BF">
      <w:pPr>
        <w:pStyle w:val="SingleTxtG"/>
        <w:ind w:firstLine="567"/>
        <w:rPr>
          <w:rFonts w:eastAsia="Calibri"/>
          <w:lang w:val="fr-FR"/>
        </w:rPr>
      </w:pPr>
      <w:r w:rsidRPr="0078787A">
        <w:rPr>
          <w:rFonts w:eastAsia="Calibri"/>
          <w:i/>
          <w:iCs/>
          <w:lang w:val="fr-FR"/>
        </w:rPr>
        <w:t xml:space="preserve">Se félicitant </w:t>
      </w:r>
      <w:r w:rsidRPr="0078787A">
        <w:rPr>
          <w:rFonts w:eastAsia="Calibri"/>
          <w:lang w:val="fr-FR"/>
        </w:rPr>
        <w:t>de l’adoption d’un accord se rapportant à la Convention des Nations</w:t>
      </w:r>
      <w:r w:rsidR="00403A7F">
        <w:rPr>
          <w:rFonts w:eastAsia="Calibri"/>
          <w:lang w:val="fr-FR"/>
        </w:rPr>
        <w:t> </w:t>
      </w:r>
      <w:r w:rsidRPr="0078787A">
        <w:rPr>
          <w:rFonts w:eastAsia="Calibri"/>
          <w:lang w:val="fr-FR"/>
        </w:rPr>
        <w:t>Unies sur le droit de la mer et portant sur la conservation et l’utilisation durable de la biodiversité marine des zones ne relevant pas de la juridiction nationale</w:t>
      </w:r>
      <w:r w:rsidRPr="0078787A">
        <w:rPr>
          <w:rFonts w:eastAsia="Calibri"/>
          <w:sz w:val="18"/>
          <w:vertAlign w:val="superscript"/>
        </w:rPr>
        <w:footnoteReference w:id="22"/>
      </w:r>
      <w:r w:rsidRPr="0078787A">
        <w:rPr>
          <w:rFonts w:eastAsia="Calibri"/>
          <w:lang w:val="fr-FR"/>
        </w:rPr>
        <w:t>,</w:t>
      </w:r>
    </w:p>
    <w:p w14:paraId="01CE30E7" w14:textId="4F30E4EB" w:rsidR="0078787A" w:rsidRPr="0078787A" w:rsidRDefault="0078787A" w:rsidP="00CF33BF">
      <w:pPr>
        <w:pStyle w:val="SingleTxtG"/>
        <w:ind w:firstLine="567"/>
        <w:rPr>
          <w:rFonts w:eastAsia="Calibri"/>
          <w:lang w:val="fr-FR"/>
        </w:rPr>
      </w:pPr>
      <w:r w:rsidRPr="0078787A">
        <w:rPr>
          <w:rFonts w:eastAsia="Calibri"/>
          <w:i/>
          <w:lang w:val="fr-FR"/>
        </w:rPr>
        <w:t xml:space="preserve">Préoccupées </w:t>
      </w:r>
      <w:r w:rsidRPr="0078787A">
        <w:rPr>
          <w:rFonts w:eastAsia="Calibri"/>
          <w:lang w:val="fr-FR"/>
        </w:rPr>
        <w:t>par les pressions environnementales croissantes exercées sur les écosystèmes marins et côtiers et sur les îles, ainsi que par la perte de biodiversité causée par les changements climatiques, l’augmentation de la pollution par les déchets (charges de polluants), le tourisme, la pêche, l’extraction de minerais et la production d’énergie,</w:t>
      </w:r>
    </w:p>
    <w:p w14:paraId="5E36CC8E" w14:textId="4FE2E9D1" w:rsidR="0078787A" w:rsidRPr="0078787A" w:rsidRDefault="0078787A" w:rsidP="00CF33BF">
      <w:pPr>
        <w:pStyle w:val="SingleTxtG"/>
        <w:ind w:firstLine="567"/>
        <w:rPr>
          <w:rFonts w:eastAsia="Calibri"/>
          <w:lang w:val="fr-FR"/>
        </w:rPr>
      </w:pPr>
      <w:r w:rsidRPr="0078787A">
        <w:rPr>
          <w:rFonts w:eastAsia="Calibri"/>
          <w:i/>
          <w:iCs/>
          <w:lang w:val="fr-FR"/>
        </w:rPr>
        <w:t xml:space="preserve">Affirmant </w:t>
      </w:r>
      <w:r w:rsidRPr="0078787A">
        <w:rPr>
          <w:rFonts w:eastAsia="Calibri"/>
          <w:iCs/>
          <w:lang w:val="fr-FR"/>
        </w:rPr>
        <w:t>qu’il est nécessaire d’adopter une approche multidisciplinaire, participative et transfrontière/régionale de la protection des écosystèmes marins, des îles et des zones côtières</w:t>
      </w:r>
      <w:r w:rsidRPr="0078787A">
        <w:rPr>
          <w:rFonts w:eastAsia="Calibri"/>
          <w:lang w:val="fr-FR"/>
        </w:rPr>
        <w:t>,</w:t>
      </w:r>
    </w:p>
    <w:p w14:paraId="77525E18" w14:textId="614FDD1F" w:rsidR="0078787A" w:rsidRPr="0078787A" w:rsidRDefault="0078787A" w:rsidP="00CF33BF">
      <w:pPr>
        <w:pStyle w:val="SingleTxtG"/>
        <w:ind w:firstLine="567"/>
        <w:rPr>
          <w:rFonts w:eastAsia="Calibri"/>
          <w:lang w:val="fr-FR"/>
        </w:rPr>
      </w:pPr>
      <w:r w:rsidRPr="0078787A">
        <w:rPr>
          <w:rFonts w:eastAsia="Calibri"/>
          <w:i/>
          <w:lang w:val="fr-FR"/>
        </w:rPr>
        <w:t xml:space="preserve">Désireuses </w:t>
      </w:r>
      <w:r w:rsidRPr="0078787A">
        <w:rPr>
          <w:rFonts w:eastAsia="Calibri"/>
          <w:lang w:val="fr-FR"/>
        </w:rPr>
        <w:t>de promouvoir la coopération entre les Parties au sein des régions maritimes et entre celles-ci, ainsi que de resserrer les liens et la coopération avec les États situés en dehors de la région de la CEE et avec les conventions et commissions maritimes régionales pertinentes,</w:t>
      </w:r>
    </w:p>
    <w:p w14:paraId="2DF0AEE3" w14:textId="0225480D" w:rsidR="0078787A" w:rsidRPr="0078787A" w:rsidRDefault="0078787A" w:rsidP="00CF33BF">
      <w:pPr>
        <w:pStyle w:val="SingleTxtG"/>
        <w:ind w:firstLine="567"/>
        <w:rPr>
          <w:rFonts w:eastAsia="Calibri"/>
          <w:lang w:val="fr-FR"/>
        </w:rPr>
      </w:pPr>
      <w:r w:rsidRPr="0078787A">
        <w:rPr>
          <w:rFonts w:eastAsia="Calibri"/>
          <w:i/>
          <w:iCs/>
          <w:lang w:val="fr-FR"/>
        </w:rPr>
        <w:t xml:space="preserve">Convaincues </w:t>
      </w:r>
      <w:r w:rsidRPr="0078787A">
        <w:rPr>
          <w:rFonts w:eastAsia="Calibri"/>
          <w:iCs/>
          <w:lang w:val="fr-FR"/>
        </w:rPr>
        <w:t>de l’importance des avantages que présente pour le milieu marin, sur le plan de la prévention et de l’atténuation des répercussions négatives, y compris dans un contexte transfrontière</w:t>
      </w:r>
      <w:r w:rsidRPr="0078787A">
        <w:rPr>
          <w:rFonts w:eastAsia="Calibri"/>
          <w:lang w:val="fr-FR"/>
        </w:rPr>
        <w:t>,</w:t>
      </w:r>
      <w:r w:rsidRPr="0078787A">
        <w:rPr>
          <w:rFonts w:eastAsia="Calibri"/>
          <w:iCs/>
          <w:lang w:val="fr-FR"/>
        </w:rPr>
        <w:t xml:space="preserve"> l’application généralisée, effective et cohérente des procédures bien établies de la Convention et du Protocole à la planification de l’espace maritime, à la planification stratégique en faveur d’une économie bleue durable et aux autres plans, programmes et projets portant sur des secteurs cl</w:t>
      </w:r>
      <w:r w:rsidR="00403A7F">
        <w:rPr>
          <w:rFonts w:eastAsia="Calibri"/>
          <w:iCs/>
          <w:lang w:val="fr-FR"/>
        </w:rPr>
        <w:t>ef</w:t>
      </w:r>
      <w:r w:rsidRPr="0078787A">
        <w:rPr>
          <w:rFonts w:eastAsia="Calibri"/>
          <w:iCs/>
          <w:lang w:val="fr-FR"/>
        </w:rPr>
        <w:t>s du développement des régions maritimes, notamment le tourisme, la gestion de l’eau et des déchets, ainsi que l’énergie, y compris, par exemple, la prospection et l’exploitation des hydrocarbures, les câbles, oléoducs et gazoducs, l’énergie des marées et des vagues et l’énergie éolienne en mer,</w:t>
      </w:r>
    </w:p>
    <w:p w14:paraId="05721129" w14:textId="5DEE5233" w:rsidR="0078787A" w:rsidRPr="0078787A" w:rsidRDefault="0078787A" w:rsidP="00CF33BF">
      <w:pPr>
        <w:pStyle w:val="SingleTxtG"/>
        <w:ind w:firstLine="567"/>
        <w:rPr>
          <w:rFonts w:eastAsia="Calibri"/>
          <w:i/>
          <w:lang w:val="fr-FR"/>
        </w:rPr>
      </w:pPr>
      <w:r w:rsidRPr="0078787A">
        <w:rPr>
          <w:rFonts w:eastAsia="Calibri"/>
          <w:i/>
          <w:iCs/>
          <w:lang w:val="fr-FR"/>
        </w:rPr>
        <w:t xml:space="preserve">Reconnaissant </w:t>
      </w:r>
      <w:r w:rsidRPr="0078787A">
        <w:rPr>
          <w:rFonts w:eastAsia="Calibri"/>
          <w:iCs/>
          <w:lang w:val="fr-FR"/>
        </w:rPr>
        <w:t>qu’il est nécessaire de mieux faire connaître les avantages de la Convention et du Protocole, en particulier au-delà de la région de la CEE, et d’aider les pays qui en ont besoin à rendre leur législation conforme aux principes et aux dispositions de ces traités et à renforcer leurs capacités de mettre ceux-ci en œuvre</w:t>
      </w:r>
      <w:r w:rsidRPr="0078787A">
        <w:rPr>
          <w:rFonts w:eastAsia="Calibri"/>
          <w:lang w:val="fr-FR"/>
        </w:rPr>
        <w:t>,</w:t>
      </w:r>
    </w:p>
    <w:p w14:paraId="04090B72" w14:textId="14A01FBD" w:rsidR="0078787A" w:rsidRPr="0078787A" w:rsidRDefault="0078787A" w:rsidP="00CF33BF">
      <w:pPr>
        <w:pStyle w:val="SingleTxtG"/>
        <w:ind w:firstLine="567"/>
        <w:rPr>
          <w:rFonts w:eastAsia="Calibri"/>
          <w:iCs/>
          <w:lang w:val="fr-FR"/>
        </w:rPr>
      </w:pPr>
      <w:r w:rsidRPr="0078787A">
        <w:rPr>
          <w:rFonts w:eastAsia="Calibri"/>
          <w:i/>
          <w:lang w:val="fr-FR"/>
        </w:rPr>
        <w:t xml:space="preserve">Reconnaissant </w:t>
      </w:r>
      <w:r w:rsidRPr="0078787A">
        <w:rPr>
          <w:rFonts w:eastAsia="Calibri"/>
          <w:lang w:val="fr-FR"/>
        </w:rPr>
        <w:t xml:space="preserve">que le fait de renforcer la coopération dans les régions maritimes favorise la mise en œuvre des conventions maritimes régionales et des différents protocoles et programmes de travail qui s’y rapportent, à la fois en ce qui concerne les évaluations </w:t>
      </w:r>
      <w:r w:rsidRPr="0078787A">
        <w:rPr>
          <w:rFonts w:eastAsia="Calibri"/>
          <w:lang w:val="fr-FR"/>
        </w:rPr>
        <w:lastRenderedPageBreak/>
        <w:t>environnementales stratégiques et les évaluations de l’impact sur l’environnement dans un contexte transfrontière, compte tenu des dispositions juridiques et des pratiques liées à ces instruments</w:t>
      </w:r>
      <w:r w:rsidRPr="0078787A">
        <w:rPr>
          <w:rFonts w:eastAsia="Calibri"/>
          <w:iCs/>
          <w:lang w:val="fr-FR"/>
        </w:rPr>
        <w:t>,</w:t>
      </w:r>
    </w:p>
    <w:p w14:paraId="6A08B4B5" w14:textId="423C0BDE" w:rsidR="0078787A" w:rsidRPr="0078787A" w:rsidRDefault="0078787A" w:rsidP="00CF33BF">
      <w:pPr>
        <w:pStyle w:val="SingleTxtG"/>
        <w:ind w:firstLine="567"/>
        <w:rPr>
          <w:rFonts w:eastAsia="Calibri"/>
          <w:lang w:val="fr-FR"/>
        </w:rPr>
      </w:pPr>
      <w:r w:rsidRPr="0078787A">
        <w:rPr>
          <w:rFonts w:eastAsia="Calibri"/>
          <w:i/>
          <w:lang w:val="fr-FR"/>
        </w:rPr>
        <w:t>Exprimant leur gratitude</w:t>
      </w:r>
      <w:r w:rsidRPr="0078787A">
        <w:rPr>
          <w:rFonts w:eastAsia="Calibri"/>
          <w:lang w:val="fr-FR"/>
        </w:rPr>
        <w:t xml:space="preserve"> à l’Italie pour le rôle moteur qu’elle a joué durant la période 2021-2023 dans le financement et la mise en œuvre des activités du plan de travail relatives aux régions maritimes,</w:t>
      </w:r>
    </w:p>
    <w:p w14:paraId="6B09689B" w14:textId="722E290D" w:rsidR="0078787A" w:rsidRPr="0078787A" w:rsidRDefault="0078787A" w:rsidP="00CF33BF">
      <w:pPr>
        <w:pStyle w:val="SingleTxtG"/>
        <w:ind w:firstLine="567"/>
        <w:rPr>
          <w:rFonts w:eastAsia="Calibri"/>
          <w:lang w:val="fr-FR"/>
        </w:rPr>
      </w:pPr>
      <w:r w:rsidRPr="0078787A">
        <w:rPr>
          <w:rFonts w:eastAsia="Calibri"/>
          <w:i/>
          <w:lang w:val="fr-FR"/>
        </w:rPr>
        <w:t xml:space="preserve">Se félicitant en outre </w:t>
      </w:r>
      <w:r w:rsidRPr="0078787A">
        <w:rPr>
          <w:rFonts w:eastAsia="Calibri"/>
          <w:lang w:val="fr-FR"/>
        </w:rPr>
        <w:t>de l’intérêt et de la participation active des représentants des conventions maritimes régionales et des organisations partenaires,</w:t>
      </w:r>
      <w:r w:rsidR="00403A7F">
        <w:rPr>
          <w:rFonts w:eastAsia="Calibri"/>
          <w:lang w:val="fr-FR"/>
        </w:rPr>
        <w:t xml:space="preserve"> </w:t>
      </w:r>
    </w:p>
    <w:p w14:paraId="62FEEEE1" w14:textId="0082501D" w:rsidR="0078787A" w:rsidRPr="0078787A" w:rsidRDefault="0078787A" w:rsidP="00CF33BF">
      <w:pPr>
        <w:pStyle w:val="SingleTxtG"/>
        <w:ind w:firstLine="567"/>
        <w:rPr>
          <w:rFonts w:eastAsia="Calibri"/>
          <w:lang w:val="fr-FR"/>
        </w:rPr>
      </w:pPr>
      <w:r w:rsidRPr="0078787A">
        <w:rPr>
          <w:rFonts w:eastAsia="Calibri"/>
          <w:lang w:val="fr-FR"/>
        </w:rPr>
        <w:t>1.</w:t>
      </w:r>
      <w:r w:rsidRPr="0078787A">
        <w:rPr>
          <w:rFonts w:eastAsia="Calibri"/>
          <w:lang w:val="fr-FR"/>
        </w:rPr>
        <w:tab/>
      </w:r>
      <w:r w:rsidRPr="0078787A">
        <w:rPr>
          <w:rFonts w:eastAsia="Calibri"/>
          <w:i/>
          <w:lang w:val="fr-FR"/>
        </w:rPr>
        <w:t>Accueillent favorablement</w:t>
      </w:r>
      <w:r w:rsidRPr="0078787A">
        <w:rPr>
          <w:rFonts w:eastAsia="Calibri"/>
          <w:lang w:val="fr-FR"/>
        </w:rPr>
        <w:t xml:space="preserve"> le rapport final, qui met en évidence les synergies et les possibilités futures de coopération dans les régions maritimes, élaboré en consultation avec des représentants de la Convention d’Espoo et de son Protocole, du Conseil de l’Arctique et de son Groupe de travail sur la protection du milieu marin de l’Arctique, de la Convention sur la protection du milieu marin et du littoral de la Méditerranée (Convention de Barcelone), de la Convention relative à la protection de la mer Noire contre la pollution (Convention de Bucarest) et de la Commission de la mer Noire, de la Convention sur la protection de l’environnement marin dans la région de la mer Baltique (Convention de Helsinki), de la Convention pour la protection du milieu marin de l’Atlantique du Nord-Est (Convention OSPAR) et de la Convention-cadre pour la protection de l’environnement de la mer Caspienne (Convention de Téhéran) et avec l’appui du secrétariat</w:t>
      </w:r>
      <w:r w:rsidR="00827BEA">
        <w:rPr>
          <w:rFonts w:eastAsia="Calibri"/>
          <w:lang w:val="fr-FR"/>
        </w:rPr>
        <w:t> </w:t>
      </w:r>
      <w:r w:rsidRPr="0078787A">
        <w:rPr>
          <w:rFonts w:eastAsia="Calibri"/>
          <w:lang w:val="fr-FR"/>
        </w:rPr>
        <w:t>;</w:t>
      </w:r>
    </w:p>
    <w:p w14:paraId="691F0F38" w14:textId="43D1CBFA" w:rsidR="0078787A" w:rsidRPr="0078787A" w:rsidRDefault="0078787A" w:rsidP="00CF33BF">
      <w:pPr>
        <w:pStyle w:val="SingleTxtG"/>
        <w:ind w:firstLine="567"/>
        <w:rPr>
          <w:rFonts w:eastAsia="Calibri"/>
          <w:lang w:val="fr-FR"/>
        </w:rPr>
      </w:pPr>
      <w:r w:rsidRPr="0078787A">
        <w:rPr>
          <w:rFonts w:eastAsia="Calibri"/>
          <w:lang w:val="fr-FR"/>
        </w:rPr>
        <w:t>2.</w:t>
      </w:r>
      <w:r w:rsidRPr="0078787A">
        <w:rPr>
          <w:rFonts w:eastAsia="Calibri"/>
          <w:lang w:val="fr-FR"/>
        </w:rPr>
        <w:tab/>
      </w:r>
      <w:r w:rsidRPr="0078787A">
        <w:rPr>
          <w:rFonts w:eastAsia="Calibri"/>
          <w:i/>
          <w:lang w:val="fr-FR"/>
        </w:rPr>
        <w:t xml:space="preserve">Accueillent aussi avec satisfaction </w:t>
      </w:r>
      <w:r w:rsidRPr="0078787A">
        <w:rPr>
          <w:rFonts w:eastAsia="Calibri"/>
          <w:lang w:val="fr-FR"/>
        </w:rPr>
        <w:t>les études de cas de l’Estonie, [de l’Italie,] de la Pologne, de la Slovénie, [...], qui illustrent les bonnes pratiques et les enseignements tirés de l’application des dispositions de la Convention et du Protocole aux plans, programmes et projets mis en œuvre dans les régions maritimes, et invitent les autres Parties et les parties prenantes à présenter elles aussi des études de cas</w:t>
      </w:r>
      <w:r w:rsidR="00827BEA">
        <w:rPr>
          <w:rFonts w:eastAsia="Calibri"/>
          <w:lang w:val="fr-FR"/>
        </w:rPr>
        <w:t> </w:t>
      </w:r>
      <w:r w:rsidRPr="0078787A">
        <w:rPr>
          <w:rFonts w:eastAsia="Calibri"/>
          <w:lang w:val="fr-FR"/>
        </w:rPr>
        <w:t>;</w:t>
      </w:r>
    </w:p>
    <w:p w14:paraId="6797BD3E" w14:textId="77777777" w:rsidR="0078787A" w:rsidRPr="0078787A" w:rsidRDefault="0078787A" w:rsidP="00CF33BF">
      <w:pPr>
        <w:pStyle w:val="SingleTxtG"/>
        <w:ind w:firstLine="567"/>
        <w:rPr>
          <w:rFonts w:eastAsia="Calibri"/>
          <w:lang w:val="fr-FR"/>
        </w:rPr>
      </w:pPr>
      <w:r w:rsidRPr="0078787A">
        <w:rPr>
          <w:rFonts w:eastAsia="Calibri"/>
          <w:lang w:val="fr-FR"/>
        </w:rPr>
        <w:t>3.</w:t>
      </w:r>
      <w:r w:rsidRPr="0078787A">
        <w:rPr>
          <w:rFonts w:eastAsia="Calibri"/>
          <w:lang w:val="fr-FR"/>
        </w:rPr>
        <w:tab/>
      </w:r>
      <w:r w:rsidRPr="0078787A">
        <w:rPr>
          <w:rFonts w:eastAsia="Calibri"/>
          <w:i/>
          <w:lang w:val="fr-FR"/>
        </w:rPr>
        <w:t xml:space="preserve">Conviennent </w:t>
      </w:r>
      <w:r w:rsidRPr="0078787A">
        <w:rPr>
          <w:rFonts w:eastAsia="Calibri"/>
          <w:lang w:val="fr-FR"/>
        </w:rPr>
        <w:t>d’inclure dans le plan de travail pour la période 2024-2026 les activités de coopération sélectionnées concernant les régions maritimes</w:t>
      </w:r>
      <w:r w:rsidRPr="0078787A">
        <w:rPr>
          <w:rFonts w:eastAsia="Calibri"/>
          <w:sz w:val="18"/>
          <w:vertAlign w:val="superscript"/>
        </w:rPr>
        <w:footnoteReference w:id="23"/>
      </w:r>
      <w:r w:rsidRPr="0078787A">
        <w:rPr>
          <w:rFonts w:eastAsia="Calibri"/>
          <w:lang w:val="fr-FR"/>
        </w:rPr>
        <w:t>, en invitant les Parties et les parties prenantes à prendre les mesures nécessaires pour mettre en œuvre ces activités et à rendre compte des progrès accomplis lors des réunions du Groupe de travail de l’évaluation de l’impact sur l’environnement et de l’évaluation stratégique environnementale ;</w:t>
      </w:r>
    </w:p>
    <w:p w14:paraId="4343F4ED" w14:textId="0DB1F347" w:rsidR="0078787A" w:rsidRPr="0078787A" w:rsidRDefault="0078787A" w:rsidP="00CF33BF">
      <w:pPr>
        <w:pStyle w:val="SingleTxtG"/>
        <w:ind w:firstLine="567"/>
        <w:rPr>
          <w:rFonts w:eastAsia="Calibri"/>
          <w:lang w:val="fr-FR"/>
        </w:rPr>
      </w:pPr>
      <w:r w:rsidRPr="0078787A">
        <w:rPr>
          <w:rFonts w:eastAsia="Calibri"/>
          <w:lang w:val="fr-FR"/>
        </w:rPr>
        <w:t>4.</w:t>
      </w:r>
      <w:r w:rsidRPr="0078787A">
        <w:rPr>
          <w:rFonts w:eastAsia="Calibri"/>
          <w:lang w:val="fr-FR"/>
        </w:rPr>
        <w:tab/>
      </w:r>
      <w:r w:rsidRPr="0078787A">
        <w:rPr>
          <w:rFonts w:eastAsia="Calibri"/>
          <w:i/>
          <w:lang w:val="fr-FR"/>
        </w:rPr>
        <w:t xml:space="preserve">Demandent </w:t>
      </w:r>
      <w:r w:rsidRPr="0078787A">
        <w:rPr>
          <w:rFonts w:eastAsia="Calibri"/>
          <w:lang w:val="fr-FR"/>
        </w:rPr>
        <w:t>au Bureau et au Groupe de travail de recommander d’éventuelles activités supplémentaires à inclure dans le plan de travail pour la période 2027-2029, en s’appuyant sur les progrès accomplis et les besoins recensés dans l’intervalle</w:t>
      </w:r>
      <w:r w:rsidR="00827BEA">
        <w:rPr>
          <w:rFonts w:eastAsia="Calibri"/>
          <w:lang w:val="fr-FR"/>
        </w:rPr>
        <w:t> </w:t>
      </w:r>
      <w:r w:rsidRPr="0078787A">
        <w:rPr>
          <w:rFonts w:eastAsia="Calibri"/>
          <w:lang w:val="fr-FR"/>
        </w:rPr>
        <w:t>;</w:t>
      </w:r>
    </w:p>
    <w:p w14:paraId="2117F62D" w14:textId="55A0A580" w:rsidR="0078787A" w:rsidRPr="0078787A" w:rsidRDefault="0078787A" w:rsidP="00CF33BF">
      <w:pPr>
        <w:pStyle w:val="SingleTxtG"/>
        <w:ind w:firstLine="567"/>
        <w:rPr>
          <w:rFonts w:eastAsia="Calibri"/>
          <w:lang w:val="fr-FR"/>
        </w:rPr>
      </w:pPr>
      <w:r w:rsidRPr="0078787A">
        <w:rPr>
          <w:rFonts w:eastAsia="Calibri"/>
          <w:lang w:val="fr-FR"/>
        </w:rPr>
        <w:t>5.</w:t>
      </w:r>
      <w:r w:rsidRPr="0078787A">
        <w:rPr>
          <w:rFonts w:eastAsia="Calibri"/>
          <w:lang w:val="fr-FR"/>
        </w:rPr>
        <w:tab/>
      </w:r>
      <w:r w:rsidRPr="0078787A">
        <w:rPr>
          <w:rFonts w:eastAsia="Calibri"/>
          <w:i/>
          <w:lang w:val="fr-FR"/>
        </w:rPr>
        <w:t>Affirment</w:t>
      </w:r>
      <w:r w:rsidRPr="0078787A">
        <w:rPr>
          <w:rFonts w:eastAsia="Calibri"/>
          <w:lang w:val="fr-FR"/>
        </w:rPr>
        <w:t xml:space="preserve"> l’importance que revêt une coopération internationale coordonnée, tant dans la région de la CEE qu’à l’extérieur, entre les pays, les organisations partenaires, les organes créés en vertu des accords pertinents de la CEE et d’autres accords multilatéraux sur l’environnement et les institutions financières internationales pour évaluer les effets environnementaux, y compris sanitaires, et y remédier, en particulier dans les contextes transfrontières et régionaux</w:t>
      </w:r>
      <w:r w:rsidR="00827BEA">
        <w:rPr>
          <w:rFonts w:eastAsia="Calibri"/>
          <w:lang w:val="fr-FR"/>
        </w:rPr>
        <w:t> </w:t>
      </w:r>
      <w:r w:rsidRPr="0078787A">
        <w:rPr>
          <w:rFonts w:eastAsia="Calibri"/>
          <w:lang w:val="fr-FR"/>
        </w:rPr>
        <w:t xml:space="preserve">; </w:t>
      </w:r>
    </w:p>
    <w:p w14:paraId="2F4BDA2A" w14:textId="2649D701" w:rsidR="0078787A" w:rsidRPr="0078787A" w:rsidRDefault="0078787A" w:rsidP="00CF33BF">
      <w:pPr>
        <w:pStyle w:val="SingleTxtG"/>
        <w:ind w:firstLine="567"/>
        <w:rPr>
          <w:rFonts w:eastAsia="Calibri"/>
          <w:lang w:val="fr-FR"/>
        </w:rPr>
      </w:pPr>
      <w:r w:rsidRPr="0078787A">
        <w:rPr>
          <w:rFonts w:eastAsia="Calibri"/>
          <w:lang w:val="fr-FR"/>
        </w:rPr>
        <w:t>6.</w:t>
      </w:r>
      <w:r w:rsidRPr="0078787A">
        <w:rPr>
          <w:rFonts w:eastAsia="Calibri"/>
          <w:lang w:val="fr-FR"/>
        </w:rPr>
        <w:tab/>
      </w:r>
      <w:r w:rsidRPr="0078787A">
        <w:rPr>
          <w:rFonts w:eastAsia="Calibri"/>
          <w:i/>
          <w:lang w:val="fr-FR"/>
        </w:rPr>
        <w:t xml:space="preserve">Invitent </w:t>
      </w:r>
      <w:r w:rsidRPr="0078787A">
        <w:rPr>
          <w:rFonts w:eastAsia="Calibri"/>
          <w:lang w:val="fr-FR"/>
        </w:rPr>
        <w:t>les Parties à promouvoir une application effective et coordonnée des dispositions de la Convention et du Protocole aux projets, plans et programmes, et, selon qu’il convient, aux politiques et législations susceptibles d’avoir des répercussions sur les régions maritimes, y compris dans le cadre des conventions et commissions maritimes régionales</w:t>
      </w:r>
      <w:r w:rsidR="00827BEA">
        <w:rPr>
          <w:rFonts w:eastAsia="Calibri"/>
          <w:lang w:val="fr-FR"/>
        </w:rPr>
        <w:t> </w:t>
      </w:r>
      <w:r w:rsidRPr="0078787A">
        <w:rPr>
          <w:rFonts w:eastAsia="Calibri"/>
          <w:lang w:val="fr-FR"/>
        </w:rPr>
        <w:t>;</w:t>
      </w:r>
    </w:p>
    <w:p w14:paraId="0BFD517B" w14:textId="570FC7C1" w:rsidR="0078787A" w:rsidRPr="0078787A" w:rsidRDefault="0078787A" w:rsidP="00CF33BF">
      <w:pPr>
        <w:pStyle w:val="SingleTxtG"/>
        <w:ind w:firstLine="567"/>
        <w:rPr>
          <w:rFonts w:eastAsia="Calibri"/>
          <w:lang w:val="fr-FR"/>
        </w:rPr>
      </w:pPr>
      <w:r w:rsidRPr="0078787A">
        <w:rPr>
          <w:rFonts w:eastAsia="Calibri"/>
          <w:lang w:val="fr-FR"/>
        </w:rPr>
        <w:t>7.</w:t>
      </w:r>
      <w:r w:rsidRPr="0078787A">
        <w:rPr>
          <w:rFonts w:eastAsia="Calibri"/>
          <w:i/>
          <w:lang w:val="fr-FR"/>
        </w:rPr>
        <w:tab/>
        <w:t xml:space="preserve">Encouragent </w:t>
      </w:r>
      <w:r w:rsidRPr="0078787A">
        <w:rPr>
          <w:rFonts w:eastAsia="Calibri"/>
          <w:lang w:val="fr-FR"/>
        </w:rPr>
        <w:t>les États qui ne sont pas encore Parties à la Convention et/ou au Protocole à mettre en œuvre les principes qui y sont énoncés et, le cas échéant, à prendre des mesures en vue d’adhérer à ces traités</w:t>
      </w:r>
      <w:r w:rsidR="00827BEA">
        <w:rPr>
          <w:rFonts w:eastAsia="Calibri"/>
          <w:lang w:val="fr-FR"/>
        </w:rPr>
        <w:t> </w:t>
      </w:r>
      <w:r w:rsidRPr="0078787A">
        <w:rPr>
          <w:rFonts w:eastAsia="Calibri"/>
          <w:lang w:val="fr-FR"/>
        </w:rPr>
        <w:t xml:space="preserve">; </w:t>
      </w:r>
    </w:p>
    <w:p w14:paraId="102B9575" w14:textId="2940176A" w:rsidR="0078787A" w:rsidRPr="0078787A" w:rsidRDefault="0078787A" w:rsidP="00CF33BF">
      <w:pPr>
        <w:pStyle w:val="SingleTxtG"/>
        <w:ind w:firstLine="567"/>
        <w:rPr>
          <w:rFonts w:eastAsia="Calibri"/>
          <w:i/>
          <w:lang w:val="fr-FR"/>
        </w:rPr>
      </w:pPr>
      <w:r w:rsidRPr="0078787A">
        <w:rPr>
          <w:rFonts w:eastAsia="Calibri"/>
          <w:lang w:val="fr-FR"/>
        </w:rPr>
        <w:t>8.</w:t>
      </w:r>
      <w:r w:rsidRPr="0078787A">
        <w:rPr>
          <w:rFonts w:eastAsia="Calibri"/>
          <w:lang w:val="fr-FR"/>
        </w:rPr>
        <w:tab/>
      </w:r>
      <w:r w:rsidRPr="0078787A">
        <w:rPr>
          <w:rFonts w:eastAsia="Calibri"/>
          <w:i/>
          <w:lang w:val="fr-FR"/>
        </w:rPr>
        <w:t xml:space="preserve">Invitent </w:t>
      </w:r>
      <w:r w:rsidRPr="0078787A">
        <w:rPr>
          <w:rFonts w:eastAsia="Calibri"/>
          <w:lang w:val="fr-FR"/>
        </w:rPr>
        <w:t>les organismes des Nations Unies et les autres organisations intergouvernementales et non gouvernementales compétentes à continuer de faciliter l’application des principes de la Convention et du Protocole dans les régions maritimes</w:t>
      </w:r>
      <w:r w:rsidR="00827BEA">
        <w:rPr>
          <w:rFonts w:eastAsia="Calibri"/>
          <w:lang w:val="fr-FR"/>
        </w:rPr>
        <w:t> </w:t>
      </w:r>
      <w:r w:rsidRPr="0078787A">
        <w:rPr>
          <w:rFonts w:eastAsia="Calibri"/>
          <w:lang w:val="fr-FR"/>
        </w:rPr>
        <w:t>;</w:t>
      </w:r>
      <w:r w:rsidRPr="0078787A">
        <w:rPr>
          <w:rFonts w:eastAsia="Calibri"/>
          <w:i/>
          <w:lang w:val="fr-FR"/>
        </w:rPr>
        <w:t xml:space="preserve"> </w:t>
      </w:r>
    </w:p>
    <w:p w14:paraId="35406362" w14:textId="26A2221A" w:rsidR="005F26E5" w:rsidRDefault="0078787A" w:rsidP="00CF33BF">
      <w:pPr>
        <w:pStyle w:val="SingleTxtG"/>
        <w:ind w:firstLine="567"/>
        <w:rPr>
          <w:rFonts w:eastAsia="Calibri"/>
          <w:lang w:val="fr-FR"/>
        </w:rPr>
      </w:pPr>
      <w:r w:rsidRPr="0078787A">
        <w:rPr>
          <w:rFonts w:eastAsia="Calibri"/>
          <w:lang w:val="fr-FR"/>
        </w:rPr>
        <w:lastRenderedPageBreak/>
        <w:t>9.</w:t>
      </w:r>
      <w:r w:rsidRPr="0078787A">
        <w:rPr>
          <w:rFonts w:eastAsia="Calibri"/>
          <w:i/>
          <w:lang w:val="fr-FR"/>
        </w:rPr>
        <w:tab/>
        <w:t xml:space="preserve">Encouragent </w:t>
      </w:r>
      <w:r w:rsidRPr="0078787A">
        <w:rPr>
          <w:rFonts w:eastAsia="Calibri"/>
          <w:lang w:val="fr-FR"/>
        </w:rPr>
        <w:t>les institutions financières internationales et les organismes d’aide bilatérale à faire en sorte que les procédures d’évaluation environnementale qu’ils appliquent dans le cadre de leur planification stratégique et de leurs projets d’investissement ayant une incidence sur le milieu marin soient conformes à la Convention et au Protocole.</w:t>
      </w:r>
    </w:p>
    <w:p w14:paraId="35030CFF" w14:textId="51166C66" w:rsidR="0078787A" w:rsidRPr="0078787A" w:rsidRDefault="0078787A" w:rsidP="0078787A">
      <w:pPr>
        <w:pStyle w:val="SingleTxtG"/>
        <w:spacing w:before="240" w:after="0"/>
        <w:jc w:val="center"/>
        <w:rPr>
          <w:u w:val="single"/>
        </w:rPr>
      </w:pPr>
      <w:r>
        <w:rPr>
          <w:u w:val="single"/>
        </w:rPr>
        <w:tab/>
      </w:r>
      <w:r>
        <w:rPr>
          <w:u w:val="single"/>
        </w:rPr>
        <w:tab/>
      </w:r>
      <w:r>
        <w:rPr>
          <w:u w:val="single"/>
        </w:rPr>
        <w:tab/>
      </w:r>
    </w:p>
    <w:sectPr w:rsidR="0078787A" w:rsidRPr="0078787A" w:rsidSect="008E6F7F">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7480" w14:textId="77777777" w:rsidR="00C068EE" w:rsidRDefault="00C068EE" w:rsidP="00F95C08">
      <w:pPr>
        <w:spacing w:line="240" w:lineRule="auto"/>
      </w:pPr>
    </w:p>
  </w:endnote>
  <w:endnote w:type="continuationSeparator" w:id="0">
    <w:p w14:paraId="1C1B2FA7" w14:textId="77777777" w:rsidR="00C068EE" w:rsidRPr="00AC3823" w:rsidRDefault="00C068EE" w:rsidP="00AC3823">
      <w:pPr>
        <w:pStyle w:val="Pieddepage"/>
      </w:pPr>
    </w:p>
  </w:endnote>
  <w:endnote w:type="continuationNotice" w:id="1">
    <w:p w14:paraId="49A3C59E" w14:textId="77777777" w:rsidR="00C068EE" w:rsidRDefault="00C068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F482" w14:textId="2B8591C9" w:rsidR="0078787A" w:rsidRPr="0078787A" w:rsidRDefault="0078787A" w:rsidP="0078787A">
    <w:pPr>
      <w:pStyle w:val="Pieddepage"/>
      <w:tabs>
        <w:tab w:val="right" w:pos="9638"/>
      </w:tabs>
    </w:pPr>
    <w:r w:rsidRPr="0078787A">
      <w:rPr>
        <w:b/>
        <w:sz w:val="18"/>
      </w:rPr>
      <w:fldChar w:fldCharType="begin"/>
    </w:r>
    <w:r w:rsidRPr="0078787A">
      <w:rPr>
        <w:b/>
        <w:sz w:val="18"/>
      </w:rPr>
      <w:instrText xml:space="preserve"> PAGE  \* MERGEFORMAT </w:instrText>
    </w:r>
    <w:r w:rsidRPr="0078787A">
      <w:rPr>
        <w:b/>
        <w:sz w:val="18"/>
      </w:rPr>
      <w:fldChar w:fldCharType="separate"/>
    </w:r>
    <w:r w:rsidRPr="0078787A">
      <w:rPr>
        <w:b/>
        <w:noProof/>
        <w:sz w:val="18"/>
      </w:rPr>
      <w:t>2</w:t>
    </w:r>
    <w:r w:rsidRPr="0078787A">
      <w:rPr>
        <w:b/>
        <w:sz w:val="18"/>
      </w:rPr>
      <w:fldChar w:fldCharType="end"/>
    </w:r>
    <w:r>
      <w:rPr>
        <w:b/>
        <w:sz w:val="18"/>
      </w:rPr>
      <w:tab/>
    </w:r>
    <w:r>
      <w:t>GE.23-05516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291E" w14:textId="1BED173C" w:rsidR="0078787A" w:rsidRPr="0078787A" w:rsidRDefault="0078787A" w:rsidP="0078787A">
    <w:pPr>
      <w:pStyle w:val="Pieddepage"/>
      <w:tabs>
        <w:tab w:val="right" w:pos="9638"/>
      </w:tabs>
      <w:rPr>
        <w:b/>
        <w:sz w:val="18"/>
      </w:rPr>
    </w:pPr>
    <w:r>
      <w:t>GE.23-05516</w:t>
    </w:r>
    <w:r>
      <w:tab/>
    </w:r>
    <w:r w:rsidRPr="0078787A">
      <w:rPr>
        <w:b/>
        <w:sz w:val="18"/>
      </w:rPr>
      <w:fldChar w:fldCharType="begin"/>
    </w:r>
    <w:r w:rsidRPr="0078787A">
      <w:rPr>
        <w:b/>
        <w:sz w:val="18"/>
      </w:rPr>
      <w:instrText xml:space="preserve"> PAGE  \* MERGEFORMAT </w:instrText>
    </w:r>
    <w:r w:rsidRPr="0078787A">
      <w:rPr>
        <w:b/>
        <w:sz w:val="18"/>
      </w:rPr>
      <w:fldChar w:fldCharType="separate"/>
    </w:r>
    <w:r w:rsidRPr="0078787A">
      <w:rPr>
        <w:b/>
        <w:noProof/>
        <w:sz w:val="18"/>
      </w:rPr>
      <w:t>3</w:t>
    </w:r>
    <w:r w:rsidRPr="007878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15D" w14:textId="017506CA" w:rsidR="00A14420" w:rsidRPr="0078787A" w:rsidRDefault="0078787A" w:rsidP="0078787A">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281A9AC8" wp14:editId="5A961E3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23-05516  (F)</w:t>
    </w:r>
    <w:r>
      <w:rPr>
        <w:noProof/>
        <w:sz w:val="20"/>
      </w:rPr>
      <w:drawing>
        <wp:anchor distT="0" distB="0" distL="114300" distR="114300" simplePos="0" relativeHeight="251660288" behindDoc="0" locked="0" layoutInCell="1" allowOverlap="1" wp14:anchorId="62937BE7" wp14:editId="45AF370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00184B3A">
      <w:rPr>
        <w:sz w:val="20"/>
      </w:rPr>
      <w:t xml:space="preserve"> </w:t>
    </w:r>
    <w:r>
      <w:rPr>
        <w:sz w:val="20"/>
      </w:rPr>
      <w:t>260423    2</w:t>
    </w:r>
    <w:r w:rsidR="0054719F">
      <w:rPr>
        <w:sz w:val="20"/>
      </w:rPr>
      <w:t>8</w:t>
    </w:r>
    <w:r>
      <w:rPr>
        <w:sz w:val="20"/>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A746" w14:textId="77777777" w:rsidR="00C068EE" w:rsidRPr="00AC3823" w:rsidRDefault="00C068EE" w:rsidP="00AC3823">
      <w:pPr>
        <w:pStyle w:val="Pieddepage"/>
        <w:tabs>
          <w:tab w:val="right" w:pos="2155"/>
        </w:tabs>
        <w:spacing w:after="80" w:line="240" w:lineRule="atLeast"/>
        <w:ind w:left="680"/>
        <w:rPr>
          <w:u w:val="single"/>
        </w:rPr>
      </w:pPr>
      <w:r>
        <w:rPr>
          <w:u w:val="single"/>
        </w:rPr>
        <w:tab/>
      </w:r>
    </w:p>
  </w:footnote>
  <w:footnote w:type="continuationSeparator" w:id="0">
    <w:p w14:paraId="1EECC3B4" w14:textId="77777777" w:rsidR="00C068EE" w:rsidRPr="00AC3823" w:rsidRDefault="00C068EE" w:rsidP="00AC3823">
      <w:pPr>
        <w:pStyle w:val="Pieddepage"/>
        <w:tabs>
          <w:tab w:val="right" w:pos="2155"/>
        </w:tabs>
        <w:spacing w:after="80" w:line="240" w:lineRule="atLeast"/>
        <w:ind w:left="680"/>
        <w:rPr>
          <w:u w:val="single"/>
        </w:rPr>
      </w:pPr>
      <w:r>
        <w:rPr>
          <w:u w:val="single"/>
        </w:rPr>
        <w:tab/>
      </w:r>
    </w:p>
  </w:footnote>
  <w:footnote w:type="continuationNotice" w:id="1">
    <w:p w14:paraId="6E2C5F9C" w14:textId="77777777" w:rsidR="00C068EE" w:rsidRPr="00AC3823" w:rsidRDefault="00C068EE">
      <w:pPr>
        <w:spacing w:line="240" w:lineRule="auto"/>
        <w:rPr>
          <w:sz w:val="2"/>
          <w:szCs w:val="2"/>
        </w:rPr>
      </w:pPr>
    </w:p>
  </w:footnote>
  <w:footnote w:id="2">
    <w:p w14:paraId="77150D63" w14:textId="77777777" w:rsidR="0078787A" w:rsidRPr="005C2DD1" w:rsidRDefault="0078787A" w:rsidP="0078787A">
      <w:pPr>
        <w:pStyle w:val="Notedebasdepage"/>
        <w:rPr>
          <w:lang w:val="es-ES"/>
        </w:rPr>
      </w:pPr>
      <w:r w:rsidRPr="008C4669">
        <w:rPr>
          <w:lang w:val="fr-FR"/>
        </w:rPr>
        <w:tab/>
      </w:r>
      <w:r w:rsidRPr="005C2DD1">
        <w:rPr>
          <w:rStyle w:val="Appelnotedebasdep"/>
        </w:rPr>
        <w:footnoteRef/>
      </w:r>
      <w:r w:rsidRPr="005C2DD1">
        <w:rPr>
          <w:lang w:val="es-ES"/>
        </w:rPr>
        <w:tab/>
      </w:r>
      <w:r w:rsidRPr="005C2DD1">
        <w:rPr>
          <w:lang w:val="es-ES"/>
        </w:rPr>
        <w:tab/>
        <w:t>ECE/MP.EIA/30/Add.1–ECE/MP.EIA/SEA/13/Add.1.</w:t>
      </w:r>
    </w:p>
  </w:footnote>
  <w:footnote w:id="3">
    <w:p w14:paraId="7DAF93A9" w14:textId="77777777" w:rsidR="0078787A" w:rsidRPr="005C2DD1" w:rsidRDefault="0078787A" w:rsidP="0078787A">
      <w:pPr>
        <w:pStyle w:val="Notedebasdepage"/>
        <w:rPr>
          <w:lang w:val="es-ES"/>
        </w:rPr>
      </w:pPr>
      <w:r w:rsidRPr="005C2DD1">
        <w:rPr>
          <w:lang w:val="es-ES"/>
        </w:rPr>
        <w:tab/>
      </w:r>
      <w:r w:rsidRPr="005C2DD1">
        <w:rPr>
          <w:rStyle w:val="Appelnotedebasdep"/>
        </w:rPr>
        <w:footnoteRef/>
      </w:r>
      <w:r w:rsidRPr="005C2DD1">
        <w:rPr>
          <w:lang w:val="es-ES"/>
        </w:rPr>
        <w:tab/>
      </w:r>
      <w:r w:rsidRPr="005C2DD1">
        <w:rPr>
          <w:lang w:val="es-ES"/>
        </w:rPr>
        <w:tab/>
        <w:t>ECE/MP.EIA/20/Add.3−ECE/MP.EIA/SEA/4/Add.3, décision VI/4–II/4, annexe II.</w:t>
      </w:r>
    </w:p>
  </w:footnote>
  <w:footnote w:id="4">
    <w:p w14:paraId="53C0AE9C" w14:textId="7571E233" w:rsidR="0078787A" w:rsidRPr="008C4669" w:rsidRDefault="0078787A" w:rsidP="0078787A">
      <w:pPr>
        <w:pStyle w:val="Notedebasdepage"/>
        <w:rPr>
          <w:lang w:val="fr-FR"/>
        </w:rPr>
      </w:pPr>
      <w:r w:rsidRPr="005C2DD1">
        <w:rPr>
          <w:lang w:val="es-ES"/>
        </w:rPr>
        <w:tab/>
      </w:r>
      <w:r w:rsidRPr="005C2DD1">
        <w:rPr>
          <w:rStyle w:val="Appelnotedebasdep"/>
        </w:rPr>
        <w:footnoteRef/>
      </w:r>
      <w:r w:rsidRPr="008C4669">
        <w:rPr>
          <w:lang w:val="fr-FR"/>
        </w:rPr>
        <w:tab/>
        <w:t>Par la décision VIII/1-IV/1, les Réunions des Parties ont affirmé que chaque Partie devait contribuer autant que possible, selon sa « puissance économique ». Tous les trois ans, l</w:t>
      </w:r>
      <w:r w:rsidR="00D96112">
        <w:rPr>
          <w:lang w:val="fr-FR"/>
        </w:rPr>
        <w:t>’</w:t>
      </w:r>
      <w:r w:rsidRPr="008C4669">
        <w:rPr>
          <w:lang w:val="fr-FR"/>
        </w:rPr>
        <w:t>Assemblée générale adopte un barème actualisé pour calculer les contributions des États membres de l</w:t>
      </w:r>
      <w:r w:rsidR="00D96112">
        <w:rPr>
          <w:lang w:val="fr-FR"/>
        </w:rPr>
        <w:t>’</w:t>
      </w:r>
      <w:r w:rsidRPr="008C4669">
        <w:rPr>
          <w:lang w:val="fr-FR"/>
        </w:rPr>
        <w:t>ONU au budget ordinaire de l</w:t>
      </w:r>
      <w:r w:rsidR="00D96112">
        <w:rPr>
          <w:lang w:val="fr-FR"/>
        </w:rPr>
        <w:t>’</w:t>
      </w:r>
      <w:r w:rsidRPr="008C4669">
        <w:rPr>
          <w:lang w:val="fr-FR"/>
        </w:rPr>
        <w:t>Organisation en fonction de leur puissance économique, sur la base des estimations du revenu national brut de chaque État membre. Par conséquent, à titre de référence, l</w:t>
      </w:r>
      <w:r w:rsidR="00D96112">
        <w:rPr>
          <w:lang w:val="fr-FR"/>
        </w:rPr>
        <w:t>’</w:t>
      </w:r>
      <w:r w:rsidRPr="008C4669">
        <w:rPr>
          <w:lang w:val="fr-FR"/>
        </w:rPr>
        <w:t>annexe de la présente décision dresse la liste des montants indicatifs des contributions annuelles des Parties pour 2024 au budget proposé pour 2024-2026 au titre de la Convention et du Protocole, calculés sur la base du barème des quotes-parts de l</w:t>
      </w:r>
      <w:r w:rsidR="00D96112">
        <w:rPr>
          <w:lang w:val="fr-FR"/>
        </w:rPr>
        <w:t>’</w:t>
      </w:r>
      <w:r w:rsidRPr="008C4669">
        <w:rPr>
          <w:lang w:val="fr-FR"/>
        </w:rPr>
        <w:t>ONU pour la période 2022-2024 (adopté par la résolution 76/238 de l</w:t>
      </w:r>
      <w:r w:rsidR="00D96112">
        <w:rPr>
          <w:lang w:val="fr-FR"/>
        </w:rPr>
        <w:t>’</w:t>
      </w:r>
      <w:r w:rsidRPr="008C4669">
        <w:rPr>
          <w:lang w:val="fr-FR"/>
        </w:rPr>
        <w:t>Assemblée générale (A/RES/76/238)), ajusté en fonction du nombre de Parties à la Convention.</w:t>
      </w:r>
    </w:p>
  </w:footnote>
  <w:footnote w:id="5">
    <w:p w14:paraId="21F76606" w14:textId="3255139B"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Les ministères des affaires étrangères et les agences de coopération au service du développement pourraient être en mesure de financer les activités de renforcement des capacités et les activités de communication prévues dans le plan de travail dans les pays qui réunissent les conditions requises pour bénéficier de l</w:t>
      </w:r>
      <w:r w:rsidR="00D96112">
        <w:rPr>
          <w:lang w:val="fr-FR"/>
        </w:rPr>
        <w:t>’</w:t>
      </w:r>
      <w:r w:rsidRPr="008C4669">
        <w:rPr>
          <w:lang w:val="fr-FR"/>
        </w:rPr>
        <w:t>aide publique au développement. La liste de ces pays peut être consultée sur le site Web de l</w:t>
      </w:r>
      <w:r w:rsidR="00D96112">
        <w:rPr>
          <w:lang w:val="fr-FR"/>
        </w:rPr>
        <w:t>’</w:t>
      </w:r>
      <w:r w:rsidRPr="008C4669">
        <w:rPr>
          <w:lang w:val="fr-FR"/>
        </w:rPr>
        <w:t>Organisation de coopération et de développement économiques, à l</w:t>
      </w:r>
      <w:r w:rsidR="00D96112">
        <w:rPr>
          <w:lang w:val="fr-FR"/>
        </w:rPr>
        <w:t>’</w:t>
      </w:r>
      <w:r w:rsidRPr="008C4669">
        <w:rPr>
          <w:lang w:val="fr-FR"/>
        </w:rPr>
        <w:t>adresse</w:t>
      </w:r>
      <w:r w:rsidR="00F03E83">
        <w:rPr>
          <w:lang w:val="fr-FR"/>
        </w:rPr>
        <w:t xml:space="preserve"> </w:t>
      </w:r>
      <w:r w:rsidRPr="008C4669">
        <w:rPr>
          <w:lang w:val="fr-FR"/>
        </w:rPr>
        <w:t>suivante</w:t>
      </w:r>
      <w:r w:rsidR="00F03E83">
        <w:rPr>
          <w:lang w:val="fr-FR"/>
        </w:rPr>
        <w:t> </w:t>
      </w:r>
      <w:r w:rsidRPr="008C4669">
        <w:rPr>
          <w:lang w:val="fr-FR"/>
        </w:rPr>
        <w:t xml:space="preserve">: </w:t>
      </w:r>
      <w:hyperlink r:id="rId1" w:history="1">
        <w:r w:rsidR="00F03E83" w:rsidRPr="0002123B">
          <w:rPr>
            <w:rStyle w:val="Lienhypertexte"/>
          </w:rPr>
          <w:t>www.oecd.org/development/financing-sustainable-development/development-finance-standards/daclist.htm</w:t>
        </w:r>
      </w:hyperlink>
      <w:r w:rsidRPr="008C4669">
        <w:rPr>
          <w:lang w:val="fr-FR"/>
        </w:rPr>
        <w:t xml:space="preserve">. </w:t>
      </w:r>
    </w:p>
  </w:footnote>
  <w:footnote w:id="6">
    <w:p w14:paraId="5DBB27E9" w14:textId="77777777"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ECE/MP.EIA/30/Add.1–ECE/MP.EIA/SEA/13/Add.1, décision VIII/3–IV/3, annexe, par. 6.</w:t>
      </w:r>
    </w:p>
  </w:footnote>
  <w:footnote w:id="7">
    <w:p w14:paraId="4B23C790" w14:textId="06786063"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Disponible à l</w:t>
      </w:r>
      <w:r w:rsidR="00D96112">
        <w:rPr>
          <w:lang w:val="fr-FR"/>
        </w:rPr>
        <w:t>’</w:t>
      </w:r>
      <w:r w:rsidRPr="008C4669">
        <w:rPr>
          <w:lang w:val="fr-FR"/>
        </w:rPr>
        <w:t xml:space="preserve">adresse suivante : </w:t>
      </w:r>
      <w:hyperlink r:id="rId2" w:history="1">
        <w:r w:rsidRPr="00753B80">
          <w:rPr>
            <w:rStyle w:val="Lienhypertexte"/>
          </w:rPr>
          <w:t>https://unece.org/info/Environment-Policy/Environmental-assessment/pub/21608</w:t>
        </w:r>
      </w:hyperlink>
      <w:r w:rsidRPr="008C4669">
        <w:rPr>
          <w:lang w:val="fr-FR"/>
        </w:rPr>
        <w:t>.</w:t>
      </w:r>
    </w:p>
  </w:footnote>
  <w:footnote w:id="8">
    <w:p w14:paraId="36ABCAFC" w14:textId="2A7524BB" w:rsidR="0078787A" w:rsidRPr="00753B80" w:rsidRDefault="0078787A" w:rsidP="0078787A">
      <w:pPr>
        <w:pStyle w:val="Notedebasdepage"/>
        <w:rPr>
          <w:lang w:val="es-ES"/>
        </w:rPr>
      </w:pPr>
      <w:r w:rsidRPr="008C4669">
        <w:rPr>
          <w:lang w:val="fr-FR"/>
        </w:rPr>
        <w:tab/>
      </w:r>
      <w:r w:rsidRPr="005C2DD1">
        <w:rPr>
          <w:rStyle w:val="Appelnotedebasdep"/>
        </w:rPr>
        <w:footnoteRef/>
      </w:r>
      <w:r w:rsidRPr="00753B80">
        <w:rPr>
          <w:lang w:val="es-ES"/>
        </w:rPr>
        <w:tab/>
        <w:t xml:space="preserve">Décision I/5–V/5 (ECE/MP.EIA/SEA/2) </w:t>
      </w:r>
      <w:r w:rsidR="00753B80" w:rsidRPr="00753B80">
        <w:rPr>
          <w:lang w:val="es-ES"/>
        </w:rPr>
        <w:t>et</w:t>
      </w:r>
      <w:r w:rsidRPr="00753B80">
        <w:rPr>
          <w:lang w:val="es-ES"/>
        </w:rPr>
        <w:t xml:space="preserve"> ECE/MP.EIA/30–ECE/MP.EIA/SEA/13, annexe</w:t>
      </w:r>
      <w:r w:rsidR="00753B80">
        <w:rPr>
          <w:lang w:val="es-ES"/>
        </w:rPr>
        <w:t> </w:t>
      </w:r>
      <w:r w:rsidRPr="00753B80">
        <w:rPr>
          <w:lang w:val="es-ES"/>
        </w:rPr>
        <w:t xml:space="preserve">II. </w:t>
      </w:r>
    </w:p>
  </w:footnote>
  <w:footnote w:id="9">
    <w:p w14:paraId="7797000F" w14:textId="20188552" w:rsidR="0078787A" w:rsidRPr="008C4669" w:rsidRDefault="0078787A" w:rsidP="0078787A">
      <w:pPr>
        <w:pStyle w:val="Notedebasdepage"/>
        <w:rPr>
          <w:lang w:val="fr-FR"/>
        </w:rPr>
      </w:pPr>
      <w:r w:rsidRPr="00753B80">
        <w:rPr>
          <w:lang w:val="es-ES"/>
        </w:rPr>
        <w:tab/>
      </w:r>
      <w:r w:rsidRPr="005C2DD1">
        <w:rPr>
          <w:rStyle w:val="Appelnotedebasdep"/>
        </w:rPr>
        <w:footnoteRef/>
      </w:r>
      <w:r w:rsidRPr="008C4669">
        <w:rPr>
          <w:lang w:val="fr-FR"/>
        </w:rPr>
        <w:tab/>
        <w:t>Convention (art. 13), Protocole (art. 17) et art</w:t>
      </w:r>
      <w:r w:rsidR="00753B80">
        <w:rPr>
          <w:lang w:val="fr-FR"/>
        </w:rPr>
        <w:t>. </w:t>
      </w:r>
      <w:r w:rsidRPr="008C4669">
        <w:rPr>
          <w:lang w:val="fr-FR"/>
        </w:rPr>
        <w:t xml:space="preserve">24 et 25 du Règlement intérieur. </w:t>
      </w:r>
    </w:p>
  </w:footnote>
  <w:footnote w:id="10">
    <w:p w14:paraId="76EA2978" w14:textId="1496F70D"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Des services d</w:t>
      </w:r>
      <w:r w:rsidR="00D96112">
        <w:rPr>
          <w:lang w:val="fr-FR"/>
        </w:rPr>
        <w:t>’</w:t>
      </w:r>
      <w:r w:rsidRPr="008C4669">
        <w:rPr>
          <w:lang w:val="fr-FR"/>
        </w:rPr>
        <w:t>interprétation devraient être disponibles lors des réunions en présentiel de la Réunion des Parties, du Groupe de travail et, le cas échéant, du Comité d</w:t>
      </w:r>
      <w:r w:rsidR="00D96112">
        <w:rPr>
          <w:lang w:val="fr-FR"/>
        </w:rPr>
        <w:t>’</w:t>
      </w:r>
      <w:r w:rsidRPr="008C4669">
        <w:rPr>
          <w:lang w:val="fr-FR"/>
        </w:rPr>
        <w:t>application. L</w:t>
      </w:r>
      <w:r w:rsidR="00D96112">
        <w:rPr>
          <w:lang w:val="fr-FR"/>
        </w:rPr>
        <w:t>’</w:t>
      </w:r>
      <w:r w:rsidRPr="008C4669">
        <w:rPr>
          <w:lang w:val="fr-FR"/>
        </w:rPr>
        <w:t>organisation de réunions nécessitant une interprétation simultanée à distance est subordonnée à la disponibilité de</w:t>
      </w:r>
      <w:r w:rsidR="0047788B">
        <w:rPr>
          <w:lang w:val="fr-FR"/>
        </w:rPr>
        <w:t> </w:t>
      </w:r>
      <w:r w:rsidRPr="008C4669">
        <w:rPr>
          <w:lang w:val="fr-FR"/>
        </w:rPr>
        <w:t>ressources financières et humaines supplémentaires suffisantes.</w:t>
      </w:r>
    </w:p>
  </w:footnote>
  <w:footnote w:id="11">
    <w:p w14:paraId="1045E1B3" w14:textId="31BEBC7F"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Si les ressources dont il dispose pour remplir ses fonctions essentielles ne sont pas renforcées d</w:t>
      </w:r>
      <w:r w:rsidR="00D96112">
        <w:rPr>
          <w:lang w:val="fr-FR"/>
        </w:rPr>
        <w:t>’</w:t>
      </w:r>
      <w:r w:rsidRPr="008C4669">
        <w:rPr>
          <w:lang w:val="fr-FR"/>
        </w:rPr>
        <w:t>au moins un administrateur et un employé administratif à mi-temps, le secrétariat ne pourra assurer qu</w:t>
      </w:r>
      <w:r w:rsidR="00D96112">
        <w:rPr>
          <w:lang w:val="fr-FR"/>
        </w:rPr>
        <w:t>’</w:t>
      </w:r>
      <w:r w:rsidRPr="008C4669">
        <w:rPr>
          <w:lang w:val="fr-FR"/>
        </w:rPr>
        <w:t>un soutien réduit aux Réunions des Parties, au Bureau et au Groupe de travail (nombre réduit de réunions, réduction des ordres du jour et de la documentation des réunions, absence de soutien aux manifestations thématiques, notes d</w:t>
      </w:r>
      <w:r w:rsidR="00D96112">
        <w:rPr>
          <w:lang w:val="fr-FR"/>
        </w:rPr>
        <w:t>’</w:t>
      </w:r>
      <w:r w:rsidRPr="008C4669">
        <w:rPr>
          <w:lang w:val="fr-FR"/>
        </w:rPr>
        <w:t>information moins détaillées à l</w:t>
      </w:r>
      <w:r w:rsidR="00D96112">
        <w:rPr>
          <w:lang w:val="fr-FR"/>
        </w:rPr>
        <w:t>’</w:t>
      </w:r>
      <w:r w:rsidRPr="008C4669">
        <w:rPr>
          <w:lang w:val="fr-FR"/>
        </w:rPr>
        <w:t xml:space="preserve">intention des membres du Bureau, limitation des activités de suivi et des tâches que les organes conventionnels peuvent demander au secrétariat de mener à bien). </w:t>
      </w:r>
    </w:p>
  </w:footnote>
  <w:footnote w:id="12">
    <w:p w14:paraId="63F0424D" w14:textId="032387CA"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Sans une augmentation du nombre des administrateurs et des employés administratifs qui lui permettent de remplir ses fonctions essentielles, le secrétariat ne pourra assurer que dans une mesure limitée la promotion de la Convention et du Protocole, ainsi que la visibilité et la coordination des activités auxquelles ceux-ci donnent lieu, qu</w:t>
      </w:r>
      <w:r w:rsidR="00D96112">
        <w:rPr>
          <w:lang w:val="fr-FR"/>
        </w:rPr>
        <w:t>’</w:t>
      </w:r>
      <w:r w:rsidRPr="008C4669">
        <w:rPr>
          <w:lang w:val="fr-FR"/>
        </w:rPr>
        <w:t>il s</w:t>
      </w:r>
      <w:r w:rsidR="00D96112">
        <w:rPr>
          <w:lang w:val="fr-FR"/>
        </w:rPr>
        <w:t>’</w:t>
      </w:r>
      <w:r w:rsidRPr="008C4669">
        <w:rPr>
          <w:lang w:val="fr-FR"/>
        </w:rPr>
        <w:t>agisse de la gestion du site Web, de la couverture par</w:t>
      </w:r>
      <w:r w:rsidR="00117210">
        <w:rPr>
          <w:lang w:val="fr-FR"/>
        </w:rPr>
        <w:t> </w:t>
      </w:r>
      <w:r w:rsidRPr="008C4669">
        <w:rPr>
          <w:lang w:val="fr-FR"/>
        </w:rPr>
        <w:t>les médias, du matériel de promotion, de la communication bilatérale et multilatérale avec les gouvernements et les parties prenantes, y compris en ce qui concerne l</w:t>
      </w:r>
      <w:r w:rsidR="00D96112">
        <w:rPr>
          <w:lang w:val="fr-FR"/>
        </w:rPr>
        <w:t>’</w:t>
      </w:r>
      <w:r w:rsidRPr="008C4669">
        <w:rPr>
          <w:lang w:val="fr-FR"/>
        </w:rPr>
        <w:t>équipe de direction de la CEE, de la sensibilisation, de la collaboration avec d</w:t>
      </w:r>
      <w:r w:rsidR="00D96112">
        <w:rPr>
          <w:lang w:val="fr-FR"/>
        </w:rPr>
        <w:t>’</w:t>
      </w:r>
      <w:r w:rsidRPr="008C4669">
        <w:rPr>
          <w:lang w:val="fr-FR"/>
        </w:rPr>
        <w:t>autres organisations, instruments juridiques et mécanismes internationaux concernés ou de la participation aux réunions pertinentes.</w:t>
      </w:r>
    </w:p>
  </w:footnote>
  <w:footnote w:id="13">
    <w:p w14:paraId="132C7F9B" w14:textId="3C0FB784"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Sans augmentation du nombre d</w:t>
      </w:r>
      <w:r w:rsidR="00D96112">
        <w:rPr>
          <w:lang w:val="fr-FR"/>
        </w:rPr>
        <w:t>’</w:t>
      </w:r>
      <w:r w:rsidRPr="008C4669">
        <w:rPr>
          <w:lang w:val="fr-FR"/>
        </w:rPr>
        <w:t>administrateurs et d</w:t>
      </w:r>
      <w:r w:rsidR="00D96112">
        <w:rPr>
          <w:lang w:val="fr-FR"/>
        </w:rPr>
        <w:t>’</w:t>
      </w:r>
      <w:r w:rsidRPr="008C4669">
        <w:rPr>
          <w:lang w:val="fr-FR"/>
        </w:rPr>
        <w:t>employés administratifs, le secrétariat devra continuer à remplir ses fonctions essentielles liées à la gestion des programmes et du budget, conformément aux règles de l</w:t>
      </w:r>
      <w:r w:rsidR="00D96112">
        <w:rPr>
          <w:lang w:val="fr-FR"/>
        </w:rPr>
        <w:t>’</w:t>
      </w:r>
      <w:r w:rsidRPr="008C4669">
        <w:rPr>
          <w:lang w:val="fr-FR"/>
        </w:rPr>
        <w:t>Organisation des Nations Unies, mais il lui faudrait limiter le niveau de</w:t>
      </w:r>
      <w:r w:rsidR="00117210">
        <w:rPr>
          <w:lang w:val="fr-FR"/>
        </w:rPr>
        <w:t> </w:t>
      </w:r>
      <w:r w:rsidRPr="008C4669">
        <w:rPr>
          <w:lang w:val="fr-FR"/>
        </w:rPr>
        <w:t>détail des rapports financiers aux Parties.</w:t>
      </w:r>
    </w:p>
  </w:footnote>
  <w:footnote w:id="14">
    <w:p w14:paraId="2D282BE9" w14:textId="1BF32034"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r>
      <w:bookmarkStart w:id="26" w:name="_Hlk126593030"/>
      <w:r w:rsidRPr="008C4669">
        <w:rPr>
          <w:lang w:val="fr-FR"/>
        </w:rPr>
        <w:t>Sans une augmentation du nombre des administrateurs et des employés administratifs qui lui permettent de remplir ses fonctions essentielles, le secrétariat ne pourra assurer qu</w:t>
      </w:r>
      <w:r w:rsidR="00D96112">
        <w:rPr>
          <w:lang w:val="fr-FR"/>
        </w:rPr>
        <w:t>’</w:t>
      </w:r>
      <w:r w:rsidRPr="008C4669">
        <w:rPr>
          <w:lang w:val="fr-FR"/>
        </w:rPr>
        <w:t>un soutien réduit aux travaux d</w:t>
      </w:r>
      <w:r w:rsidR="00D96112">
        <w:rPr>
          <w:lang w:val="fr-FR"/>
        </w:rPr>
        <w:t>’</w:t>
      </w:r>
      <w:r w:rsidRPr="008C4669">
        <w:rPr>
          <w:lang w:val="fr-FR"/>
        </w:rPr>
        <w:t>examen du respect des obligations menés par le Comité d</w:t>
      </w:r>
      <w:r w:rsidR="00D96112">
        <w:rPr>
          <w:lang w:val="fr-FR"/>
        </w:rPr>
        <w:t>’</w:t>
      </w:r>
      <w:r w:rsidRPr="008C4669">
        <w:rPr>
          <w:lang w:val="fr-FR"/>
        </w:rPr>
        <w:t>application (réduction du nombre de réunions et de la documentation</w:t>
      </w:r>
      <w:r w:rsidR="00117210">
        <w:rPr>
          <w:lang w:val="fr-FR"/>
        </w:rPr>
        <w:t> </w:t>
      </w:r>
      <w:r w:rsidRPr="008C4669">
        <w:rPr>
          <w:lang w:val="fr-FR"/>
        </w:rPr>
        <w:t>; simplification des travaux du Comité afin de réduire les</w:t>
      </w:r>
      <w:r w:rsidR="00117210">
        <w:rPr>
          <w:lang w:val="fr-FR"/>
        </w:rPr>
        <w:t> </w:t>
      </w:r>
      <w:r w:rsidRPr="008C4669">
        <w:rPr>
          <w:lang w:val="fr-FR"/>
        </w:rPr>
        <w:t>tâches connexes du secrétariat).</w:t>
      </w:r>
      <w:bookmarkEnd w:id="26"/>
    </w:p>
  </w:footnote>
  <w:footnote w:id="15">
    <w:p w14:paraId="792951DF" w14:textId="647BD163"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Si nécessaire, et dans la mesure du possible, le secrétariat assurera un service d</w:t>
      </w:r>
      <w:r w:rsidR="00D96112">
        <w:rPr>
          <w:lang w:val="fr-FR"/>
        </w:rPr>
        <w:t>’</w:t>
      </w:r>
      <w:r w:rsidRPr="008C4669">
        <w:rPr>
          <w:lang w:val="fr-FR"/>
        </w:rPr>
        <w:t>interprétation entre l</w:t>
      </w:r>
      <w:r w:rsidR="00D96112">
        <w:rPr>
          <w:lang w:val="fr-FR"/>
        </w:rPr>
        <w:t>’</w:t>
      </w:r>
      <w:r w:rsidRPr="008C4669">
        <w:rPr>
          <w:lang w:val="fr-FR"/>
        </w:rPr>
        <w:t>anglais et le russe lors des réunions en présentiel du Comité d</w:t>
      </w:r>
      <w:r w:rsidR="00D96112">
        <w:rPr>
          <w:lang w:val="fr-FR"/>
        </w:rPr>
        <w:t>’</w:t>
      </w:r>
      <w:r w:rsidRPr="008C4669">
        <w:rPr>
          <w:lang w:val="fr-FR"/>
        </w:rPr>
        <w:t>application. L</w:t>
      </w:r>
      <w:r w:rsidR="00D96112">
        <w:rPr>
          <w:lang w:val="fr-FR"/>
        </w:rPr>
        <w:t>’</w:t>
      </w:r>
      <w:r w:rsidRPr="008C4669">
        <w:rPr>
          <w:lang w:val="fr-FR"/>
        </w:rPr>
        <w:t>organisation de réunions nécessitant une interprétation simultanée à distance est subordonnée à la fourniture de ressources financières et humaines supplémentaires suffisantes par les Parties.</w:t>
      </w:r>
    </w:p>
  </w:footnote>
  <w:footnote w:id="16">
    <w:p w14:paraId="4136DC1C" w14:textId="7E17BDB7"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Le recrutement d</w:t>
      </w:r>
      <w:r w:rsidR="00D96112">
        <w:rPr>
          <w:lang w:val="fr-FR"/>
        </w:rPr>
        <w:t>’</w:t>
      </w:r>
      <w:r w:rsidRPr="008C4669">
        <w:rPr>
          <w:lang w:val="fr-FR"/>
        </w:rPr>
        <w:t>un consultant spécialisé pour adapter la conception du questionnaire dépend de la disponibilité des ressources nécessaires (5 000 à 10 000 dollars, non encore prévus au budget).</w:t>
      </w:r>
    </w:p>
  </w:footnote>
  <w:footnote w:id="17">
    <w:p w14:paraId="70A70100" w14:textId="6B7080D2"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Si le secrétariat ne dispose pas de ressources supplémentaires, la réunion de 2024 du Groupe de travail sera organisée sous une forme réduite pour ce qui est de l</w:t>
      </w:r>
      <w:r w:rsidR="00D96112">
        <w:rPr>
          <w:lang w:val="fr-FR"/>
        </w:rPr>
        <w:t>’</w:t>
      </w:r>
      <w:r w:rsidRPr="008C4669">
        <w:rPr>
          <w:lang w:val="fr-FR"/>
        </w:rPr>
        <w:t>approbation des questionnaires.</w:t>
      </w:r>
    </w:p>
  </w:footnote>
  <w:footnote w:id="18">
    <w:p w14:paraId="51DE4D3E" w14:textId="702EEE12"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r>
      <w:bookmarkStart w:id="33" w:name="_Hlk127452369"/>
      <w:r w:rsidRPr="008C4669">
        <w:rPr>
          <w:lang w:val="fr-FR"/>
        </w:rPr>
        <w:t>Sans une augmentation du nombre des administrateurs et des employés administratifs qui permettent au secrétariat de remplir ses fonctions essentielles, les examens de l</w:t>
      </w:r>
      <w:r w:rsidR="00D96112">
        <w:rPr>
          <w:lang w:val="fr-FR"/>
        </w:rPr>
        <w:t>’</w:t>
      </w:r>
      <w:r w:rsidRPr="008C4669">
        <w:rPr>
          <w:lang w:val="fr-FR"/>
        </w:rPr>
        <w:t>application, tels qu</w:t>
      </w:r>
      <w:r w:rsidR="00D96112">
        <w:rPr>
          <w:lang w:val="fr-FR"/>
        </w:rPr>
        <w:t>’</w:t>
      </w:r>
      <w:r w:rsidRPr="008C4669">
        <w:rPr>
          <w:lang w:val="fr-FR"/>
        </w:rPr>
        <w:t>ils auront été adoptés, seront disponibles en tant que documents officiels.</w:t>
      </w:r>
      <w:bookmarkEnd w:id="33"/>
    </w:p>
  </w:footnote>
  <w:footnote w:id="19">
    <w:p w14:paraId="58462142" w14:textId="60BF6624"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Sans disposer de ressources humaines supplémentaires, le secrétariat ne pourrait pas soutenir l</w:t>
      </w:r>
      <w:r w:rsidR="00D96112">
        <w:rPr>
          <w:lang w:val="fr-FR"/>
        </w:rPr>
        <w:t>’</w:t>
      </w:r>
      <w:r w:rsidRPr="008C4669">
        <w:rPr>
          <w:lang w:val="fr-FR"/>
        </w:rPr>
        <w:t>organisation des manifestations thématiques.</w:t>
      </w:r>
    </w:p>
  </w:footnote>
  <w:footnote w:id="20">
    <w:p w14:paraId="7C6AF7E1" w14:textId="77777777"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ECE/MP.EIA/30/Add.1–ECE/MP.EIA/SEA/13/Add.1, décision VIII/3–IV/3, annexe, points II.A.5, II.B.4 et II.C.</w:t>
      </w:r>
    </w:p>
  </w:footnote>
  <w:footnote w:id="21">
    <w:p w14:paraId="2EB46082" w14:textId="6B49CA4D"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Ibid., décision VIII/2–IV/2, annexe I, point III.A.4.</w:t>
      </w:r>
    </w:p>
  </w:footnote>
  <w:footnote w:id="22">
    <w:p w14:paraId="58E7391C" w14:textId="5D147D0E"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r>
      <w:r w:rsidRPr="008C4669">
        <w:rPr>
          <w:lang w:val="fr-FR"/>
        </w:rPr>
        <w:tab/>
        <w:t>Voir la version préliminaire non éditée de cet accord à l</w:t>
      </w:r>
      <w:r w:rsidR="00D96112">
        <w:rPr>
          <w:lang w:val="fr-FR"/>
        </w:rPr>
        <w:t>’</w:t>
      </w:r>
      <w:r w:rsidRPr="008C4669">
        <w:rPr>
          <w:lang w:val="fr-FR"/>
        </w:rPr>
        <w:t xml:space="preserve">adresse suivante : </w:t>
      </w:r>
      <w:hyperlink r:id="rId3" w:history="1">
        <w:r w:rsidR="00403A7F" w:rsidRPr="000E4C84">
          <w:rPr>
            <w:rStyle w:val="Lienhypertexte"/>
          </w:rPr>
          <w:t>www.un.org/bbnj/sites/www.un.org.bbnj/files/draft_agreement_advanced_unedited_for_posting_v1.pdf</w:t>
        </w:r>
      </w:hyperlink>
      <w:r w:rsidRPr="008C4669">
        <w:rPr>
          <w:lang w:val="fr-FR"/>
        </w:rPr>
        <w:t>.</w:t>
      </w:r>
    </w:p>
  </w:footnote>
  <w:footnote w:id="23">
    <w:p w14:paraId="3986D7DD" w14:textId="13B45A8B" w:rsidR="0078787A" w:rsidRPr="008C4669" w:rsidRDefault="0078787A" w:rsidP="0078787A">
      <w:pPr>
        <w:pStyle w:val="Notedebasdepage"/>
        <w:rPr>
          <w:lang w:val="fr-FR"/>
        </w:rPr>
      </w:pPr>
      <w:r w:rsidRPr="008C4669">
        <w:rPr>
          <w:lang w:val="fr-FR"/>
        </w:rPr>
        <w:tab/>
      </w:r>
      <w:r w:rsidRPr="005C2DD1">
        <w:rPr>
          <w:rStyle w:val="Appelnotedebasdep"/>
        </w:rPr>
        <w:footnoteRef/>
      </w:r>
      <w:r w:rsidRPr="008C4669">
        <w:rPr>
          <w:lang w:val="fr-FR"/>
        </w:rPr>
        <w:tab/>
        <w:t>ECE/MP.EIA/32/Add.1–ECE/MP.EIA/SEA/15, décision IX/2–V/2, annexe I, points III.A. 2 et 3, à</w:t>
      </w:r>
      <w:r w:rsidR="00827BEA">
        <w:rPr>
          <w:lang w:val="fr-FR"/>
        </w:rPr>
        <w:t> </w:t>
      </w:r>
      <w:r w:rsidRPr="008C4669">
        <w:rPr>
          <w:lang w:val="fr-FR"/>
        </w:rPr>
        <w:t>paraître.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B326" w14:textId="6F92DDD2" w:rsidR="0078787A" w:rsidRPr="0078787A" w:rsidRDefault="00D458B3">
    <w:pPr>
      <w:pStyle w:val="En-tte"/>
    </w:pPr>
    <w:r>
      <w:fldChar w:fldCharType="begin"/>
    </w:r>
    <w:r>
      <w:instrText xml:space="preserve"> TITLE  \* MERGEFORMAT </w:instrText>
    </w:r>
    <w:r>
      <w:fldChar w:fldCharType="separate"/>
    </w:r>
    <w:r>
      <w:t>ECE/MP.EIA/WG.2/2023/3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59A7" w14:textId="7B5C9573" w:rsidR="0078787A" w:rsidRPr="0078787A" w:rsidRDefault="00D458B3" w:rsidP="0078787A">
    <w:pPr>
      <w:pStyle w:val="En-tte"/>
      <w:jc w:val="right"/>
    </w:pPr>
    <w:r>
      <w:fldChar w:fldCharType="begin"/>
    </w:r>
    <w:r>
      <w:instrText xml:space="preserve"> TITLE  \* MERGEFOR</w:instrText>
    </w:r>
    <w:r>
      <w:instrText xml:space="preserve">MAT </w:instrText>
    </w:r>
    <w:r>
      <w:fldChar w:fldCharType="separate"/>
    </w:r>
    <w:r>
      <w:t>ECE/MP.EIA/WG.2/2023/3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6B3E5E"/>
    <w:multiLevelType w:val="hybridMultilevel"/>
    <w:tmpl w:val="67FA6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430F4"/>
    <w:multiLevelType w:val="hybridMultilevel"/>
    <w:tmpl w:val="44D046D4"/>
    <w:lvl w:ilvl="0" w:tplc="075A4616">
      <w:start w:val="1"/>
      <w:numFmt w:val="decimal"/>
      <w:lvlText w:val="%1."/>
      <w:lvlJc w:val="left"/>
      <w:pPr>
        <w:ind w:left="1140" w:hanging="435"/>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E1CC9"/>
    <w:multiLevelType w:val="hybridMultilevel"/>
    <w:tmpl w:val="F80ED056"/>
    <w:lvl w:ilvl="0" w:tplc="5280540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237E69"/>
    <w:multiLevelType w:val="hybridMultilevel"/>
    <w:tmpl w:val="6F860032"/>
    <w:lvl w:ilvl="0" w:tplc="9C16601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57830613"/>
    <w:multiLevelType w:val="hybridMultilevel"/>
    <w:tmpl w:val="14BCC592"/>
    <w:lvl w:ilvl="0" w:tplc="57C21E1C">
      <w:start w:val="1"/>
      <w:numFmt w:val="upperLetter"/>
      <w:lvlText w:val="%1."/>
      <w:lvlJc w:val="left"/>
      <w:pPr>
        <w:ind w:left="720" w:hanging="360"/>
      </w:pPr>
      <w:rPr>
        <w:rFonts w:hint="default"/>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35C23"/>
    <w:multiLevelType w:val="hybridMultilevel"/>
    <w:tmpl w:val="57C6C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322F19"/>
    <w:multiLevelType w:val="hybridMultilevel"/>
    <w:tmpl w:val="773CD0FC"/>
    <w:lvl w:ilvl="0" w:tplc="7AD4A3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891039018">
    <w:abstractNumId w:val="25"/>
  </w:num>
  <w:num w:numId="2" w16cid:durableId="232784441">
    <w:abstractNumId w:val="21"/>
  </w:num>
  <w:num w:numId="3" w16cid:durableId="403063465">
    <w:abstractNumId w:val="11"/>
  </w:num>
  <w:num w:numId="4" w16cid:durableId="2142110300">
    <w:abstractNumId w:val="8"/>
  </w:num>
  <w:num w:numId="5" w16cid:durableId="662508167">
    <w:abstractNumId w:val="3"/>
  </w:num>
  <w:num w:numId="6" w16cid:durableId="531890694">
    <w:abstractNumId w:val="2"/>
  </w:num>
  <w:num w:numId="7" w16cid:durableId="477262210">
    <w:abstractNumId w:val="1"/>
  </w:num>
  <w:num w:numId="8" w16cid:durableId="1520385651">
    <w:abstractNumId w:val="0"/>
  </w:num>
  <w:num w:numId="9" w16cid:durableId="532229377">
    <w:abstractNumId w:val="9"/>
  </w:num>
  <w:num w:numId="10" w16cid:durableId="701828651">
    <w:abstractNumId w:val="7"/>
  </w:num>
  <w:num w:numId="11" w16cid:durableId="799955439">
    <w:abstractNumId w:val="6"/>
  </w:num>
  <w:num w:numId="12" w16cid:durableId="698550398">
    <w:abstractNumId w:val="5"/>
  </w:num>
  <w:num w:numId="13" w16cid:durableId="755782208">
    <w:abstractNumId w:val="4"/>
  </w:num>
  <w:num w:numId="14" w16cid:durableId="1452240721">
    <w:abstractNumId w:val="25"/>
  </w:num>
  <w:num w:numId="15" w16cid:durableId="1753089961">
    <w:abstractNumId w:val="21"/>
  </w:num>
  <w:num w:numId="16" w16cid:durableId="1252935516">
    <w:abstractNumId w:val="11"/>
  </w:num>
  <w:num w:numId="17" w16cid:durableId="816847454">
    <w:abstractNumId w:val="18"/>
  </w:num>
  <w:num w:numId="18" w16cid:durableId="1062823815">
    <w:abstractNumId w:val="16"/>
  </w:num>
  <w:num w:numId="19" w16cid:durableId="2124417739">
    <w:abstractNumId w:val="10"/>
  </w:num>
  <w:num w:numId="20" w16cid:durableId="1146044986">
    <w:abstractNumId w:val="14"/>
  </w:num>
  <w:num w:numId="21" w16cid:durableId="1753426046">
    <w:abstractNumId w:val="19"/>
  </w:num>
  <w:num w:numId="22" w16cid:durableId="619578374">
    <w:abstractNumId w:val="15"/>
  </w:num>
  <w:num w:numId="23" w16cid:durableId="459421432">
    <w:abstractNumId w:val="24"/>
  </w:num>
  <w:num w:numId="24" w16cid:durableId="1983540880">
    <w:abstractNumId w:val="26"/>
  </w:num>
  <w:num w:numId="25" w16cid:durableId="1782845409">
    <w:abstractNumId w:val="20"/>
  </w:num>
  <w:num w:numId="26" w16cid:durableId="1368219728">
    <w:abstractNumId w:val="27"/>
  </w:num>
  <w:num w:numId="27" w16cid:durableId="375858258">
    <w:abstractNumId w:val="13"/>
  </w:num>
  <w:num w:numId="28" w16cid:durableId="116141023">
    <w:abstractNumId w:val="17"/>
  </w:num>
  <w:num w:numId="29" w16cid:durableId="1657612978">
    <w:abstractNumId w:val="12"/>
  </w:num>
  <w:num w:numId="30" w16cid:durableId="1553930800">
    <w:abstractNumId w:val="22"/>
  </w:num>
  <w:num w:numId="31" w16cid:durableId="14867751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EE"/>
    <w:rsid w:val="0001065B"/>
    <w:rsid w:val="00017F94"/>
    <w:rsid w:val="00023842"/>
    <w:rsid w:val="00031189"/>
    <w:rsid w:val="000334F9"/>
    <w:rsid w:val="0007796D"/>
    <w:rsid w:val="00084D19"/>
    <w:rsid w:val="000A0F41"/>
    <w:rsid w:val="000B7790"/>
    <w:rsid w:val="00111F2F"/>
    <w:rsid w:val="00117210"/>
    <w:rsid w:val="0014365E"/>
    <w:rsid w:val="00176178"/>
    <w:rsid w:val="00184B3A"/>
    <w:rsid w:val="001B44C7"/>
    <w:rsid w:val="001F525A"/>
    <w:rsid w:val="00223272"/>
    <w:rsid w:val="0024779E"/>
    <w:rsid w:val="002832AC"/>
    <w:rsid w:val="002B40F9"/>
    <w:rsid w:val="002D7C93"/>
    <w:rsid w:val="003A30F9"/>
    <w:rsid w:val="00403A7F"/>
    <w:rsid w:val="0042264B"/>
    <w:rsid w:val="00441C3B"/>
    <w:rsid w:val="00446FE5"/>
    <w:rsid w:val="00452396"/>
    <w:rsid w:val="0047788B"/>
    <w:rsid w:val="004E468C"/>
    <w:rsid w:val="0054719F"/>
    <w:rsid w:val="005505B7"/>
    <w:rsid w:val="00551927"/>
    <w:rsid w:val="00573BE5"/>
    <w:rsid w:val="00574EFD"/>
    <w:rsid w:val="00586ED3"/>
    <w:rsid w:val="005873A9"/>
    <w:rsid w:val="00596AA9"/>
    <w:rsid w:val="005D6D16"/>
    <w:rsid w:val="005F26E5"/>
    <w:rsid w:val="006C0E3B"/>
    <w:rsid w:val="00704E0A"/>
    <w:rsid w:val="007120C8"/>
    <w:rsid w:val="0071601D"/>
    <w:rsid w:val="00753B80"/>
    <w:rsid w:val="00755D97"/>
    <w:rsid w:val="007801BF"/>
    <w:rsid w:val="0078787A"/>
    <w:rsid w:val="007A5C87"/>
    <w:rsid w:val="007A5FC4"/>
    <w:rsid w:val="007A62E6"/>
    <w:rsid w:val="0080057C"/>
    <w:rsid w:val="0080684C"/>
    <w:rsid w:val="00827BEA"/>
    <w:rsid w:val="00871C75"/>
    <w:rsid w:val="008776DC"/>
    <w:rsid w:val="008836A9"/>
    <w:rsid w:val="008A01E0"/>
    <w:rsid w:val="008A41ED"/>
    <w:rsid w:val="008D6B3F"/>
    <w:rsid w:val="008E6F7F"/>
    <w:rsid w:val="0090540F"/>
    <w:rsid w:val="009705C8"/>
    <w:rsid w:val="009C1CF4"/>
    <w:rsid w:val="00A14420"/>
    <w:rsid w:val="00A21982"/>
    <w:rsid w:val="00A22DD9"/>
    <w:rsid w:val="00A30353"/>
    <w:rsid w:val="00A85B7B"/>
    <w:rsid w:val="00AC3823"/>
    <w:rsid w:val="00AE323C"/>
    <w:rsid w:val="00B00181"/>
    <w:rsid w:val="00B00B0D"/>
    <w:rsid w:val="00B3633D"/>
    <w:rsid w:val="00B41437"/>
    <w:rsid w:val="00B61815"/>
    <w:rsid w:val="00B765F7"/>
    <w:rsid w:val="00BA0CA9"/>
    <w:rsid w:val="00C02897"/>
    <w:rsid w:val="00C034F5"/>
    <w:rsid w:val="00C068EE"/>
    <w:rsid w:val="00C554CE"/>
    <w:rsid w:val="00CB5E8C"/>
    <w:rsid w:val="00CE26D2"/>
    <w:rsid w:val="00CF33BF"/>
    <w:rsid w:val="00D06E3B"/>
    <w:rsid w:val="00D23017"/>
    <w:rsid w:val="00D3439C"/>
    <w:rsid w:val="00D458B3"/>
    <w:rsid w:val="00D503D3"/>
    <w:rsid w:val="00D914DF"/>
    <w:rsid w:val="00D96112"/>
    <w:rsid w:val="00DB1831"/>
    <w:rsid w:val="00DD3BFD"/>
    <w:rsid w:val="00DF5712"/>
    <w:rsid w:val="00DF6678"/>
    <w:rsid w:val="00E274D3"/>
    <w:rsid w:val="00E54860"/>
    <w:rsid w:val="00E96BD6"/>
    <w:rsid w:val="00ED5F56"/>
    <w:rsid w:val="00EE22F9"/>
    <w:rsid w:val="00EF2E22"/>
    <w:rsid w:val="00F03E83"/>
    <w:rsid w:val="00F10A21"/>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2FE05"/>
  <w15:docId w15:val="{DFAF56A3-4AD5-4FF1-A0A2-DB33172B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table" w:customStyle="1" w:styleId="Grilledutableau1">
    <w:name w:val="Grille du tableau1"/>
    <w:basedOn w:val="TableauNormal"/>
    <w:next w:val="Grilledutableau"/>
    <w:rsid w:val="0078787A"/>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2">
    <w:name w:val="Grille du tableau2"/>
    <w:basedOn w:val="TableauNormal"/>
    <w:next w:val="Grilledutableau"/>
    <w:rsid w:val="0078787A"/>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78787A"/>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8787A"/>
    <w:rPr>
      <w:rFonts w:ascii="Times New Roman" w:eastAsiaTheme="minorHAnsi" w:hAnsi="Times New Roman" w:cs="Times New Roman"/>
      <w:sz w:val="20"/>
      <w:szCs w:val="20"/>
      <w:lang w:eastAsia="en-US"/>
    </w:rPr>
  </w:style>
  <w:style w:type="table" w:customStyle="1" w:styleId="TableGrid1">
    <w:name w:val="Table Grid1"/>
    <w:basedOn w:val="TableauNormal"/>
    <w:next w:val="Grilledutableau"/>
    <w:rsid w:val="0078787A"/>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78787A"/>
    <w:pPr>
      <w:spacing w:after="0" w:line="240" w:lineRule="auto"/>
    </w:pPr>
    <w:rPr>
      <w:rFonts w:ascii="Times New Roman" w:hAnsi="Times New Roman" w:cs="Times New Roman"/>
      <w:sz w:val="20"/>
      <w:szCs w:val="20"/>
      <w:lang w:val="en-GB" w:eastAsia="fr-FR"/>
    </w:rPr>
  </w:style>
  <w:style w:type="character" w:customStyle="1" w:styleId="H1GChar">
    <w:name w:val="_ H_1_G Char"/>
    <w:link w:val="H1G"/>
    <w:rsid w:val="0078787A"/>
    <w:rPr>
      <w:rFonts w:ascii="Times New Roman" w:eastAsiaTheme="minorHAnsi" w:hAnsi="Times New Roman" w:cs="Times New Roman"/>
      <w:b/>
      <w:sz w:val="24"/>
      <w:szCs w:val="20"/>
      <w:lang w:eastAsia="en-US"/>
    </w:rPr>
  </w:style>
  <w:style w:type="table" w:customStyle="1" w:styleId="TableGrid11">
    <w:name w:val="Table Grid11"/>
    <w:basedOn w:val="TableauNormal"/>
    <w:next w:val="Grilledutableau"/>
    <w:rsid w:val="0078787A"/>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Users\delacruz\AppData\Local\Microsoft\Windows\INetCache\Content.Outlook\HFND2AKT\www.un.org\bbnj\sites\www.un.org.bbnj\files\draft_agreement_advanced_unedited_for_posting_v1.pdf" TargetMode="External"/><Relationship Id="rId2" Type="http://schemas.openxmlformats.org/officeDocument/2006/relationships/hyperlink" Target="https://unece.org/info/Environment-Policy/Environmental-assessment/pub/21608" TargetMode="External"/><Relationship Id="rId1" Type="http://schemas.openxmlformats.org/officeDocument/2006/relationships/hyperlink" Target="http://www.oecd.org/development/financing-sustainable-development/development-finance-standards/dacli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3</TotalTime>
  <Pages>32</Pages>
  <Words>12423</Words>
  <Characters>70814</Characters>
  <Application>Microsoft Office Word</Application>
  <DocSecurity>0</DocSecurity>
  <Lines>590</Lines>
  <Paragraphs>166</Paragraphs>
  <ScaleCrop>false</ScaleCrop>
  <HeadingPairs>
    <vt:vector size="2" baseType="variant">
      <vt:variant>
        <vt:lpstr>Titre</vt:lpstr>
      </vt:variant>
      <vt:variant>
        <vt:i4>1</vt:i4>
      </vt:variant>
    </vt:vector>
  </HeadingPairs>
  <TitlesOfParts>
    <vt:vector size="1" baseType="lpstr">
      <vt:lpstr>ECE/MP.EIA/WG.2/2023/3</vt:lpstr>
    </vt:vector>
  </TitlesOfParts>
  <Company>DCM</Company>
  <LinksUpToDate>false</LinksUpToDate>
  <CharactersWithSpaces>83071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ECE/MP.EIA/WG.2/2023/3</dc:title>
  <dc:subject/>
  <dc:creator>Valerie BERTIN</dc:creator>
  <cp:keywords/>
  <cp:lastModifiedBy>Valerie Bertin</cp:lastModifiedBy>
  <cp:revision>3</cp:revision>
  <cp:lastPrinted>2023-04-28T06:48:00Z</cp:lastPrinted>
  <dcterms:created xsi:type="dcterms:W3CDTF">2023-04-28T06:47:00Z</dcterms:created>
  <dcterms:modified xsi:type="dcterms:W3CDTF">2023-04-28T06:50:00Z</dcterms:modified>
</cp:coreProperties>
</file>