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54C9291E" w:rsidR="00687FE8" w:rsidRPr="004E6CD9" w:rsidRDefault="00687FE8" w:rsidP="005176DB">
            <w:pPr>
              <w:jc w:val="right"/>
            </w:pPr>
            <w:r w:rsidRPr="004E6CD9">
              <w:rPr>
                <w:sz w:val="40"/>
              </w:rPr>
              <w:t>ECE</w:t>
            </w:r>
            <w:r w:rsidRPr="004E6CD9">
              <w:t>/TRANS/WP.29/GRVA/202</w:t>
            </w:r>
            <w:r w:rsidR="003471AA">
              <w:t>3</w:t>
            </w:r>
            <w:r w:rsidRPr="004E6CD9">
              <w:t>/</w:t>
            </w:r>
            <w:r w:rsidR="006B5FB7">
              <w:t>11</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val="it-IT" w:eastAsia="it-IT"/>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9A007C" w:rsidRDefault="00687FE8" w:rsidP="005176DB">
            <w:pPr>
              <w:spacing w:before="240" w:line="240" w:lineRule="exact"/>
            </w:pPr>
            <w:r w:rsidRPr="009A007C">
              <w:t>Distr.: General</w:t>
            </w:r>
          </w:p>
          <w:p w14:paraId="044C1F04" w14:textId="21B3A711" w:rsidR="00687FE8" w:rsidRPr="009A007C" w:rsidRDefault="0031315B" w:rsidP="005176DB">
            <w:pPr>
              <w:spacing w:line="240" w:lineRule="exact"/>
            </w:pPr>
            <w:r>
              <w:t xml:space="preserve">8 </w:t>
            </w:r>
            <w:r w:rsidR="00C60CF5">
              <w:t>March</w:t>
            </w:r>
            <w:r w:rsidR="00FD52A6">
              <w:t xml:space="preserve"> 2023</w:t>
            </w:r>
          </w:p>
          <w:p w14:paraId="774E9D6A" w14:textId="77777777" w:rsidR="00687FE8" w:rsidRPr="009A007C" w:rsidRDefault="00687FE8" w:rsidP="005176DB">
            <w:pPr>
              <w:spacing w:line="240" w:lineRule="exact"/>
            </w:pPr>
          </w:p>
          <w:p w14:paraId="1DF9D7DB" w14:textId="77777777" w:rsidR="00687FE8" w:rsidRPr="009A007C" w:rsidRDefault="00687FE8" w:rsidP="005176DB">
            <w:pPr>
              <w:spacing w:line="240" w:lineRule="exact"/>
            </w:pPr>
            <w:r w:rsidRPr="009A007C">
              <w:t>Original: English</w:t>
            </w:r>
          </w:p>
        </w:tc>
      </w:tr>
    </w:tbl>
    <w:p w14:paraId="26001F7D" w14:textId="77777777" w:rsidR="00687FE8" w:rsidRPr="004E6CD9" w:rsidRDefault="00687FE8" w:rsidP="00687FE8">
      <w:pPr>
        <w:spacing w:before="120"/>
        <w:rPr>
          <w:b/>
          <w:sz w:val="28"/>
          <w:szCs w:val="28"/>
        </w:rPr>
      </w:pPr>
      <w:r w:rsidRPr="004E6CD9">
        <w:rPr>
          <w:b/>
          <w:sz w:val="28"/>
          <w:szCs w:val="28"/>
        </w:rPr>
        <w:t>Economic Commission for Europe</w:t>
      </w:r>
    </w:p>
    <w:p w14:paraId="6DC4D433" w14:textId="77777777" w:rsidR="00687FE8" w:rsidRPr="004E6CD9" w:rsidRDefault="00687FE8" w:rsidP="00687FE8">
      <w:pPr>
        <w:spacing w:before="120"/>
        <w:rPr>
          <w:sz w:val="28"/>
          <w:szCs w:val="28"/>
        </w:rPr>
      </w:pPr>
      <w:r w:rsidRPr="004E6CD9">
        <w:rPr>
          <w:sz w:val="28"/>
          <w:szCs w:val="28"/>
        </w:rPr>
        <w:t>Inland Transport Committee</w:t>
      </w:r>
    </w:p>
    <w:p w14:paraId="330DA7E8" w14:textId="77777777" w:rsidR="00687FE8" w:rsidRPr="004E6CD9" w:rsidRDefault="00687FE8" w:rsidP="00687FE8">
      <w:pPr>
        <w:spacing w:before="120"/>
        <w:rPr>
          <w:b/>
          <w:sz w:val="24"/>
          <w:szCs w:val="24"/>
        </w:rPr>
      </w:pPr>
      <w:r w:rsidRPr="004E6CD9">
        <w:rPr>
          <w:b/>
          <w:sz w:val="24"/>
          <w:szCs w:val="24"/>
        </w:rPr>
        <w:t>World Forum for Harmonization of Vehicle Regulations</w:t>
      </w:r>
    </w:p>
    <w:p w14:paraId="2DEF4108" w14:textId="77777777" w:rsidR="00687FE8" w:rsidRPr="004E6CD9" w:rsidRDefault="00687FE8" w:rsidP="00687FE8">
      <w:pPr>
        <w:spacing w:before="120"/>
        <w:rPr>
          <w:b/>
        </w:rPr>
      </w:pPr>
      <w:bookmarkStart w:id="0" w:name="_Hlk518466992"/>
      <w:r w:rsidRPr="004E6CD9">
        <w:rPr>
          <w:b/>
          <w:bCs/>
        </w:rPr>
        <w:t>Working Party on Automated/Autonomous and Connected Vehicl</w:t>
      </w:r>
      <w:bookmarkEnd w:id="0"/>
      <w:r w:rsidRPr="004E6CD9">
        <w:rPr>
          <w:b/>
          <w:bCs/>
        </w:rPr>
        <w:t>es</w:t>
      </w:r>
    </w:p>
    <w:p w14:paraId="215D5913" w14:textId="36BBD726" w:rsidR="00357AE9" w:rsidRPr="004E6CD9" w:rsidRDefault="00FD52A6" w:rsidP="00357AE9">
      <w:pPr>
        <w:spacing w:before="120"/>
        <w:rPr>
          <w:b/>
        </w:rPr>
      </w:pPr>
      <w:bookmarkStart w:id="1" w:name="OLE_LINK2"/>
      <w:r>
        <w:rPr>
          <w:b/>
        </w:rPr>
        <w:t>Sixteenth</w:t>
      </w:r>
      <w:r w:rsidR="00E561D4">
        <w:rPr>
          <w:b/>
        </w:rPr>
        <w:t xml:space="preserve"> </w:t>
      </w:r>
      <w:r w:rsidR="00357AE9" w:rsidRPr="004E6CD9">
        <w:rPr>
          <w:b/>
        </w:rPr>
        <w:t>session</w:t>
      </w:r>
    </w:p>
    <w:p w14:paraId="6E74218E" w14:textId="1C08305B" w:rsidR="005E09D4" w:rsidRPr="009A2C41" w:rsidRDefault="005E09D4" w:rsidP="005E09D4">
      <w:r w:rsidRPr="009A2C41">
        <w:t>Geneva, 2</w:t>
      </w:r>
      <w:r w:rsidR="00FD52A6">
        <w:t>2-26 May</w:t>
      </w:r>
      <w:r w:rsidRPr="009A2C41">
        <w:t xml:space="preserve"> 202</w:t>
      </w:r>
      <w:r w:rsidR="00E561D4" w:rsidRPr="009A2C41">
        <w:t>3</w:t>
      </w:r>
    </w:p>
    <w:p w14:paraId="4A5CF706" w14:textId="6D58B208" w:rsidR="0088344D" w:rsidRPr="004E6CD9" w:rsidRDefault="00357AE9" w:rsidP="00357AE9">
      <w:r w:rsidRPr="009A2C41">
        <w:t xml:space="preserve">Item </w:t>
      </w:r>
      <w:r w:rsidR="00FD52A6">
        <w:t>10</w:t>
      </w:r>
      <w:r w:rsidRPr="009A2C41">
        <w:t xml:space="preserve"> of the provisional</w:t>
      </w:r>
      <w:r w:rsidRPr="00E561D4">
        <w:t xml:space="preserve"> agenda</w:t>
      </w:r>
    </w:p>
    <w:p w14:paraId="54627F91" w14:textId="0EBA888E" w:rsidR="00357AE9" w:rsidRPr="004E6CD9" w:rsidRDefault="002F45DB" w:rsidP="00E940C1">
      <w:pPr>
        <w:rPr>
          <w:b/>
          <w:bCs/>
        </w:rPr>
      </w:pPr>
      <w:r w:rsidRPr="004E6CD9">
        <w:rPr>
          <w:b/>
          <w:bCs/>
        </w:rPr>
        <w:t xml:space="preserve">UN Regulation No. </w:t>
      </w:r>
      <w:r w:rsidR="00FD52A6">
        <w:rPr>
          <w:b/>
          <w:bCs/>
        </w:rPr>
        <w:t>90</w:t>
      </w:r>
    </w:p>
    <w:p w14:paraId="3A17EB5F" w14:textId="6AA517EB" w:rsidR="00FD52A6" w:rsidRPr="00CC42B5" w:rsidRDefault="00687FE8" w:rsidP="00874560">
      <w:pPr>
        <w:pStyle w:val="HChG"/>
      </w:pPr>
      <w:r w:rsidRPr="004E6CD9">
        <w:tab/>
      </w:r>
      <w:r w:rsidRPr="004E6CD9">
        <w:tab/>
      </w:r>
      <w:bookmarkStart w:id="2" w:name="_Hlk61360315"/>
      <w:bookmarkEnd w:id="1"/>
      <w:r w:rsidR="00FD52A6" w:rsidRPr="00F56F19">
        <w:t xml:space="preserve">Proposal for </w:t>
      </w:r>
      <w:r w:rsidR="00874560">
        <w:t>a S</w:t>
      </w:r>
      <w:r w:rsidR="00FD52A6" w:rsidRPr="00F56F19">
        <w:t xml:space="preserve">upplement </w:t>
      </w:r>
      <w:r w:rsidR="006C796E">
        <w:t xml:space="preserve">12 </w:t>
      </w:r>
      <w:r w:rsidR="00FD52A6" w:rsidRPr="00F56F19">
        <w:t xml:space="preserve">to the </w:t>
      </w:r>
      <w:bookmarkEnd w:id="2"/>
      <w:r w:rsidR="006C796E">
        <w:t>01</w:t>
      </w:r>
      <w:r w:rsidR="006C796E" w:rsidRPr="00F56F19">
        <w:t xml:space="preserve"> </w:t>
      </w:r>
      <w:r w:rsidR="00FD52A6" w:rsidRPr="00F56F19">
        <w:t>series of am</w:t>
      </w:r>
      <w:r w:rsidR="00FD52A6" w:rsidRPr="00CC42B5">
        <w:t>endments to UN</w:t>
      </w:r>
      <w:r w:rsidR="00753E83">
        <w:t> </w:t>
      </w:r>
      <w:r w:rsidR="00FD52A6" w:rsidRPr="00CC42B5">
        <w:t xml:space="preserve">Regulation No. </w:t>
      </w:r>
      <w:r w:rsidR="00FD52A6">
        <w:t>90</w:t>
      </w:r>
      <w:r w:rsidR="00FD52A6" w:rsidRPr="00CC42B5">
        <w:t xml:space="preserve"> (</w:t>
      </w:r>
      <w:r w:rsidR="00FD52A6" w:rsidRPr="00E119EA">
        <w:t>Replacement braking parts</w:t>
      </w:r>
      <w:r w:rsidR="00FD52A6" w:rsidRPr="00CC42B5">
        <w:t>)</w:t>
      </w:r>
    </w:p>
    <w:p w14:paraId="53BC9677" w14:textId="37CB5FD3" w:rsidR="00687FE8" w:rsidRPr="004E6CD9" w:rsidRDefault="00687FE8" w:rsidP="006A3B40">
      <w:pPr>
        <w:pStyle w:val="H1G"/>
        <w:rPr>
          <w:szCs w:val="24"/>
        </w:rPr>
      </w:pPr>
      <w:r w:rsidRPr="004E6CD9">
        <w:tab/>
      </w:r>
      <w:r w:rsidR="009523A3" w:rsidRPr="004E6CD9">
        <w:rPr>
          <w:rFonts w:asciiTheme="majorBidi" w:hAnsiTheme="majorBidi" w:cstheme="majorBidi"/>
        </w:rPr>
        <w:tab/>
      </w:r>
      <w:r w:rsidR="002F45DB" w:rsidRPr="004E6CD9">
        <w:t>Submitted by the expert</w:t>
      </w:r>
      <w:r w:rsidR="00E561D4">
        <w:t>s</w:t>
      </w:r>
      <w:r w:rsidR="002F45DB" w:rsidRPr="004E6CD9">
        <w:t xml:space="preserve"> from </w:t>
      </w:r>
      <w:r w:rsidR="00FD52A6">
        <w:t xml:space="preserve">Italy </w:t>
      </w:r>
      <w:r w:rsidR="00753E83">
        <w:t>a</w:t>
      </w:r>
      <w:r w:rsidR="00E561D4">
        <w:t>nd the</w:t>
      </w:r>
      <w:r w:rsidR="002F45DB" w:rsidRPr="004E6CD9">
        <w:t xml:space="preserve"> </w:t>
      </w:r>
      <w:r w:rsidR="00FD52A6" w:rsidRPr="0021567F">
        <w:rPr>
          <w:lang w:val="en-US"/>
        </w:rPr>
        <w:t>European Association of</w:t>
      </w:r>
      <w:r w:rsidR="00FD52A6">
        <w:rPr>
          <w:lang w:val="en-US"/>
        </w:rPr>
        <w:t xml:space="preserve"> </w:t>
      </w:r>
      <w:r w:rsidR="00FD52A6" w:rsidRPr="0021567F">
        <w:rPr>
          <w:lang w:val="en-US"/>
        </w:rPr>
        <w:t>Automotive Suppliers (CLEPA)</w:t>
      </w:r>
      <w:r w:rsidR="009523A3" w:rsidRPr="004E6CD9">
        <w:rPr>
          <w:rStyle w:val="FootnoteReference"/>
          <w:sz w:val="20"/>
          <w:vertAlign w:val="baseline"/>
        </w:rPr>
        <w:footnoteReference w:customMarkFollows="1" w:id="2"/>
        <w:t>*</w:t>
      </w:r>
    </w:p>
    <w:p w14:paraId="0BAD078C" w14:textId="65C93B17" w:rsidR="004E6CD9" w:rsidRPr="004E6CD9" w:rsidRDefault="006A3B40" w:rsidP="0003521E">
      <w:pPr>
        <w:pStyle w:val="SingleTxtG"/>
        <w:tabs>
          <w:tab w:val="left" w:pos="1701"/>
        </w:tabs>
      </w:pPr>
      <w:r w:rsidRPr="004E6CD9">
        <w:tab/>
      </w:r>
      <w:r w:rsidR="00FD52A6" w:rsidRPr="00FD52A6">
        <w:rPr>
          <w:snapToGrid w:val="0"/>
        </w:rPr>
        <w:t>The text reproduced below was prepared by the expert</w:t>
      </w:r>
      <w:r w:rsidR="00FD52A6">
        <w:rPr>
          <w:snapToGrid w:val="0"/>
        </w:rPr>
        <w:t>s from Italy and</w:t>
      </w:r>
      <w:r w:rsidR="00FD52A6" w:rsidRPr="00FD52A6">
        <w:rPr>
          <w:snapToGrid w:val="0"/>
        </w:rPr>
        <w:t xml:space="preserve"> the European Association of Automotive Suppliers (CLEPA) to </w:t>
      </w:r>
      <w:r w:rsidR="00FD52A6">
        <w:rPr>
          <w:snapToGrid w:val="0"/>
        </w:rPr>
        <w:t xml:space="preserve">clarify the packaging and labelling requirements for some types of </w:t>
      </w:r>
      <w:r w:rsidR="00FD52A6" w:rsidRPr="00FD52A6">
        <w:rPr>
          <w:snapToGrid w:val="0"/>
        </w:rPr>
        <w:t>brake lining assemblies</w:t>
      </w:r>
      <w:r w:rsidR="001C26FD">
        <w:rPr>
          <w:snapToGrid w:val="0"/>
        </w:rPr>
        <w:t>,</w:t>
      </w:r>
      <w:r w:rsidR="00FD52A6" w:rsidRPr="00FD52A6">
        <w:rPr>
          <w:snapToGrid w:val="0"/>
        </w:rPr>
        <w:t xml:space="preserve"> </w:t>
      </w:r>
      <w:r w:rsidR="00FD52A6">
        <w:rPr>
          <w:snapToGrid w:val="0"/>
        </w:rPr>
        <w:t xml:space="preserve">which </w:t>
      </w:r>
      <w:r w:rsidR="00FD52A6" w:rsidRPr="00FD52A6">
        <w:rPr>
          <w:snapToGrid w:val="0"/>
        </w:rPr>
        <w:t>could be fitted for various different applications</w:t>
      </w:r>
      <w:r w:rsidR="00985E93">
        <w:rPr>
          <w:snapToGrid w:val="0"/>
        </w:rPr>
        <w:t xml:space="preserve"> and to allow </w:t>
      </w:r>
      <w:r w:rsidR="00FD52A6" w:rsidRPr="00FD52A6">
        <w:rPr>
          <w:snapToGrid w:val="0"/>
        </w:rPr>
        <w:t xml:space="preserve">the option of using a QR code (or another type of digital data carrier) to replace </w:t>
      </w:r>
      <w:r w:rsidR="00985E93">
        <w:rPr>
          <w:snapToGrid w:val="0"/>
        </w:rPr>
        <w:t xml:space="preserve">some information printed on or included in </w:t>
      </w:r>
      <w:r w:rsidR="00FD52A6" w:rsidRPr="00FD52A6">
        <w:rPr>
          <w:snapToGrid w:val="0"/>
        </w:rPr>
        <w:t xml:space="preserve">the packaging. </w:t>
      </w:r>
      <w:r w:rsidR="006562B0">
        <w:rPr>
          <w:snapToGrid w:val="0"/>
        </w:rPr>
        <w:t>This proposal is based on the informal document GRVA-15-14</w:t>
      </w:r>
      <w:r w:rsidR="00072A81">
        <w:rPr>
          <w:snapToGrid w:val="0"/>
        </w:rPr>
        <w:t>, submitted</w:t>
      </w:r>
      <w:r w:rsidR="006562B0">
        <w:rPr>
          <w:snapToGrid w:val="0"/>
        </w:rPr>
        <w:t xml:space="preserve"> by Italy and the informal document GRVA-15-24</w:t>
      </w:r>
      <w:r w:rsidR="00072A81">
        <w:rPr>
          <w:snapToGrid w:val="0"/>
        </w:rPr>
        <w:t>, submitted</w:t>
      </w:r>
      <w:r w:rsidR="006562B0">
        <w:rPr>
          <w:snapToGrid w:val="0"/>
        </w:rPr>
        <w:t xml:space="preserve"> by CLEPA. </w:t>
      </w:r>
      <w:r w:rsidR="00FD52A6" w:rsidRPr="00FD52A6">
        <w:rPr>
          <w:snapToGrid w:val="0"/>
        </w:rPr>
        <w:t xml:space="preserve">The modifications to the current text of the Regulation are marked in </w:t>
      </w:r>
      <w:r w:rsidR="00FD52A6" w:rsidRPr="00FD52A6">
        <w:rPr>
          <w:b/>
          <w:bCs/>
          <w:snapToGrid w:val="0"/>
        </w:rPr>
        <w:t>bold</w:t>
      </w:r>
      <w:r w:rsidR="00FD52A6" w:rsidRPr="00FD52A6">
        <w:rPr>
          <w:snapToGrid w:val="0"/>
        </w:rPr>
        <w:t xml:space="preserve"> for new and </w:t>
      </w:r>
      <w:r w:rsidR="00FD52A6" w:rsidRPr="00FD52A6">
        <w:rPr>
          <w:strike/>
          <w:snapToGrid w:val="0"/>
        </w:rPr>
        <w:t>strikethrough</w:t>
      </w:r>
      <w:r w:rsidR="00FD52A6" w:rsidRPr="00FD52A6">
        <w:rPr>
          <w:snapToGrid w:val="0"/>
        </w:rPr>
        <w:t xml:space="preserve"> for deleted characters.</w:t>
      </w:r>
    </w:p>
    <w:p w14:paraId="16A2BBC4" w14:textId="77777777" w:rsidR="004E6CD9" w:rsidRPr="004E6CD9" w:rsidRDefault="004E6CD9">
      <w:pPr>
        <w:suppressAutoHyphens w:val="0"/>
        <w:spacing w:line="240" w:lineRule="auto"/>
        <w:rPr>
          <w:b/>
          <w:sz w:val="28"/>
        </w:rPr>
      </w:pPr>
      <w:r w:rsidRPr="004E6CD9">
        <w:br w:type="page"/>
      </w:r>
    </w:p>
    <w:p w14:paraId="2E4EC35F" w14:textId="727CD4FF" w:rsidR="00753E83" w:rsidRPr="00F945BC" w:rsidRDefault="004E6CD9" w:rsidP="00F945BC">
      <w:pPr>
        <w:pStyle w:val="HChG"/>
      </w:pPr>
      <w:r w:rsidRPr="00F945BC">
        <w:lastRenderedPageBreak/>
        <w:tab/>
      </w:r>
      <w:r w:rsidR="00753E83" w:rsidRPr="00F945BC">
        <w:t>I.</w:t>
      </w:r>
      <w:r w:rsidR="00753E83" w:rsidRPr="00F945BC">
        <w:tab/>
        <w:t>Proposal</w:t>
      </w:r>
    </w:p>
    <w:p w14:paraId="40C75895" w14:textId="6856A367" w:rsidR="00753E83" w:rsidRPr="008C7C18" w:rsidRDefault="00753E83" w:rsidP="00753E83">
      <w:pPr>
        <w:pStyle w:val="Default"/>
        <w:spacing w:after="120"/>
        <w:ind w:left="1134"/>
        <w:rPr>
          <w:sz w:val="20"/>
          <w:szCs w:val="20"/>
          <w:lang w:val="en-US"/>
        </w:rPr>
      </w:pPr>
      <w:r w:rsidRPr="008C7C18">
        <w:rPr>
          <w:i/>
          <w:iCs/>
          <w:sz w:val="20"/>
          <w:szCs w:val="20"/>
          <w:lang w:val="en-US"/>
        </w:rPr>
        <w:t>Paragraph 6.1.</w:t>
      </w:r>
      <w:r w:rsidR="00072A81">
        <w:rPr>
          <w:i/>
          <w:iCs/>
          <w:sz w:val="20"/>
          <w:szCs w:val="20"/>
          <w:lang w:val="en-US"/>
        </w:rPr>
        <w:t>,</w:t>
      </w:r>
      <w:r w:rsidRPr="008C7C18">
        <w:rPr>
          <w:sz w:val="20"/>
          <w:szCs w:val="20"/>
          <w:lang w:val="en-US"/>
        </w:rPr>
        <w:t xml:space="preserve"> amend to read:</w:t>
      </w:r>
    </w:p>
    <w:p w14:paraId="3A9E1E07" w14:textId="0D5808AD" w:rsidR="00753E83" w:rsidRPr="00753E83" w:rsidRDefault="00753E83" w:rsidP="001055C4">
      <w:pPr>
        <w:pStyle w:val="para"/>
        <w:tabs>
          <w:tab w:val="left" w:pos="1134"/>
          <w:tab w:val="left" w:pos="2268"/>
          <w:tab w:val="right" w:pos="8505"/>
        </w:tabs>
        <w:spacing w:line="240" w:lineRule="auto"/>
      </w:pPr>
      <w:r w:rsidRPr="00753E83">
        <w:t>“6.</w:t>
      </w:r>
      <w:r w:rsidR="00917796">
        <w:rPr>
          <w:lang w:val="en-ZA"/>
        </w:rPr>
        <w:t>1</w:t>
      </w:r>
      <w:r w:rsidRPr="00753E83">
        <w:t>.</w:t>
      </w:r>
      <w:bookmarkStart w:id="3" w:name="_Hlk124256741"/>
      <w:r w:rsidRPr="00753E83">
        <w:tab/>
      </w:r>
      <w:bookmarkEnd w:id="3"/>
      <w:r w:rsidRPr="00753E83">
        <w:t xml:space="preserve">Replacement brake lining assemblies or replacement drum brake linings conforming to a type approved in accordance with this Regulation shall be marketed in axle sets. </w:t>
      </w:r>
      <w:r w:rsidRPr="00753E83">
        <w:rPr>
          <w:b/>
          <w:bCs/>
        </w:rPr>
        <w:t>In case of vehicles</w:t>
      </w:r>
      <w:r w:rsidR="00B97AF5" w:rsidRPr="00B97AF5">
        <w:rPr>
          <w:b/>
          <w:bCs/>
          <w:lang w:val="en-GB"/>
        </w:rPr>
        <w:t xml:space="preserve"> </w:t>
      </w:r>
      <w:r w:rsidR="00B97AF5">
        <w:rPr>
          <w:b/>
          <w:bCs/>
          <w:lang w:val="en-GB"/>
        </w:rPr>
        <w:t xml:space="preserve">of </w:t>
      </w:r>
      <w:r w:rsidR="00B97AF5" w:rsidRPr="00B97AF5">
        <w:rPr>
          <w:b/>
          <w:bCs/>
          <w:lang w:val="en-GB"/>
        </w:rPr>
        <w:t>C</w:t>
      </w:r>
      <w:proofErr w:type="spellStart"/>
      <w:r w:rsidR="00B97AF5" w:rsidRPr="00753E83">
        <w:rPr>
          <w:b/>
          <w:bCs/>
        </w:rPr>
        <w:t>ategory</w:t>
      </w:r>
      <w:proofErr w:type="spellEnd"/>
      <w:r w:rsidR="00B97AF5" w:rsidRPr="00753E83">
        <w:rPr>
          <w:b/>
          <w:bCs/>
        </w:rPr>
        <w:t xml:space="preserve"> L</w:t>
      </w:r>
      <w:r w:rsidRPr="00753E83">
        <w:rPr>
          <w:b/>
          <w:bCs/>
        </w:rPr>
        <w:t xml:space="preserve">, they may be marketed in </w:t>
      </w:r>
      <w:r w:rsidR="00F06C48" w:rsidRPr="00753E83">
        <w:rPr>
          <w:b/>
          <w:bCs/>
        </w:rPr>
        <w:t>calliper</w:t>
      </w:r>
      <w:r w:rsidRPr="00753E83">
        <w:rPr>
          <w:b/>
          <w:bCs/>
        </w:rPr>
        <w:t xml:space="preserve"> sets and/or drum sets.</w:t>
      </w:r>
      <w:r w:rsidRPr="00753E83">
        <w:t>”</w:t>
      </w:r>
    </w:p>
    <w:p w14:paraId="5EF2BA79" w14:textId="3BB414F6" w:rsidR="00753E83" w:rsidRPr="008C7C18" w:rsidRDefault="00753E83" w:rsidP="00753E83">
      <w:pPr>
        <w:pStyle w:val="Default"/>
        <w:spacing w:after="120"/>
        <w:ind w:left="1134" w:right="1134"/>
        <w:rPr>
          <w:sz w:val="20"/>
          <w:szCs w:val="20"/>
          <w:lang w:val="en-US"/>
        </w:rPr>
      </w:pPr>
      <w:r w:rsidRPr="008C7C18">
        <w:rPr>
          <w:i/>
          <w:iCs/>
          <w:sz w:val="20"/>
          <w:szCs w:val="20"/>
          <w:lang w:val="en-US"/>
        </w:rPr>
        <w:t>Paragraph 6.2</w:t>
      </w:r>
      <w:r w:rsidR="00917796">
        <w:rPr>
          <w:i/>
          <w:iCs/>
          <w:sz w:val="20"/>
          <w:szCs w:val="20"/>
          <w:lang w:val="en-US"/>
        </w:rPr>
        <w:t>.</w:t>
      </w:r>
      <w:r w:rsidRPr="008C7C18">
        <w:rPr>
          <w:sz w:val="20"/>
          <w:szCs w:val="20"/>
          <w:lang w:val="en-US"/>
        </w:rPr>
        <w:t>, amend to read:</w:t>
      </w:r>
    </w:p>
    <w:p w14:paraId="20E89C2F" w14:textId="718B18ED" w:rsidR="00753E83" w:rsidRPr="00753E83" w:rsidRDefault="00753E83" w:rsidP="001055C4">
      <w:pPr>
        <w:pStyle w:val="para"/>
        <w:tabs>
          <w:tab w:val="left" w:pos="1134"/>
          <w:tab w:val="left" w:pos="2268"/>
          <w:tab w:val="right" w:pos="8505"/>
        </w:tabs>
        <w:spacing w:line="240" w:lineRule="auto"/>
      </w:pPr>
      <w:r w:rsidRPr="00753E83">
        <w:t>“6.2.</w:t>
      </w:r>
      <w:r w:rsidRPr="00753E83">
        <w:tab/>
        <w:t xml:space="preserve">Each axle, </w:t>
      </w:r>
      <w:r w:rsidR="00F06C48" w:rsidRPr="00753E83">
        <w:rPr>
          <w:b/>
          <w:bCs/>
        </w:rPr>
        <w:t>calliper</w:t>
      </w:r>
      <w:r w:rsidRPr="00753E83">
        <w:rPr>
          <w:b/>
          <w:bCs/>
        </w:rPr>
        <w:t xml:space="preserve"> and drum</w:t>
      </w:r>
      <w:r w:rsidRPr="00753E83">
        <w:t xml:space="preserve"> set shall be contained in a sealed package constructed to show previous opening.”</w:t>
      </w:r>
    </w:p>
    <w:p w14:paraId="1A2903B8" w14:textId="39F82B7D" w:rsidR="00753E83" w:rsidRPr="00753E83" w:rsidRDefault="00753E83" w:rsidP="00753E83">
      <w:pPr>
        <w:pStyle w:val="Default"/>
        <w:spacing w:after="120"/>
        <w:ind w:left="1134" w:right="1134"/>
        <w:rPr>
          <w:i/>
          <w:iCs/>
          <w:sz w:val="20"/>
          <w:szCs w:val="20"/>
          <w:lang w:val="en-US"/>
        </w:rPr>
      </w:pPr>
      <w:r>
        <w:rPr>
          <w:i/>
          <w:iCs/>
          <w:sz w:val="20"/>
          <w:szCs w:val="20"/>
          <w:lang w:val="en-US"/>
        </w:rPr>
        <w:t>Paragraph</w:t>
      </w:r>
      <w:r w:rsidRPr="00753E83">
        <w:rPr>
          <w:i/>
          <w:iCs/>
          <w:sz w:val="20"/>
          <w:szCs w:val="20"/>
          <w:lang w:val="en-US"/>
        </w:rPr>
        <w:t xml:space="preserve"> 6.3.4</w:t>
      </w:r>
      <w:r w:rsidRPr="00753E83">
        <w:rPr>
          <w:sz w:val="20"/>
          <w:szCs w:val="20"/>
          <w:lang w:val="en-US"/>
        </w:rPr>
        <w:t>., amend to read:</w:t>
      </w:r>
    </w:p>
    <w:p w14:paraId="32806E2E" w14:textId="43A00405" w:rsidR="00753E83" w:rsidRPr="00753E83" w:rsidRDefault="00753E83" w:rsidP="001055C4">
      <w:pPr>
        <w:pStyle w:val="para"/>
        <w:tabs>
          <w:tab w:val="left" w:pos="1134"/>
          <w:tab w:val="left" w:pos="2268"/>
          <w:tab w:val="right" w:pos="8505"/>
        </w:tabs>
        <w:spacing w:line="240" w:lineRule="auto"/>
        <w:rPr>
          <w:lang w:val="en-ZA"/>
        </w:rPr>
      </w:pPr>
      <w:r>
        <w:rPr>
          <w:lang w:val="en-ZA"/>
        </w:rPr>
        <w:t>“</w:t>
      </w:r>
      <w:r w:rsidRPr="00753E83">
        <w:t>6.3.4</w:t>
      </w:r>
      <w:r w:rsidR="00F85451" w:rsidRPr="00C10E9E">
        <w:rPr>
          <w:lang w:val="en-GB"/>
        </w:rPr>
        <w:t>.</w:t>
      </w:r>
      <w:r>
        <w:tab/>
      </w:r>
      <w:r w:rsidRPr="00753E83">
        <w:t xml:space="preserve">The vehicles/axles/brakes for which the contents are approved. </w:t>
      </w:r>
      <w:r w:rsidRPr="00753E83">
        <w:rPr>
          <w:b/>
          <w:bCs/>
        </w:rPr>
        <w:t>If necessary it is allowed to supplement this information by means of a QR code or weblink or another type of digital carrier that shall be placed, printed or engraved visibly, clearly legibly and indelibly on the packaging.</w:t>
      </w:r>
      <w:r>
        <w:rPr>
          <w:lang w:val="en-ZA"/>
        </w:rPr>
        <w:t>”</w:t>
      </w:r>
    </w:p>
    <w:p w14:paraId="67946DA7" w14:textId="59949A99" w:rsidR="00753E83" w:rsidRPr="00072A81" w:rsidRDefault="00072A81" w:rsidP="00753E83">
      <w:pPr>
        <w:pStyle w:val="Default"/>
        <w:spacing w:after="120"/>
        <w:ind w:left="1134" w:right="1134"/>
        <w:rPr>
          <w:sz w:val="20"/>
          <w:szCs w:val="20"/>
          <w:lang w:val="en-US"/>
        </w:rPr>
      </w:pPr>
      <w:r>
        <w:rPr>
          <w:i/>
          <w:iCs/>
          <w:sz w:val="20"/>
          <w:szCs w:val="20"/>
          <w:lang w:val="en-US"/>
        </w:rPr>
        <w:t>Insert</w:t>
      </w:r>
      <w:r w:rsidR="00497E39">
        <w:rPr>
          <w:i/>
          <w:iCs/>
          <w:sz w:val="20"/>
          <w:szCs w:val="20"/>
          <w:lang w:val="en-US"/>
        </w:rPr>
        <w:t xml:space="preserve"> a</w:t>
      </w:r>
      <w:r w:rsidR="00753E83" w:rsidRPr="00753E83">
        <w:rPr>
          <w:i/>
          <w:iCs/>
          <w:sz w:val="20"/>
          <w:szCs w:val="20"/>
          <w:lang w:val="en-US"/>
        </w:rPr>
        <w:t xml:space="preserve"> new paragraph 6.3.4.1</w:t>
      </w:r>
      <w:r w:rsidR="00753E83" w:rsidRPr="00072A81">
        <w:rPr>
          <w:sz w:val="20"/>
          <w:szCs w:val="20"/>
          <w:lang w:val="en-US"/>
        </w:rPr>
        <w:t>., to read:</w:t>
      </w:r>
    </w:p>
    <w:p w14:paraId="5A70C49E" w14:textId="6CC6FB5F" w:rsidR="00753E83" w:rsidRPr="00753E83" w:rsidRDefault="00753E83" w:rsidP="001055C4">
      <w:pPr>
        <w:pStyle w:val="para"/>
        <w:tabs>
          <w:tab w:val="left" w:pos="1134"/>
          <w:tab w:val="left" w:pos="2268"/>
          <w:tab w:val="right" w:pos="8505"/>
        </w:tabs>
        <w:spacing w:line="240" w:lineRule="auto"/>
        <w:rPr>
          <w:lang w:val="en-ZA"/>
        </w:rPr>
      </w:pPr>
      <w:r>
        <w:rPr>
          <w:lang w:val="en-ZA"/>
        </w:rPr>
        <w:t>“</w:t>
      </w:r>
      <w:r w:rsidRPr="00753E83">
        <w:rPr>
          <w:b/>
          <w:bCs/>
          <w:lang w:val="en-ZA"/>
        </w:rPr>
        <w:t>6.3.4.1</w:t>
      </w:r>
      <w:r w:rsidR="00F85451">
        <w:rPr>
          <w:b/>
          <w:bCs/>
          <w:lang w:val="en-ZA"/>
        </w:rPr>
        <w:t>.</w:t>
      </w:r>
      <w:r>
        <w:rPr>
          <w:lang w:val="en-ZA"/>
        </w:rPr>
        <w:tab/>
      </w:r>
      <w:r w:rsidRPr="00753E83">
        <w:rPr>
          <w:b/>
          <w:bCs/>
          <w:lang w:val="en-ZA"/>
        </w:rPr>
        <w:t xml:space="preserve">In case a digital carrier is used, near the QR code or weblink or other digital carrier it shall be printed the words “Full </w:t>
      </w:r>
      <w:r>
        <w:rPr>
          <w:b/>
          <w:bCs/>
          <w:lang w:val="en-ZA"/>
        </w:rPr>
        <w:t xml:space="preserve">list of approved </w:t>
      </w:r>
      <w:r w:rsidRPr="00753E83">
        <w:rPr>
          <w:b/>
          <w:bCs/>
          <w:lang w:val="en-ZA"/>
        </w:rPr>
        <w:t>application</w:t>
      </w:r>
      <w:r>
        <w:rPr>
          <w:b/>
          <w:bCs/>
          <w:lang w:val="en-ZA"/>
        </w:rPr>
        <w:t>s</w:t>
      </w:r>
      <w:r w:rsidRPr="00753E83">
        <w:rPr>
          <w:b/>
          <w:bCs/>
          <w:lang w:val="en-ZA"/>
        </w:rPr>
        <w:t xml:space="preserve">”. The digital application listing shall be edited in a printable format and available for the </w:t>
      </w:r>
      <w:r w:rsidR="00F06C48" w:rsidRPr="00753E83">
        <w:rPr>
          <w:b/>
          <w:bCs/>
          <w:lang w:val="en-ZA"/>
        </w:rPr>
        <w:t>lifetime</w:t>
      </w:r>
      <w:r w:rsidRPr="00753E83">
        <w:rPr>
          <w:b/>
          <w:bCs/>
          <w:lang w:val="en-ZA"/>
        </w:rPr>
        <w:t xml:space="preserve"> of the product, at least </w:t>
      </w:r>
      <w:r w:rsidR="00B75E15">
        <w:rPr>
          <w:b/>
          <w:bCs/>
          <w:lang w:val="en-ZA"/>
        </w:rPr>
        <w:t>five</w:t>
      </w:r>
      <w:r w:rsidRPr="00753E83">
        <w:rPr>
          <w:b/>
          <w:bCs/>
          <w:lang w:val="en-ZA"/>
        </w:rPr>
        <w:t xml:space="preserve"> years counted from the time when production is definitely discontinued. The consumer shall not be required to submit any personal data before being able to access the digital application listing.</w:t>
      </w:r>
      <w:r>
        <w:rPr>
          <w:lang w:val="en-ZA"/>
        </w:rPr>
        <w:t>”</w:t>
      </w:r>
    </w:p>
    <w:p w14:paraId="1EA9DEAB" w14:textId="16ACF4EC" w:rsidR="00753E83" w:rsidRPr="007D7FA4" w:rsidRDefault="00753E83" w:rsidP="00753E83">
      <w:pPr>
        <w:pStyle w:val="SingleTxtG"/>
        <w:tabs>
          <w:tab w:val="left" w:pos="1134"/>
          <w:tab w:val="left" w:pos="2268"/>
          <w:tab w:val="right" w:pos="8505"/>
        </w:tabs>
        <w:spacing w:line="240" w:lineRule="auto"/>
        <w:ind w:right="0"/>
        <w:rPr>
          <w:iCs/>
        </w:rPr>
      </w:pPr>
      <w:r w:rsidRPr="00E119EA">
        <w:rPr>
          <w:i/>
        </w:rPr>
        <w:t xml:space="preserve">Insert </w:t>
      </w:r>
      <w:r>
        <w:rPr>
          <w:i/>
        </w:rPr>
        <w:t xml:space="preserve">new </w:t>
      </w:r>
      <w:r w:rsidRPr="00E119EA">
        <w:rPr>
          <w:i/>
        </w:rPr>
        <w:t>paragraph</w:t>
      </w:r>
      <w:r>
        <w:rPr>
          <w:i/>
        </w:rPr>
        <w:t>s</w:t>
      </w:r>
      <w:r w:rsidRPr="00E119EA">
        <w:rPr>
          <w:i/>
        </w:rPr>
        <w:t xml:space="preserve"> 6.</w:t>
      </w:r>
      <w:r w:rsidR="006C796E">
        <w:rPr>
          <w:i/>
        </w:rPr>
        <w:t>6</w:t>
      </w:r>
      <w:r>
        <w:rPr>
          <w:i/>
        </w:rPr>
        <w:t>.</w:t>
      </w:r>
      <w:r w:rsidR="007D7FA4">
        <w:rPr>
          <w:i/>
        </w:rPr>
        <w:t>, 6.6.1, 6.6.2. and</w:t>
      </w:r>
      <w:r>
        <w:rPr>
          <w:i/>
        </w:rPr>
        <w:t xml:space="preserve"> 6.</w:t>
      </w:r>
      <w:r w:rsidR="006C796E">
        <w:rPr>
          <w:i/>
        </w:rPr>
        <w:t>6</w:t>
      </w:r>
      <w:r>
        <w:rPr>
          <w:i/>
        </w:rPr>
        <w:t>.3.</w:t>
      </w:r>
      <w:r w:rsidRPr="00E119EA">
        <w:rPr>
          <w:i/>
        </w:rPr>
        <w:t xml:space="preserve">, </w:t>
      </w:r>
      <w:r w:rsidRPr="007D7FA4">
        <w:rPr>
          <w:iCs/>
        </w:rPr>
        <w:t>to read:</w:t>
      </w:r>
    </w:p>
    <w:p w14:paraId="75D000B6" w14:textId="573F69B6" w:rsidR="00753E83" w:rsidRPr="006207AD" w:rsidRDefault="00753E83" w:rsidP="001055C4">
      <w:pPr>
        <w:pStyle w:val="para"/>
        <w:tabs>
          <w:tab w:val="left" w:pos="1134"/>
          <w:tab w:val="left" w:pos="2268"/>
          <w:tab w:val="right" w:pos="8505"/>
        </w:tabs>
        <w:spacing w:line="240" w:lineRule="auto"/>
      </w:pPr>
      <w:r>
        <w:t>“</w:t>
      </w:r>
      <w:r w:rsidRPr="006A547D">
        <w:rPr>
          <w:b/>
          <w:bCs/>
        </w:rPr>
        <w:t>6.</w:t>
      </w:r>
      <w:r w:rsidR="006C796E">
        <w:rPr>
          <w:b/>
          <w:bCs/>
          <w:lang w:val="en-ZA"/>
        </w:rPr>
        <w:t>6</w:t>
      </w:r>
      <w:r w:rsidRPr="006A547D">
        <w:rPr>
          <w:b/>
          <w:bCs/>
        </w:rPr>
        <w:t>.</w:t>
      </w:r>
      <w:r w:rsidRPr="006A547D">
        <w:rPr>
          <w:b/>
          <w:bCs/>
        </w:rPr>
        <w:tab/>
        <w:t xml:space="preserve">The fitting instructions required under paragraphs 6.4. to 6.4.4. may be provided by means of a QR code or a weblink or another type of digital data carrier that shall be placed, printed or engraved visibly, clearly legibly and indelibly on the </w:t>
      </w:r>
      <w:r w:rsidRPr="006207AD">
        <w:rPr>
          <w:b/>
          <w:bCs/>
        </w:rPr>
        <w:t>packaging or included in the packaging</w:t>
      </w:r>
      <w:r w:rsidRPr="006207AD">
        <w:t>.</w:t>
      </w:r>
    </w:p>
    <w:p w14:paraId="47B847F8" w14:textId="4A696991" w:rsidR="00753E83" w:rsidRPr="006207AD" w:rsidRDefault="00753E83" w:rsidP="001055C4">
      <w:pPr>
        <w:pStyle w:val="para"/>
        <w:tabs>
          <w:tab w:val="left" w:pos="1134"/>
          <w:tab w:val="left" w:pos="2268"/>
          <w:tab w:val="right" w:pos="8505"/>
        </w:tabs>
        <w:spacing w:line="240" w:lineRule="auto"/>
        <w:rPr>
          <w:b/>
          <w:bCs/>
        </w:rPr>
      </w:pPr>
      <w:r w:rsidRPr="0067529F">
        <w:rPr>
          <w:b/>
          <w:bCs/>
        </w:rPr>
        <w:t>6.</w:t>
      </w:r>
      <w:r w:rsidR="006C796E">
        <w:rPr>
          <w:b/>
          <w:bCs/>
          <w:lang w:val="en-ZA"/>
        </w:rPr>
        <w:t>6</w:t>
      </w:r>
      <w:r w:rsidRPr="0067529F">
        <w:rPr>
          <w:b/>
          <w:bCs/>
        </w:rPr>
        <w:t>.1.</w:t>
      </w:r>
      <w:r w:rsidRPr="006207AD">
        <w:tab/>
      </w:r>
      <w:r w:rsidRPr="006207AD">
        <w:rPr>
          <w:b/>
          <w:bCs/>
        </w:rPr>
        <w:t xml:space="preserve">Near the QR code or weblink or other digital data carrier it shall be printed or engraved visibly, clearly legibly and indelibly the words “Read instructions first” and the ISO 2575 N.03 symbol (Operator's manual, operation instructions): </w:t>
      </w:r>
    </w:p>
    <w:p w14:paraId="03ADC6B2" w14:textId="77777777" w:rsidR="00753E83" w:rsidRPr="009F4BC9" w:rsidRDefault="00753E83" w:rsidP="00753E83">
      <w:pPr>
        <w:pStyle w:val="para"/>
        <w:tabs>
          <w:tab w:val="left" w:pos="1134"/>
          <w:tab w:val="left" w:pos="2268"/>
          <w:tab w:val="right" w:pos="8505"/>
        </w:tabs>
        <w:spacing w:line="240" w:lineRule="auto"/>
        <w:ind w:right="0"/>
      </w:pPr>
      <w:r w:rsidRPr="009F4BC9">
        <w:tab/>
        <w:t xml:space="preserve">                                                     </w:t>
      </w:r>
      <w:r w:rsidRPr="009F4BC9">
        <w:rPr>
          <w:noProof/>
          <w:lang w:val="it-IT" w:eastAsia="it-IT"/>
        </w:rPr>
        <w:drawing>
          <wp:inline distT="0" distB="0" distL="0" distR="0" wp14:anchorId="0A6F87F8" wp14:editId="73BFDE3A">
            <wp:extent cx="650296" cy="551330"/>
            <wp:effectExtent l="0" t="0" r="0" b="127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07" cy="558207"/>
                    </a:xfrm>
                    <a:prstGeom prst="rect">
                      <a:avLst/>
                    </a:prstGeom>
                    <a:noFill/>
                    <a:ln>
                      <a:noFill/>
                    </a:ln>
                  </pic:spPr>
                </pic:pic>
              </a:graphicData>
            </a:graphic>
          </wp:inline>
        </w:drawing>
      </w:r>
    </w:p>
    <w:p w14:paraId="3CAC46B9" w14:textId="7A947F98" w:rsidR="00753E83" w:rsidRDefault="00753E83" w:rsidP="001055C4">
      <w:pPr>
        <w:pStyle w:val="para"/>
        <w:tabs>
          <w:tab w:val="left" w:pos="1134"/>
          <w:tab w:val="left" w:pos="2268"/>
          <w:tab w:val="right" w:pos="8505"/>
        </w:tabs>
        <w:spacing w:line="240" w:lineRule="auto"/>
        <w:rPr>
          <w:b/>
          <w:bCs/>
        </w:rPr>
      </w:pPr>
      <w:r w:rsidRPr="006A547D">
        <w:rPr>
          <w:b/>
          <w:bCs/>
        </w:rPr>
        <w:t>6.</w:t>
      </w:r>
      <w:r w:rsidR="006C796E">
        <w:rPr>
          <w:b/>
          <w:bCs/>
          <w:lang w:val="en-ZA"/>
        </w:rPr>
        <w:t>6</w:t>
      </w:r>
      <w:r w:rsidRPr="006A547D">
        <w:rPr>
          <w:b/>
          <w:bCs/>
        </w:rPr>
        <w:t>.</w:t>
      </w:r>
      <w:r>
        <w:rPr>
          <w:b/>
          <w:bCs/>
        </w:rPr>
        <w:t>2</w:t>
      </w:r>
      <w:r w:rsidRPr="006A547D">
        <w:rPr>
          <w:b/>
          <w:bCs/>
        </w:rPr>
        <w:t>.</w:t>
      </w:r>
      <w:r w:rsidRPr="006A547D">
        <w:rPr>
          <w:b/>
          <w:bCs/>
        </w:rPr>
        <w:tab/>
        <w:t>The digital instructions sha</w:t>
      </w:r>
      <w:r>
        <w:rPr>
          <w:b/>
          <w:bCs/>
        </w:rPr>
        <w:t xml:space="preserve">ll be </w:t>
      </w:r>
      <w:r w:rsidRPr="006A547D">
        <w:rPr>
          <w:b/>
          <w:bCs/>
        </w:rPr>
        <w:t xml:space="preserve">edited in a printable format and available for the life time of the product, at least </w:t>
      </w:r>
      <w:r w:rsidR="00B75E15" w:rsidRPr="00B75E15">
        <w:rPr>
          <w:b/>
          <w:bCs/>
          <w:lang w:val="en-GB"/>
        </w:rPr>
        <w:t>fi</w:t>
      </w:r>
      <w:r w:rsidR="00B75E15">
        <w:rPr>
          <w:b/>
          <w:bCs/>
          <w:lang w:val="en-GB"/>
        </w:rPr>
        <w:t>ve</w:t>
      </w:r>
      <w:r w:rsidRPr="000D3E8F">
        <w:rPr>
          <w:b/>
          <w:bCs/>
        </w:rPr>
        <w:t xml:space="preserve"> years</w:t>
      </w:r>
      <w:r w:rsidRPr="006A547D">
        <w:rPr>
          <w:b/>
          <w:bCs/>
        </w:rPr>
        <w:t xml:space="preserve"> counted from the time when production is definitely discontinued. A statement, added to the approval documentation, confirming that this information will be available for at least </w:t>
      </w:r>
      <w:r w:rsidR="00B75E15" w:rsidRPr="00B75E15">
        <w:rPr>
          <w:b/>
          <w:bCs/>
          <w:lang w:val="en-GB"/>
        </w:rPr>
        <w:t>fi</w:t>
      </w:r>
      <w:r w:rsidR="00B75E15">
        <w:rPr>
          <w:b/>
          <w:bCs/>
          <w:lang w:val="en-GB"/>
        </w:rPr>
        <w:t>ve</w:t>
      </w:r>
      <w:r w:rsidRPr="006A547D">
        <w:rPr>
          <w:b/>
          <w:bCs/>
        </w:rPr>
        <w:t xml:space="preserve"> years after the production has been discontinued, shall be provided by the manufacturer. </w:t>
      </w:r>
    </w:p>
    <w:p w14:paraId="0273D167" w14:textId="621ECC3F" w:rsidR="00753E83" w:rsidRDefault="00753E83" w:rsidP="001055C4">
      <w:pPr>
        <w:pStyle w:val="para"/>
        <w:tabs>
          <w:tab w:val="left" w:pos="1134"/>
          <w:tab w:val="left" w:pos="2268"/>
          <w:tab w:val="right" w:pos="8505"/>
        </w:tabs>
        <w:spacing w:line="240" w:lineRule="auto"/>
      </w:pPr>
      <w:r>
        <w:rPr>
          <w:b/>
          <w:bCs/>
        </w:rPr>
        <w:t>6.</w:t>
      </w:r>
      <w:r w:rsidR="006C796E">
        <w:rPr>
          <w:b/>
          <w:bCs/>
          <w:lang w:val="en-ZA"/>
        </w:rPr>
        <w:t>6</w:t>
      </w:r>
      <w:r>
        <w:rPr>
          <w:b/>
          <w:bCs/>
        </w:rPr>
        <w:t>.3.</w:t>
      </w:r>
      <w:r>
        <w:rPr>
          <w:b/>
          <w:bCs/>
        </w:rPr>
        <w:tab/>
      </w:r>
      <w:r w:rsidRPr="006A547D">
        <w:rPr>
          <w:b/>
          <w:bCs/>
        </w:rPr>
        <w:t xml:space="preserve">The consumer shall not be required to </w:t>
      </w:r>
      <w:r>
        <w:rPr>
          <w:b/>
          <w:bCs/>
        </w:rPr>
        <w:t>submit</w:t>
      </w:r>
      <w:r w:rsidRPr="006A547D">
        <w:rPr>
          <w:b/>
          <w:bCs/>
        </w:rPr>
        <w:t xml:space="preserve"> any personal data before being able to access the digital </w:t>
      </w:r>
      <w:r>
        <w:rPr>
          <w:b/>
          <w:bCs/>
        </w:rPr>
        <w:t>fitting instructions.</w:t>
      </w:r>
      <w:r>
        <w:t>”</w:t>
      </w:r>
    </w:p>
    <w:p w14:paraId="155FA02C" w14:textId="77777777" w:rsidR="009A4604" w:rsidRDefault="009A4604">
      <w:pPr>
        <w:suppressAutoHyphens w:val="0"/>
        <w:spacing w:line="240" w:lineRule="auto"/>
        <w:rPr>
          <w:b/>
          <w:sz w:val="28"/>
        </w:rPr>
      </w:pPr>
      <w:r>
        <w:br w:type="page"/>
      </w:r>
    </w:p>
    <w:p w14:paraId="3432E3C5" w14:textId="4026BF1B" w:rsidR="001004CC" w:rsidRPr="00F945BC" w:rsidRDefault="00F945BC" w:rsidP="00F945BC">
      <w:pPr>
        <w:pStyle w:val="HChG"/>
      </w:pPr>
      <w:r>
        <w:lastRenderedPageBreak/>
        <w:tab/>
      </w:r>
      <w:r w:rsidR="001004CC" w:rsidRPr="00F945BC">
        <w:t>I</w:t>
      </w:r>
      <w:r w:rsidR="008209B1" w:rsidRPr="00F945BC">
        <w:t>I</w:t>
      </w:r>
      <w:r w:rsidR="001004CC" w:rsidRPr="00F945BC">
        <w:t>.</w:t>
      </w:r>
      <w:r w:rsidR="001004CC" w:rsidRPr="00F945BC">
        <w:tab/>
        <w:t>Justification</w:t>
      </w:r>
    </w:p>
    <w:p w14:paraId="078D000D" w14:textId="124C0E1B" w:rsidR="004622B9" w:rsidRDefault="004622B9" w:rsidP="004622B9">
      <w:pPr>
        <w:pStyle w:val="H1G"/>
        <w:numPr>
          <w:ilvl w:val="0"/>
          <w:numId w:val="44"/>
        </w:numPr>
      </w:pPr>
      <w:r w:rsidRPr="00504AA3">
        <w:t>Paragraphs 6.1. and 6.2.</w:t>
      </w:r>
    </w:p>
    <w:p w14:paraId="43F1E222" w14:textId="2312E4ED" w:rsidR="004622B9" w:rsidRPr="00EE7B2E" w:rsidRDefault="00EE7B2E" w:rsidP="00EE7B2E">
      <w:pPr>
        <w:pStyle w:val="SingleTxtG"/>
      </w:pPr>
      <w:r w:rsidRPr="00EE7B2E">
        <w:t>1.</w:t>
      </w:r>
      <w:r w:rsidRPr="00EE7B2E">
        <w:tab/>
      </w:r>
      <w:r w:rsidR="004622B9" w:rsidRPr="00EE7B2E">
        <w:t xml:space="preserve">In </w:t>
      </w:r>
      <w:r w:rsidR="00CB719F">
        <w:t xml:space="preserve">the </w:t>
      </w:r>
      <w:r w:rsidR="004622B9" w:rsidRPr="00EE7B2E">
        <w:t>case of vehicles</w:t>
      </w:r>
      <w:r w:rsidR="00F65344">
        <w:t xml:space="preserve"> of Category L</w:t>
      </w:r>
      <w:r w:rsidR="004622B9" w:rsidRPr="00EE7B2E">
        <w:t xml:space="preserve">, the same brake lining assemblies could be fitted </w:t>
      </w:r>
      <w:r w:rsidR="00F65344">
        <w:t>on</w:t>
      </w:r>
      <w:r w:rsidR="004622B9" w:rsidRPr="00EE7B2E">
        <w:t xml:space="preserve"> various </w:t>
      </w:r>
      <w:r w:rsidR="0060099F">
        <w:t xml:space="preserve">and </w:t>
      </w:r>
      <w:r w:rsidR="004622B9" w:rsidRPr="00EE7B2E">
        <w:t xml:space="preserve">different applications. For example, the same brake pads/shoes could be fitted both on </w:t>
      </w:r>
      <w:r w:rsidR="0060099F">
        <w:t xml:space="preserve">a </w:t>
      </w:r>
      <w:r w:rsidR="004622B9" w:rsidRPr="00EE7B2E">
        <w:t xml:space="preserve">vehicle with single disc and on </w:t>
      </w:r>
      <w:r w:rsidR="0060099F">
        <w:t xml:space="preserve">a </w:t>
      </w:r>
      <w:r w:rsidR="004622B9" w:rsidRPr="00EE7B2E">
        <w:t>vehicle with double discs</w:t>
      </w:r>
      <w:r w:rsidR="00497E39">
        <w:t>. M</w:t>
      </w:r>
      <w:r w:rsidR="004622B9" w:rsidRPr="00EE7B2E">
        <w:t xml:space="preserve">oreover, the same brake pads/shoes could be fitted both on </w:t>
      </w:r>
      <w:r w:rsidR="00A10A7F">
        <w:t xml:space="preserve">the </w:t>
      </w:r>
      <w:r w:rsidR="004622B9" w:rsidRPr="00EE7B2E">
        <w:t xml:space="preserve">front and on </w:t>
      </w:r>
      <w:r w:rsidR="00A10A7F">
        <w:t xml:space="preserve">the </w:t>
      </w:r>
      <w:r w:rsidR="004622B9" w:rsidRPr="00EE7B2E">
        <w:t>rear.</w:t>
      </w:r>
    </w:p>
    <w:p w14:paraId="6A65FD7C" w14:textId="039F330D" w:rsidR="004622B9" w:rsidRPr="004622B9" w:rsidRDefault="00EE7B2E" w:rsidP="004622B9">
      <w:pPr>
        <w:pStyle w:val="SingleTxtG"/>
      </w:pPr>
      <w:r>
        <w:t>2.</w:t>
      </w:r>
      <w:r>
        <w:tab/>
      </w:r>
      <w:r w:rsidR="004622B9">
        <w:t>Since there are too many cases or variables</w:t>
      </w:r>
      <w:r w:rsidR="00497E39">
        <w:t>,</w:t>
      </w:r>
      <w:r w:rsidR="004622B9">
        <w:t xml:space="preserve"> it’s impossible to have a packag</w:t>
      </w:r>
      <w:r w:rsidR="006842FD">
        <w:t>ing</w:t>
      </w:r>
      <w:r w:rsidR="004622B9">
        <w:t xml:space="preserve"> </w:t>
      </w:r>
      <w:r w:rsidR="006842FD">
        <w:t>per</w:t>
      </w:r>
      <w:r w:rsidR="004622B9">
        <w:t xml:space="preserve"> axle set</w:t>
      </w:r>
      <w:r w:rsidR="006842FD">
        <w:t>,</w:t>
      </w:r>
      <w:r w:rsidR="004622B9">
        <w:t xml:space="preserve"> for </w:t>
      </w:r>
      <w:r w:rsidR="00497E39">
        <w:t>C</w:t>
      </w:r>
      <w:r w:rsidR="004622B9">
        <w:t>ategory L vehicles</w:t>
      </w:r>
      <w:r w:rsidR="00B8038B">
        <w:t>.</w:t>
      </w:r>
      <w:r w:rsidR="004622B9">
        <w:t xml:space="preserve"> </w:t>
      </w:r>
      <w:r w:rsidR="00B8038B">
        <w:t>T</w:t>
      </w:r>
      <w:r w:rsidR="004622B9">
        <w:t xml:space="preserve">he proposed amendment intends to consider the </w:t>
      </w:r>
      <w:r w:rsidR="00F06C48">
        <w:t>calliper</w:t>
      </w:r>
      <w:r w:rsidR="004622B9">
        <w:t xml:space="preserve"> set/drum set, instead of the axle set.</w:t>
      </w:r>
    </w:p>
    <w:p w14:paraId="43E902DB" w14:textId="056D9EC5" w:rsidR="00504AA3" w:rsidRPr="00504AA3" w:rsidRDefault="00504AA3" w:rsidP="00504AA3">
      <w:pPr>
        <w:pStyle w:val="H1G"/>
        <w:rPr>
          <w:sz w:val="22"/>
          <w:szCs w:val="22"/>
          <w:lang w:val="en-US"/>
        </w:rPr>
      </w:pPr>
      <w:r w:rsidRPr="00504AA3">
        <w:rPr>
          <w:sz w:val="22"/>
          <w:szCs w:val="22"/>
          <w:lang w:val="en-US"/>
        </w:rPr>
        <w:tab/>
        <w:t>B.</w:t>
      </w:r>
      <w:r w:rsidRPr="00504AA3">
        <w:rPr>
          <w:sz w:val="22"/>
          <w:szCs w:val="22"/>
          <w:lang w:val="en-US"/>
        </w:rPr>
        <w:tab/>
        <w:t>Paragraph 6.3.4.</w:t>
      </w:r>
      <w:r w:rsidR="00F85451">
        <w:rPr>
          <w:sz w:val="22"/>
          <w:szCs w:val="22"/>
          <w:lang w:val="en-US"/>
        </w:rPr>
        <w:t xml:space="preserve"> and 6.3.4.1.</w:t>
      </w:r>
    </w:p>
    <w:p w14:paraId="60B7F896" w14:textId="63E0DC8E" w:rsidR="00504AA3" w:rsidRDefault="00EE7B2E" w:rsidP="00EE7B2E">
      <w:pPr>
        <w:pStyle w:val="SingleTxtG"/>
      </w:pPr>
      <w:r>
        <w:t>3.</w:t>
      </w:r>
      <w:r>
        <w:tab/>
      </w:r>
      <w:r w:rsidR="0096069A">
        <w:t>The p</w:t>
      </w:r>
      <w:r w:rsidR="00504AA3">
        <w:t xml:space="preserve">ackaging of brake pads/drums has a limited dimension and </w:t>
      </w:r>
      <w:r w:rsidR="00973F50">
        <w:t xml:space="preserve">in </w:t>
      </w:r>
      <w:r w:rsidR="00F85451">
        <w:t xml:space="preserve">some case </w:t>
      </w:r>
      <w:r w:rsidR="00504AA3">
        <w:t xml:space="preserve">it’s impossible to report in the packaging all applications approved, because there is no space available. In addition, should all applications approved be reported in the packaging, the updating of each packaging </w:t>
      </w:r>
      <w:r w:rsidR="00E635A5">
        <w:t>would be needed each</w:t>
      </w:r>
      <w:r w:rsidR="00504AA3">
        <w:t xml:space="preserve"> time there is a new application available </w:t>
      </w:r>
      <w:r w:rsidR="00497E39">
        <w:t xml:space="preserve">on </w:t>
      </w:r>
      <w:r w:rsidR="00504AA3">
        <w:t xml:space="preserve">the market. This is not </w:t>
      </w:r>
      <w:r w:rsidR="00E635A5">
        <w:t>feasible,</w:t>
      </w:r>
      <w:r w:rsidR="00504AA3">
        <w:t xml:space="preserve"> and it represents a risk to have a product with no updated information for the final consumer. For these reasons, the </w:t>
      </w:r>
      <w:r w:rsidR="0068293E">
        <w:t xml:space="preserve">amendment </w:t>
      </w:r>
      <w:r w:rsidR="00504AA3">
        <w:t xml:space="preserve">proposal is aimed at allowing, as </w:t>
      </w:r>
      <w:r w:rsidR="001055C4">
        <w:t xml:space="preserve">an </w:t>
      </w:r>
      <w:r w:rsidR="00504AA3">
        <w:t xml:space="preserve">option, to </w:t>
      </w:r>
      <w:r w:rsidR="00B11169">
        <w:t>provide</w:t>
      </w:r>
      <w:r w:rsidR="00504AA3">
        <w:t xml:space="preserve"> the approved vehicles/brakes/axle information through digital format (</w:t>
      </w:r>
      <w:proofErr w:type="gramStart"/>
      <w:r w:rsidR="00504AA3">
        <w:t>e.g.</w:t>
      </w:r>
      <w:proofErr w:type="gramEnd"/>
      <w:r w:rsidR="00504AA3">
        <w:t xml:space="preserve"> QR code, website) leading at least to a general catalogue. Moreover, using digital elements, it’s also possible to opt for a more sustainable solution and reduce environmental impacts.</w:t>
      </w:r>
    </w:p>
    <w:p w14:paraId="5B473DD7" w14:textId="093AF481" w:rsidR="00753E83" w:rsidRDefault="00EE7B2E" w:rsidP="00EE7B2E">
      <w:pPr>
        <w:pStyle w:val="SingleTxtG"/>
      </w:pPr>
      <w:r>
        <w:t>4.</w:t>
      </w:r>
      <w:r>
        <w:tab/>
      </w:r>
      <w:r w:rsidR="00504AA3">
        <w:t xml:space="preserve">The proposed solution is optional, and not exclusively for </w:t>
      </w:r>
      <w:r w:rsidR="00497E39">
        <w:t xml:space="preserve">Category </w:t>
      </w:r>
      <w:r w:rsidR="00504AA3">
        <w:t>L vehicles</w:t>
      </w:r>
      <w:r w:rsidR="007467E8">
        <w:t>.</w:t>
      </w:r>
      <w:r w:rsidR="00504AA3">
        <w:t xml:space="preserve"> </w:t>
      </w:r>
      <w:r w:rsidR="007467E8">
        <w:t>I</w:t>
      </w:r>
      <w:r w:rsidR="00504AA3">
        <w:t xml:space="preserve">t is meant for every </w:t>
      </w:r>
      <w:r w:rsidR="00477EA6">
        <w:t>category</w:t>
      </w:r>
      <w:r w:rsidR="00504AA3">
        <w:t xml:space="preserve"> of motor vehicles</w:t>
      </w:r>
      <w:r w:rsidR="007467E8">
        <w:t>,</w:t>
      </w:r>
      <w:r w:rsidR="00504AA3">
        <w:t xml:space="preserve"> even if the major criticalities are with </w:t>
      </w:r>
      <w:r w:rsidR="00497E39">
        <w:t>C</w:t>
      </w:r>
      <w:r w:rsidR="00504AA3">
        <w:t>ategory</w:t>
      </w:r>
      <w:r w:rsidR="006874BB">
        <w:t> </w:t>
      </w:r>
      <w:r w:rsidR="00504AA3">
        <w:t xml:space="preserve">L vehicles because their packaging is smaller than those for brake pads/drums of </w:t>
      </w:r>
      <w:r w:rsidR="00C50D16">
        <w:t xml:space="preserve">other categories of </w:t>
      </w:r>
      <w:r w:rsidR="00504AA3">
        <w:t>motor vehicles.</w:t>
      </w:r>
    </w:p>
    <w:p w14:paraId="3BA923F9" w14:textId="56152D09" w:rsidR="001055C4" w:rsidRPr="00504AA3" w:rsidRDefault="001055C4" w:rsidP="001055C4">
      <w:pPr>
        <w:pStyle w:val="H1G"/>
        <w:rPr>
          <w:sz w:val="22"/>
          <w:szCs w:val="22"/>
          <w:lang w:val="en-US"/>
        </w:rPr>
      </w:pPr>
      <w:r w:rsidRPr="00504AA3">
        <w:rPr>
          <w:sz w:val="22"/>
          <w:szCs w:val="22"/>
          <w:lang w:val="en-US"/>
        </w:rPr>
        <w:tab/>
      </w:r>
      <w:r>
        <w:rPr>
          <w:sz w:val="22"/>
          <w:szCs w:val="22"/>
          <w:lang w:val="en-US"/>
        </w:rPr>
        <w:t>C</w:t>
      </w:r>
      <w:r w:rsidRPr="00504AA3">
        <w:rPr>
          <w:sz w:val="22"/>
          <w:szCs w:val="22"/>
          <w:lang w:val="en-US"/>
        </w:rPr>
        <w:t>.</w:t>
      </w:r>
      <w:r w:rsidRPr="00504AA3">
        <w:rPr>
          <w:sz w:val="22"/>
          <w:szCs w:val="22"/>
          <w:lang w:val="en-US"/>
        </w:rPr>
        <w:tab/>
        <w:t>Paragraph</w:t>
      </w:r>
      <w:r>
        <w:rPr>
          <w:sz w:val="22"/>
          <w:szCs w:val="22"/>
          <w:lang w:val="en-US"/>
        </w:rPr>
        <w:t>s</w:t>
      </w:r>
      <w:r w:rsidRPr="00504AA3">
        <w:rPr>
          <w:sz w:val="22"/>
          <w:szCs w:val="22"/>
          <w:lang w:val="en-US"/>
        </w:rPr>
        <w:t xml:space="preserve"> 6.</w:t>
      </w:r>
      <w:r w:rsidR="006C796E">
        <w:rPr>
          <w:sz w:val="22"/>
          <w:szCs w:val="22"/>
          <w:lang w:val="en-US"/>
        </w:rPr>
        <w:t>6</w:t>
      </w:r>
      <w:r>
        <w:rPr>
          <w:sz w:val="22"/>
          <w:szCs w:val="22"/>
          <w:lang w:val="en-US"/>
        </w:rPr>
        <w:t>. to 6.</w:t>
      </w:r>
      <w:r w:rsidR="006C796E">
        <w:rPr>
          <w:sz w:val="22"/>
          <w:szCs w:val="22"/>
          <w:lang w:val="en-US"/>
        </w:rPr>
        <w:t>6</w:t>
      </w:r>
      <w:r>
        <w:rPr>
          <w:sz w:val="22"/>
          <w:szCs w:val="22"/>
          <w:lang w:val="en-US"/>
        </w:rPr>
        <w:t>.3</w:t>
      </w:r>
      <w:r w:rsidRPr="00504AA3">
        <w:rPr>
          <w:sz w:val="22"/>
          <w:szCs w:val="22"/>
          <w:lang w:val="en-US"/>
        </w:rPr>
        <w:t>.</w:t>
      </w:r>
    </w:p>
    <w:p w14:paraId="1E46F59D" w14:textId="6F7B333D" w:rsidR="001055C4" w:rsidRDefault="00EE7B2E" w:rsidP="00EE7B2E">
      <w:pPr>
        <w:pStyle w:val="SingleTxtG"/>
      </w:pPr>
      <w:r>
        <w:t>5.</w:t>
      </w:r>
      <w:r>
        <w:tab/>
      </w:r>
      <w:r w:rsidR="001055C4" w:rsidRPr="001055C4">
        <w:t xml:space="preserve">This proposal aims at reducing waste and costs by allowing manufacturers to opt for providing all the required fitting instructions via a </w:t>
      </w:r>
      <w:r w:rsidR="001055C4">
        <w:t xml:space="preserve">QR code </w:t>
      </w:r>
      <w:r w:rsidR="001055C4" w:rsidRPr="003E18CC">
        <w:t xml:space="preserve">or </w:t>
      </w:r>
      <w:r w:rsidR="001055C4">
        <w:t>an</w:t>
      </w:r>
      <w:r w:rsidR="001055C4" w:rsidRPr="003E18CC">
        <w:t>other type of digital data carrier</w:t>
      </w:r>
      <w:r w:rsidR="001055C4" w:rsidRPr="001055C4">
        <w:t xml:space="preserve">. Fitting instructions are provided </w:t>
      </w:r>
      <w:r w:rsidR="00ED2834">
        <w:t xml:space="preserve">to date </w:t>
      </w:r>
      <w:r w:rsidR="001055C4" w:rsidRPr="001055C4">
        <w:t xml:space="preserve">in the form of printed papers included in the packaging, very frequently carrying two different languages amongst the many dozens of possible combinations. This is a waste of resources, space and weight that creates logistic costs. This </w:t>
      </w:r>
      <w:r w:rsidR="00ED2834">
        <w:t xml:space="preserve">proposal </w:t>
      </w:r>
      <w:r w:rsidR="001055C4" w:rsidRPr="001055C4">
        <w:t xml:space="preserve">is </w:t>
      </w:r>
      <w:r w:rsidR="00ED2834">
        <w:t xml:space="preserve">therefore </w:t>
      </w:r>
      <w:r w:rsidR="001055C4" w:rsidRPr="001055C4">
        <w:t>in line with several national policy on waste reduction, labelling/packaging information and digitalisation already</w:t>
      </w:r>
      <w:r w:rsidR="00CC4E60">
        <w:t>,</w:t>
      </w:r>
      <w:r w:rsidR="001055C4" w:rsidRPr="001055C4">
        <w:t xml:space="preserve"> in place in various Contracting Parties. </w:t>
      </w:r>
    </w:p>
    <w:p w14:paraId="6F7FA492" w14:textId="052D33C0" w:rsidR="001055C4" w:rsidRDefault="00EE7B2E" w:rsidP="00EE7B2E">
      <w:pPr>
        <w:pStyle w:val="SingleTxtG"/>
      </w:pPr>
      <w:r>
        <w:rPr>
          <w:snapToGrid w:val="0"/>
        </w:rPr>
        <w:t>6.</w:t>
      </w:r>
      <w:r>
        <w:rPr>
          <w:snapToGrid w:val="0"/>
        </w:rPr>
        <w:tab/>
      </w:r>
      <w:r w:rsidR="001055C4" w:rsidRPr="001055C4">
        <w:rPr>
          <w:snapToGrid w:val="0"/>
        </w:rPr>
        <w:t xml:space="preserve">It shall be noted that </w:t>
      </w:r>
      <w:hyperlink r:id="rId12" w:history="1">
        <w:r w:rsidR="001055C4" w:rsidRPr="009E3154">
          <w:rPr>
            <w:rStyle w:val="Hyperlink"/>
            <w:snapToGrid w:val="0"/>
            <w:u w:val="single"/>
          </w:rPr>
          <w:t>Supplement 5 to the 03 series of amendments to Regulation No. 129</w:t>
        </w:r>
      </w:hyperlink>
      <w:r w:rsidR="001055C4" w:rsidRPr="001055C4">
        <w:rPr>
          <w:snapToGrid w:val="0"/>
        </w:rPr>
        <w:t xml:space="preserve"> (Enhanced Child Restraint Systems)</w:t>
      </w:r>
      <w:r w:rsidR="00CC4E60">
        <w:rPr>
          <w:snapToGrid w:val="0"/>
        </w:rPr>
        <w:t>, which</w:t>
      </w:r>
      <w:r w:rsidR="001055C4" w:rsidRPr="001055C4">
        <w:rPr>
          <w:snapToGrid w:val="0"/>
        </w:rPr>
        <w:t xml:space="preserve"> entered into force in January 2022</w:t>
      </w:r>
      <w:r w:rsidR="00CC4E60">
        <w:rPr>
          <w:snapToGrid w:val="0"/>
        </w:rPr>
        <w:t>,</w:t>
      </w:r>
      <w:r w:rsidR="001055C4" w:rsidRPr="001055C4">
        <w:rPr>
          <w:snapToGrid w:val="0"/>
        </w:rPr>
        <w:t xml:space="preserve"> allows the alternative use of a QR code or weblink to replace the paper instructions. Considering that under the </w:t>
      </w:r>
      <w:r w:rsidR="0068564C">
        <w:rPr>
          <w:snapToGrid w:val="0"/>
        </w:rPr>
        <w:t>third</w:t>
      </w:r>
      <w:r w:rsidR="001055C4" w:rsidRPr="001055C4">
        <w:rPr>
          <w:snapToGrid w:val="0"/>
        </w:rPr>
        <w:t xml:space="preserve"> revision of the 1958 Agreement, the introduction of the Database for the Exchange of Type Approval (DETA) and the Unique Identifier (UI) leads toward digitalisation of approval information and that the latter feature (</w:t>
      </w:r>
      <w:proofErr w:type="gramStart"/>
      <w:r w:rsidR="001055C4" w:rsidRPr="001055C4">
        <w:rPr>
          <w:snapToGrid w:val="0"/>
        </w:rPr>
        <w:t>i.e.</w:t>
      </w:r>
      <w:proofErr w:type="gramEnd"/>
      <w:r w:rsidR="001055C4" w:rsidRPr="001055C4">
        <w:rPr>
          <w:snapToGrid w:val="0"/>
        </w:rPr>
        <w:t xml:space="preserve"> UI) will also bring to all repair workshops the IT equipment needed to also read a QR code, it is assumed that this proposal will not cause an economic burden to users.</w:t>
      </w:r>
    </w:p>
    <w:p w14:paraId="6295087F" w14:textId="26B773BF" w:rsidR="005D61D8" w:rsidRPr="00962961" w:rsidRDefault="001004CC" w:rsidP="00962961">
      <w:pPr>
        <w:spacing w:before="60"/>
        <w:jc w:val="center"/>
      </w:pPr>
      <w:r w:rsidRPr="00237C70">
        <w:rPr>
          <w:u w:val="single"/>
        </w:rPr>
        <w:tab/>
      </w:r>
      <w:r w:rsidRPr="00237C70">
        <w:rPr>
          <w:u w:val="single"/>
        </w:rPr>
        <w:tab/>
      </w:r>
      <w:r w:rsidR="003C2650">
        <w:rPr>
          <w:u w:val="single"/>
        </w:rPr>
        <w:tab/>
      </w:r>
    </w:p>
    <w:sectPr w:rsidR="005D61D8" w:rsidRPr="00962961" w:rsidSect="006D587B">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C96E" w14:textId="77777777" w:rsidR="00A6515B" w:rsidRDefault="00A6515B"/>
  </w:endnote>
  <w:endnote w:type="continuationSeparator" w:id="0">
    <w:p w14:paraId="2E630986" w14:textId="77777777" w:rsidR="00A6515B" w:rsidRDefault="00A6515B"/>
  </w:endnote>
  <w:endnote w:type="continuationNotice" w:id="1">
    <w:p w14:paraId="1A2B62FB" w14:textId="77777777" w:rsidR="00A6515B" w:rsidRDefault="00A65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Pr="003C2650" w:rsidRDefault="001373C9">
    <w:pPr>
      <w:pStyle w:val="Footer"/>
      <w:rPr>
        <w:sz w:val="18"/>
        <w:szCs w:val="18"/>
      </w:rPr>
    </w:pPr>
    <w:r w:rsidRPr="003C2650">
      <w:rPr>
        <w:sz w:val="18"/>
        <w:szCs w:val="18"/>
      </w:rPr>
      <w:fldChar w:fldCharType="begin"/>
    </w:r>
    <w:r w:rsidRPr="003C2650">
      <w:rPr>
        <w:sz w:val="18"/>
        <w:szCs w:val="18"/>
      </w:rPr>
      <w:instrText xml:space="preserve"> PAGE  \* MERGEFORMAT </w:instrText>
    </w:r>
    <w:r w:rsidRPr="003C2650">
      <w:rPr>
        <w:sz w:val="18"/>
        <w:szCs w:val="18"/>
      </w:rPr>
      <w:fldChar w:fldCharType="separate"/>
    </w:r>
    <w:r w:rsidR="00973F50" w:rsidRPr="00973F50">
      <w:rPr>
        <w:b/>
        <w:noProof/>
        <w:sz w:val="18"/>
        <w:szCs w:val="18"/>
      </w:rPr>
      <w:t>2</w:t>
    </w:r>
    <w:r w:rsidRPr="003C2650">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Pr="003C2650" w:rsidRDefault="001373C9" w:rsidP="00244B62">
    <w:pPr>
      <w:pStyle w:val="Footer"/>
      <w:jc w:val="right"/>
      <w:rPr>
        <w:b/>
        <w:bCs/>
        <w:sz w:val="18"/>
        <w:szCs w:val="18"/>
      </w:rPr>
    </w:pPr>
    <w:r w:rsidRPr="003C2650">
      <w:rPr>
        <w:b/>
        <w:bCs/>
        <w:sz w:val="18"/>
        <w:szCs w:val="18"/>
      </w:rPr>
      <w:fldChar w:fldCharType="begin"/>
    </w:r>
    <w:r w:rsidRPr="003C2650">
      <w:rPr>
        <w:b/>
        <w:bCs/>
        <w:sz w:val="18"/>
        <w:szCs w:val="18"/>
      </w:rPr>
      <w:instrText xml:space="preserve"> PAGE  \* MERGEFORMAT </w:instrText>
    </w:r>
    <w:r w:rsidRPr="003C2650">
      <w:rPr>
        <w:b/>
        <w:bCs/>
        <w:sz w:val="18"/>
        <w:szCs w:val="18"/>
      </w:rPr>
      <w:fldChar w:fldCharType="separate"/>
    </w:r>
    <w:r w:rsidR="00973F50">
      <w:rPr>
        <w:b/>
        <w:bCs/>
        <w:noProof/>
        <w:sz w:val="18"/>
        <w:szCs w:val="18"/>
      </w:rPr>
      <w:t>3</w:t>
    </w:r>
    <w:r w:rsidRPr="003C2650">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4C1" w14:textId="64DAE882" w:rsidR="00E64E58" w:rsidRDefault="00745D27" w:rsidP="00E64E58">
    <w:pPr>
      <w:pStyle w:val="Footer"/>
    </w:pPr>
    <w:r w:rsidRPr="0027112F">
      <w:rPr>
        <w:noProof/>
        <w:lang w:val="en-US"/>
      </w:rPr>
      <w:drawing>
        <wp:anchor distT="0" distB="0" distL="114300" distR="114300" simplePos="0" relativeHeight="251659264" behindDoc="0" locked="1" layoutInCell="1" allowOverlap="1" wp14:anchorId="3D16A888" wp14:editId="294C331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A910EC" w14:textId="6B4FB57E" w:rsidR="00B4429E" w:rsidRDefault="00B4429E" w:rsidP="00745D27">
    <w:pPr>
      <w:pStyle w:val="Footer"/>
      <w:ind w:right="1134"/>
      <w:rPr>
        <w:rFonts w:asciiTheme="majorBidi" w:hAnsiTheme="majorBidi" w:cstheme="majorBidi"/>
        <w:sz w:val="20"/>
      </w:rPr>
    </w:pPr>
  </w:p>
  <w:p w14:paraId="6BF283F4" w14:textId="3A78700D" w:rsidR="00745D27" w:rsidRPr="00745D27" w:rsidRDefault="00745D27" w:rsidP="00745D27">
    <w:pPr>
      <w:pStyle w:val="Footer"/>
      <w:ind w:right="1134"/>
      <w:rPr>
        <w:rFonts w:asciiTheme="majorBidi" w:hAnsiTheme="majorBidi" w:cstheme="majorBidi"/>
        <w:sz w:val="20"/>
      </w:rPr>
    </w:pPr>
    <w:r>
      <w:rPr>
        <w:rFonts w:asciiTheme="majorBidi" w:hAnsiTheme="majorBidi" w:cstheme="majorBidi"/>
        <w:sz w:val="20"/>
      </w:rPr>
      <w:t>GE.23-04228(E)</w:t>
    </w:r>
    <w:r>
      <w:rPr>
        <w:rFonts w:asciiTheme="majorBidi" w:hAnsiTheme="majorBidi" w:cstheme="majorBidi"/>
        <w:noProof/>
        <w:sz w:val="20"/>
      </w:rPr>
      <w:drawing>
        <wp:anchor distT="0" distB="0" distL="114300" distR="114300" simplePos="0" relativeHeight="251660288" behindDoc="0" locked="0" layoutInCell="1" allowOverlap="1" wp14:anchorId="024A6CFE" wp14:editId="592B78F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3E1D" w14:textId="77777777" w:rsidR="00A6515B" w:rsidRPr="000B175B" w:rsidRDefault="00A6515B" w:rsidP="000B175B">
      <w:pPr>
        <w:tabs>
          <w:tab w:val="right" w:pos="2155"/>
        </w:tabs>
        <w:spacing w:after="80"/>
        <w:ind w:left="680"/>
        <w:rPr>
          <w:u w:val="single"/>
        </w:rPr>
      </w:pPr>
      <w:r>
        <w:rPr>
          <w:u w:val="single"/>
        </w:rPr>
        <w:tab/>
      </w:r>
    </w:p>
  </w:footnote>
  <w:footnote w:type="continuationSeparator" w:id="0">
    <w:p w14:paraId="7FCB7332" w14:textId="77777777" w:rsidR="00A6515B" w:rsidRPr="00FC68B7" w:rsidRDefault="00A6515B" w:rsidP="00FC68B7">
      <w:pPr>
        <w:tabs>
          <w:tab w:val="left" w:pos="2155"/>
        </w:tabs>
        <w:spacing w:after="80"/>
        <w:ind w:left="680"/>
        <w:rPr>
          <w:u w:val="single"/>
        </w:rPr>
      </w:pPr>
      <w:r>
        <w:rPr>
          <w:u w:val="single"/>
        </w:rPr>
        <w:tab/>
      </w:r>
    </w:p>
  </w:footnote>
  <w:footnote w:type="continuationNotice" w:id="1">
    <w:p w14:paraId="53833D4B" w14:textId="77777777" w:rsidR="00A6515B" w:rsidRDefault="00A6515B"/>
  </w:footnote>
  <w:footnote w:id="2">
    <w:p w14:paraId="74C5C9BA" w14:textId="7D40AE37"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A84102">
        <w:rPr>
          <w:szCs w:val="18"/>
        </w:rPr>
        <w:t xml:space="preserve">In accordance with the programme of work of the Inland Transport Committee for </w:t>
      </w:r>
      <w:r w:rsidR="00A84102">
        <w:t>202</w:t>
      </w:r>
      <w:r w:rsidR="006C64C1">
        <w:t>3</w:t>
      </w:r>
      <w:r w:rsidR="00A84102">
        <w:t xml:space="preserve"> as outlined in proposed programme budget for 202</w:t>
      </w:r>
      <w:r w:rsidR="0045352B">
        <w:t>3</w:t>
      </w:r>
      <w:r w:rsidR="00A84102" w:rsidRPr="001D00B0">
        <w:t xml:space="preserve"> </w:t>
      </w:r>
      <w:r w:rsidR="00A84102" w:rsidRPr="00202D4A">
        <w:t>(A/7</w:t>
      </w:r>
      <w:r w:rsidR="006C64C1">
        <w:t>7</w:t>
      </w:r>
      <w:r w:rsidR="00A84102" w:rsidRPr="00202D4A">
        <w:t>/6 (part V sect. 20) para 20.6)</w:t>
      </w:r>
      <w:r w:rsidR="00A84102" w:rsidRPr="00202D4A">
        <w:rPr>
          <w:szCs w:val="18"/>
        </w:rPr>
        <w:t>,</w:t>
      </w:r>
      <w:r w:rsidR="00A84102">
        <w:rPr>
          <w:szCs w:val="18"/>
        </w:rPr>
        <w:t xml:space="preserve"> the World Forum will develop, harmonize and update UN Regulations in order to enhance the performance of vehicles. The present document is submitted in conformity with that mandate</w:t>
      </w:r>
      <w:r w:rsidR="006F7487" w:rsidRPr="00A8410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7D3EB476" w:rsidR="001373C9" w:rsidRPr="000649A9" w:rsidRDefault="001373C9" w:rsidP="004F098C">
    <w:pPr>
      <w:pStyle w:val="Header"/>
      <w:pBdr>
        <w:bottom w:val="single" w:sz="4" w:space="1" w:color="auto"/>
      </w:pBdr>
      <w:rPr>
        <w:lang w:val="fr-CH"/>
      </w:rPr>
    </w:pPr>
    <w:r>
      <w:rPr>
        <w:lang w:val="fr-CH"/>
      </w:rPr>
      <w:t>ECE/TRANS/WP.29/GRVA/</w:t>
    </w:r>
    <w:r w:rsidR="004F098C" w:rsidRPr="004E6CD9">
      <w:rPr>
        <w:lang w:val="fr-CH"/>
      </w:rPr>
      <w:t>202</w:t>
    </w:r>
    <w:r w:rsidR="003471AA">
      <w:rPr>
        <w:lang w:val="fr-CH"/>
      </w:rPr>
      <w:t>3</w:t>
    </w:r>
    <w:r w:rsidR="004F098C" w:rsidRPr="004E6CD9">
      <w:rPr>
        <w:lang w:val="fr-CH"/>
      </w:rPr>
      <w:t>/</w:t>
    </w:r>
    <w:r w:rsidR="006B5FB7">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1B5DCE3"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6B5FB7">
      <w:rPr>
        <w:lang w:val="fr-CH"/>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FA527E3" w:rsidR="002B03DF" w:rsidRPr="002B03DF" w:rsidRDefault="002B03DF" w:rsidP="00753E83">
    <w:pPr>
      <w:suppressAutoHyphens w:val="0"/>
      <w:spacing w:after="200" w:line="276" w:lineRule="auto"/>
      <w:jc w:val="center"/>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37178C"/>
    <w:multiLevelType w:val="hybridMultilevel"/>
    <w:tmpl w:val="040A41C2"/>
    <w:lvl w:ilvl="0" w:tplc="ABBA74E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7BD2C32"/>
    <w:multiLevelType w:val="hybridMultilevel"/>
    <w:tmpl w:val="83666A4C"/>
    <w:lvl w:ilvl="0" w:tplc="2000000F">
      <w:start w:val="1"/>
      <w:numFmt w:val="decimal"/>
      <w:lvlText w:val="%1."/>
      <w:lvlJc w:val="left"/>
      <w:pPr>
        <w:ind w:left="1854" w:hanging="360"/>
      </w:p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23"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4"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7"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8"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9"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0"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52D0391A"/>
    <w:multiLevelType w:val="hybridMultilevel"/>
    <w:tmpl w:val="81F2C116"/>
    <w:lvl w:ilvl="0" w:tplc="CF6A99D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6"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7"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0"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1798864598">
    <w:abstractNumId w:val="1"/>
  </w:num>
  <w:num w:numId="2" w16cid:durableId="1742486809">
    <w:abstractNumId w:val="0"/>
  </w:num>
  <w:num w:numId="3" w16cid:durableId="590089392">
    <w:abstractNumId w:val="2"/>
  </w:num>
  <w:num w:numId="4" w16cid:durableId="1893737324">
    <w:abstractNumId w:val="3"/>
  </w:num>
  <w:num w:numId="5" w16cid:durableId="1921983915">
    <w:abstractNumId w:val="8"/>
  </w:num>
  <w:num w:numId="6" w16cid:durableId="1307247624">
    <w:abstractNumId w:val="9"/>
  </w:num>
  <w:num w:numId="7" w16cid:durableId="2094349019">
    <w:abstractNumId w:val="7"/>
  </w:num>
  <w:num w:numId="8" w16cid:durableId="214783416">
    <w:abstractNumId w:val="6"/>
  </w:num>
  <w:num w:numId="9" w16cid:durableId="671836986">
    <w:abstractNumId w:val="5"/>
  </w:num>
  <w:num w:numId="10" w16cid:durableId="1878157806">
    <w:abstractNumId w:val="4"/>
  </w:num>
  <w:num w:numId="11" w16cid:durableId="1196577299">
    <w:abstractNumId w:val="33"/>
  </w:num>
  <w:num w:numId="12" w16cid:durableId="395401522">
    <w:abstractNumId w:val="17"/>
  </w:num>
  <w:num w:numId="13" w16cid:durableId="1328553957">
    <w:abstractNumId w:val="12"/>
  </w:num>
  <w:num w:numId="14" w16cid:durableId="519975731">
    <w:abstractNumId w:val="34"/>
  </w:num>
  <w:num w:numId="15" w16cid:durableId="2059158298">
    <w:abstractNumId w:val="40"/>
  </w:num>
  <w:num w:numId="16" w16cid:durableId="593512047">
    <w:abstractNumId w:val="27"/>
  </w:num>
  <w:num w:numId="17" w16cid:durableId="391119342">
    <w:abstractNumId w:val="25"/>
  </w:num>
  <w:num w:numId="18" w16cid:durableId="1286960488">
    <w:abstractNumId w:val="42"/>
  </w:num>
  <w:num w:numId="19" w16cid:durableId="1468664445">
    <w:abstractNumId w:val="23"/>
  </w:num>
  <w:num w:numId="20" w16cid:durableId="412555912">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1694766975">
    <w:abstractNumId w:val="14"/>
  </w:num>
  <w:num w:numId="22" w16cid:durableId="1299652533">
    <w:abstractNumId w:val="11"/>
  </w:num>
  <w:num w:numId="23" w16cid:durableId="1041513107">
    <w:abstractNumId w:val="18"/>
  </w:num>
  <w:num w:numId="24" w16cid:durableId="1443183102">
    <w:abstractNumId w:val="29"/>
  </w:num>
  <w:num w:numId="25" w16cid:durableId="1725640871">
    <w:abstractNumId w:val="36"/>
  </w:num>
  <w:num w:numId="26" w16cid:durableId="1410154315">
    <w:abstractNumId w:val="43"/>
  </w:num>
  <w:num w:numId="27" w16cid:durableId="1826823137">
    <w:abstractNumId w:val="13"/>
  </w:num>
  <w:num w:numId="28" w16cid:durableId="847330217">
    <w:abstractNumId w:val="31"/>
  </w:num>
  <w:num w:numId="29" w16cid:durableId="1201867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4967767">
    <w:abstractNumId w:val="24"/>
  </w:num>
  <w:num w:numId="31" w16cid:durableId="1043209086">
    <w:abstractNumId w:val="39"/>
  </w:num>
  <w:num w:numId="32" w16cid:durableId="995381583">
    <w:abstractNumId w:val="15"/>
  </w:num>
  <w:num w:numId="33" w16cid:durableId="143012190">
    <w:abstractNumId w:val="30"/>
  </w:num>
  <w:num w:numId="34" w16cid:durableId="1113135177">
    <w:abstractNumId w:val="28"/>
  </w:num>
  <w:num w:numId="35" w16cid:durableId="950749116">
    <w:abstractNumId w:val="37"/>
  </w:num>
  <w:num w:numId="36" w16cid:durableId="1633712170">
    <w:abstractNumId w:val="26"/>
  </w:num>
  <w:num w:numId="37" w16cid:durableId="170730700">
    <w:abstractNumId w:val="21"/>
  </w:num>
  <w:num w:numId="38" w16cid:durableId="216548805">
    <w:abstractNumId w:val="38"/>
  </w:num>
  <w:num w:numId="39" w16cid:durableId="1139540519">
    <w:abstractNumId w:val="41"/>
  </w:num>
  <w:num w:numId="40" w16cid:durableId="891499894">
    <w:abstractNumId w:val="19"/>
  </w:num>
  <w:num w:numId="41" w16cid:durableId="1131628951">
    <w:abstractNumId w:val="35"/>
  </w:num>
  <w:num w:numId="42" w16cid:durableId="447357782">
    <w:abstractNumId w:val="20"/>
  </w:num>
  <w:num w:numId="43" w16cid:durableId="858204992">
    <w:abstractNumId w:val="22"/>
  </w:num>
  <w:num w:numId="44" w16cid:durableId="1383947211">
    <w:abstractNumId w:val="16"/>
  </w:num>
  <w:num w:numId="45" w16cid:durableId="166115041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activeWritingStyle w:appName="MSWord" w:lang="en-ZA"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0559B9"/>
    <w:rsid w:val="0000538B"/>
    <w:rsid w:val="0000561F"/>
    <w:rsid w:val="0000693F"/>
    <w:rsid w:val="00007F70"/>
    <w:rsid w:val="00010BFF"/>
    <w:rsid w:val="00011435"/>
    <w:rsid w:val="00013CF3"/>
    <w:rsid w:val="00015970"/>
    <w:rsid w:val="000163B0"/>
    <w:rsid w:val="00020749"/>
    <w:rsid w:val="00021139"/>
    <w:rsid w:val="000218B0"/>
    <w:rsid w:val="000231DE"/>
    <w:rsid w:val="0002367D"/>
    <w:rsid w:val="00027A4E"/>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2A81"/>
    <w:rsid w:val="00072C8C"/>
    <w:rsid w:val="000733B5"/>
    <w:rsid w:val="000766FF"/>
    <w:rsid w:val="00081815"/>
    <w:rsid w:val="00082C8A"/>
    <w:rsid w:val="00084FBD"/>
    <w:rsid w:val="00087892"/>
    <w:rsid w:val="00087F31"/>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5416"/>
    <w:rsid w:val="000E574E"/>
    <w:rsid w:val="000E7EA5"/>
    <w:rsid w:val="000F0F2D"/>
    <w:rsid w:val="000F3A93"/>
    <w:rsid w:val="000F58EC"/>
    <w:rsid w:val="000F6672"/>
    <w:rsid w:val="000F71A0"/>
    <w:rsid w:val="001004CC"/>
    <w:rsid w:val="001029E4"/>
    <w:rsid w:val="00104A10"/>
    <w:rsid w:val="001055C4"/>
    <w:rsid w:val="00107548"/>
    <w:rsid w:val="001103AA"/>
    <w:rsid w:val="00111108"/>
    <w:rsid w:val="001129E4"/>
    <w:rsid w:val="001132C7"/>
    <w:rsid w:val="0011332D"/>
    <w:rsid w:val="0011666B"/>
    <w:rsid w:val="001207D2"/>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F3A"/>
    <w:rsid w:val="00172128"/>
    <w:rsid w:val="001721BD"/>
    <w:rsid w:val="00176195"/>
    <w:rsid w:val="00177B8A"/>
    <w:rsid w:val="00182290"/>
    <w:rsid w:val="0018395F"/>
    <w:rsid w:val="00184701"/>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B2A44"/>
    <w:rsid w:val="001B3FEB"/>
    <w:rsid w:val="001B4B04"/>
    <w:rsid w:val="001C0CC0"/>
    <w:rsid w:val="001C1933"/>
    <w:rsid w:val="001C1CCF"/>
    <w:rsid w:val="001C26FD"/>
    <w:rsid w:val="001C5018"/>
    <w:rsid w:val="001C6460"/>
    <w:rsid w:val="001C6663"/>
    <w:rsid w:val="001C745A"/>
    <w:rsid w:val="001C7649"/>
    <w:rsid w:val="001C7895"/>
    <w:rsid w:val="001D0C8C"/>
    <w:rsid w:val="001D0D73"/>
    <w:rsid w:val="001D1419"/>
    <w:rsid w:val="001D15B0"/>
    <w:rsid w:val="001D26DF"/>
    <w:rsid w:val="001D3A03"/>
    <w:rsid w:val="001D53DB"/>
    <w:rsid w:val="001E35CD"/>
    <w:rsid w:val="001E6622"/>
    <w:rsid w:val="001E7B67"/>
    <w:rsid w:val="001E7B91"/>
    <w:rsid w:val="001F1CC3"/>
    <w:rsid w:val="001F1E5E"/>
    <w:rsid w:val="001F3741"/>
    <w:rsid w:val="001F3936"/>
    <w:rsid w:val="001F3A9B"/>
    <w:rsid w:val="0020236B"/>
    <w:rsid w:val="00202DA8"/>
    <w:rsid w:val="00203D58"/>
    <w:rsid w:val="00207531"/>
    <w:rsid w:val="00211E0B"/>
    <w:rsid w:val="0021347B"/>
    <w:rsid w:val="0021382F"/>
    <w:rsid w:val="00215080"/>
    <w:rsid w:val="00217546"/>
    <w:rsid w:val="0022278B"/>
    <w:rsid w:val="00232FE3"/>
    <w:rsid w:val="00236C43"/>
    <w:rsid w:val="00240C8D"/>
    <w:rsid w:val="00242836"/>
    <w:rsid w:val="002440B4"/>
    <w:rsid w:val="00244B62"/>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1B34"/>
    <w:rsid w:val="00296B5D"/>
    <w:rsid w:val="002A598C"/>
    <w:rsid w:val="002B03DF"/>
    <w:rsid w:val="002B19E4"/>
    <w:rsid w:val="002B5B9E"/>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15B"/>
    <w:rsid w:val="0031347B"/>
    <w:rsid w:val="00313CB2"/>
    <w:rsid w:val="00314622"/>
    <w:rsid w:val="003156AB"/>
    <w:rsid w:val="003207FC"/>
    <w:rsid w:val="003229D8"/>
    <w:rsid w:val="00323243"/>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650"/>
    <w:rsid w:val="003C2CC4"/>
    <w:rsid w:val="003C47DE"/>
    <w:rsid w:val="003C534D"/>
    <w:rsid w:val="003C7EDA"/>
    <w:rsid w:val="003D09DC"/>
    <w:rsid w:val="003D0DF7"/>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1F83"/>
    <w:rsid w:val="0045352B"/>
    <w:rsid w:val="004546C1"/>
    <w:rsid w:val="0045495B"/>
    <w:rsid w:val="004561E5"/>
    <w:rsid w:val="004608A2"/>
    <w:rsid w:val="004612B2"/>
    <w:rsid w:val="004622B9"/>
    <w:rsid w:val="00466432"/>
    <w:rsid w:val="0047030A"/>
    <w:rsid w:val="00471A29"/>
    <w:rsid w:val="004724AB"/>
    <w:rsid w:val="0047469B"/>
    <w:rsid w:val="00477329"/>
    <w:rsid w:val="00477E5B"/>
    <w:rsid w:val="00477EA6"/>
    <w:rsid w:val="00481335"/>
    <w:rsid w:val="00481FC0"/>
    <w:rsid w:val="0048397A"/>
    <w:rsid w:val="00485CBB"/>
    <w:rsid w:val="004866B7"/>
    <w:rsid w:val="00486877"/>
    <w:rsid w:val="004871B5"/>
    <w:rsid w:val="004931A5"/>
    <w:rsid w:val="00493389"/>
    <w:rsid w:val="00497E39"/>
    <w:rsid w:val="004A5CEB"/>
    <w:rsid w:val="004A6ED7"/>
    <w:rsid w:val="004B581C"/>
    <w:rsid w:val="004B7D36"/>
    <w:rsid w:val="004C0DEB"/>
    <w:rsid w:val="004C154E"/>
    <w:rsid w:val="004C1F6B"/>
    <w:rsid w:val="004C2461"/>
    <w:rsid w:val="004C4433"/>
    <w:rsid w:val="004C7462"/>
    <w:rsid w:val="004D02D0"/>
    <w:rsid w:val="004E103D"/>
    <w:rsid w:val="004E56C4"/>
    <w:rsid w:val="004E6022"/>
    <w:rsid w:val="004E6CD9"/>
    <w:rsid w:val="004E77B2"/>
    <w:rsid w:val="004F098C"/>
    <w:rsid w:val="00504AA3"/>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05AE"/>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6809"/>
    <w:rsid w:val="005F0599"/>
    <w:rsid w:val="005F4045"/>
    <w:rsid w:val="005F4D40"/>
    <w:rsid w:val="005F5A26"/>
    <w:rsid w:val="005F7B75"/>
    <w:rsid w:val="006001EE"/>
    <w:rsid w:val="0060099F"/>
    <w:rsid w:val="00602FB6"/>
    <w:rsid w:val="00605042"/>
    <w:rsid w:val="00606AD8"/>
    <w:rsid w:val="00610EFB"/>
    <w:rsid w:val="00611FC4"/>
    <w:rsid w:val="00612D69"/>
    <w:rsid w:val="006176FB"/>
    <w:rsid w:val="00620A11"/>
    <w:rsid w:val="0062157B"/>
    <w:rsid w:val="0062348C"/>
    <w:rsid w:val="00627C00"/>
    <w:rsid w:val="00631266"/>
    <w:rsid w:val="0063294B"/>
    <w:rsid w:val="00632E7E"/>
    <w:rsid w:val="00633954"/>
    <w:rsid w:val="00640B26"/>
    <w:rsid w:val="0064123D"/>
    <w:rsid w:val="00644A39"/>
    <w:rsid w:val="00647727"/>
    <w:rsid w:val="00652D0A"/>
    <w:rsid w:val="00655665"/>
    <w:rsid w:val="00655949"/>
    <w:rsid w:val="006562B0"/>
    <w:rsid w:val="00661088"/>
    <w:rsid w:val="00662364"/>
    <w:rsid w:val="00662BB6"/>
    <w:rsid w:val="00666614"/>
    <w:rsid w:val="00667633"/>
    <w:rsid w:val="00671B51"/>
    <w:rsid w:val="00671B8F"/>
    <w:rsid w:val="0067362F"/>
    <w:rsid w:val="00676606"/>
    <w:rsid w:val="006772BD"/>
    <w:rsid w:val="00681C88"/>
    <w:rsid w:val="0068293E"/>
    <w:rsid w:val="00683334"/>
    <w:rsid w:val="006842FD"/>
    <w:rsid w:val="00684C21"/>
    <w:rsid w:val="0068564C"/>
    <w:rsid w:val="00685956"/>
    <w:rsid w:val="00686885"/>
    <w:rsid w:val="006874BB"/>
    <w:rsid w:val="00687948"/>
    <w:rsid w:val="00687FE8"/>
    <w:rsid w:val="0069025B"/>
    <w:rsid w:val="00690AD5"/>
    <w:rsid w:val="00694181"/>
    <w:rsid w:val="0069512A"/>
    <w:rsid w:val="006969A5"/>
    <w:rsid w:val="00696CDC"/>
    <w:rsid w:val="006A1CFD"/>
    <w:rsid w:val="006A2530"/>
    <w:rsid w:val="006A3B40"/>
    <w:rsid w:val="006A5306"/>
    <w:rsid w:val="006B5FB7"/>
    <w:rsid w:val="006B6E1D"/>
    <w:rsid w:val="006B7FE4"/>
    <w:rsid w:val="006C3589"/>
    <w:rsid w:val="006C46C4"/>
    <w:rsid w:val="006C4776"/>
    <w:rsid w:val="006C5D2F"/>
    <w:rsid w:val="006C64C1"/>
    <w:rsid w:val="006C796E"/>
    <w:rsid w:val="006D2108"/>
    <w:rsid w:val="006D3334"/>
    <w:rsid w:val="006D37AF"/>
    <w:rsid w:val="006D51D0"/>
    <w:rsid w:val="006D587B"/>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29C"/>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36C1"/>
    <w:rsid w:val="00734FED"/>
    <w:rsid w:val="00736C66"/>
    <w:rsid w:val="007374C7"/>
    <w:rsid w:val="0073798C"/>
    <w:rsid w:val="00741DAB"/>
    <w:rsid w:val="00742EFD"/>
    <w:rsid w:val="00744A64"/>
    <w:rsid w:val="00744E1D"/>
    <w:rsid w:val="00745D27"/>
    <w:rsid w:val="007467E8"/>
    <w:rsid w:val="00751F2D"/>
    <w:rsid w:val="00753E83"/>
    <w:rsid w:val="007571DD"/>
    <w:rsid w:val="007572BF"/>
    <w:rsid w:val="00761F78"/>
    <w:rsid w:val="007629C8"/>
    <w:rsid w:val="00765FE0"/>
    <w:rsid w:val="00766478"/>
    <w:rsid w:val="00766920"/>
    <w:rsid w:val="0077047D"/>
    <w:rsid w:val="007808D3"/>
    <w:rsid w:val="0078112B"/>
    <w:rsid w:val="0078436A"/>
    <w:rsid w:val="00786C10"/>
    <w:rsid w:val="007941A9"/>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D7FA4"/>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2532"/>
    <w:rsid w:val="00856B00"/>
    <w:rsid w:val="00857041"/>
    <w:rsid w:val="008679D9"/>
    <w:rsid w:val="00870586"/>
    <w:rsid w:val="00871BE6"/>
    <w:rsid w:val="0087205C"/>
    <w:rsid w:val="0087369D"/>
    <w:rsid w:val="00874560"/>
    <w:rsid w:val="008752E1"/>
    <w:rsid w:val="0088071A"/>
    <w:rsid w:val="00881990"/>
    <w:rsid w:val="00882CCD"/>
    <w:rsid w:val="0088344D"/>
    <w:rsid w:val="00883522"/>
    <w:rsid w:val="008878DE"/>
    <w:rsid w:val="008922CA"/>
    <w:rsid w:val="0089260C"/>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AD1"/>
    <w:rsid w:val="00906AFB"/>
    <w:rsid w:val="0091318A"/>
    <w:rsid w:val="009143FD"/>
    <w:rsid w:val="00915EF6"/>
    <w:rsid w:val="00917796"/>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069A"/>
    <w:rsid w:val="00962961"/>
    <w:rsid w:val="00965350"/>
    <w:rsid w:val="00971086"/>
    <w:rsid w:val="00973463"/>
    <w:rsid w:val="00973F50"/>
    <w:rsid w:val="00974A0C"/>
    <w:rsid w:val="00975C12"/>
    <w:rsid w:val="009760F3"/>
    <w:rsid w:val="00976CFB"/>
    <w:rsid w:val="00980239"/>
    <w:rsid w:val="0098599F"/>
    <w:rsid w:val="00985E93"/>
    <w:rsid w:val="0098714D"/>
    <w:rsid w:val="009873AF"/>
    <w:rsid w:val="009908C6"/>
    <w:rsid w:val="00991608"/>
    <w:rsid w:val="00993C33"/>
    <w:rsid w:val="009940B2"/>
    <w:rsid w:val="009967FC"/>
    <w:rsid w:val="009A007C"/>
    <w:rsid w:val="009A0830"/>
    <w:rsid w:val="009A0E8D"/>
    <w:rsid w:val="009A2C41"/>
    <w:rsid w:val="009A3168"/>
    <w:rsid w:val="009A4604"/>
    <w:rsid w:val="009A5164"/>
    <w:rsid w:val="009A6772"/>
    <w:rsid w:val="009B1C21"/>
    <w:rsid w:val="009B26E7"/>
    <w:rsid w:val="009B283B"/>
    <w:rsid w:val="009B5B02"/>
    <w:rsid w:val="009B64BB"/>
    <w:rsid w:val="009C0D49"/>
    <w:rsid w:val="009C300D"/>
    <w:rsid w:val="009C46BD"/>
    <w:rsid w:val="009D2100"/>
    <w:rsid w:val="009E3154"/>
    <w:rsid w:val="009E38A4"/>
    <w:rsid w:val="009F0384"/>
    <w:rsid w:val="009F1104"/>
    <w:rsid w:val="009F24C5"/>
    <w:rsid w:val="009F3CDF"/>
    <w:rsid w:val="009F5D57"/>
    <w:rsid w:val="00A00697"/>
    <w:rsid w:val="00A00768"/>
    <w:rsid w:val="00A00A3F"/>
    <w:rsid w:val="00A01489"/>
    <w:rsid w:val="00A03327"/>
    <w:rsid w:val="00A03E19"/>
    <w:rsid w:val="00A052E0"/>
    <w:rsid w:val="00A062D2"/>
    <w:rsid w:val="00A10940"/>
    <w:rsid w:val="00A10A7F"/>
    <w:rsid w:val="00A12A75"/>
    <w:rsid w:val="00A14BCA"/>
    <w:rsid w:val="00A153F6"/>
    <w:rsid w:val="00A16878"/>
    <w:rsid w:val="00A16D61"/>
    <w:rsid w:val="00A17933"/>
    <w:rsid w:val="00A2253E"/>
    <w:rsid w:val="00A271CD"/>
    <w:rsid w:val="00A27E68"/>
    <w:rsid w:val="00A3026E"/>
    <w:rsid w:val="00A30B5B"/>
    <w:rsid w:val="00A312EA"/>
    <w:rsid w:val="00A338F1"/>
    <w:rsid w:val="00A3484D"/>
    <w:rsid w:val="00A349BA"/>
    <w:rsid w:val="00A34B8B"/>
    <w:rsid w:val="00A35BE0"/>
    <w:rsid w:val="00A40C54"/>
    <w:rsid w:val="00A4537E"/>
    <w:rsid w:val="00A45D77"/>
    <w:rsid w:val="00A51AD3"/>
    <w:rsid w:val="00A521DD"/>
    <w:rsid w:val="00A535A2"/>
    <w:rsid w:val="00A540A1"/>
    <w:rsid w:val="00A546DB"/>
    <w:rsid w:val="00A553C8"/>
    <w:rsid w:val="00A5572C"/>
    <w:rsid w:val="00A6129C"/>
    <w:rsid w:val="00A62C39"/>
    <w:rsid w:val="00A6515B"/>
    <w:rsid w:val="00A72710"/>
    <w:rsid w:val="00A72F22"/>
    <w:rsid w:val="00A7360F"/>
    <w:rsid w:val="00A748A6"/>
    <w:rsid w:val="00A769F4"/>
    <w:rsid w:val="00A776B4"/>
    <w:rsid w:val="00A84102"/>
    <w:rsid w:val="00A84BFB"/>
    <w:rsid w:val="00A867C6"/>
    <w:rsid w:val="00A8787A"/>
    <w:rsid w:val="00A87F2D"/>
    <w:rsid w:val="00A9133E"/>
    <w:rsid w:val="00A927FA"/>
    <w:rsid w:val="00A94361"/>
    <w:rsid w:val="00A9778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1169"/>
    <w:rsid w:val="00B15A01"/>
    <w:rsid w:val="00B20827"/>
    <w:rsid w:val="00B212BB"/>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182"/>
    <w:rsid w:val="00B57773"/>
    <w:rsid w:val="00B6011F"/>
    <w:rsid w:val="00B64B1F"/>
    <w:rsid w:val="00B6553F"/>
    <w:rsid w:val="00B72186"/>
    <w:rsid w:val="00B758DA"/>
    <w:rsid w:val="00B75D79"/>
    <w:rsid w:val="00B75E15"/>
    <w:rsid w:val="00B77D05"/>
    <w:rsid w:val="00B8038B"/>
    <w:rsid w:val="00B80534"/>
    <w:rsid w:val="00B80B24"/>
    <w:rsid w:val="00B81206"/>
    <w:rsid w:val="00B81E12"/>
    <w:rsid w:val="00B8562F"/>
    <w:rsid w:val="00B8581D"/>
    <w:rsid w:val="00B91F53"/>
    <w:rsid w:val="00B91F8E"/>
    <w:rsid w:val="00B9204B"/>
    <w:rsid w:val="00B92C2D"/>
    <w:rsid w:val="00B92E8C"/>
    <w:rsid w:val="00B95EE4"/>
    <w:rsid w:val="00B97AF5"/>
    <w:rsid w:val="00BA0995"/>
    <w:rsid w:val="00BA13A2"/>
    <w:rsid w:val="00BA5275"/>
    <w:rsid w:val="00BA5CBA"/>
    <w:rsid w:val="00BA7A13"/>
    <w:rsid w:val="00BB042F"/>
    <w:rsid w:val="00BB142E"/>
    <w:rsid w:val="00BB5B2E"/>
    <w:rsid w:val="00BC1F18"/>
    <w:rsid w:val="00BC2F55"/>
    <w:rsid w:val="00BC3FA0"/>
    <w:rsid w:val="00BC5834"/>
    <w:rsid w:val="00BC6FB5"/>
    <w:rsid w:val="00BC74E9"/>
    <w:rsid w:val="00BD11F9"/>
    <w:rsid w:val="00BD23E9"/>
    <w:rsid w:val="00BD55A8"/>
    <w:rsid w:val="00BE3693"/>
    <w:rsid w:val="00BF0477"/>
    <w:rsid w:val="00BF335A"/>
    <w:rsid w:val="00BF5139"/>
    <w:rsid w:val="00BF5897"/>
    <w:rsid w:val="00BF64FB"/>
    <w:rsid w:val="00BF68A8"/>
    <w:rsid w:val="00C014EC"/>
    <w:rsid w:val="00C051E2"/>
    <w:rsid w:val="00C10E9E"/>
    <w:rsid w:val="00C11A03"/>
    <w:rsid w:val="00C15C0C"/>
    <w:rsid w:val="00C21E00"/>
    <w:rsid w:val="00C22419"/>
    <w:rsid w:val="00C22C0C"/>
    <w:rsid w:val="00C30657"/>
    <w:rsid w:val="00C3354D"/>
    <w:rsid w:val="00C40399"/>
    <w:rsid w:val="00C41519"/>
    <w:rsid w:val="00C4527F"/>
    <w:rsid w:val="00C45828"/>
    <w:rsid w:val="00C463DD"/>
    <w:rsid w:val="00C4724C"/>
    <w:rsid w:val="00C50D16"/>
    <w:rsid w:val="00C567F7"/>
    <w:rsid w:val="00C56B52"/>
    <w:rsid w:val="00C573A0"/>
    <w:rsid w:val="00C578A4"/>
    <w:rsid w:val="00C601B9"/>
    <w:rsid w:val="00C60CF5"/>
    <w:rsid w:val="00C629A0"/>
    <w:rsid w:val="00C62E96"/>
    <w:rsid w:val="00C6369C"/>
    <w:rsid w:val="00C64629"/>
    <w:rsid w:val="00C726B6"/>
    <w:rsid w:val="00C745C3"/>
    <w:rsid w:val="00C756CC"/>
    <w:rsid w:val="00C76E75"/>
    <w:rsid w:val="00C832B4"/>
    <w:rsid w:val="00C9265B"/>
    <w:rsid w:val="00C96DF2"/>
    <w:rsid w:val="00CA325A"/>
    <w:rsid w:val="00CA3C5B"/>
    <w:rsid w:val="00CA3E3A"/>
    <w:rsid w:val="00CA6B13"/>
    <w:rsid w:val="00CA7309"/>
    <w:rsid w:val="00CB3E03"/>
    <w:rsid w:val="00CB719F"/>
    <w:rsid w:val="00CB78FB"/>
    <w:rsid w:val="00CC10FB"/>
    <w:rsid w:val="00CC3E16"/>
    <w:rsid w:val="00CC4E60"/>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6EC"/>
    <w:rsid w:val="00D322D8"/>
    <w:rsid w:val="00D357E3"/>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35A5"/>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2834"/>
    <w:rsid w:val="00ED7443"/>
    <w:rsid w:val="00ED7757"/>
    <w:rsid w:val="00ED7A2A"/>
    <w:rsid w:val="00EE112B"/>
    <w:rsid w:val="00EE2D63"/>
    <w:rsid w:val="00EE6C69"/>
    <w:rsid w:val="00EE7B2E"/>
    <w:rsid w:val="00EF04EC"/>
    <w:rsid w:val="00EF0B13"/>
    <w:rsid w:val="00EF1D7F"/>
    <w:rsid w:val="00EF26C0"/>
    <w:rsid w:val="00EF2EB9"/>
    <w:rsid w:val="00EF3B36"/>
    <w:rsid w:val="00EF3CBC"/>
    <w:rsid w:val="00F00556"/>
    <w:rsid w:val="00F06C48"/>
    <w:rsid w:val="00F0726A"/>
    <w:rsid w:val="00F0738D"/>
    <w:rsid w:val="00F07589"/>
    <w:rsid w:val="00F116F9"/>
    <w:rsid w:val="00F12F4F"/>
    <w:rsid w:val="00F16022"/>
    <w:rsid w:val="00F1639F"/>
    <w:rsid w:val="00F165EE"/>
    <w:rsid w:val="00F21884"/>
    <w:rsid w:val="00F240A1"/>
    <w:rsid w:val="00F241F2"/>
    <w:rsid w:val="00F2555C"/>
    <w:rsid w:val="00F256C2"/>
    <w:rsid w:val="00F25F45"/>
    <w:rsid w:val="00F26CCA"/>
    <w:rsid w:val="00F31E5F"/>
    <w:rsid w:val="00F322F8"/>
    <w:rsid w:val="00F35213"/>
    <w:rsid w:val="00F35DA9"/>
    <w:rsid w:val="00F40B22"/>
    <w:rsid w:val="00F4627A"/>
    <w:rsid w:val="00F50B56"/>
    <w:rsid w:val="00F5243C"/>
    <w:rsid w:val="00F529EB"/>
    <w:rsid w:val="00F53557"/>
    <w:rsid w:val="00F5399E"/>
    <w:rsid w:val="00F548A5"/>
    <w:rsid w:val="00F6100A"/>
    <w:rsid w:val="00F65344"/>
    <w:rsid w:val="00F6690C"/>
    <w:rsid w:val="00F66F59"/>
    <w:rsid w:val="00F7615D"/>
    <w:rsid w:val="00F76B37"/>
    <w:rsid w:val="00F85451"/>
    <w:rsid w:val="00F92CAD"/>
    <w:rsid w:val="00F93781"/>
    <w:rsid w:val="00F945BC"/>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52A6"/>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paragraph" w:customStyle="1" w:styleId="Default">
    <w:name w:val="Default"/>
    <w:rsid w:val="00753E83"/>
    <w:pPr>
      <w:autoSpaceDE w:val="0"/>
      <w:autoSpaceDN w:val="0"/>
      <w:adjustRightInd w:val="0"/>
    </w:pPr>
    <w:rPr>
      <w:color w:val="000000"/>
      <w:sz w:val="24"/>
      <w:szCs w:val="24"/>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037316433">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ce.org/transport/documents/2022/02/standards/un-regulation-no-129-revision-4-amendment-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3.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5796</Characters>
  <Application>Microsoft Office Word</Application>
  <DocSecurity>0</DocSecurity>
  <Lines>113</Lines>
  <Paragraphs>41</Paragraphs>
  <ScaleCrop>false</ScaleCrop>
  <HeadingPairs>
    <vt:vector size="2" baseType="variant">
      <vt:variant>
        <vt:lpstr>Title</vt:lpstr>
      </vt:variant>
      <vt:variant>
        <vt:i4>1</vt:i4>
      </vt:variant>
    </vt:vector>
  </HeadingPairs>
  <TitlesOfParts>
    <vt:vector size="1" baseType="lpstr">
      <vt:lpstr>ECE/TRANS/WP.29/GRVA/2023/4</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ECE/TRANS/WP.29/GRVA/2023/11</dc:title>
  <dc:subject>2304228</dc:subject>
  <dc:creator/>
  <cp:keywords/>
  <dc:description/>
  <cp:lastModifiedBy/>
  <cp:revision>1</cp:revision>
  <dcterms:created xsi:type="dcterms:W3CDTF">2023-03-08T13:35:00Z</dcterms:created>
  <dcterms:modified xsi:type="dcterms:W3CDTF">2023-03-08T13:35:00Z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