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C36086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B1B1789" w14:textId="77777777" w:rsidR="002D5AAC" w:rsidRDefault="002D5AAC" w:rsidP="00A835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962B50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AC82B69" w14:textId="65585C76" w:rsidR="002D5AAC" w:rsidRDefault="00A835B3" w:rsidP="00A835B3">
            <w:pPr>
              <w:jc w:val="right"/>
            </w:pPr>
            <w:r w:rsidRPr="00A835B3">
              <w:rPr>
                <w:sz w:val="40"/>
              </w:rPr>
              <w:t>ECE</w:t>
            </w:r>
            <w:r>
              <w:t>/TRANS/WP.29/GRSP/2023/14</w:t>
            </w:r>
          </w:p>
        </w:tc>
      </w:tr>
      <w:tr w:rsidR="002D5AAC" w:rsidRPr="00A835B3" w14:paraId="6D98239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ED262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691EF70" wp14:editId="579B985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DE15C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845F57D" w14:textId="77777777" w:rsidR="002D5AAC" w:rsidRDefault="00A835B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F7BE366" w14:textId="06551CDD" w:rsidR="00A835B3" w:rsidRDefault="00A835B3" w:rsidP="00A835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March 2023</w:t>
            </w:r>
          </w:p>
          <w:p w14:paraId="060C7D0E" w14:textId="77777777" w:rsidR="00A835B3" w:rsidRDefault="00A835B3" w:rsidP="00A835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DF6BC07" w14:textId="5A8BC1E2" w:rsidR="00A835B3" w:rsidRPr="008D53B6" w:rsidRDefault="00A835B3" w:rsidP="00A835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09B64C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3326312" w14:textId="77777777" w:rsidR="00A835B3" w:rsidRPr="00A835B3" w:rsidRDefault="00A835B3" w:rsidP="00A835B3">
      <w:pPr>
        <w:spacing w:before="120"/>
        <w:rPr>
          <w:sz w:val="28"/>
          <w:szCs w:val="28"/>
        </w:rPr>
      </w:pPr>
      <w:r w:rsidRPr="00A835B3">
        <w:rPr>
          <w:sz w:val="28"/>
          <w:szCs w:val="28"/>
        </w:rPr>
        <w:t>Комитет по внутреннему транспорту</w:t>
      </w:r>
    </w:p>
    <w:p w14:paraId="2F0F73DF" w14:textId="6B24DEB1" w:rsidR="00A835B3" w:rsidRPr="00A835B3" w:rsidRDefault="00A835B3" w:rsidP="00A835B3">
      <w:pPr>
        <w:spacing w:before="120"/>
        <w:rPr>
          <w:b/>
          <w:sz w:val="24"/>
          <w:szCs w:val="24"/>
        </w:rPr>
      </w:pPr>
      <w:r w:rsidRPr="00A835B3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A835B3">
        <w:rPr>
          <w:b/>
          <w:bCs/>
          <w:sz w:val="24"/>
          <w:szCs w:val="24"/>
        </w:rPr>
        <w:t>в области транспортных средств</w:t>
      </w:r>
    </w:p>
    <w:p w14:paraId="7EDCECAD" w14:textId="77777777" w:rsidR="00A835B3" w:rsidRPr="00B12599" w:rsidRDefault="00A835B3" w:rsidP="00A835B3">
      <w:pPr>
        <w:spacing w:before="120"/>
        <w:rPr>
          <w:b/>
        </w:rPr>
      </w:pPr>
      <w:r>
        <w:rPr>
          <w:b/>
          <w:bCs/>
        </w:rPr>
        <w:t>Рабочая группа по пассивной безопасности</w:t>
      </w:r>
    </w:p>
    <w:p w14:paraId="7C70B1AA" w14:textId="77777777" w:rsidR="00A835B3" w:rsidRPr="00B12599" w:rsidRDefault="00A835B3" w:rsidP="00A835B3">
      <w:pPr>
        <w:spacing w:before="120"/>
        <w:rPr>
          <w:b/>
        </w:rPr>
      </w:pPr>
      <w:r>
        <w:rPr>
          <w:b/>
          <w:bCs/>
        </w:rPr>
        <w:t>Семьдесят третья сессия</w:t>
      </w:r>
      <w:r>
        <w:t xml:space="preserve"> </w:t>
      </w:r>
    </w:p>
    <w:p w14:paraId="0A5CBAAD" w14:textId="77777777" w:rsidR="00A835B3" w:rsidRPr="007847E9" w:rsidRDefault="00A835B3" w:rsidP="00A835B3">
      <w:pPr>
        <w:rPr>
          <w:bCs/>
        </w:rPr>
      </w:pPr>
      <w:r>
        <w:t>Женева, 15</w:t>
      </w:r>
      <w:r w:rsidRPr="007847E9">
        <w:t>–</w:t>
      </w:r>
      <w:r>
        <w:t>19 мая 2023 года</w:t>
      </w:r>
    </w:p>
    <w:p w14:paraId="22723253" w14:textId="77777777" w:rsidR="00A835B3" w:rsidRPr="00B12599" w:rsidRDefault="00A835B3" w:rsidP="00A835B3">
      <w:pPr>
        <w:rPr>
          <w:bCs/>
        </w:rPr>
      </w:pPr>
      <w:r>
        <w:t>Пункт 12 предварительной повестки дня</w:t>
      </w:r>
    </w:p>
    <w:p w14:paraId="12016BD4" w14:textId="00802637" w:rsidR="00A835B3" w:rsidRPr="00B12599" w:rsidRDefault="00A835B3" w:rsidP="00A835B3">
      <w:r>
        <w:rPr>
          <w:b/>
          <w:bCs/>
        </w:rPr>
        <w:t xml:space="preserve">Правила № 129 ООН (усовершенствованные детские </w:t>
      </w:r>
      <w:r>
        <w:rPr>
          <w:b/>
          <w:bCs/>
        </w:rPr>
        <w:br/>
        <w:t>удерживающие системы)</w:t>
      </w:r>
    </w:p>
    <w:p w14:paraId="5B92570A" w14:textId="1BDB6765" w:rsidR="00A835B3" w:rsidRPr="00DF1A2C" w:rsidRDefault="00A835B3" w:rsidP="00A835B3">
      <w:pPr>
        <w:pStyle w:val="HChG"/>
      </w:pPr>
      <w:r>
        <w:tab/>
      </w:r>
      <w:r>
        <w:tab/>
      </w:r>
      <w:r>
        <w:tab/>
        <w:t>Предложение по дополнению 10 к поправкам серии 03 к</w:t>
      </w:r>
      <w:r>
        <w:rPr>
          <w:lang w:val="en-US"/>
        </w:rPr>
        <w:t> </w:t>
      </w:r>
      <w:r>
        <w:t>Правилам № 129 ООН (усовершенствованные детские удерживающие системы)</w:t>
      </w:r>
      <w:r w:rsidRPr="00A835B3">
        <w:rPr>
          <w:b w:val="0"/>
          <w:bCs/>
          <w:sz w:val="20"/>
        </w:rPr>
        <w:t>*</w:t>
      </w:r>
    </w:p>
    <w:p w14:paraId="18220F39" w14:textId="2520E07A" w:rsidR="00A835B3" w:rsidRPr="00B12599" w:rsidRDefault="00A835B3" w:rsidP="00A835B3">
      <w:pPr>
        <w:pStyle w:val="H1G"/>
      </w:pPr>
      <w:r>
        <w:footnoteReference w:customMarkFollows="1" w:id="1"/>
        <w:tab/>
      </w:r>
      <w:r>
        <w:tab/>
        <w:t>Представлено экспертом от Европейской ассоциации по</w:t>
      </w:r>
      <w:r w:rsidR="002D4AEE">
        <w:rPr>
          <w:lang w:val="en-US"/>
        </w:rPr>
        <w:t> </w:t>
      </w:r>
      <w:r>
        <w:t>координации участия потребителей в деятельности по</w:t>
      </w:r>
      <w:r w:rsidR="002D4AEE">
        <w:rPr>
          <w:lang w:val="en-US"/>
        </w:rPr>
        <w:t> </w:t>
      </w:r>
      <w:r>
        <w:t>стандартизации от имени Международной организации потребительских союзов</w:t>
      </w:r>
    </w:p>
    <w:p w14:paraId="6DAEC975" w14:textId="77777777" w:rsidR="00A835B3" w:rsidRPr="00D81621" w:rsidRDefault="00A835B3" w:rsidP="00A835B3">
      <w:pPr>
        <w:pStyle w:val="SingleTxtG"/>
        <w:ind w:firstLine="567"/>
      </w:pPr>
      <w:bookmarkStart w:id="0" w:name="_Hlk31700179"/>
      <w:r>
        <w:t>Воспроизведенный ниже текст был подготовлен экспертом от Европейской ассоциации по координации участия потребителей в деятельности по стандартизации (АНЕК) от имени Международной организации потребительских союзов (МОПС). Поправка к Правилам № 129 ООН (усовершенствованные детские удерживающие системы (УДУС)) основывается на документе GRSP-72-05-Rev.1, который был распространен на семьдесят второй сессии Рабочей группы по пассивной безопасности (GRSP). Изменения к существующему тексту Правил ООН выделены жирным шрифтом в случае новых элементов или зачеркиванием в случае исключенных элементов.</w:t>
      </w:r>
    </w:p>
    <w:bookmarkEnd w:id="0"/>
    <w:p w14:paraId="5F5BAAF4" w14:textId="77777777" w:rsidR="00A835B3" w:rsidRPr="00D81621" w:rsidRDefault="00A835B3" w:rsidP="00A835B3">
      <w:pPr>
        <w:spacing w:line="240" w:lineRule="auto"/>
        <w:rPr>
          <w:sz w:val="24"/>
          <w:szCs w:val="24"/>
        </w:rPr>
      </w:pPr>
      <w:r w:rsidRPr="00D81621">
        <w:rPr>
          <w:sz w:val="24"/>
          <w:szCs w:val="24"/>
        </w:rPr>
        <w:br w:type="page"/>
      </w:r>
    </w:p>
    <w:p w14:paraId="5ABA4667" w14:textId="77777777" w:rsidR="00A835B3" w:rsidRPr="00B12599" w:rsidRDefault="00A835B3" w:rsidP="00A835B3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372BCF9C" w14:textId="77777777" w:rsidR="00A835B3" w:rsidRPr="00B12599" w:rsidRDefault="00A835B3" w:rsidP="00A835B3">
      <w:pPr>
        <w:pStyle w:val="para"/>
        <w:rPr>
          <w:lang w:val="ru-RU"/>
        </w:rPr>
      </w:pPr>
      <w:r>
        <w:rPr>
          <w:i/>
          <w:iCs/>
          <w:lang w:val="ru-RU"/>
        </w:rPr>
        <w:t>Включить новый пункт 4.6.4</w:t>
      </w:r>
      <w:r>
        <w:rPr>
          <w:lang w:val="ru-RU"/>
        </w:rPr>
        <w:t xml:space="preserve"> следующего содержания:</w:t>
      </w:r>
    </w:p>
    <w:p w14:paraId="26C8669F" w14:textId="54090744" w:rsidR="00A835B3" w:rsidRPr="00B12599" w:rsidRDefault="002D4AEE" w:rsidP="00A835B3">
      <w:pPr>
        <w:spacing w:after="120"/>
        <w:ind w:left="2160" w:right="1089" w:hanging="1026"/>
        <w:jc w:val="both"/>
        <w:rPr>
          <w:b/>
        </w:rPr>
      </w:pPr>
      <w:r>
        <w:t>«</w:t>
      </w:r>
      <w:r w:rsidR="00A835B3">
        <w:rPr>
          <w:b/>
          <w:bCs/>
        </w:rPr>
        <w:t>4.6.4</w:t>
      </w:r>
      <w:r w:rsidR="00A835B3">
        <w:tab/>
      </w:r>
      <w:r w:rsidR="00A835B3">
        <w:rPr>
          <w:b/>
          <w:bCs/>
        </w:rPr>
        <w:t>На УДУС должны наноситься только официально утвержденные по типу указатели направления движения ремня.</w:t>
      </w:r>
      <w:r w:rsidR="00A835B3">
        <w:t xml:space="preserve"> </w:t>
      </w:r>
      <w:r w:rsidR="00A835B3">
        <w:rPr>
          <w:b/>
          <w:bCs/>
        </w:rPr>
        <w:t>Эти официально утвержденные по типу указатели направления движения ремня должны быть зеленого цвета, использование для них любого иного цвета не допускается.</w:t>
      </w:r>
      <w:r w:rsidR="00A835B3">
        <w:t xml:space="preserve"> </w:t>
      </w:r>
      <w:r w:rsidR="00A835B3">
        <w:rPr>
          <w:b/>
          <w:bCs/>
        </w:rPr>
        <w:t>Не допускается никаких иных указателей направления движения ремня.</w:t>
      </w:r>
      <w:r w:rsidRPr="002D4AEE">
        <w:t>»</w:t>
      </w:r>
    </w:p>
    <w:p w14:paraId="71159828" w14:textId="77777777" w:rsidR="00A835B3" w:rsidRPr="00B12599" w:rsidRDefault="00A835B3" w:rsidP="00A835B3">
      <w:pPr>
        <w:pStyle w:val="HChG"/>
        <w:ind w:left="0" w:firstLine="0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647B31C9" w14:textId="77777777" w:rsidR="00A835B3" w:rsidRPr="00B12599" w:rsidRDefault="00A835B3" w:rsidP="00A835B3">
      <w:pPr>
        <w:pStyle w:val="SingleTxtG"/>
        <w:rPr>
          <w:rFonts w:eastAsia="MS Mincho"/>
        </w:rPr>
      </w:pPr>
      <w:r>
        <w:t>1.</w:t>
      </w:r>
      <w:r>
        <w:tab/>
        <w:t xml:space="preserve">Данное дополнительное положение призвано предотвратить ситуацию, когда указатели зеленого цвета указывают такое направление движения ремня, которое выходит за рамки действующего официального утверждения типа. </w:t>
      </w:r>
    </w:p>
    <w:p w14:paraId="6531E494" w14:textId="77777777" w:rsidR="00A835B3" w:rsidRPr="001F335E" w:rsidRDefault="00A835B3" w:rsidP="00A835B3">
      <w:pPr>
        <w:pStyle w:val="SingleTxtG"/>
        <w:rPr>
          <w:rFonts w:eastAsia="MS Mincho"/>
        </w:rPr>
      </w:pPr>
      <w:r>
        <w:t>2.</w:t>
      </w:r>
      <w:r>
        <w:tab/>
        <w:t>Например, УДУС цельной конструкции официально утверждена по типу для ростовки до 105 см, но при этом находящиеся на ней указатели направления движения ремня зеленого цвета подталкивают потребителя к использованию (несанкционированному) данной системы в качестве УДУС нецельной конструкции.</w:t>
      </w:r>
    </w:p>
    <w:p w14:paraId="461AE592" w14:textId="77777777" w:rsidR="00A835B3" w:rsidRPr="001F335E" w:rsidRDefault="00A835B3" w:rsidP="00A835B3">
      <w:pPr>
        <w:tabs>
          <w:tab w:val="left" w:pos="1155"/>
        </w:tabs>
      </w:pPr>
    </w:p>
    <w:p w14:paraId="10E5E9C9" w14:textId="77777777" w:rsidR="00A835B3" w:rsidRPr="001F335E" w:rsidRDefault="00A835B3" w:rsidP="00A835B3">
      <w:pPr>
        <w:tabs>
          <w:tab w:val="left" w:pos="1155"/>
        </w:tabs>
      </w:pPr>
      <w:r w:rsidRPr="001F335E">
        <w:rPr>
          <w:rFonts w:eastAsia="MS Mincho"/>
          <w:noProof/>
        </w:rPr>
        <w:drawing>
          <wp:anchor distT="0" distB="0" distL="114300" distR="114300" simplePos="0" relativeHeight="251660288" behindDoc="0" locked="0" layoutInCell="1" allowOverlap="1" wp14:anchorId="07538047" wp14:editId="296CCC55">
            <wp:simplePos x="0" y="0"/>
            <wp:positionH relativeFrom="margin">
              <wp:posOffset>3122930</wp:posOffset>
            </wp:positionH>
            <wp:positionV relativeFrom="paragraph">
              <wp:posOffset>141501</wp:posOffset>
            </wp:positionV>
            <wp:extent cx="2419350" cy="1518920"/>
            <wp:effectExtent l="0" t="0" r="0" b="5080"/>
            <wp:wrapNone/>
            <wp:docPr id="15" name="Picture 14" descr="Afbeelding met tekst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5B2B225D-8AA3-F5EB-0CCA-15254FB99E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fbeelding met tekst&#10;&#10;Automatisch gegenereerde beschrijving">
                      <a:extLst>
                        <a:ext uri="{FF2B5EF4-FFF2-40B4-BE49-F238E27FC236}">
                          <a16:creationId xmlns:a16="http://schemas.microsoft.com/office/drawing/2014/main" id="{5B2B225D-8AA3-F5EB-0CCA-15254FB99E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5794" b="52825"/>
                    <a:stretch/>
                  </pic:blipFill>
                  <pic:spPr bwMode="auto">
                    <a:xfrm>
                      <a:off x="0" y="0"/>
                      <a:ext cx="2419350" cy="151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35E">
        <w:rPr>
          <w:rFonts w:eastAsia="MS Mincho"/>
          <w:noProof/>
        </w:rPr>
        <w:drawing>
          <wp:anchor distT="0" distB="0" distL="114300" distR="114300" simplePos="0" relativeHeight="251659264" behindDoc="0" locked="0" layoutInCell="1" allowOverlap="1" wp14:anchorId="4DE7969F" wp14:editId="488A1F03">
            <wp:simplePos x="0" y="0"/>
            <wp:positionH relativeFrom="margin">
              <wp:posOffset>632176</wp:posOffset>
            </wp:positionH>
            <wp:positionV relativeFrom="paragraph">
              <wp:posOffset>117475</wp:posOffset>
            </wp:positionV>
            <wp:extent cx="2343150" cy="1562100"/>
            <wp:effectExtent l="0" t="0" r="0" b="0"/>
            <wp:wrapNone/>
            <wp:docPr id="8" name="Picture 7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F7B1642-FA17-6A39-F4BB-5E88E5FA46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CF7B1642-FA17-6A39-F4BB-5E88E5FA46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40" r="-1653" b="-415"/>
                    <a:stretch/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66C08" w14:textId="77777777" w:rsidR="00A835B3" w:rsidRPr="001F335E" w:rsidRDefault="00A835B3" w:rsidP="00A835B3">
      <w:pPr>
        <w:tabs>
          <w:tab w:val="left" w:pos="1155"/>
        </w:tabs>
      </w:pPr>
    </w:p>
    <w:p w14:paraId="2BAB4899" w14:textId="77777777" w:rsidR="00A835B3" w:rsidRPr="001F335E" w:rsidRDefault="00A835B3" w:rsidP="00A835B3">
      <w:pPr>
        <w:tabs>
          <w:tab w:val="left" w:pos="1155"/>
        </w:tabs>
      </w:pPr>
    </w:p>
    <w:p w14:paraId="650CD951" w14:textId="77777777" w:rsidR="00A835B3" w:rsidRPr="001F335E" w:rsidRDefault="00A835B3" w:rsidP="00A835B3">
      <w:pPr>
        <w:tabs>
          <w:tab w:val="left" w:pos="1155"/>
        </w:tabs>
      </w:pPr>
    </w:p>
    <w:p w14:paraId="38F9DA0F" w14:textId="77777777" w:rsidR="00A835B3" w:rsidRPr="001F335E" w:rsidRDefault="00A835B3" w:rsidP="00A835B3">
      <w:pPr>
        <w:tabs>
          <w:tab w:val="left" w:pos="1155"/>
        </w:tabs>
      </w:pPr>
    </w:p>
    <w:p w14:paraId="642F3EEC" w14:textId="77777777" w:rsidR="00A835B3" w:rsidRPr="001F335E" w:rsidRDefault="00A835B3" w:rsidP="00A835B3">
      <w:pPr>
        <w:tabs>
          <w:tab w:val="left" w:pos="1155"/>
        </w:tabs>
      </w:pPr>
    </w:p>
    <w:p w14:paraId="038DDCE6" w14:textId="77777777" w:rsidR="00A835B3" w:rsidRPr="001F335E" w:rsidRDefault="00A835B3" w:rsidP="00A835B3">
      <w:pPr>
        <w:tabs>
          <w:tab w:val="left" w:pos="1155"/>
        </w:tabs>
      </w:pPr>
    </w:p>
    <w:p w14:paraId="74600C03" w14:textId="77777777" w:rsidR="00A835B3" w:rsidRPr="001F335E" w:rsidRDefault="00A835B3" w:rsidP="00A835B3">
      <w:pPr>
        <w:tabs>
          <w:tab w:val="left" w:pos="1155"/>
        </w:tabs>
      </w:pPr>
    </w:p>
    <w:p w14:paraId="23B9D297" w14:textId="77777777" w:rsidR="00A835B3" w:rsidRPr="001F335E" w:rsidRDefault="00A835B3" w:rsidP="00A835B3">
      <w:pPr>
        <w:tabs>
          <w:tab w:val="left" w:pos="1155"/>
        </w:tabs>
      </w:pPr>
    </w:p>
    <w:p w14:paraId="2AD0BC4E" w14:textId="77777777" w:rsidR="00A835B3" w:rsidRPr="001F335E" w:rsidRDefault="00A835B3" w:rsidP="00A835B3">
      <w:pPr>
        <w:tabs>
          <w:tab w:val="left" w:pos="1155"/>
        </w:tabs>
      </w:pPr>
    </w:p>
    <w:p w14:paraId="24D4C0D3" w14:textId="77777777" w:rsidR="00A835B3" w:rsidRPr="001F335E" w:rsidRDefault="00A835B3" w:rsidP="00A835B3">
      <w:pPr>
        <w:tabs>
          <w:tab w:val="left" w:pos="1155"/>
        </w:tabs>
      </w:pPr>
    </w:p>
    <w:p w14:paraId="10F612E1" w14:textId="77777777" w:rsidR="00A835B3" w:rsidRPr="001F335E" w:rsidRDefault="00A835B3" w:rsidP="00A835B3">
      <w:pPr>
        <w:tabs>
          <w:tab w:val="left" w:pos="1155"/>
        </w:tabs>
      </w:pPr>
    </w:p>
    <w:p w14:paraId="4B3F0C5E" w14:textId="77777777" w:rsidR="00A835B3" w:rsidRPr="001F335E" w:rsidRDefault="00A835B3" w:rsidP="00A835B3">
      <w:pPr>
        <w:tabs>
          <w:tab w:val="left" w:pos="1155"/>
        </w:tabs>
      </w:pPr>
    </w:p>
    <w:p w14:paraId="4CCA48B1" w14:textId="77777777" w:rsidR="00A835B3" w:rsidRPr="001F335E" w:rsidRDefault="00A835B3" w:rsidP="00A835B3">
      <w:pPr>
        <w:spacing w:before="240"/>
        <w:jc w:val="center"/>
        <w:rPr>
          <w:u w:val="single"/>
        </w:rPr>
      </w:pPr>
      <w:r w:rsidRPr="001F335E">
        <w:rPr>
          <w:u w:val="single"/>
        </w:rPr>
        <w:tab/>
      </w:r>
      <w:r w:rsidRPr="001F335E">
        <w:rPr>
          <w:u w:val="single"/>
        </w:rPr>
        <w:tab/>
      </w:r>
      <w:r w:rsidRPr="001F335E">
        <w:rPr>
          <w:u w:val="single"/>
        </w:rPr>
        <w:tab/>
      </w:r>
    </w:p>
    <w:p w14:paraId="02B6732F" w14:textId="77777777" w:rsidR="00E12C5F" w:rsidRPr="008D53B6" w:rsidRDefault="00E12C5F" w:rsidP="00D9145B"/>
    <w:sectPr w:rsidR="00E12C5F" w:rsidRPr="008D53B6" w:rsidSect="00A835B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6E7B" w14:textId="77777777" w:rsidR="002A51A4" w:rsidRPr="00A312BC" w:rsidRDefault="002A51A4" w:rsidP="00A312BC"/>
  </w:endnote>
  <w:endnote w:type="continuationSeparator" w:id="0">
    <w:p w14:paraId="3CEE93B9" w14:textId="77777777" w:rsidR="002A51A4" w:rsidRPr="00A312BC" w:rsidRDefault="002A51A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EA26" w14:textId="57ACB687" w:rsidR="00A835B3" w:rsidRPr="00A835B3" w:rsidRDefault="00A835B3">
    <w:pPr>
      <w:pStyle w:val="Footer"/>
    </w:pPr>
    <w:r w:rsidRPr="00A835B3">
      <w:rPr>
        <w:b/>
        <w:sz w:val="18"/>
      </w:rPr>
      <w:fldChar w:fldCharType="begin"/>
    </w:r>
    <w:r w:rsidRPr="00A835B3">
      <w:rPr>
        <w:b/>
        <w:sz w:val="18"/>
      </w:rPr>
      <w:instrText xml:space="preserve"> PAGE  \* MERGEFORMAT </w:instrText>
    </w:r>
    <w:r w:rsidRPr="00A835B3">
      <w:rPr>
        <w:b/>
        <w:sz w:val="18"/>
      </w:rPr>
      <w:fldChar w:fldCharType="separate"/>
    </w:r>
    <w:r w:rsidRPr="00A835B3">
      <w:rPr>
        <w:b/>
        <w:noProof/>
        <w:sz w:val="18"/>
      </w:rPr>
      <w:t>2</w:t>
    </w:r>
    <w:r w:rsidRPr="00A835B3">
      <w:rPr>
        <w:b/>
        <w:sz w:val="18"/>
      </w:rPr>
      <w:fldChar w:fldCharType="end"/>
    </w:r>
    <w:r>
      <w:rPr>
        <w:b/>
        <w:sz w:val="18"/>
      </w:rPr>
      <w:tab/>
    </w:r>
    <w:r>
      <w:t>GE.23-03797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136A" w14:textId="708B024B" w:rsidR="00A835B3" w:rsidRPr="00A835B3" w:rsidRDefault="00A835B3" w:rsidP="00A835B3">
    <w:pPr>
      <w:pStyle w:val="Footer"/>
      <w:tabs>
        <w:tab w:val="clear" w:pos="9639"/>
        <w:tab w:val="right" w:pos="9638"/>
      </w:tabs>
      <w:rPr>
        <w:b/>
        <w:sz w:val="18"/>
      </w:rPr>
    </w:pPr>
    <w:r>
      <w:t>GE.23-03797</w:t>
    </w:r>
    <w:r>
      <w:tab/>
    </w:r>
    <w:r w:rsidRPr="00A835B3">
      <w:rPr>
        <w:b/>
        <w:sz w:val="18"/>
      </w:rPr>
      <w:fldChar w:fldCharType="begin"/>
    </w:r>
    <w:r w:rsidRPr="00A835B3">
      <w:rPr>
        <w:b/>
        <w:sz w:val="18"/>
      </w:rPr>
      <w:instrText xml:space="preserve"> PAGE  \* MERGEFORMAT </w:instrText>
    </w:r>
    <w:r w:rsidRPr="00A835B3">
      <w:rPr>
        <w:b/>
        <w:sz w:val="18"/>
      </w:rPr>
      <w:fldChar w:fldCharType="separate"/>
    </w:r>
    <w:r w:rsidRPr="00A835B3">
      <w:rPr>
        <w:b/>
        <w:noProof/>
        <w:sz w:val="18"/>
      </w:rPr>
      <w:t>3</w:t>
    </w:r>
    <w:r w:rsidRPr="00A835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48A9" w14:textId="40DBBAE8" w:rsidR="00042B72" w:rsidRPr="00F32980" w:rsidRDefault="00A835B3" w:rsidP="00A835B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7C03A87" wp14:editId="18D1BB6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23-03797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D139C55" wp14:editId="323EB86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980">
      <w:rPr>
        <w:lang w:val="en-US"/>
      </w:rPr>
      <w:t xml:space="preserve">  080323  080323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3195" w14:textId="77777777" w:rsidR="002A51A4" w:rsidRPr="001075E9" w:rsidRDefault="002A51A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EAAD86" w14:textId="77777777" w:rsidR="002A51A4" w:rsidRDefault="002A51A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5D49A57" w14:textId="205EF36A" w:rsidR="00A835B3" w:rsidRDefault="00A835B3" w:rsidP="00A835B3">
      <w:pPr>
        <w:pStyle w:val="FootnoteText"/>
      </w:pPr>
      <w:r w:rsidRPr="00DF1A2C">
        <w:rPr>
          <w:lang w:val="en-US"/>
        </w:rPr>
        <w:tab/>
      </w:r>
      <w:r w:rsidRPr="00A835B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 w:rsidR="002D4AEE">
        <w:rPr>
          <w:lang w:val="en-US"/>
        </w:rPr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7619" w14:textId="6331642C" w:rsidR="00A835B3" w:rsidRPr="00A835B3" w:rsidRDefault="00CF062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C0DAE">
      <w:t>ECE/TRANS/WP.29/GRSP/2023/14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C45B" w14:textId="4C5296A5" w:rsidR="00A835B3" w:rsidRPr="00A835B3" w:rsidRDefault="00CF062D" w:rsidP="00A835B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C0DAE">
      <w:t>ECE/TRANS/WP.29/GRSP/2023/14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46471230">
    <w:abstractNumId w:val="16"/>
  </w:num>
  <w:num w:numId="2" w16cid:durableId="1780635855">
    <w:abstractNumId w:val="11"/>
  </w:num>
  <w:num w:numId="3" w16cid:durableId="1060593924">
    <w:abstractNumId w:val="10"/>
  </w:num>
  <w:num w:numId="4" w16cid:durableId="1484540204">
    <w:abstractNumId w:val="17"/>
  </w:num>
  <w:num w:numId="5" w16cid:durableId="480969446">
    <w:abstractNumId w:val="13"/>
  </w:num>
  <w:num w:numId="6" w16cid:durableId="415712036">
    <w:abstractNumId w:val="8"/>
  </w:num>
  <w:num w:numId="7" w16cid:durableId="1577403092">
    <w:abstractNumId w:val="3"/>
  </w:num>
  <w:num w:numId="8" w16cid:durableId="1490250036">
    <w:abstractNumId w:val="2"/>
  </w:num>
  <w:num w:numId="9" w16cid:durableId="1513838888">
    <w:abstractNumId w:val="1"/>
  </w:num>
  <w:num w:numId="10" w16cid:durableId="1517885677">
    <w:abstractNumId w:val="0"/>
  </w:num>
  <w:num w:numId="11" w16cid:durableId="1159612032">
    <w:abstractNumId w:val="9"/>
  </w:num>
  <w:num w:numId="12" w16cid:durableId="1641114431">
    <w:abstractNumId w:val="7"/>
  </w:num>
  <w:num w:numId="13" w16cid:durableId="1367220361">
    <w:abstractNumId w:val="6"/>
  </w:num>
  <w:num w:numId="14" w16cid:durableId="885525173">
    <w:abstractNumId w:val="5"/>
  </w:num>
  <w:num w:numId="15" w16cid:durableId="1679964039">
    <w:abstractNumId w:val="4"/>
  </w:num>
  <w:num w:numId="16" w16cid:durableId="1913200857">
    <w:abstractNumId w:val="15"/>
  </w:num>
  <w:num w:numId="17" w16cid:durableId="1653484668">
    <w:abstractNumId w:val="12"/>
  </w:num>
  <w:num w:numId="18" w16cid:durableId="301887753">
    <w:abstractNumId w:val="14"/>
  </w:num>
  <w:num w:numId="19" w16cid:durableId="1471826871">
    <w:abstractNumId w:val="15"/>
  </w:num>
  <w:num w:numId="20" w16cid:durableId="1631353755">
    <w:abstractNumId w:val="12"/>
  </w:num>
  <w:num w:numId="21" w16cid:durableId="43702294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A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51A4"/>
    <w:rsid w:val="002B0106"/>
    <w:rsid w:val="002B74B1"/>
    <w:rsid w:val="002C0E18"/>
    <w:rsid w:val="002D4AEE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0DAE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35B3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062D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0ADF"/>
    <w:rsid w:val="00E73F76"/>
    <w:rsid w:val="00EA2C9F"/>
    <w:rsid w:val="00EA420E"/>
    <w:rsid w:val="00ED0BDA"/>
    <w:rsid w:val="00EE142A"/>
    <w:rsid w:val="00EF1360"/>
    <w:rsid w:val="00EF3220"/>
    <w:rsid w:val="00F2523A"/>
    <w:rsid w:val="00F3298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4E501"/>
  <w15:docId w15:val="{0C2926C7-D6AA-44D3-8C39-4F2870C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basedOn w:val="DefaultParagraphFont"/>
    <w:link w:val="FootnoteText"/>
    <w:uiPriority w:val="99"/>
    <w:qFormat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A835B3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A835B3"/>
    <w:rPr>
      <w:lang w:val="ru-RU" w:eastAsia="en-US"/>
    </w:rPr>
  </w:style>
  <w:style w:type="paragraph" w:customStyle="1" w:styleId="para">
    <w:name w:val="para"/>
    <w:basedOn w:val="Normal"/>
    <w:link w:val="paraChar"/>
    <w:qFormat/>
    <w:rsid w:val="00A835B3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A835B3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80671283-711E-4593-A82F-AD8450CBF803}"/>
</file>

<file path=customXml/itemProps2.xml><?xml version="1.0" encoding="utf-8"?>
<ds:datastoreItem xmlns:ds="http://schemas.openxmlformats.org/officeDocument/2006/customXml" ds:itemID="{707ADF35-B8F8-4D2B-A539-0562D1AFA1A7}"/>
</file>

<file path=customXml/itemProps3.xml><?xml version="1.0" encoding="utf-8"?>
<ds:datastoreItem xmlns:ds="http://schemas.openxmlformats.org/officeDocument/2006/customXml" ds:itemID="{AD9B7DC6-E941-4E09-B57F-8BBEF76A41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2066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ECE/TRANS/WP.29/GRSP/2023/14</dc:title>
  <dc:subject/>
  <dc:creator>No author</dc:creator>
  <cp:keywords/>
  <cp:lastModifiedBy>Josephine Ayiku</cp:lastModifiedBy>
  <cp:revision>2</cp:revision>
  <cp:lastPrinted>2023-03-08T13:16:00Z</cp:lastPrinted>
  <dcterms:created xsi:type="dcterms:W3CDTF">2023-04-03T15:30:00Z</dcterms:created>
  <dcterms:modified xsi:type="dcterms:W3CDTF">2023-04-03T15:30:00Z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