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172AC5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63852B" w14:textId="77777777" w:rsidR="002D5AAC" w:rsidRDefault="002D5AAC" w:rsidP="002567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AF8925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131DFF" w14:textId="67CA34AA" w:rsidR="002D5AAC" w:rsidRDefault="00256751" w:rsidP="00256751">
            <w:pPr>
              <w:jc w:val="right"/>
            </w:pPr>
            <w:r w:rsidRPr="00256751">
              <w:rPr>
                <w:sz w:val="40"/>
              </w:rPr>
              <w:t>ECE</w:t>
            </w:r>
            <w:r>
              <w:t>/TRANS/WP.29/2023/82</w:t>
            </w:r>
          </w:p>
        </w:tc>
      </w:tr>
      <w:tr w:rsidR="002D5AAC" w14:paraId="0D37B24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4B0E6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21A309" wp14:editId="65786F3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745C1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BC1A7A" w14:textId="77777777" w:rsidR="002D5AAC" w:rsidRDefault="0025675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FF6FEA" w14:textId="77777777" w:rsidR="00256751" w:rsidRDefault="00256751" w:rsidP="002567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March 2023</w:t>
            </w:r>
          </w:p>
          <w:p w14:paraId="72292D3A" w14:textId="77777777" w:rsidR="00256751" w:rsidRDefault="00256751" w:rsidP="002567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BFE7E15" w14:textId="444502C4" w:rsidR="00256751" w:rsidRPr="008D53B6" w:rsidRDefault="00256751" w:rsidP="002567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CBF7F6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E03D874" w14:textId="77777777" w:rsidR="00256751" w:rsidRPr="00256751" w:rsidRDefault="00256751" w:rsidP="00256751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256751">
        <w:rPr>
          <w:sz w:val="28"/>
          <w:szCs w:val="28"/>
        </w:rPr>
        <w:t xml:space="preserve">Комитет по внутреннему транспорту </w:t>
      </w:r>
    </w:p>
    <w:p w14:paraId="64AB307A" w14:textId="4DF4A8A1" w:rsidR="00256751" w:rsidRPr="00256751" w:rsidRDefault="00256751" w:rsidP="00256751">
      <w:pPr>
        <w:spacing w:before="120"/>
        <w:rPr>
          <w:b/>
          <w:sz w:val="24"/>
          <w:szCs w:val="24"/>
        </w:rPr>
      </w:pPr>
      <w:r w:rsidRPr="0025675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E76914">
        <w:rPr>
          <w:b/>
          <w:bCs/>
          <w:sz w:val="24"/>
          <w:szCs w:val="24"/>
        </w:rPr>
        <w:br/>
      </w:r>
      <w:r w:rsidRPr="00256751">
        <w:rPr>
          <w:b/>
          <w:bCs/>
          <w:sz w:val="24"/>
          <w:szCs w:val="24"/>
        </w:rPr>
        <w:t>в области</w:t>
      </w:r>
      <w:r w:rsidR="00E76914" w:rsidRPr="00E76914">
        <w:rPr>
          <w:b/>
          <w:bCs/>
          <w:sz w:val="24"/>
          <w:szCs w:val="24"/>
        </w:rPr>
        <w:t xml:space="preserve"> </w:t>
      </w:r>
      <w:r w:rsidRPr="00256751">
        <w:rPr>
          <w:b/>
          <w:bCs/>
          <w:sz w:val="24"/>
          <w:szCs w:val="24"/>
        </w:rPr>
        <w:t>транспортных средств</w:t>
      </w:r>
    </w:p>
    <w:p w14:paraId="166FB66D" w14:textId="77777777" w:rsidR="00256751" w:rsidRPr="00412D19" w:rsidRDefault="00256751" w:rsidP="00256751">
      <w:pPr>
        <w:spacing w:before="120"/>
        <w:rPr>
          <w:b/>
        </w:rPr>
      </w:pPr>
      <w:r>
        <w:rPr>
          <w:b/>
          <w:bCs/>
        </w:rPr>
        <w:t>190-я сессия</w:t>
      </w:r>
    </w:p>
    <w:p w14:paraId="56B641F9" w14:textId="7AE269FB" w:rsidR="00256751" w:rsidRPr="00412D19" w:rsidRDefault="00256751" w:rsidP="00256751">
      <w:r>
        <w:t>Женева, 20</w:t>
      </w:r>
      <w:r w:rsidR="00826AAC">
        <w:rPr>
          <w:lang w:val="en-US"/>
        </w:rPr>
        <w:t>–</w:t>
      </w:r>
      <w:r>
        <w:t>22 июня 2023 года</w:t>
      </w:r>
    </w:p>
    <w:p w14:paraId="290DC726" w14:textId="77777777" w:rsidR="00256751" w:rsidRPr="00412D19" w:rsidRDefault="00256751" w:rsidP="00256751">
      <w:r>
        <w:t>Пункт 14.2.1 предварительной повестки дня</w:t>
      </w:r>
    </w:p>
    <w:p w14:paraId="109DC08B" w14:textId="77777777" w:rsidR="00256751" w:rsidRPr="00412D19" w:rsidRDefault="00256751" w:rsidP="00256751">
      <w:pPr>
        <w:ind w:right="3739"/>
        <w:rPr>
          <w:b/>
          <w:bCs/>
        </w:rPr>
      </w:pPr>
      <w:r>
        <w:rPr>
          <w:b/>
          <w:bCs/>
        </w:rPr>
        <w:t>Соглашение 1998 года:</w:t>
      </w:r>
    </w:p>
    <w:p w14:paraId="5201E902" w14:textId="6637AD75" w:rsidR="00256751" w:rsidRPr="00412D19" w:rsidRDefault="00256751" w:rsidP="00256751">
      <w:pPr>
        <w:rPr>
          <w:b/>
        </w:rPr>
      </w:pPr>
      <w:r>
        <w:rPr>
          <w:b/>
          <w:bCs/>
        </w:rPr>
        <w:t xml:space="preserve">Рассмотрение АС.3 проектов ГТП ООН и/или проектов </w:t>
      </w:r>
      <w:r w:rsidR="00826AAC">
        <w:rPr>
          <w:b/>
          <w:bCs/>
        </w:rPr>
        <w:br/>
      </w:r>
      <w:r>
        <w:rPr>
          <w:b/>
          <w:bCs/>
        </w:rPr>
        <w:t>поправок</w:t>
      </w:r>
      <w:r w:rsidR="00826AAC" w:rsidRPr="00826AAC">
        <w:rPr>
          <w:b/>
          <w:bCs/>
        </w:rPr>
        <w:t xml:space="preserve"> </w:t>
      </w:r>
      <w:r>
        <w:rPr>
          <w:b/>
          <w:bCs/>
        </w:rPr>
        <w:t xml:space="preserve">к введенным ГТП ООН, если таковые представлены, </w:t>
      </w:r>
      <w:r w:rsidR="00826AAC">
        <w:rPr>
          <w:b/>
          <w:bCs/>
        </w:rPr>
        <w:br/>
      </w:r>
      <w:r>
        <w:rPr>
          <w:b/>
          <w:bCs/>
        </w:rPr>
        <w:t>и голосование по ним</w:t>
      </w:r>
    </w:p>
    <w:p w14:paraId="2E54C08D" w14:textId="6816A584" w:rsidR="00256751" w:rsidRDefault="00256751" w:rsidP="00256751">
      <w:pPr>
        <w:ind w:right="3739"/>
        <w:rPr>
          <w:b/>
          <w:bCs/>
        </w:rPr>
      </w:pPr>
      <w:r>
        <w:rPr>
          <w:b/>
          <w:bCs/>
        </w:rPr>
        <w:t>Предложение по новым ГТП ООН, если таковые представлены</w:t>
      </w:r>
    </w:p>
    <w:p w14:paraId="046BBE5D" w14:textId="77777777" w:rsidR="00256751" w:rsidRPr="00412D19" w:rsidRDefault="00256751" w:rsidP="00256751">
      <w:pPr>
        <w:ind w:right="3739"/>
        <w:rPr>
          <w:b/>
          <w:bCs/>
        </w:rPr>
      </w:pPr>
      <w:r>
        <w:rPr>
          <w:b/>
          <w:bCs/>
        </w:rPr>
        <w:t>Предложение по поправкам к ГТП ООН, если таковые представлены</w:t>
      </w:r>
    </w:p>
    <w:p w14:paraId="3472A0CC" w14:textId="5C51CFDF" w:rsidR="00256751" w:rsidRPr="00412D19" w:rsidRDefault="00256751" w:rsidP="00256751">
      <w:pPr>
        <w:pStyle w:val="HChG"/>
      </w:pPr>
      <w:r>
        <w:tab/>
      </w:r>
      <w:r>
        <w:tab/>
      </w:r>
      <w:r>
        <w:tab/>
      </w:r>
      <w:r>
        <w:rPr>
          <w:bCs/>
        </w:rPr>
        <w:t xml:space="preserve">Предложение по заключительному докладу о ходе работы по поправке 1 в рамках этапа 2 разработки Глобальных технических правил № 13 ООН (транспортные средства, работающие на водороде </w:t>
      </w:r>
      <w:r w:rsidR="00826AAC">
        <w:rPr>
          <w:bCs/>
        </w:rPr>
        <w:br/>
      </w:r>
      <w:r>
        <w:rPr>
          <w:bCs/>
        </w:rPr>
        <w:t>и топливных элементах)</w:t>
      </w:r>
    </w:p>
    <w:p w14:paraId="2C8F6FA1" w14:textId="77777777" w:rsidR="00256751" w:rsidRPr="00412D19" w:rsidRDefault="00256751" w:rsidP="00256751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826AAC">
        <w:rPr>
          <w:b w:val="0"/>
          <w:bCs/>
          <w:sz w:val="20"/>
        </w:rPr>
        <w:footnoteReference w:customMarkFollows="1" w:id="1"/>
        <w:t>*</w:t>
      </w:r>
    </w:p>
    <w:p w14:paraId="15BA2BD6" w14:textId="49A08E7B" w:rsidR="00256751" w:rsidRPr="00412D19" w:rsidRDefault="00826AAC" w:rsidP="00826AAC">
      <w:pPr>
        <w:pStyle w:val="SingleTxtG"/>
        <w:rPr>
          <w:sz w:val="18"/>
        </w:rPr>
      </w:pPr>
      <w:r>
        <w:tab/>
      </w:r>
      <w:r w:rsidR="00256751">
        <w:t>Воспроизведенный ниже текст был рекомендован Рабочей группой по пассивной безопасности (GRSP) на ее семьдесят второй сессии (ECE/TRANS/WP.29/GRSP/72, пункт 8). В его основу положен документ ECE/TRANS/WP.29/GRSP/2022/17 с поправками, содержащимися в приложении II к докладу. Этот текст представлен Всемирному форуму для согласования правил в области транспортных средств (WP.29) и Исполнительному комитету (АС.3) Соглашения 1998 года для рассмотрения на их сессиях в июне 2023 года.</w:t>
      </w:r>
      <w:r w:rsidR="00256751" w:rsidRPr="00412D19">
        <w:rPr>
          <w:sz w:val="18"/>
        </w:rPr>
        <w:br w:type="page"/>
      </w:r>
    </w:p>
    <w:p w14:paraId="22307B00" w14:textId="68F90B8C" w:rsidR="00256751" w:rsidRPr="00412D19" w:rsidRDefault="00256751" w:rsidP="00826AAC">
      <w:pPr>
        <w:pStyle w:val="HChG"/>
      </w:pPr>
      <w:r>
        <w:lastRenderedPageBreak/>
        <w:tab/>
      </w:r>
      <w:r>
        <w:tab/>
        <w:t xml:space="preserve">Заключительный доклад о </w:t>
      </w:r>
      <w:r w:rsidRPr="00826AAC">
        <w:t>подготовке</w:t>
      </w:r>
      <w:r>
        <w:t xml:space="preserve"> поправки 1 </w:t>
      </w:r>
      <w:r w:rsidR="00826AAC">
        <w:br/>
      </w:r>
      <w:r>
        <w:t>в рамках этапа 2 разработки Глобальных технических правил № 13 ООН (транспортные средства, работающие на водороде и топливных элементах)</w:t>
      </w:r>
    </w:p>
    <w:p w14:paraId="38EB62B4" w14:textId="77777777" w:rsidR="00256751" w:rsidRPr="007576DA" w:rsidRDefault="00256751" w:rsidP="00826AAC">
      <w:pPr>
        <w:pStyle w:val="H1G"/>
      </w:pPr>
      <w:r>
        <w:tab/>
        <w:t>I.</w:t>
      </w:r>
      <w:r>
        <w:tab/>
      </w:r>
      <w:r w:rsidRPr="007576DA">
        <w:t xml:space="preserve">Введение </w:t>
      </w:r>
    </w:p>
    <w:p w14:paraId="3936539B" w14:textId="77777777" w:rsidR="00256751" w:rsidRPr="00412D19" w:rsidRDefault="00256751" w:rsidP="00256751">
      <w:pPr>
        <w:spacing w:after="120"/>
        <w:ind w:left="1134" w:right="1134"/>
        <w:jc w:val="both"/>
        <w:rPr>
          <w:spacing w:val="-2"/>
        </w:rPr>
      </w:pPr>
      <w:r>
        <w:t>1.</w:t>
      </w:r>
      <w:r>
        <w:tab/>
        <w:t xml:space="preserve">В ходе сто семьдесят первой сессии WP.29, состоявшейся в марте 2017 года, Исполнительный комитет Глобального соглашения 1998 года (АС.3) принял предложение о разрешении на проведение этапа 2 разработки Глобальных технических правил (ГТП) № 13 Организации Объединенных Наций (ECE/TRANS/WP.29/2017/56), внесенное представителями Республики Корея, Японии и Европейского союза. </w:t>
      </w:r>
    </w:p>
    <w:p w14:paraId="74322E55" w14:textId="77777777" w:rsidR="00256751" w:rsidRPr="00412D19" w:rsidRDefault="00256751" w:rsidP="00256751">
      <w:pPr>
        <w:spacing w:after="120"/>
        <w:ind w:left="1134" w:right="1134"/>
        <w:jc w:val="both"/>
        <w:rPr>
          <w:spacing w:val="-2"/>
        </w:rPr>
      </w:pPr>
      <w:r>
        <w:t>2.</w:t>
      </w:r>
      <w:r>
        <w:tab/>
        <w:t>В ходе сто семьдесят пятой сессии WP.29, состоявшейся в июне 2018 года, АС.3 одобрил круг ведения (КВ) неофициальной рабочей группы по этапу 2 разработки ГТП № 13 ООН (транспортные средства, работающие на водороде и топливных элементах) (ECE/ТRANS/WP.29/2018/75).</w:t>
      </w:r>
    </w:p>
    <w:p w14:paraId="44286897" w14:textId="77777777" w:rsidR="00256751" w:rsidRPr="00412D19" w:rsidRDefault="00256751" w:rsidP="00256751">
      <w:pPr>
        <w:spacing w:after="120"/>
        <w:ind w:left="1134" w:right="1134"/>
        <w:jc w:val="both"/>
        <w:rPr>
          <w:spacing w:val="-2"/>
        </w:rPr>
      </w:pPr>
      <w:r>
        <w:t xml:space="preserve">3. </w:t>
      </w:r>
      <w:r>
        <w:tab/>
        <w:t xml:space="preserve">На сессиях WP.29 и AC.3, состоявшихся в ноябре 2020 года и в марте и ноябре 2022 года, этот мандат был продлен до июня 2023 года. </w:t>
      </w:r>
    </w:p>
    <w:p w14:paraId="5D41507B" w14:textId="77777777" w:rsidR="00256751" w:rsidRPr="00412D19" w:rsidRDefault="00256751" w:rsidP="00826AAC">
      <w:pPr>
        <w:pStyle w:val="H1G"/>
      </w:pPr>
      <w:r>
        <w:tab/>
        <w:t>II.</w:t>
      </w:r>
      <w:r>
        <w:tab/>
        <w:t>Цели неофициальной рабочей группы</w:t>
      </w:r>
    </w:p>
    <w:p w14:paraId="2DB9608B" w14:textId="77777777" w:rsidR="00256751" w:rsidRPr="00412D19" w:rsidRDefault="00256751" w:rsidP="00256751">
      <w:pPr>
        <w:spacing w:after="120"/>
        <w:ind w:left="1134" w:right="1134"/>
        <w:jc w:val="both"/>
        <w:rPr>
          <w:spacing w:val="-4"/>
        </w:rPr>
      </w:pPr>
      <w:r>
        <w:t>4.</w:t>
      </w:r>
      <w:r>
        <w:tab/>
        <w:t>Перед HРГ были поставлены следующие основные цели: а) решение оставшихся вопросов, охарактеризованных в пункте I ГТП № 13 ООН, часть I; b) учет опыта дорожной эксплуатации и технических оценок после введения ГТП № 13 ООН (этап 1); и c) обновление требований с учетом новых технологий.</w:t>
      </w:r>
    </w:p>
    <w:p w14:paraId="3BB97084" w14:textId="77777777" w:rsidR="00256751" w:rsidRPr="00412D19" w:rsidRDefault="00256751" w:rsidP="00256751">
      <w:pPr>
        <w:spacing w:after="120"/>
        <w:ind w:left="1134" w:right="1134"/>
        <w:jc w:val="both"/>
        <w:rPr>
          <w:spacing w:val="-4"/>
        </w:rPr>
      </w:pPr>
      <w:r>
        <w:t>5.</w:t>
      </w:r>
      <w:r>
        <w:tab/>
        <w:t>И хотя предполагалось, что благодаря наличию дополнительного опыта или дополнительного времени для более полного технического рассмотрения требований к системе хранения сжиженного водорода (СХСжВ), представленных в ГТП в качестве факультативных, эти требования можно будет принять с соответствующими изменениями, информация о СХСжВ, доступная в период работы HРГ, была весьма ограниченной. Таким образом, после непродолжительного рассмотрения этого вопроса HРГ приняла решение сохранить положения об СХСжВ в их нынешнем виде в качестве одного из вариантов по усмотрению Договаривающихся сторон.</w:t>
      </w:r>
    </w:p>
    <w:p w14:paraId="541E3E63" w14:textId="77777777" w:rsidR="00256751" w:rsidRPr="00412D19" w:rsidRDefault="00256751" w:rsidP="00826AAC">
      <w:pPr>
        <w:pStyle w:val="H1G"/>
      </w:pPr>
      <w:r>
        <w:tab/>
        <w:t>III.</w:t>
      </w:r>
      <w:r>
        <w:tab/>
        <w:t>Исторический обзор деятельности неофициальной рабочей группы</w:t>
      </w:r>
    </w:p>
    <w:p w14:paraId="274C2BEA" w14:textId="77777777" w:rsidR="00256751" w:rsidRPr="00412D19" w:rsidRDefault="00256751" w:rsidP="00826AAC">
      <w:pPr>
        <w:spacing w:after="120"/>
        <w:ind w:left="1134" w:right="1134"/>
        <w:jc w:val="both"/>
      </w:pPr>
      <w:r>
        <w:t>6.</w:t>
      </w:r>
      <w:r>
        <w:tab/>
      </w:r>
      <w:r>
        <w:rPr>
          <w:u w:val="single"/>
        </w:rPr>
        <w:t>Первое совещания НРГ (17–19 октября 2017 года, Брюссель, Бельгия</w:t>
      </w:r>
      <w:r w:rsidRPr="005C1A9F">
        <w:t xml:space="preserve">). </w:t>
      </w:r>
      <w:r w:rsidRPr="00412D19">
        <w:t>Был</w:t>
      </w:r>
      <w:r>
        <w:t xml:space="preserve">о подтверждено решение об </w:t>
      </w:r>
      <w:r w:rsidRPr="00412D19">
        <w:t>организаци</w:t>
      </w:r>
      <w:r>
        <w:t>и</w:t>
      </w:r>
      <w:r w:rsidRPr="00412D19">
        <w:t xml:space="preserve"> </w:t>
      </w:r>
      <w:r>
        <w:t>H</w:t>
      </w:r>
      <w:r w:rsidRPr="00412D19">
        <w:t>РГ:</w:t>
      </w:r>
    </w:p>
    <w:p w14:paraId="303D8295" w14:textId="77777777" w:rsidR="00256751" w:rsidRPr="00412D19" w:rsidRDefault="00256751" w:rsidP="00826AAC">
      <w:pPr>
        <w:spacing w:after="120"/>
        <w:ind w:left="1701" w:right="1134"/>
        <w:jc w:val="both"/>
      </w:pPr>
      <w:r w:rsidRPr="00412D19">
        <w:t>Сопредседатели: Н. Нгуен (Соединенные Штаты Америки/Национальная администрация безопасности дорожного движения (НАБДД)),</w:t>
      </w:r>
      <w:r w:rsidRPr="00412D19">
        <w:br/>
        <w:t>М. Такахаши (Япония/Министерство экономики, торговли и промышленности (МЭТП))</w:t>
      </w:r>
      <w:r>
        <w:t>.</w:t>
      </w:r>
    </w:p>
    <w:p w14:paraId="42C7480C" w14:textId="77777777" w:rsidR="00256751" w:rsidRPr="00412D19" w:rsidRDefault="00256751" w:rsidP="00826AAC">
      <w:pPr>
        <w:spacing w:after="120"/>
        <w:ind w:left="1701" w:right="1134"/>
        <w:jc w:val="both"/>
      </w:pPr>
      <w:r w:rsidRPr="00412D19">
        <w:t xml:space="preserve">Заместители </w:t>
      </w:r>
      <w:r>
        <w:t>с</w:t>
      </w:r>
      <w:r w:rsidRPr="00412D19">
        <w:t>опредседателей: Й.</w:t>
      </w:r>
      <w:r>
        <w:t> </w:t>
      </w:r>
      <w:r w:rsidRPr="00412D19">
        <w:t>Хэ (КАТАРК (Китай/Китайский центр автомобильных технологий и исследований), С. Хён Ву (Республика Корея/Корейский институт исследовани</w:t>
      </w:r>
      <w:r>
        <w:t>й</w:t>
      </w:r>
      <w:r w:rsidRPr="00412D19">
        <w:t xml:space="preserve"> и испытани</w:t>
      </w:r>
      <w:r>
        <w:t>й</w:t>
      </w:r>
      <w:r w:rsidRPr="00412D19">
        <w:t xml:space="preserve"> автомототранспортных средств (КАТРИ))</w:t>
      </w:r>
      <w:r>
        <w:t>.</w:t>
      </w:r>
    </w:p>
    <w:p w14:paraId="7223DDDB" w14:textId="77777777" w:rsidR="00256751" w:rsidRPr="00412D19" w:rsidRDefault="00256751" w:rsidP="00826AAC">
      <w:pPr>
        <w:spacing w:after="120"/>
        <w:ind w:left="1701" w:right="1134"/>
        <w:jc w:val="both"/>
      </w:pPr>
      <w:r w:rsidRPr="00412D19">
        <w:t>Секретарь: Ю. Фуджимото (Япония/Международная организация предприятий автомобильной промышленности (МОПАП))</w:t>
      </w:r>
      <w:r>
        <w:t>.</w:t>
      </w:r>
    </w:p>
    <w:p w14:paraId="6503112B" w14:textId="77777777" w:rsidR="00256751" w:rsidRPr="00412D19" w:rsidRDefault="00256751" w:rsidP="00826AAC">
      <w:pPr>
        <w:spacing w:after="120"/>
        <w:ind w:left="1134" w:right="1134"/>
        <w:jc w:val="both"/>
      </w:pPr>
      <w:r w:rsidRPr="00412D19">
        <w:t>Был разработан проект КВ. Договаривающиеся стороны и другие заинтересованные субъекты проинформировали о научно-исследовательской и нормотворческой работе, связанной с данными ГТП. Были отмечены проблемы технического характера, выявленные после введения ГТП № 13 ООН (этап 1).</w:t>
      </w:r>
    </w:p>
    <w:p w14:paraId="41B68D24" w14:textId="77777777" w:rsidR="00256751" w:rsidRPr="00412D19" w:rsidRDefault="00256751" w:rsidP="00826AAC">
      <w:pPr>
        <w:spacing w:after="120"/>
        <w:ind w:left="1134" w:right="1134"/>
        <w:jc w:val="both"/>
      </w:pPr>
      <w:r w:rsidRPr="00412D19">
        <w:lastRenderedPageBreak/>
        <w:t>7.</w:t>
      </w:r>
      <w:r w:rsidRPr="00412D19">
        <w:tab/>
      </w:r>
      <w:r w:rsidRPr="00412D19">
        <w:rPr>
          <w:u w:val="single"/>
        </w:rPr>
        <w:t>Второе совещание НРГ, 5–7 февраля 2018 года (Торранс, Соединенные Штаты Америки</w:t>
      </w:r>
      <w:r w:rsidRPr="00412D19">
        <w:t xml:space="preserve">). Смежные организации по стандартизации представили информацию о ходе разработки стандарта, а научно-исследовательские институты </w:t>
      </w:r>
      <w:r>
        <w:t>охарактеризовали</w:t>
      </w:r>
      <w:r w:rsidRPr="00412D19">
        <w:t xml:space="preserve"> соответствующи</w:t>
      </w:r>
      <w:r>
        <w:t>е</w:t>
      </w:r>
      <w:r w:rsidRPr="00412D19">
        <w:t xml:space="preserve"> направления деятельности. НРГ учредила пять целевых групп и назначила их руководителей для содействия проведению соответствующими экспертами подробных технических обсуждений по каждой теме.</w:t>
      </w:r>
    </w:p>
    <w:p w14:paraId="135174D9" w14:textId="77777777" w:rsidR="00256751" w:rsidRPr="00412D19" w:rsidRDefault="00256751" w:rsidP="00826AAC">
      <w:pPr>
        <w:pStyle w:val="Bullet1G"/>
        <w:numPr>
          <w:ilvl w:val="0"/>
          <w:numId w:val="22"/>
        </w:numPr>
      </w:pPr>
      <w:r w:rsidRPr="00412D19">
        <w:tab/>
        <w:t>Целевая группа 1 ‒‒ Транспортные средства большой грузоподъемности</w:t>
      </w:r>
      <w:r w:rsidRPr="00412D19">
        <w:br/>
        <w:t>и автобусы</w:t>
      </w:r>
    </w:p>
    <w:p w14:paraId="36FC6959" w14:textId="77777777" w:rsidR="00256751" w:rsidRPr="00412D19" w:rsidRDefault="00256751" w:rsidP="00826AAC">
      <w:pPr>
        <w:pStyle w:val="Bullet1G"/>
        <w:numPr>
          <w:ilvl w:val="0"/>
          <w:numId w:val="22"/>
        </w:numPr>
      </w:pPr>
      <w:r w:rsidRPr="00412D19">
        <w:tab/>
        <w:t>Целевая группа 2 ‒‒ Требования к заправочным блокам</w:t>
      </w:r>
    </w:p>
    <w:p w14:paraId="0C623DDF" w14:textId="77777777" w:rsidR="00256751" w:rsidRPr="00412D19" w:rsidRDefault="00256751" w:rsidP="00826AAC">
      <w:pPr>
        <w:pStyle w:val="Bullet1G"/>
        <w:numPr>
          <w:ilvl w:val="0"/>
          <w:numId w:val="22"/>
        </w:numPr>
      </w:pPr>
      <w:r w:rsidRPr="00412D19">
        <w:tab/>
        <w:t>Целевая группа 3 ‒‒ Рекомендации по процедурам испытаний</w:t>
      </w:r>
    </w:p>
    <w:p w14:paraId="2FEC52E1" w14:textId="77777777" w:rsidR="00256751" w:rsidRPr="00C40244" w:rsidRDefault="00256751" w:rsidP="00826AAC">
      <w:pPr>
        <w:pStyle w:val="Bullet1G"/>
        <w:numPr>
          <w:ilvl w:val="0"/>
          <w:numId w:val="22"/>
        </w:numPr>
      </w:pPr>
      <w:r w:rsidRPr="00412D19">
        <w:tab/>
      </w:r>
      <w:r>
        <w:t xml:space="preserve">Целевая группа 4 </w:t>
      </w:r>
      <w:r w:rsidRPr="00B76E19">
        <w:t>‒‒</w:t>
      </w:r>
      <w:r>
        <w:t xml:space="preserve"> Испытание на огнестойкость</w:t>
      </w:r>
    </w:p>
    <w:p w14:paraId="1834446D" w14:textId="77777777" w:rsidR="00256751" w:rsidRPr="00412D19" w:rsidRDefault="00256751" w:rsidP="00826AAC">
      <w:pPr>
        <w:pStyle w:val="Bullet1G"/>
        <w:numPr>
          <w:ilvl w:val="0"/>
          <w:numId w:val="22"/>
        </w:numPr>
      </w:pPr>
      <w:r w:rsidRPr="00412D19">
        <w:tab/>
        <w:t>Целевая группа 5 ‒‒ Рекомендации Технического комитета 197 Международной организации по стандартизации (ТК</w:t>
      </w:r>
      <w:r>
        <w:t> </w:t>
      </w:r>
      <w:r w:rsidRPr="00412D19">
        <w:t>197</w:t>
      </w:r>
      <w:r>
        <w:t> </w:t>
      </w:r>
      <w:r w:rsidRPr="00412D19">
        <w:t>ИСО), касающиеся водородных технологий</w:t>
      </w:r>
    </w:p>
    <w:p w14:paraId="2831D667" w14:textId="51AB589F" w:rsidR="00256751" w:rsidRPr="00412D19" w:rsidRDefault="00256751" w:rsidP="00826AAC">
      <w:pPr>
        <w:spacing w:after="120"/>
        <w:ind w:left="1134" w:right="1134"/>
        <w:jc w:val="both"/>
      </w:pPr>
      <w:r w:rsidRPr="00412D19">
        <w:t>8.</w:t>
      </w:r>
      <w:r w:rsidRPr="00412D19">
        <w:tab/>
      </w:r>
      <w:r w:rsidRPr="00412D19">
        <w:rPr>
          <w:u w:val="single"/>
        </w:rPr>
        <w:t>Третье совещание НРГ (26–28 июня 2018 года, Сеул, Республика Корея</w:t>
      </w:r>
      <w:r w:rsidRPr="00412D19">
        <w:t>). Все</w:t>
      </w:r>
      <w:r w:rsidR="00BE7291">
        <w:rPr>
          <w:lang w:val="en-US"/>
        </w:rPr>
        <w:t> </w:t>
      </w:r>
      <w:r w:rsidRPr="00412D19">
        <w:t>целевые группы и заинтересованные стороны проинформировали о ходе своей работы. Что касается процедуры испытания на совместимость материалов, то основой для рассмотрения данного вопроса в рамках настоящих ГТП станут результаты работы Общества инженеров-автомобилестроителей над Стандартом для топливных систем транспортных средств, работающих на топливных элементах, и прочих транспортных средств, работающих на водороде (</w:t>
      </w:r>
      <w:r>
        <w:t>SAE</w:t>
      </w:r>
      <w:r w:rsidRPr="00412D19">
        <w:t xml:space="preserve"> </w:t>
      </w:r>
      <w:r>
        <w:t>J</w:t>
      </w:r>
      <w:r w:rsidRPr="00412D19">
        <w:t xml:space="preserve">2579). Была отмечена необходимость в адаптации требований и процедуры испытаний для учета новых </w:t>
      </w:r>
      <w:r>
        <w:t xml:space="preserve">совместимых </w:t>
      </w:r>
      <w:r w:rsidRPr="00412D19">
        <w:t>контейнеров (неосесимметричных).</w:t>
      </w:r>
    </w:p>
    <w:p w14:paraId="1AFAE7DD" w14:textId="3573BC61" w:rsidR="00256751" w:rsidRPr="00412D19" w:rsidRDefault="00256751" w:rsidP="00826AAC">
      <w:pPr>
        <w:spacing w:after="120"/>
        <w:ind w:left="1134" w:right="1134"/>
        <w:jc w:val="both"/>
      </w:pPr>
      <w:r w:rsidRPr="00412D19">
        <w:t>9.</w:t>
      </w:r>
      <w:r w:rsidRPr="00412D19">
        <w:tab/>
      </w:r>
      <w:r w:rsidRPr="00412D19">
        <w:rPr>
          <w:u w:val="single"/>
        </w:rPr>
        <w:t>Четвертое совещание НРГ (16–18 октября 2018 года, Брюссель, Бельгия</w:t>
      </w:r>
      <w:r w:rsidRPr="00412D19">
        <w:t>).</w:t>
      </w:r>
      <w:r w:rsidRPr="00412D19">
        <w:br/>
        <w:t xml:space="preserve">Х. Ито (Япония/МЭТП) </w:t>
      </w:r>
      <w:r>
        <w:t>занял</w:t>
      </w:r>
      <w:r w:rsidRPr="00412D19">
        <w:t xml:space="preserve"> должность </w:t>
      </w:r>
      <w:r>
        <w:t>с</w:t>
      </w:r>
      <w:r w:rsidRPr="00412D19">
        <w:t xml:space="preserve">опредседателя. Каждая целевая группа представила отчет о </w:t>
      </w:r>
      <w:r>
        <w:t>ходе своей</w:t>
      </w:r>
      <w:r w:rsidRPr="00412D19">
        <w:t xml:space="preserve"> работ</w:t>
      </w:r>
      <w:r>
        <w:t>ы</w:t>
      </w:r>
      <w:r w:rsidRPr="00412D19">
        <w:t xml:space="preserve">. В НРГ состоялся обмен мнениями относительно изменения </w:t>
      </w:r>
      <w:r>
        <w:t xml:space="preserve">первоначального </w:t>
      </w:r>
      <w:r w:rsidRPr="00412D19">
        <w:t xml:space="preserve">требования о значении давления разрыва </w:t>
      </w:r>
      <w:r>
        <w:t xml:space="preserve">для </w:t>
      </w:r>
      <w:r w:rsidRPr="00412D19">
        <w:t>новых</w:t>
      </w:r>
      <w:r>
        <w:t xml:space="preserve"> </w:t>
      </w:r>
      <w:r w:rsidRPr="00412D19">
        <w:t>резервуаров с целью его повышения до 200</w:t>
      </w:r>
      <w:r w:rsidR="00BE7291">
        <w:rPr>
          <w:lang w:val="en-US"/>
        </w:rPr>
        <w:t> </w:t>
      </w:r>
      <w:r w:rsidRPr="00412D19">
        <w:t>% от номинального рабочего давления.</w:t>
      </w:r>
    </w:p>
    <w:p w14:paraId="269DD6D6" w14:textId="77777777" w:rsidR="00256751" w:rsidRPr="00412D19" w:rsidRDefault="00256751" w:rsidP="00826AAC">
      <w:pPr>
        <w:spacing w:after="120"/>
        <w:ind w:left="1134" w:right="1134"/>
        <w:jc w:val="both"/>
      </w:pPr>
      <w:r w:rsidRPr="00412D19">
        <w:t>10.</w:t>
      </w:r>
      <w:r w:rsidRPr="00412D19">
        <w:tab/>
      </w:r>
      <w:r w:rsidRPr="00412D19">
        <w:rPr>
          <w:u w:val="single"/>
        </w:rPr>
        <w:t>Пятое совещание НРГ (5–7 марта 2019 года, Сарри, Канада</w:t>
      </w:r>
      <w:r w:rsidRPr="00412D19">
        <w:t xml:space="preserve">). Каждая целевая группа представила отчет о </w:t>
      </w:r>
      <w:r>
        <w:t>ходе ее</w:t>
      </w:r>
      <w:r w:rsidRPr="00412D19">
        <w:t xml:space="preserve"> работ</w:t>
      </w:r>
      <w:r>
        <w:t>ы</w:t>
      </w:r>
      <w:r w:rsidRPr="00412D19">
        <w:t xml:space="preserve">. Было продолжено обсуждение вопроса о том, каким </w:t>
      </w:r>
      <w:r>
        <w:t xml:space="preserve">именно </w:t>
      </w:r>
      <w:r w:rsidRPr="00412D19">
        <w:t>образом требования о</w:t>
      </w:r>
      <w:r>
        <w:t>тносительно</w:t>
      </w:r>
      <w:r w:rsidRPr="00412D19">
        <w:t xml:space="preserve"> совместимости материалов будут включены в ГТП.</w:t>
      </w:r>
    </w:p>
    <w:p w14:paraId="1047A982" w14:textId="77777777" w:rsidR="00256751" w:rsidRPr="00412D19" w:rsidRDefault="00256751" w:rsidP="00826AAC">
      <w:pPr>
        <w:spacing w:after="120"/>
        <w:ind w:left="1134" w:right="1134"/>
        <w:jc w:val="both"/>
      </w:pPr>
      <w:r w:rsidRPr="00412D19">
        <w:t>11.</w:t>
      </w:r>
      <w:r w:rsidRPr="00412D19">
        <w:tab/>
      </w:r>
      <w:r w:rsidRPr="00412D19">
        <w:rPr>
          <w:u w:val="single"/>
        </w:rPr>
        <w:t>Шестое совещание НРГ (18–20 июня 2019 года, Тяньцзинь, Китай</w:t>
      </w:r>
      <w:r w:rsidRPr="00412D19">
        <w:t>).</w:t>
      </w:r>
      <w:r w:rsidRPr="00412D19">
        <w:br/>
        <w:t>М. Коубек (НАБДД) за</w:t>
      </w:r>
      <w:r>
        <w:t>нял</w:t>
      </w:r>
      <w:r w:rsidRPr="00412D19">
        <w:t xml:space="preserve"> должность </w:t>
      </w:r>
      <w:r>
        <w:t>с</w:t>
      </w:r>
      <w:r w:rsidRPr="00412D19">
        <w:t>опредседателя, а С. Ким (КАТРИ) ‒‒</w:t>
      </w:r>
      <w:r w:rsidRPr="00412D19">
        <w:br/>
        <w:t xml:space="preserve">на должность заместителя Председателя. Каждая целевая группа представила отчет о </w:t>
      </w:r>
      <w:r>
        <w:t>ходе своей</w:t>
      </w:r>
      <w:r w:rsidRPr="00412D19">
        <w:t xml:space="preserve"> работ</w:t>
      </w:r>
      <w:r>
        <w:t>ы</w:t>
      </w:r>
      <w:r w:rsidRPr="00412D19">
        <w:t>. НРГ приступила к об</w:t>
      </w:r>
      <w:r>
        <w:t xml:space="preserve">мену мнениями о </w:t>
      </w:r>
      <w:r w:rsidRPr="00412D19">
        <w:t>ход</w:t>
      </w:r>
      <w:r>
        <w:t>е</w:t>
      </w:r>
      <w:r w:rsidRPr="00412D19">
        <w:t xml:space="preserve"> обсуждения каждой </w:t>
      </w:r>
      <w:r>
        <w:t xml:space="preserve">из </w:t>
      </w:r>
      <w:r w:rsidRPr="00412D19">
        <w:t xml:space="preserve">тем и </w:t>
      </w:r>
      <w:r>
        <w:t xml:space="preserve">предполагаемого </w:t>
      </w:r>
      <w:r w:rsidRPr="00412D19">
        <w:t>графика работы в целях достижения консенсуса. Целевая группа 5 завершила свою работу.</w:t>
      </w:r>
    </w:p>
    <w:p w14:paraId="283EAAEF" w14:textId="77777777" w:rsidR="00256751" w:rsidRPr="00412D19" w:rsidRDefault="00256751" w:rsidP="00826AAC">
      <w:pPr>
        <w:spacing w:after="120"/>
        <w:ind w:left="1134" w:right="1134"/>
        <w:jc w:val="both"/>
      </w:pPr>
      <w:r w:rsidRPr="00412D19">
        <w:t>12.</w:t>
      </w:r>
      <w:r w:rsidRPr="00412D19">
        <w:tab/>
      </w:r>
      <w:r w:rsidRPr="00412D19">
        <w:rPr>
          <w:u w:val="single"/>
        </w:rPr>
        <w:t>Седьмое совещание НРГ (6 и 7 ноября 2019 года, Штутгарт, Германия</w:t>
      </w:r>
      <w:r w:rsidRPr="00412D19">
        <w:t xml:space="preserve">). Каждая целевая группа представила отчет о </w:t>
      </w:r>
      <w:r>
        <w:t xml:space="preserve">ходе ее </w:t>
      </w:r>
      <w:r w:rsidRPr="00412D19">
        <w:t>работ</w:t>
      </w:r>
      <w:r>
        <w:t>ы</w:t>
      </w:r>
      <w:r w:rsidRPr="00412D19">
        <w:t xml:space="preserve">. НРГ продолжила обсуждение нормативной базы, касающейся требования в отношении совместимости материалов. Был достигнут консенсус по изменению значения давления разрыва </w:t>
      </w:r>
      <w:r>
        <w:t xml:space="preserve">для </w:t>
      </w:r>
      <w:r w:rsidRPr="00412D19">
        <w:t>новых</w:t>
      </w:r>
      <w:r>
        <w:t xml:space="preserve"> </w:t>
      </w:r>
      <w:r w:rsidRPr="00412D19">
        <w:t>резервуаров до 200</w:t>
      </w:r>
      <w:r>
        <w:t> </w:t>
      </w:r>
      <w:r w:rsidRPr="00412D19">
        <w:t>% от номинального рабочего давления в случае контейнеров, рассчитанных на 70 МПа, за исключением контейнеров, изготовленных с использованием стекловолокна. НРГ приняла решение учредить редакционную группу ЦГ0.</w:t>
      </w:r>
    </w:p>
    <w:p w14:paraId="073049FA" w14:textId="77777777" w:rsidR="00256751" w:rsidRPr="00412D19" w:rsidRDefault="00256751" w:rsidP="00826AAC">
      <w:pPr>
        <w:spacing w:after="120"/>
        <w:ind w:left="1134" w:right="1134"/>
        <w:jc w:val="both"/>
      </w:pPr>
      <w:r w:rsidRPr="00412D19">
        <w:t>13.</w:t>
      </w:r>
      <w:r w:rsidRPr="00412D19">
        <w:tab/>
      </w:r>
      <w:r w:rsidRPr="00412D19">
        <w:rPr>
          <w:u w:val="single"/>
        </w:rPr>
        <w:t>Восьмое совещание НРГ (23, 26 и 27 октября 2020 года, в виртуальном формате</w:t>
      </w:r>
      <w:r w:rsidRPr="00412D19">
        <w:t>). И.</w:t>
      </w:r>
      <w:r>
        <w:t> </w:t>
      </w:r>
      <w:r w:rsidRPr="00412D19">
        <w:t>Сакамото (Япония/МЭТП) за</w:t>
      </w:r>
      <w:r>
        <w:t>нял</w:t>
      </w:r>
      <w:r w:rsidRPr="00412D19">
        <w:t xml:space="preserve"> должность </w:t>
      </w:r>
      <w:r>
        <w:t>с</w:t>
      </w:r>
      <w:r w:rsidRPr="00412D19">
        <w:t>опредседателя.</w:t>
      </w:r>
      <w:r w:rsidRPr="00412D19">
        <w:br/>
        <w:t xml:space="preserve">В связи со вспышкой </w:t>
      </w:r>
      <w:r>
        <w:t>COVID</w:t>
      </w:r>
      <w:r w:rsidRPr="00412D19">
        <w:t>-19 совещание</w:t>
      </w:r>
      <w:r w:rsidRPr="005B5BD5">
        <w:t xml:space="preserve"> </w:t>
      </w:r>
      <w:r>
        <w:t xml:space="preserve">в </w:t>
      </w:r>
      <w:r w:rsidRPr="00412D19">
        <w:t>очно</w:t>
      </w:r>
      <w:r>
        <w:t>м формате</w:t>
      </w:r>
      <w:r w:rsidRPr="00412D19">
        <w:t>, запланированное на март 2020 года в Токио, было отменено, что существенно повлияло на ход соответствующих экспериментальных работ. НРГ реш</w:t>
      </w:r>
      <w:r>
        <w:t>ила</w:t>
      </w:r>
      <w:r w:rsidRPr="00412D19">
        <w:t xml:space="preserve"> обратиться с просьбой о продлении мандата. </w:t>
      </w:r>
      <w:r>
        <w:t>Вместе с т</w:t>
      </w:r>
      <w:r w:rsidRPr="00412D19">
        <w:t xml:space="preserve">ем ЦГ0 приступила к подготовке проекта ГТП и </w:t>
      </w:r>
      <w:r>
        <w:t xml:space="preserve">к </w:t>
      </w:r>
      <w:r w:rsidRPr="00412D19">
        <w:t>обобщению результатов работы целевых групп и заинтересованных сторон.</w:t>
      </w:r>
    </w:p>
    <w:p w14:paraId="6292A34E" w14:textId="77777777" w:rsidR="00256751" w:rsidRPr="00412D19" w:rsidRDefault="00256751" w:rsidP="00826AAC">
      <w:pPr>
        <w:spacing w:after="120"/>
        <w:ind w:left="1134" w:right="1134"/>
        <w:jc w:val="both"/>
      </w:pPr>
      <w:r w:rsidRPr="00412D19">
        <w:lastRenderedPageBreak/>
        <w:t>14.</w:t>
      </w:r>
      <w:r w:rsidRPr="00412D19">
        <w:tab/>
      </w:r>
      <w:r w:rsidRPr="00412D19">
        <w:rPr>
          <w:u w:val="single"/>
        </w:rPr>
        <w:t xml:space="preserve">Девятое совещание НРГ (23, 25 и 26 марта 2021 года </w:t>
      </w:r>
      <w:r>
        <w:rPr>
          <w:u w:val="single"/>
        </w:rPr>
        <w:t>(</w:t>
      </w:r>
      <w:r w:rsidRPr="00412D19">
        <w:rPr>
          <w:u w:val="single"/>
        </w:rPr>
        <w:t>в виртуальном формате</w:t>
      </w:r>
      <w:r w:rsidRPr="00BE7291">
        <w:t>))</w:t>
      </w:r>
      <w:r w:rsidRPr="00412D19">
        <w:t xml:space="preserve">. Был рассмотрен </w:t>
      </w:r>
      <w:r>
        <w:t xml:space="preserve">вопрос о ходе работы </w:t>
      </w:r>
      <w:r w:rsidRPr="00412D19">
        <w:t>по каждому вопросу, и</w:t>
      </w:r>
      <w:r>
        <w:t xml:space="preserve"> были</w:t>
      </w:r>
      <w:r w:rsidRPr="00412D19">
        <w:t xml:space="preserve"> определены оставшиеся области работы. Было представлено исследование, посвященное сроку </w:t>
      </w:r>
      <w:r>
        <w:t>эксплуатации</w:t>
      </w:r>
      <w:r w:rsidRPr="00412D19">
        <w:t xml:space="preserve">, согласно которому 11 тыс. циклов, предписанных ГТП № 13 (этап 1) для 15-летнего </w:t>
      </w:r>
      <w:r>
        <w:t>срока</w:t>
      </w:r>
      <w:r w:rsidRPr="00412D19">
        <w:t xml:space="preserve"> эксплуатации, мо</w:t>
      </w:r>
      <w:r>
        <w:t>гу</w:t>
      </w:r>
      <w:r w:rsidRPr="00412D19">
        <w:t>т оказаться достаточн</w:t>
      </w:r>
      <w:r>
        <w:t>ыми</w:t>
      </w:r>
      <w:r w:rsidRPr="00412D19">
        <w:t xml:space="preserve"> для охват</w:t>
      </w:r>
      <w:r>
        <w:t>а срока</w:t>
      </w:r>
      <w:r w:rsidRPr="00412D19">
        <w:t xml:space="preserve"> эксплуатации </w:t>
      </w:r>
      <w:r>
        <w:t>в</w:t>
      </w:r>
      <w:r w:rsidRPr="00412D19">
        <w:t xml:space="preserve"> 25 лет. Что касается заправочных блоков, то было решено </w:t>
      </w:r>
      <w:r>
        <w:t>сделать</w:t>
      </w:r>
      <w:r w:rsidRPr="00412D19">
        <w:t xml:space="preserve"> ссылку на </w:t>
      </w:r>
      <w:r>
        <w:t>ISO</w:t>
      </w:r>
      <w:r w:rsidRPr="00412D19">
        <w:t xml:space="preserve">17268, </w:t>
      </w:r>
      <w:r>
        <w:t xml:space="preserve">с тем </w:t>
      </w:r>
      <w:r w:rsidRPr="00412D19">
        <w:t xml:space="preserve">чтобы все </w:t>
      </w:r>
      <w:r>
        <w:t>Д</w:t>
      </w:r>
      <w:r w:rsidRPr="00412D19">
        <w:t>оговаривающиеся стороны ссыла</w:t>
      </w:r>
      <w:r>
        <w:t>лись</w:t>
      </w:r>
      <w:r w:rsidRPr="00412D19">
        <w:t xml:space="preserve"> на этот стандарт ИСО даже в случае его последующих пересмотров. НРГ приняла решение о том, что в рамках этапа 2 разработки Глобальных технических правил №</w:t>
      </w:r>
      <w:r>
        <w:t> </w:t>
      </w:r>
      <w:r w:rsidRPr="00412D19">
        <w:t xml:space="preserve">13 ООН необходимо охватить </w:t>
      </w:r>
      <w:r>
        <w:t xml:space="preserve">совместимые </w:t>
      </w:r>
      <w:r w:rsidRPr="00412D19">
        <w:t>контейнеры.</w:t>
      </w:r>
    </w:p>
    <w:p w14:paraId="2E8FDCFA" w14:textId="77777777" w:rsidR="00256751" w:rsidRPr="00412D19" w:rsidRDefault="00256751" w:rsidP="00826AAC">
      <w:pPr>
        <w:spacing w:after="120"/>
        <w:ind w:left="1134" w:right="1134"/>
        <w:jc w:val="both"/>
      </w:pPr>
      <w:r w:rsidRPr="00412D19">
        <w:t>15.</w:t>
      </w:r>
      <w:r w:rsidRPr="00412D19">
        <w:tab/>
      </w:r>
      <w:r w:rsidRPr="00412D19">
        <w:rPr>
          <w:u w:val="single"/>
        </w:rPr>
        <w:t>Десятое совещание НРГ (28 и 29 июня 2021 года</w:t>
      </w:r>
      <w:r>
        <w:rPr>
          <w:u w:val="single"/>
        </w:rPr>
        <w:t xml:space="preserve"> (</w:t>
      </w:r>
      <w:r w:rsidRPr="00412D19">
        <w:rPr>
          <w:u w:val="single"/>
        </w:rPr>
        <w:t>в виртуальном формате</w:t>
      </w:r>
      <w:r w:rsidRPr="00BE7291">
        <w:t>)).</w:t>
      </w:r>
      <w:r w:rsidRPr="00412D19">
        <w:t xml:space="preserve"> Был рассмотрен </w:t>
      </w:r>
      <w:r>
        <w:t xml:space="preserve">вопрос о ходе работы </w:t>
      </w:r>
      <w:r w:rsidRPr="00412D19">
        <w:t xml:space="preserve">по каждому вопросу, и НРГ смогла прийти к консенсусу по ряду вопросов, которые должны </w:t>
      </w:r>
      <w:r>
        <w:t>найти</w:t>
      </w:r>
      <w:r w:rsidRPr="00412D19">
        <w:t xml:space="preserve"> отражен</w:t>
      </w:r>
      <w:r>
        <w:t>ие</w:t>
      </w:r>
      <w:r w:rsidRPr="00412D19">
        <w:t xml:space="preserve"> в проекте. В часть </w:t>
      </w:r>
      <w:r>
        <w:t>I</w:t>
      </w:r>
      <w:r w:rsidRPr="00412D19">
        <w:t xml:space="preserve"> ГТП №</w:t>
      </w:r>
      <w:r>
        <w:t> </w:t>
      </w:r>
      <w:r w:rsidRPr="00412D19">
        <w:t>13 будет включена информация</w:t>
      </w:r>
      <w:r>
        <w:t xml:space="preserve"> о</w:t>
      </w:r>
      <w:r w:rsidRPr="00412D19">
        <w:t xml:space="preserve"> совместимости материалов, </w:t>
      </w:r>
      <w:r>
        <w:t xml:space="preserve">с тем </w:t>
      </w:r>
      <w:r w:rsidRPr="00412D19">
        <w:t xml:space="preserve">чтобы каждая </w:t>
      </w:r>
      <w:r>
        <w:t>Д</w:t>
      </w:r>
      <w:r w:rsidRPr="00412D19">
        <w:t>оговаривающаяся сторона могла использовать ее в контексте своих национальных/региональных требований.</w:t>
      </w:r>
    </w:p>
    <w:p w14:paraId="601D1D0A" w14:textId="77777777" w:rsidR="00256751" w:rsidRPr="00412D19" w:rsidRDefault="00256751" w:rsidP="00826AAC">
      <w:pPr>
        <w:spacing w:after="120"/>
        <w:ind w:left="1134" w:right="1134"/>
        <w:jc w:val="both"/>
      </w:pPr>
      <w:r w:rsidRPr="00412D19">
        <w:t>16.</w:t>
      </w:r>
      <w:r w:rsidRPr="00412D19">
        <w:tab/>
      </w:r>
      <w:r w:rsidRPr="00412D19">
        <w:rPr>
          <w:u w:val="single"/>
        </w:rPr>
        <w:t xml:space="preserve">Одиннадцатое совещание НРГ (12, 13 и 15 октября 2021 года </w:t>
      </w:r>
      <w:r>
        <w:rPr>
          <w:u w:val="single"/>
        </w:rPr>
        <w:t>(</w:t>
      </w:r>
      <w:r w:rsidRPr="00412D19">
        <w:rPr>
          <w:u w:val="single"/>
        </w:rPr>
        <w:t>в виртуальном формате</w:t>
      </w:r>
      <w:r w:rsidRPr="00BE7291">
        <w:t>))</w:t>
      </w:r>
      <w:r w:rsidRPr="00412D19">
        <w:t>. К.</w:t>
      </w:r>
      <w:r>
        <w:t> </w:t>
      </w:r>
      <w:r w:rsidRPr="00412D19">
        <w:t>Сато (Япония/МЭТП) за</w:t>
      </w:r>
      <w:r>
        <w:t>ня</w:t>
      </w:r>
      <w:r w:rsidRPr="00412D19">
        <w:t xml:space="preserve">л на должность </w:t>
      </w:r>
      <w:r>
        <w:t>с</w:t>
      </w:r>
      <w:r w:rsidRPr="00412D19">
        <w:t xml:space="preserve">опредседателя. Было проведено интенсивное обсуждение оставшихся вопросов, </w:t>
      </w:r>
      <w:r>
        <w:t xml:space="preserve">с тем </w:t>
      </w:r>
      <w:r w:rsidRPr="00412D19">
        <w:t xml:space="preserve">чтобы проект предложения мог быть представлен </w:t>
      </w:r>
      <w:r>
        <w:t>GRSP</w:t>
      </w:r>
      <w:r w:rsidRPr="00412D19">
        <w:t xml:space="preserve"> в декабре 2021 года. </w:t>
      </w:r>
      <w:r>
        <w:t>Вместе с тем</w:t>
      </w:r>
      <w:r w:rsidRPr="00412D19">
        <w:t xml:space="preserve">, поскольку оставался целый рад нерешенных вопросов, </w:t>
      </w:r>
      <w:r>
        <w:t xml:space="preserve">внесение предложения </w:t>
      </w:r>
      <w:r w:rsidRPr="00412D19">
        <w:t xml:space="preserve">было решено отложить </w:t>
      </w:r>
      <w:r>
        <w:t>д</w:t>
      </w:r>
      <w:r w:rsidRPr="00412D19">
        <w:t xml:space="preserve">о сессии </w:t>
      </w:r>
      <w:r>
        <w:t>GRSP</w:t>
      </w:r>
      <w:r w:rsidRPr="00412D19">
        <w:t xml:space="preserve"> в мае 2022 года.</w:t>
      </w:r>
    </w:p>
    <w:p w14:paraId="57EFE7A4" w14:textId="77777777" w:rsidR="00256751" w:rsidRPr="00412D19" w:rsidRDefault="00256751" w:rsidP="00826AAC">
      <w:pPr>
        <w:spacing w:after="120"/>
        <w:ind w:left="1134" w:right="1134"/>
        <w:jc w:val="both"/>
      </w:pPr>
      <w:r w:rsidRPr="00412D19">
        <w:t>17.</w:t>
      </w:r>
      <w:r w:rsidRPr="00412D19">
        <w:tab/>
      </w:r>
      <w:r w:rsidRPr="00412D19">
        <w:rPr>
          <w:u w:val="single"/>
        </w:rPr>
        <w:t xml:space="preserve">Двенадцатое совещание НРГ (24 и 27 января 2022 года </w:t>
      </w:r>
      <w:r>
        <w:rPr>
          <w:u w:val="single"/>
        </w:rPr>
        <w:t>(</w:t>
      </w:r>
      <w:r w:rsidRPr="00412D19">
        <w:rPr>
          <w:u w:val="single"/>
        </w:rPr>
        <w:t>в виртуальном формате</w:t>
      </w:r>
      <w:r w:rsidRPr="00BE7291">
        <w:t>))</w:t>
      </w:r>
      <w:r w:rsidRPr="00412D19">
        <w:t xml:space="preserve">. Была высказана просьба о продлении мандата на шесть месяцев. НРГ смогла достичь консенсуса по всем вопросам, которые должны </w:t>
      </w:r>
      <w:r>
        <w:t>найти отражение в</w:t>
      </w:r>
      <w:r w:rsidRPr="00412D19">
        <w:t xml:space="preserve"> предложени</w:t>
      </w:r>
      <w:r>
        <w:t>и</w:t>
      </w:r>
      <w:r w:rsidRPr="00412D19">
        <w:t xml:space="preserve"> в рамках этапа 2, и приступила к доработке документа.</w:t>
      </w:r>
    </w:p>
    <w:p w14:paraId="299664B5" w14:textId="77777777" w:rsidR="00256751" w:rsidRPr="00412D19" w:rsidRDefault="00256751" w:rsidP="00826AAC">
      <w:pPr>
        <w:spacing w:after="120"/>
        <w:ind w:left="1134" w:right="1134"/>
        <w:jc w:val="both"/>
      </w:pPr>
      <w:r w:rsidRPr="00412D19">
        <w:t>18.</w:t>
      </w:r>
      <w:r w:rsidRPr="00412D19">
        <w:tab/>
      </w:r>
      <w:r w:rsidRPr="00412D19">
        <w:rPr>
          <w:u w:val="single"/>
        </w:rPr>
        <w:t>Тринадцатое совещание НРГ (15–17 марта 2022 года</w:t>
      </w:r>
      <w:r>
        <w:rPr>
          <w:u w:val="single"/>
        </w:rPr>
        <w:t xml:space="preserve"> (</w:t>
      </w:r>
      <w:r w:rsidRPr="00412D19">
        <w:rPr>
          <w:u w:val="single"/>
        </w:rPr>
        <w:t>в виртуальном формате</w:t>
      </w:r>
      <w:r w:rsidRPr="00BE7291">
        <w:t>))</w:t>
      </w:r>
      <w:r w:rsidRPr="00412D19">
        <w:t xml:space="preserve">. НРГ подробно рассмотрела пункты, отнесенные к числу вариантов </w:t>
      </w:r>
      <w:r>
        <w:t>по</w:t>
      </w:r>
      <w:r w:rsidRPr="00412D19">
        <w:t xml:space="preserve"> усмотрени</w:t>
      </w:r>
      <w:r>
        <w:t>ю</w:t>
      </w:r>
      <w:r w:rsidRPr="00412D19">
        <w:t xml:space="preserve"> </w:t>
      </w:r>
      <w:r>
        <w:t>Д</w:t>
      </w:r>
      <w:r w:rsidRPr="00412D19">
        <w:t>оговаривающихся сторон, на предмет возможно</w:t>
      </w:r>
      <w:r>
        <w:t>го</w:t>
      </w:r>
      <w:r w:rsidRPr="00412D19">
        <w:t xml:space="preserve"> сокращения их </w:t>
      </w:r>
      <w:r>
        <w:t>числа</w:t>
      </w:r>
      <w:r w:rsidRPr="00412D19">
        <w:t xml:space="preserve"> с целью извлечения максимальных преимуществ </w:t>
      </w:r>
      <w:r>
        <w:t xml:space="preserve">в плане </w:t>
      </w:r>
      <w:r w:rsidRPr="00412D19">
        <w:t>гармонизации и сближения технических требований раз</w:t>
      </w:r>
      <w:r>
        <w:t>личных Д</w:t>
      </w:r>
      <w:r w:rsidRPr="00412D19">
        <w:t>оговаривающихся сторон.</w:t>
      </w:r>
    </w:p>
    <w:p w14:paraId="09A23D56" w14:textId="77777777" w:rsidR="00256751" w:rsidRPr="00412D19" w:rsidRDefault="00256751" w:rsidP="00826AAC">
      <w:pPr>
        <w:spacing w:after="120"/>
        <w:ind w:left="1134" w:right="1134"/>
        <w:jc w:val="both"/>
      </w:pPr>
      <w:r w:rsidRPr="00412D19">
        <w:t>19.</w:t>
      </w:r>
      <w:r w:rsidRPr="00412D19">
        <w:tab/>
      </w:r>
      <w:r w:rsidRPr="00412D19">
        <w:rPr>
          <w:u w:val="single"/>
        </w:rPr>
        <w:t>Четырнадцатое совещание НРГ (25</w:t>
      </w:r>
      <w:r>
        <w:rPr>
          <w:u w:val="single"/>
        </w:rPr>
        <w:t xml:space="preserve"> и </w:t>
      </w:r>
      <w:r w:rsidRPr="00412D19">
        <w:rPr>
          <w:u w:val="single"/>
        </w:rPr>
        <w:t>26 апреля 2022 года</w:t>
      </w:r>
      <w:r>
        <w:rPr>
          <w:u w:val="single"/>
        </w:rPr>
        <w:t xml:space="preserve"> (</w:t>
      </w:r>
      <w:r w:rsidRPr="00412D19">
        <w:rPr>
          <w:u w:val="single"/>
        </w:rPr>
        <w:t>в виртуальном формате</w:t>
      </w:r>
      <w:r w:rsidRPr="00BE7291">
        <w:t>))</w:t>
      </w:r>
      <w:r w:rsidRPr="00412D19">
        <w:t xml:space="preserve">. НРГ рассмотрела и обновила проект, предназначенный для </w:t>
      </w:r>
      <w:r>
        <w:t>внесения</w:t>
      </w:r>
      <w:r w:rsidRPr="00412D19">
        <w:t xml:space="preserve"> в качестве неофициального документа </w:t>
      </w:r>
      <w:r>
        <w:t>GRSP</w:t>
      </w:r>
      <w:r w:rsidRPr="00412D19">
        <w:t xml:space="preserve"> в мае 2022 года.</w:t>
      </w:r>
    </w:p>
    <w:p w14:paraId="3017CDF5" w14:textId="77777777" w:rsidR="00256751" w:rsidRPr="00412D19" w:rsidRDefault="00256751" w:rsidP="00826AAC">
      <w:pPr>
        <w:spacing w:after="120"/>
        <w:ind w:left="1134" w:right="1134"/>
        <w:jc w:val="both"/>
      </w:pPr>
      <w:r w:rsidRPr="00412D19">
        <w:t>20.</w:t>
      </w:r>
      <w:r w:rsidRPr="00412D19">
        <w:tab/>
      </w:r>
      <w:r w:rsidRPr="00412D19">
        <w:rPr>
          <w:u w:val="single"/>
        </w:rPr>
        <w:t>Пятнадцатое совещание НРГ (29 и 30 июня 2022 года</w:t>
      </w:r>
      <w:r>
        <w:rPr>
          <w:u w:val="single"/>
        </w:rPr>
        <w:t xml:space="preserve"> (</w:t>
      </w:r>
      <w:r w:rsidRPr="00412D19">
        <w:rPr>
          <w:u w:val="single"/>
        </w:rPr>
        <w:t>в виртуальном формате</w:t>
      </w:r>
      <w:r w:rsidRPr="00412D19">
        <w:t>)</w:t>
      </w:r>
      <w:r>
        <w:t>)</w:t>
      </w:r>
      <w:r w:rsidRPr="00412D19">
        <w:t xml:space="preserve">. НРГ рассмотрела отзывы экспертов </w:t>
      </w:r>
      <w:r>
        <w:t>GRSP</w:t>
      </w:r>
      <w:r w:rsidRPr="00412D19">
        <w:t xml:space="preserve"> и вопросы, возникшие после п</w:t>
      </w:r>
      <w:r>
        <w:t xml:space="preserve">ередачи информации </w:t>
      </w:r>
      <w:r w:rsidRPr="00412D19">
        <w:t xml:space="preserve">в </w:t>
      </w:r>
      <w:r>
        <w:t>GRSP</w:t>
      </w:r>
      <w:r w:rsidRPr="00412D19">
        <w:t>. НРГ одобрила проект, предназначенный для п</w:t>
      </w:r>
      <w:r>
        <w:t>ередачи</w:t>
      </w:r>
      <w:r w:rsidRPr="00412D19">
        <w:t xml:space="preserve"> </w:t>
      </w:r>
      <w:r>
        <w:t>GRSP</w:t>
      </w:r>
      <w:r w:rsidRPr="00412D19">
        <w:t xml:space="preserve"> в декабре 2022 года в качестве официального рабочего документа.</w:t>
      </w:r>
    </w:p>
    <w:p w14:paraId="1C44EEF2" w14:textId="77777777" w:rsidR="00256751" w:rsidRPr="00412D19" w:rsidRDefault="00256751" w:rsidP="00826AAC">
      <w:pPr>
        <w:spacing w:after="120"/>
        <w:ind w:left="1134" w:right="1134"/>
        <w:jc w:val="both"/>
      </w:pPr>
      <w:r w:rsidRPr="00412D19">
        <w:t>21.</w:t>
      </w:r>
      <w:r w:rsidRPr="00412D19">
        <w:tab/>
        <w:t xml:space="preserve">После учреждения целевых групп каждая из них провела многочисленные заседания </w:t>
      </w:r>
      <w:r>
        <w:t xml:space="preserve">в </w:t>
      </w:r>
      <w:r w:rsidRPr="00412D19">
        <w:t>очн</w:t>
      </w:r>
      <w:r>
        <w:t>ом</w:t>
      </w:r>
      <w:r w:rsidRPr="00412D19">
        <w:t xml:space="preserve"> и виртуальн</w:t>
      </w:r>
      <w:r>
        <w:t>ом форматах</w:t>
      </w:r>
      <w:r w:rsidRPr="00412D19">
        <w:t xml:space="preserve"> и внесла действенный вклад в работу НРГ, основанный на высокотехничных знаниях и опыте участников</w:t>
      </w:r>
      <w:r>
        <w:t xml:space="preserve"> их деятельности</w:t>
      </w:r>
      <w:r w:rsidRPr="00412D19">
        <w:t>.</w:t>
      </w:r>
    </w:p>
    <w:p w14:paraId="1B8F8392" w14:textId="77777777" w:rsidR="00256751" w:rsidRPr="00412D19" w:rsidRDefault="00256751" w:rsidP="00256751">
      <w:pPr>
        <w:spacing w:after="120"/>
        <w:ind w:left="1134" w:right="1134"/>
        <w:jc w:val="both"/>
      </w:pPr>
      <w:r w:rsidRPr="00412D19">
        <w:t>22.</w:t>
      </w:r>
      <w:r w:rsidRPr="00412D19">
        <w:tab/>
        <w:t xml:space="preserve">НРГ представила </w:t>
      </w:r>
      <w:r>
        <w:t>GRSP</w:t>
      </w:r>
      <w:r w:rsidRPr="00412D19">
        <w:t xml:space="preserve"> следующие доклады и предложения: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4178"/>
      </w:tblGrid>
      <w:tr w:rsidR="00256751" w:rsidRPr="00826AAC" w14:paraId="17193AA6" w14:textId="77777777" w:rsidTr="00826AAC">
        <w:trPr>
          <w:tblHeader/>
        </w:trPr>
        <w:tc>
          <w:tcPr>
            <w:tcW w:w="31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B740B8" w14:textId="77777777" w:rsidR="00256751" w:rsidRPr="00826AAC" w:rsidRDefault="00256751" w:rsidP="00826AA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826AAC">
              <w:rPr>
                <w:rFonts w:cs="Times New Roman"/>
                <w:i/>
                <w:sz w:val="16"/>
              </w:rPr>
              <w:t>Условное обозначение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3AB406" w14:textId="77777777" w:rsidR="00256751" w:rsidRPr="00826AAC" w:rsidRDefault="00256751" w:rsidP="00826AA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826AAC">
              <w:rPr>
                <w:rFonts w:cs="Times New Roman"/>
                <w:i/>
                <w:sz w:val="16"/>
              </w:rPr>
              <w:t>Название</w:t>
            </w:r>
          </w:p>
        </w:tc>
      </w:tr>
      <w:tr w:rsidR="00826AAC" w:rsidRPr="00826AAC" w14:paraId="484F284E" w14:textId="77777777" w:rsidTr="00826AAC">
        <w:trPr>
          <w:trHeight w:hRule="exact" w:val="113"/>
          <w:tblHeader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</w:tcPr>
          <w:p w14:paraId="2DA0E916" w14:textId="77777777" w:rsidR="00826AAC" w:rsidRPr="00826AAC" w:rsidRDefault="00826AAC" w:rsidP="00826AAC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auto"/>
          </w:tcPr>
          <w:p w14:paraId="111AB2EF" w14:textId="77777777" w:rsidR="00826AAC" w:rsidRPr="00826AAC" w:rsidRDefault="00826AAC" w:rsidP="00826AA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256751" w:rsidRPr="00826AAC" w14:paraId="08058E4A" w14:textId="77777777" w:rsidTr="00826AAC">
        <w:tc>
          <w:tcPr>
            <w:tcW w:w="3192" w:type="dxa"/>
            <w:shd w:val="clear" w:color="auto" w:fill="auto"/>
          </w:tcPr>
          <w:p w14:paraId="69831B6B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826AAC">
              <w:rPr>
                <w:rFonts w:cs="Times New Roman"/>
                <w:szCs w:val="18"/>
              </w:rPr>
              <w:t>GRSP-62-25-Rev.1</w:t>
            </w:r>
          </w:p>
        </w:tc>
        <w:tc>
          <w:tcPr>
            <w:tcW w:w="4178" w:type="dxa"/>
            <w:shd w:val="clear" w:color="auto" w:fill="auto"/>
          </w:tcPr>
          <w:p w14:paraId="65BFBEBF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826AAC">
              <w:rPr>
                <w:rFonts w:cs="Times New Roman"/>
                <w:szCs w:val="18"/>
              </w:rPr>
              <w:t>Круг ведения неофициальной рабочей группы по этапу 2 разработки ГТП № 13 ООН (транспортные средства, работающие на водороде и топливных элементах)</w:t>
            </w:r>
          </w:p>
        </w:tc>
      </w:tr>
      <w:tr w:rsidR="00256751" w:rsidRPr="00826AAC" w14:paraId="7567007C" w14:textId="77777777" w:rsidTr="00826AAC">
        <w:tc>
          <w:tcPr>
            <w:tcW w:w="3192" w:type="dxa"/>
            <w:shd w:val="clear" w:color="auto" w:fill="auto"/>
          </w:tcPr>
          <w:p w14:paraId="58306BBF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826AAC">
              <w:rPr>
                <w:rFonts w:cs="Times New Roman"/>
                <w:szCs w:val="18"/>
              </w:rPr>
              <w:t>GRSP-62-26</w:t>
            </w:r>
          </w:p>
        </w:tc>
        <w:tc>
          <w:tcPr>
            <w:tcW w:w="4178" w:type="dxa"/>
            <w:shd w:val="clear" w:color="auto" w:fill="auto"/>
          </w:tcPr>
          <w:p w14:paraId="54A2676F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826AAC">
              <w:rPr>
                <w:rFonts w:cs="Times New Roman"/>
                <w:szCs w:val="18"/>
              </w:rPr>
              <w:t>Первое совещание неофициальной рабочей группы по транспортным средствам, работающим на водороде и топливных элементах, в рамках этапа 2 разработки Глобальных технических правил № 13 ООН</w:t>
            </w:r>
          </w:p>
        </w:tc>
      </w:tr>
      <w:tr w:rsidR="00256751" w:rsidRPr="00826AAC" w14:paraId="602873F4" w14:textId="77777777" w:rsidTr="00826AAC">
        <w:tc>
          <w:tcPr>
            <w:tcW w:w="3192" w:type="dxa"/>
            <w:shd w:val="clear" w:color="auto" w:fill="auto"/>
          </w:tcPr>
          <w:p w14:paraId="0B8A9C39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826AAC">
              <w:rPr>
                <w:rFonts w:cs="Times New Roman"/>
                <w:szCs w:val="18"/>
              </w:rPr>
              <w:lastRenderedPageBreak/>
              <w:t>GRSP-67-38</w:t>
            </w:r>
          </w:p>
        </w:tc>
        <w:tc>
          <w:tcPr>
            <w:tcW w:w="4178" w:type="dxa"/>
            <w:shd w:val="clear" w:color="auto" w:fill="auto"/>
          </w:tcPr>
          <w:p w14:paraId="5F97DDE5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826AAC">
              <w:rPr>
                <w:rFonts w:cs="Times New Roman"/>
                <w:szCs w:val="18"/>
              </w:rPr>
              <w:t>Доклад о ходе работы неофициальной рабочей группы (НРГ) по разработке ГТП № 13, касающихся транспортных средств, работающих на водороде и топливных элементах (ТСВТЭ)</w:t>
            </w:r>
          </w:p>
        </w:tc>
      </w:tr>
      <w:tr w:rsidR="00256751" w:rsidRPr="00826AAC" w14:paraId="50E96F8E" w14:textId="77777777" w:rsidTr="00826AAC">
        <w:tc>
          <w:tcPr>
            <w:tcW w:w="3192" w:type="dxa"/>
            <w:shd w:val="clear" w:color="auto" w:fill="auto"/>
          </w:tcPr>
          <w:p w14:paraId="0AF548B6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826AAC">
              <w:rPr>
                <w:rFonts w:cs="Times New Roman"/>
                <w:szCs w:val="18"/>
              </w:rPr>
              <w:t>GRSP-70-35</w:t>
            </w:r>
          </w:p>
        </w:tc>
        <w:tc>
          <w:tcPr>
            <w:tcW w:w="4178" w:type="dxa"/>
            <w:shd w:val="clear" w:color="auto" w:fill="auto"/>
          </w:tcPr>
          <w:p w14:paraId="7EF32543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826AAC">
              <w:rPr>
                <w:rFonts w:cs="Times New Roman"/>
                <w:szCs w:val="18"/>
              </w:rPr>
              <w:t>Краткий отчет председателя НРГ по разработке ГТП № 13 (транспортные средства, работающие на водороде и топливных элементах) для семидесятой сессии GRSP</w:t>
            </w:r>
          </w:p>
        </w:tc>
      </w:tr>
      <w:tr w:rsidR="00256751" w:rsidRPr="00826AAC" w14:paraId="096686C4" w14:textId="77777777" w:rsidTr="00826AAC">
        <w:tc>
          <w:tcPr>
            <w:tcW w:w="3192" w:type="dxa"/>
            <w:shd w:val="clear" w:color="auto" w:fill="auto"/>
          </w:tcPr>
          <w:p w14:paraId="266969F0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826AAC">
              <w:rPr>
                <w:rFonts w:cs="Times New Roman"/>
                <w:szCs w:val="18"/>
              </w:rPr>
              <w:t>GRSP-71-09</w:t>
            </w:r>
          </w:p>
        </w:tc>
        <w:tc>
          <w:tcPr>
            <w:tcW w:w="4178" w:type="dxa"/>
            <w:shd w:val="clear" w:color="auto" w:fill="auto"/>
          </w:tcPr>
          <w:p w14:paraId="3511DD60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826AAC">
              <w:rPr>
                <w:rFonts w:cs="Times New Roman"/>
                <w:szCs w:val="18"/>
              </w:rPr>
              <w:t>Предложение по поправке 1 в рамках этапа 2 разработки Глобальных технических</w:t>
            </w:r>
            <w:r w:rsidRPr="00826AAC">
              <w:rPr>
                <w:rFonts w:cs="Times New Roman"/>
                <w:szCs w:val="18"/>
              </w:rPr>
              <w:br/>
              <w:t>правил № 13 ООН (транспортные средства, работающие на водороде и топливных элементах)</w:t>
            </w:r>
          </w:p>
        </w:tc>
      </w:tr>
      <w:tr w:rsidR="00256751" w:rsidRPr="00826AAC" w14:paraId="15A63304" w14:textId="77777777" w:rsidTr="00826AAC">
        <w:tc>
          <w:tcPr>
            <w:tcW w:w="3192" w:type="dxa"/>
            <w:shd w:val="clear" w:color="auto" w:fill="auto"/>
          </w:tcPr>
          <w:p w14:paraId="3D4CCD58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826AAC">
              <w:rPr>
                <w:rFonts w:cs="Times New Roman"/>
                <w:szCs w:val="18"/>
              </w:rPr>
              <w:t>GRSP-71-21</w:t>
            </w:r>
          </w:p>
        </w:tc>
        <w:tc>
          <w:tcPr>
            <w:tcW w:w="4178" w:type="dxa"/>
            <w:shd w:val="clear" w:color="auto" w:fill="auto"/>
          </w:tcPr>
          <w:p w14:paraId="466E6F07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826AAC">
              <w:rPr>
                <w:rFonts w:cs="Times New Roman"/>
                <w:szCs w:val="18"/>
              </w:rPr>
              <w:t>Обзор проекта по транспортным средствам, работающим на водороде и топливных элементах, в контексте этапа 2 разработки Глобальных технических правил № 13</w:t>
            </w:r>
            <w:r w:rsidRPr="00826AAC">
              <w:rPr>
                <w:rFonts w:cs="Times New Roman"/>
                <w:szCs w:val="18"/>
              </w:rPr>
              <w:br/>
              <w:t>(GRSP-71-09)</w:t>
            </w:r>
          </w:p>
        </w:tc>
      </w:tr>
      <w:tr w:rsidR="00256751" w:rsidRPr="00826AAC" w14:paraId="6AB04947" w14:textId="77777777" w:rsidTr="00826AAC">
        <w:tc>
          <w:tcPr>
            <w:tcW w:w="3192" w:type="dxa"/>
            <w:shd w:val="clear" w:color="auto" w:fill="auto"/>
          </w:tcPr>
          <w:p w14:paraId="23FFE145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826AAC">
              <w:rPr>
                <w:rFonts w:cs="Times New Roman"/>
                <w:szCs w:val="18"/>
              </w:rPr>
              <w:t>ECE/TRANS/WP.29/GRSP/2022/16</w:t>
            </w:r>
          </w:p>
        </w:tc>
        <w:tc>
          <w:tcPr>
            <w:tcW w:w="4178" w:type="dxa"/>
            <w:shd w:val="clear" w:color="auto" w:fill="auto"/>
          </w:tcPr>
          <w:p w14:paraId="2A71CC1D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826AAC">
              <w:rPr>
                <w:rFonts w:cs="Times New Roman"/>
                <w:szCs w:val="18"/>
              </w:rPr>
              <w:t>Предложение по поправке 1 в рамках этапа 2 разработки Глобальных технических</w:t>
            </w:r>
            <w:r w:rsidRPr="00826AAC">
              <w:rPr>
                <w:rFonts w:cs="Times New Roman"/>
                <w:szCs w:val="18"/>
              </w:rPr>
              <w:br/>
              <w:t>правил № 13 ООН (транспортные средства, работающие на водороде и топливных элементах)</w:t>
            </w:r>
          </w:p>
        </w:tc>
      </w:tr>
      <w:tr w:rsidR="00256751" w:rsidRPr="00826AAC" w14:paraId="61B475AF" w14:textId="77777777" w:rsidTr="00826AAC"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</w:tcPr>
          <w:p w14:paraId="07F81358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826AAC">
              <w:rPr>
                <w:rFonts w:cs="Times New Roman"/>
                <w:szCs w:val="18"/>
              </w:rPr>
              <w:t>ECE/TRANS/WP.29/GRSP/2022/17</w:t>
            </w: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auto"/>
          </w:tcPr>
          <w:p w14:paraId="530AD5AF" w14:textId="77777777" w:rsidR="00256751" w:rsidRPr="00826AAC" w:rsidRDefault="00256751" w:rsidP="00826AAC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826AAC">
              <w:rPr>
                <w:rFonts w:cs="Times New Roman"/>
                <w:szCs w:val="18"/>
              </w:rPr>
              <w:t>Заключительный доклад о разработке поправки 1 в рамках этапа 2 разработки Глобальных технических правил № 13 ООН (транспортные средства, работающие на водороде и топливных элементах)</w:t>
            </w:r>
          </w:p>
        </w:tc>
      </w:tr>
    </w:tbl>
    <w:p w14:paraId="6313B5FB" w14:textId="77777777" w:rsidR="00256751" w:rsidRPr="00412D19" w:rsidRDefault="00256751" w:rsidP="00256751">
      <w:pPr>
        <w:spacing w:before="240"/>
        <w:ind w:left="1134" w:right="1134"/>
        <w:jc w:val="center"/>
      </w:pPr>
      <w:r w:rsidRPr="00412D19">
        <w:rPr>
          <w:u w:val="single"/>
        </w:rPr>
        <w:tab/>
      </w:r>
      <w:r w:rsidRPr="00412D19">
        <w:rPr>
          <w:u w:val="single"/>
        </w:rPr>
        <w:tab/>
      </w:r>
      <w:r w:rsidRPr="00412D19">
        <w:rPr>
          <w:u w:val="single"/>
        </w:rPr>
        <w:tab/>
      </w:r>
      <w:r w:rsidRPr="00412D19">
        <w:rPr>
          <w:u w:val="single"/>
        </w:rPr>
        <w:tab/>
      </w:r>
    </w:p>
    <w:p w14:paraId="3613A499" w14:textId="77777777" w:rsidR="00E12C5F" w:rsidRPr="008D53B6" w:rsidRDefault="00E12C5F" w:rsidP="00D9145B"/>
    <w:sectPr w:rsidR="00E12C5F" w:rsidRPr="008D53B6" w:rsidSect="002567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8691" w14:textId="77777777" w:rsidR="00587251" w:rsidRPr="00A312BC" w:rsidRDefault="00587251" w:rsidP="00A312BC"/>
  </w:endnote>
  <w:endnote w:type="continuationSeparator" w:id="0">
    <w:p w14:paraId="4FB97479" w14:textId="77777777" w:rsidR="00587251" w:rsidRPr="00A312BC" w:rsidRDefault="005872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C2A2" w14:textId="0525042E" w:rsidR="00256751" w:rsidRPr="00256751" w:rsidRDefault="00256751">
    <w:pPr>
      <w:pStyle w:val="a8"/>
    </w:pPr>
    <w:r w:rsidRPr="00256751">
      <w:rPr>
        <w:b/>
        <w:sz w:val="18"/>
      </w:rPr>
      <w:fldChar w:fldCharType="begin"/>
    </w:r>
    <w:r w:rsidRPr="00256751">
      <w:rPr>
        <w:b/>
        <w:sz w:val="18"/>
      </w:rPr>
      <w:instrText xml:space="preserve"> PAGE  \* MERGEFORMAT </w:instrText>
    </w:r>
    <w:r w:rsidRPr="00256751">
      <w:rPr>
        <w:b/>
        <w:sz w:val="18"/>
      </w:rPr>
      <w:fldChar w:fldCharType="separate"/>
    </w:r>
    <w:r w:rsidRPr="00256751">
      <w:rPr>
        <w:b/>
        <w:noProof/>
        <w:sz w:val="18"/>
      </w:rPr>
      <w:t>2</w:t>
    </w:r>
    <w:r w:rsidRPr="00256751">
      <w:rPr>
        <w:b/>
        <w:sz w:val="18"/>
      </w:rPr>
      <w:fldChar w:fldCharType="end"/>
    </w:r>
    <w:r>
      <w:rPr>
        <w:b/>
        <w:sz w:val="18"/>
      </w:rPr>
      <w:tab/>
    </w:r>
    <w:r>
      <w:t>GE.23-05984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1422" w14:textId="64B1B893" w:rsidR="00256751" w:rsidRPr="00256751" w:rsidRDefault="00256751" w:rsidP="00256751">
    <w:pPr>
      <w:pStyle w:val="a8"/>
      <w:tabs>
        <w:tab w:val="clear" w:pos="9639"/>
        <w:tab w:val="right" w:pos="9638"/>
      </w:tabs>
      <w:rPr>
        <w:b/>
        <w:sz w:val="18"/>
      </w:rPr>
    </w:pPr>
    <w:r>
      <w:t>GE.23-05984</w:t>
    </w:r>
    <w:r>
      <w:tab/>
    </w:r>
    <w:r w:rsidRPr="00256751">
      <w:rPr>
        <w:b/>
        <w:sz w:val="18"/>
      </w:rPr>
      <w:fldChar w:fldCharType="begin"/>
    </w:r>
    <w:r w:rsidRPr="00256751">
      <w:rPr>
        <w:b/>
        <w:sz w:val="18"/>
      </w:rPr>
      <w:instrText xml:space="preserve"> PAGE  \* MERGEFORMAT </w:instrText>
    </w:r>
    <w:r w:rsidRPr="00256751">
      <w:rPr>
        <w:b/>
        <w:sz w:val="18"/>
      </w:rPr>
      <w:fldChar w:fldCharType="separate"/>
    </w:r>
    <w:r w:rsidRPr="00256751">
      <w:rPr>
        <w:b/>
        <w:noProof/>
        <w:sz w:val="18"/>
      </w:rPr>
      <w:t>3</w:t>
    </w:r>
    <w:r w:rsidRPr="002567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14AE" w14:textId="12D057DE" w:rsidR="00042B72" w:rsidRPr="00826AAC" w:rsidRDefault="00256751" w:rsidP="0025675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451FE8" wp14:editId="6F13E8C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23-05984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7C5AFC" wp14:editId="7F5C260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AAC">
      <w:rPr>
        <w:lang w:val="en-US"/>
      </w:rPr>
      <w:t xml:space="preserve">   040423  060423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FD0C" w14:textId="77777777" w:rsidR="00587251" w:rsidRPr="001075E9" w:rsidRDefault="005872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C67BF0" w14:textId="77777777" w:rsidR="00587251" w:rsidRDefault="005872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393E3F" w14:textId="7B90F19F" w:rsidR="00256751" w:rsidRPr="00B14735" w:rsidRDefault="00256751" w:rsidP="00256751">
      <w:pPr>
        <w:pStyle w:val="ad"/>
        <w:tabs>
          <w:tab w:val="clear" w:pos="1021"/>
        </w:tabs>
        <w:ind w:hanging="283"/>
        <w:rPr>
          <w:rFonts w:eastAsia="Calibri"/>
        </w:rPr>
      </w:pPr>
      <w:r w:rsidRPr="00826AAC"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826AAC"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F8E6" w14:textId="13642A3F" w:rsidR="00256751" w:rsidRPr="00256751" w:rsidRDefault="00256751">
    <w:pPr>
      <w:pStyle w:val="a5"/>
    </w:pPr>
    <w:fldSimple w:instr=" TITLE  \* MERGEFORMAT ">
      <w:r w:rsidR="00C33E1B">
        <w:t>ECE/TRANS/WP.29/2023/82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11FA" w14:textId="3F05055F" w:rsidR="00256751" w:rsidRPr="00256751" w:rsidRDefault="00256751" w:rsidP="00256751">
    <w:pPr>
      <w:pStyle w:val="a5"/>
      <w:jc w:val="right"/>
    </w:pPr>
    <w:fldSimple w:instr=" TITLE  \* MERGEFORMAT ">
      <w:r w:rsidR="00C33E1B">
        <w:t>ECE/TRANS/WP.29/2023/82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14310352">
    <w:abstractNumId w:val="17"/>
  </w:num>
  <w:num w:numId="2" w16cid:durableId="383218411">
    <w:abstractNumId w:val="11"/>
  </w:num>
  <w:num w:numId="3" w16cid:durableId="292488430">
    <w:abstractNumId w:val="10"/>
  </w:num>
  <w:num w:numId="4" w16cid:durableId="298268808">
    <w:abstractNumId w:val="18"/>
  </w:num>
  <w:num w:numId="5" w16cid:durableId="1686202762">
    <w:abstractNumId w:val="13"/>
  </w:num>
  <w:num w:numId="6" w16cid:durableId="1015577029">
    <w:abstractNumId w:val="8"/>
  </w:num>
  <w:num w:numId="7" w16cid:durableId="1137457862">
    <w:abstractNumId w:val="3"/>
  </w:num>
  <w:num w:numId="8" w16cid:durableId="142553791">
    <w:abstractNumId w:val="2"/>
  </w:num>
  <w:num w:numId="9" w16cid:durableId="43915748">
    <w:abstractNumId w:val="1"/>
  </w:num>
  <w:num w:numId="10" w16cid:durableId="1976642730">
    <w:abstractNumId w:val="0"/>
  </w:num>
  <w:num w:numId="11" w16cid:durableId="271518633">
    <w:abstractNumId w:val="9"/>
  </w:num>
  <w:num w:numId="12" w16cid:durableId="496460621">
    <w:abstractNumId w:val="7"/>
  </w:num>
  <w:num w:numId="13" w16cid:durableId="1120339282">
    <w:abstractNumId w:val="6"/>
  </w:num>
  <w:num w:numId="14" w16cid:durableId="1582374359">
    <w:abstractNumId w:val="5"/>
  </w:num>
  <w:num w:numId="15" w16cid:durableId="1281449149">
    <w:abstractNumId w:val="4"/>
  </w:num>
  <w:num w:numId="16" w16cid:durableId="1530607609">
    <w:abstractNumId w:val="16"/>
  </w:num>
  <w:num w:numId="17" w16cid:durableId="525098707">
    <w:abstractNumId w:val="12"/>
  </w:num>
  <w:num w:numId="18" w16cid:durableId="1994066046">
    <w:abstractNumId w:val="14"/>
  </w:num>
  <w:num w:numId="19" w16cid:durableId="533227610">
    <w:abstractNumId w:val="16"/>
  </w:num>
  <w:num w:numId="20" w16cid:durableId="1806048676">
    <w:abstractNumId w:val="12"/>
  </w:num>
  <w:num w:numId="21" w16cid:durableId="1088699673">
    <w:abstractNumId w:val="14"/>
  </w:num>
  <w:num w:numId="22" w16cid:durableId="206564251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5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4A41"/>
    <w:rsid w:val="00255343"/>
    <w:rsid w:val="00256751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7251"/>
    <w:rsid w:val="005961C8"/>
    <w:rsid w:val="005966F1"/>
    <w:rsid w:val="005C1A9F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26AAC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7291"/>
    <w:rsid w:val="00C106D6"/>
    <w:rsid w:val="00C119AE"/>
    <w:rsid w:val="00C33E1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6914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4E73"/>
  <w15:docId w15:val="{CEB5C70C-4BE0-4700-AFC9-2666106B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25675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5675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1658</Words>
  <Characters>10673</Characters>
  <Application>Microsoft Office Word</Application>
  <DocSecurity>0</DocSecurity>
  <Lines>231</Lines>
  <Paragraphs>73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ECE/TRANS/WP.29/2023/82</vt:lpstr>
      <vt:lpstr>A/</vt:lpstr>
      <vt:lpstr>A/</vt:lpstr>
    </vt:vector>
  </TitlesOfParts>
  <Company>DCM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ECE/TRANS/WP.29/2023/82</dc:title>
  <dc:subject/>
  <dc:creator>Anna BLAGODATSKIKH</dc:creator>
  <cp:keywords/>
  <cp:lastModifiedBy>Anna Blagodatskikh</cp:lastModifiedBy>
  <cp:revision>3</cp:revision>
  <cp:lastPrinted>2023-04-06T09:10:00Z</cp:lastPrinted>
  <dcterms:created xsi:type="dcterms:W3CDTF">2023-04-06T09:10:00Z</dcterms:created>
  <dcterms:modified xsi:type="dcterms:W3CDTF">2023-04-06T09:11:00Z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