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753E1824" w14:textId="77777777" w:rsidTr="00B20551">
        <w:trPr>
          <w:cantSplit/>
          <w:trHeight w:hRule="exact" w:val="851"/>
        </w:trPr>
        <w:tc>
          <w:tcPr>
            <w:tcW w:w="1276" w:type="dxa"/>
            <w:tcBorders>
              <w:bottom w:val="single" w:sz="4" w:space="0" w:color="auto"/>
            </w:tcBorders>
            <w:vAlign w:val="bottom"/>
          </w:tcPr>
          <w:p w14:paraId="74E278A1" w14:textId="77777777" w:rsidR="009E6CB7" w:rsidRDefault="009E6CB7" w:rsidP="00B20551">
            <w:pPr>
              <w:spacing w:after="80"/>
            </w:pPr>
          </w:p>
        </w:tc>
        <w:tc>
          <w:tcPr>
            <w:tcW w:w="2268" w:type="dxa"/>
            <w:tcBorders>
              <w:bottom w:val="single" w:sz="4" w:space="0" w:color="auto"/>
            </w:tcBorders>
            <w:vAlign w:val="bottom"/>
          </w:tcPr>
          <w:p w14:paraId="2F3AA06A"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7728D9F2" w14:textId="42321144" w:rsidR="009E6CB7" w:rsidRPr="00D47EEA" w:rsidRDefault="00C348AC" w:rsidP="00C348AC">
            <w:pPr>
              <w:jc w:val="right"/>
            </w:pPr>
            <w:r w:rsidRPr="00C348AC">
              <w:rPr>
                <w:sz w:val="40"/>
              </w:rPr>
              <w:t>ECE</w:t>
            </w:r>
            <w:r>
              <w:t>/TRANS/WP.29/2023/82</w:t>
            </w:r>
          </w:p>
        </w:tc>
      </w:tr>
      <w:tr w:rsidR="009E6CB7" w14:paraId="7595FCD6" w14:textId="77777777" w:rsidTr="00B20551">
        <w:trPr>
          <w:cantSplit/>
          <w:trHeight w:hRule="exact" w:val="2835"/>
        </w:trPr>
        <w:tc>
          <w:tcPr>
            <w:tcW w:w="1276" w:type="dxa"/>
            <w:tcBorders>
              <w:top w:val="single" w:sz="4" w:space="0" w:color="auto"/>
              <w:bottom w:val="single" w:sz="12" w:space="0" w:color="auto"/>
            </w:tcBorders>
          </w:tcPr>
          <w:p w14:paraId="6A310766" w14:textId="77777777" w:rsidR="009E6CB7" w:rsidRDefault="00686A48" w:rsidP="00B20551">
            <w:pPr>
              <w:spacing w:before="120"/>
            </w:pPr>
            <w:r>
              <w:rPr>
                <w:noProof/>
                <w:lang w:val="fr-CH" w:eastAsia="fr-CH"/>
              </w:rPr>
              <w:drawing>
                <wp:inline distT="0" distB="0" distL="0" distR="0" wp14:anchorId="3BD12B14" wp14:editId="626E643F">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5F5CAAA"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64FC3A59" w14:textId="77777777" w:rsidR="009E6CB7" w:rsidRDefault="00C348AC" w:rsidP="00C348AC">
            <w:pPr>
              <w:spacing w:before="240" w:line="240" w:lineRule="exact"/>
            </w:pPr>
            <w:r>
              <w:t>Distr.: General</w:t>
            </w:r>
          </w:p>
          <w:p w14:paraId="21B39131" w14:textId="5139F042" w:rsidR="00C348AC" w:rsidRDefault="00D479D2" w:rsidP="00C348AC">
            <w:pPr>
              <w:spacing w:line="240" w:lineRule="exact"/>
            </w:pPr>
            <w:r>
              <w:t>30</w:t>
            </w:r>
            <w:r w:rsidR="00C348AC">
              <w:t xml:space="preserve"> March 2023</w:t>
            </w:r>
          </w:p>
          <w:p w14:paraId="2380FCA8" w14:textId="77777777" w:rsidR="00C348AC" w:rsidRDefault="00C348AC" w:rsidP="00C348AC">
            <w:pPr>
              <w:spacing w:line="240" w:lineRule="exact"/>
            </w:pPr>
          </w:p>
          <w:p w14:paraId="716CCA33" w14:textId="26696D69" w:rsidR="00C348AC" w:rsidRDefault="00C348AC" w:rsidP="00C348AC">
            <w:pPr>
              <w:spacing w:line="240" w:lineRule="exact"/>
            </w:pPr>
            <w:r>
              <w:t>Original: English</w:t>
            </w:r>
          </w:p>
        </w:tc>
      </w:tr>
    </w:tbl>
    <w:p w14:paraId="5A17E598" w14:textId="77777777" w:rsidR="00C348AC" w:rsidRPr="00776AE7" w:rsidRDefault="00C348AC" w:rsidP="00C348AC">
      <w:pPr>
        <w:tabs>
          <w:tab w:val="left" w:pos="567"/>
          <w:tab w:val="left" w:pos="1134"/>
        </w:tabs>
        <w:spacing w:before="120"/>
        <w:rPr>
          <w:rFonts w:eastAsia="MS Mincho"/>
          <w:sz w:val="22"/>
          <w:szCs w:val="22"/>
        </w:rPr>
      </w:pPr>
      <w:r w:rsidRPr="00776AE7">
        <w:rPr>
          <w:rFonts w:eastAsia="MS Mincho"/>
          <w:sz w:val="28"/>
          <w:szCs w:val="28"/>
        </w:rPr>
        <w:t xml:space="preserve">Inland Transport Committee </w:t>
      </w:r>
    </w:p>
    <w:p w14:paraId="61CFDD98" w14:textId="77777777" w:rsidR="00C348AC" w:rsidRDefault="00C348AC" w:rsidP="00C348AC">
      <w:pPr>
        <w:spacing w:before="120"/>
        <w:rPr>
          <w:b/>
          <w:sz w:val="24"/>
          <w:szCs w:val="24"/>
        </w:rPr>
      </w:pPr>
      <w:r w:rsidRPr="001D703D">
        <w:rPr>
          <w:b/>
          <w:sz w:val="24"/>
          <w:szCs w:val="24"/>
        </w:rPr>
        <w:t>World Forum for Harmonization of Vehicle Regulations</w:t>
      </w:r>
    </w:p>
    <w:p w14:paraId="7E750734" w14:textId="77777777" w:rsidR="00C348AC" w:rsidRPr="006D33D9" w:rsidRDefault="00C348AC" w:rsidP="00C348AC">
      <w:pPr>
        <w:spacing w:before="120"/>
        <w:rPr>
          <w:b/>
          <w:lang w:val="en-US"/>
        </w:rPr>
      </w:pPr>
      <w:r>
        <w:rPr>
          <w:b/>
          <w:lang w:val="en-US"/>
        </w:rPr>
        <w:t xml:space="preserve">190th </w:t>
      </w:r>
      <w:r w:rsidRPr="006D33D9">
        <w:rPr>
          <w:b/>
          <w:lang w:val="en-US"/>
        </w:rPr>
        <w:t>session</w:t>
      </w:r>
    </w:p>
    <w:p w14:paraId="6AA240D0" w14:textId="77777777" w:rsidR="00C348AC" w:rsidRPr="006D33D9" w:rsidRDefault="00C348AC" w:rsidP="00C348AC">
      <w:pPr>
        <w:rPr>
          <w:lang w:val="en-US"/>
        </w:rPr>
      </w:pPr>
      <w:r w:rsidRPr="006D33D9">
        <w:rPr>
          <w:lang w:val="en-US"/>
        </w:rPr>
        <w:t xml:space="preserve">Geneva, </w:t>
      </w:r>
      <w:r>
        <w:rPr>
          <w:lang w:val="en-US"/>
        </w:rPr>
        <w:t>20-22 June 2023</w:t>
      </w:r>
    </w:p>
    <w:p w14:paraId="6D9D4D31" w14:textId="77777777" w:rsidR="00C348AC" w:rsidRDefault="00C348AC" w:rsidP="00C348AC">
      <w:r>
        <w:t>Item 14.2.1 of the provisional agenda</w:t>
      </w:r>
    </w:p>
    <w:p w14:paraId="46A744A4" w14:textId="77777777" w:rsidR="00C348AC" w:rsidRDefault="00C348AC" w:rsidP="00C348AC">
      <w:pPr>
        <w:ind w:right="3739"/>
        <w:rPr>
          <w:b/>
          <w:bCs/>
        </w:rPr>
      </w:pPr>
      <w:r>
        <w:rPr>
          <w:b/>
          <w:bCs/>
        </w:rPr>
        <w:t>1998 Agreement:</w:t>
      </w:r>
    </w:p>
    <w:p w14:paraId="1A011A87" w14:textId="77777777" w:rsidR="00C348AC" w:rsidRDefault="00C348AC" w:rsidP="00C348AC">
      <w:pPr>
        <w:rPr>
          <w:b/>
        </w:rPr>
      </w:pPr>
      <w:r>
        <w:rPr>
          <w:b/>
        </w:rPr>
        <w:t xml:space="preserve">Consideration and vote by AC.3 of draft UN GTRs </w:t>
      </w:r>
      <w:r>
        <w:rPr>
          <w:b/>
        </w:rPr>
        <w:br/>
        <w:t>and/or draft amendments to established UN GTRs, if any</w:t>
      </w:r>
    </w:p>
    <w:p w14:paraId="37636371" w14:textId="77777777" w:rsidR="00C348AC" w:rsidRDefault="00C348AC" w:rsidP="00C348AC">
      <w:pPr>
        <w:ind w:right="3739"/>
        <w:rPr>
          <w:b/>
          <w:bCs/>
        </w:rPr>
      </w:pPr>
      <w:r>
        <w:rPr>
          <w:b/>
          <w:bCs/>
        </w:rPr>
        <w:t>Proposal for a new UN GTR, if any</w:t>
      </w:r>
      <w:r>
        <w:rPr>
          <w:b/>
          <w:bCs/>
        </w:rPr>
        <w:br/>
      </w:r>
      <w:r w:rsidRPr="008736F5">
        <w:rPr>
          <w:b/>
          <w:bCs/>
        </w:rPr>
        <w:t>Proposal for amendments to a UN GTR, if any</w:t>
      </w:r>
      <w:r>
        <w:rPr>
          <w:b/>
          <w:bCs/>
        </w:rPr>
        <w:t xml:space="preserve">  </w:t>
      </w:r>
    </w:p>
    <w:p w14:paraId="7AEABAF1" w14:textId="10FB2218" w:rsidR="00C348AC" w:rsidRPr="00965728" w:rsidRDefault="00C348AC" w:rsidP="00C348AC">
      <w:pPr>
        <w:pStyle w:val="HChG"/>
      </w:pPr>
      <w:r w:rsidRPr="007A7C69">
        <w:tab/>
      </w:r>
      <w:r w:rsidRPr="007A7C69">
        <w:tab/>
      </w:r>
      <w:r w:rsidRPr="007A7C69">
        <w:tab/>
      </w:r>
      <w:r w:rsidRPr="00965728">
        <w:t xml:space="preserve">Proposal for </w:t>
      </w:r>
      <w:r w:rsidR="00784519">
        <w:t xml:space="preserve">Final progress report on </w:t>
      </w:r>
      <w:r w:rsidRPr="00965728">
        <w:t xml:space="preserve">Amendment 1 to UN </w:t>
      </w:r>
      <w:r w:rsidRPr="00070890">
        <w:t>Global Technical R</w:t>
      </w:r>
      <w:r w:rsidRPr="00CD7D4D">
        <w:t xml:space="preserve">egulation No. 13, Phase 2 </w:t>
      </w:r>
      <w:r w:rsidRPr="000C1F9B">
        <w:t>(Hydrogen and Fuel Cell Vehicles)</w:t>
      </w:r>
    </w:p>
    <w:p w14:paraId="1A12A80A" w14:textId="77777777" w:rsidR="00C348AC" w:rsidRPr="00B209F5" w:rsidRDefault="00C348AC" w:rsidP="00C348AC">
      <w:pPr>
        <w:pStyle w:val="H1G"/>
      </w:pPr>
      <w:r w:rsidRPr="00965728">
        <w:tab/>
      </w:r>
      <w:r w:rsidRPr="00965728">
        <w:tab/>
        <w:t xml:space="preserve">Submitted by the </w:t>
      </w:r>
      <w:r>
        <w:rPr>
          <w:snapToGrid w:val="0"/>
        </w:rPr>
        <w:t>Working Party on Passive Safety</w:t>
      </w:r>
      <w:r w:rsidRPr="00B34DD0">
        <w:t xml:space="preserve"> </w:t>
      </w:r>
      <w:r w:rsidRPr="00DF418A">
        <w:rPr>
          <w:vertAlign w:val="superscript"/>
        </w:rPr>
        <w:t xml:space="preserve"> </w:t>
      </w:r>
      <w:r w:rsidRPr="00DF418A">
        <w:rPr>
          <w:vertAlign w:val="superscript"/>
        </w:rPr>
        <w:footnoteReference w:customMarkFollows="1" w:id="2"/>
        <w:t>*</w:t>
      </w:r>
    </w:p>
    <w:p w14:paraId="3C243597" w14:textId="0F2CB25B" w:rsidR="00547480" w:rsidRDefault="00C348AC" w:rsidP="00547480">
      <w:pPr>
        <w:tabs>
          <w:tab w:val="left" w:pos="8505"/>
        </w:tabs>
        <w:spacing w:after="120"/>
        <w:ind w:left="1134" w:right="1134" w:firstLine="567"/>
        <w:jc w:val="both"/>
      </w:pPr>
      <w:r w:rsidRPr="00C10A9E">
        <w:rPr>
          <w:snapToGrid w:val="0"/>
        </w:rPr>
        <w:t xml:space="preserve">The text reproduced below was </w:t>
      </w:r>
      <w:r>
        <w:rPr>
          <w:snapToGrid w:val="0"/>
        </w:rPr>
        <w:t xml:space="preserve">recommended </w:t>
      </w:r>
      <w:r w:rsidRPr="00C10A9E">
        <w:rPr>
          <w:snapToGrid w:val="0"/>
        </w:rPr>
        <w:t>by</w:t>
      </w:r>
      <w:r>
        <w:rPr>
          <w:snapToGrid w:val="0"/>
        </w:rPr>
        <w:t xml:space="preserve"> the</w:t>
      </w:r>
      <w:r w:rsidRPr="00C10A9E">
        <w:rPr>
          <w:snapToGrid w:val="0"/>
        </w:rPr>
        <w:t xml:space="preserve"> </w:t>
      </w:r>
      <w:r>
        <w:rPr>
          <w:snapToGrid w:val="0"/>
        </w:rPr>
        <w:t xml:space="preserve">Working Party on Passive Safety (GRSP) at its seventy-second session </w:t>
      </w:r>
      <w:r w:rsidRPr="007713FF">
        <w:t xml:space="preserve">(ECE/TRANS/WP.29/GRSP/72, para. </w:t>
      </w:r>
      <w:r>
        <w:t>8). It is</w:t>
      </w:r>
      <w:r w:rsidRPr="00D46133">
        <w:t xml:space="preserve"> </w:t>
      </w:r>
      <w:r>
        <w:t xml:space="preserve">based on </w:t>
      </w:r>
      <w:r w:rsidRPr="00EB1FBB">
        <w:t>ECE/TRANS/WP.29/GRSP/</w:t>
      </w:r>
      <w:r>
        <w:t>2022/1</w:t>
      </w:r>
      <w:r w:rsidR="00697560">
        <w:t>7</w:t>
      </w:r>
      <w:r>
        <w:t xml:space="preserve"> </w:t>
      </w:r>
      <w:r w:rsidRPr="00F34C49">
        <w:t xml:space="preserve">as amended by </w:t>
      </w:r>
      <w:r>
        <w:t>a</w:t>
      </w:r>
      <w:r w:rsidRPr="00F34C49">
        <w:t xml:space="preserve">nnex </w:t>
      </w:r>
      <w:r>
        <w:t>II</w:t>
      </w:r>
      <w:r w:rsidRPr="00F34C49">
        <w:t xml:space="preserve"> to the report</w:t>
      </w:r>
      <w:r w:rsidR="00547480">
        <w:t>. It is submitted to the World Forum for Harmonization of Vehicle Regulations (WP.29) and to the Executive Committee (AC.3) of the 1998 Agreement for consideration at their June 2023 sessions.</w:t>
      </w:r>
    </w:p>
    <w:p w14:paraId="58C53E1B" w14:textId="5428B998" w:rsidR="00C348AC" w:rsidRDefault="00C348AC" w:rsidP="0083591F">
      <w:pPr>
        <w:pStyle w:val="SingleTxtG"/>
        <w:ind w:firstLine="567"/>
        <w:rPr>
          <w:sz w:val="18"/>
        </w:rPr>
      </w:pPr>
    </w:p>
    <w:p w14:paraId="21EC6DAC" w14:textId="77777777" w:rsidR="00C348AC" w:rsidRPr="00965728" w:rsidRDefault="00C348AC" w:rsidP="00C348AC">
      <w:pPr>
        <w:pStyle w:val="SingleTxtG"/>
        <w:ind w:firstLine="567"/>
        <w:rPr>
          <w:sz w:val="18"/>
        </w:rPr>
      </w:pPr>
      <w:r w:rsidRPr="00965728">
        <w:rPr>
          <w:sz w:val="18"/>
        </w:rPr>
        <w:br w:type="page"/>
      </w:r>
    </w:p>
    <w:p w14:paraId="13FE0D7C" w14:textId="53C3163B" w:rsidR="00746975" w:rsidRPr="00C40244" w:rsidRDefault="00746975" w:rsidP="00746975">
      <w:pPr>
        <w:pStyle w:val="HChG"/>
        <w:jc w:val="both"/>
      </w:pPr>
      <w:r w:rsidRPr="00C40244">
        <w:lastRenderedPageBreak/>
        <w:tab/>
      </w:r>
      <w:r w:rsidR="00423711">
        <w:tab/>
      </w:r>
      <w:r w:rsidRPr="00C40244">
        <w:t>Final Report on the Development of Amendment 1 to UN Global Technical Regulation No. 13, Phase 2 (Hydrogen and Fuel Cell Vehicles)</w:t>
      </w:r>
    </w:p>
    <w:p w14:paraId="1457F829" w14:textId="77777777" w:rsidR="00746975" w:rsidRPr="00722338" w:rsidRDefault="00746975" w:rsidP="00746975">
      <w:pPr>
        <w:keepNext/>
        <w:keepLines/>
        <w:tabs>
          <w:tab w:val="right" w:pos="851"/>
        </w:tabs>
        <w:spacing w:before="360" w:after="240" w:line="270" w:lineRule="exact"/>
        <w:ind w:left="1134" w:right="1134" w:hanging="1134"/>
        <w:rPr>
          <w:b/>
          <w:sz w:val="24"/>
        </w:rPr>
      </w:pPr>
      <w:r w:rsidRPr="00C40244">
        <w:rPr>
          <w:b/>
          <w:sz w:val="24"/>
        </w:rPr>
        <w:tab/>
        <w:t>I.</w:t>
      </w:r>
      <w:r w:rsidRPr="00C40244">
        <w:rPr>
          <w:b/>
          <w:sz w:val="24"/>
        </w:rPr>
        <w:tab/>
        <w:t xml:space="preserve">Introduction </w:t>
      </w:r>
    </w:p>
    <w:p w14:paraId="0DD7F385" w14:textId="77777777" w:rsidR="00746975" w:rsidRPr="00FC7F83" w:rsidRDefault="00746975" w:rsidP="00746975">
      <w:pPr>
        <w:spacing w:after="120"/>
        <w:ind w:left="1134" w:right="1134"/>
        <w:jc w:val="both"/>
        <w:rPr>
          <w:spacing w:val="-2"/>
        </w:rPr>
      </w:pPr>
      <w:r w:rsidRPr="005C1784">
        <w:rPr>
          <w:spacing w:val="-2"/>
        </w:rPr>
        <w:t>1.</w:t>
      </w:r>
      <w:r w:rsidRPr="005C1784">
        <w:rPr>
          <w:spacing w:val="-2"/>
        </w:rPr>
        <w:tab/>
        <w:t>During the 171</w:t>
      </w:r>
      <w:r w:rsidRPr="00552C16">
        <w:rPr>
          <w:spacing w:val="-2"/>
          <w:vertAlign w:val="superscript"/>
        </w:rPr>
        <w:t>st</w:t>
      </w:r>
      <w:r w:rsidRPr="00552C16">
        <w:rPr>
          <w:spacing w:val="-2"/>
        </w:rPr>
        <w:t xml:space="preserve"> session of WP.29 in March 2017, the Executive Committee of the 1998 Global Agreement (AC.3) adopted</w:t>
      </w:r>
      <w:r w:rsidRPr="007316B9">
        <w:rPr>
          <w:spacing w:val="-2"/>
        </w:rPr>
        <w:t xml:space="preserve"> the </w:t>
      </w:r>
      <w:r w:rsidRPr="00CD3C5F">
        <w:rPr>
          <w:spacing w:val="-2"/>
        </w:rPr>
        <w:t xml:space="preserve">proposal for </w:t>
      </w:r>
      <w:r w:rsidRPr="00C40244">
        <w:rPr>
          <w:spacing w:val="-2"/>
        </w:rPr>
        <w:t>authorizing the development of Phase 2 of United Nations Global Technical Regulation (GTR) No. 13 (ECE/TRANS/WP.29/2017/56</w:t>
      </w:r>
      <w:r w:rsidRPr="00C40244">
        <w:rPr>
          <w:spacing w:val="-2"/>
          <w:lang w:eastAsia="ja-JP"/>
        </w:rPr>
        <w:t>)</w:t>
      </w:r>
      <w:r w:rsidRPr="00C40244">
        <w:rPr>
          <w:spacing w:val="-2"/>
        </w:rPr>
        <w:t xml:space="preserve"> submitted by the representatives of Japan, </w:t>
      </w:r>
      <w:r>
        <w:rPr>
          <w:spacing w:val="-2"/>
        </w:rPr>
        <w:t xml:space="preserve">the </w:t>
      </w:r>
      <w:r w:rsidRPr="00FC7F83">
        <w:rPr>
          <w:spacing w:val="-2"/>
        </w:rPr>
        <w:t xml:space="preserve">Republic of Korea and the European Union. </w:t>
      </w:r>
    </w:p>
    <w:p w14:paraId="30A5F8C1" w14:textId="77777777" w:rsidR="00746975" w:rsidRPr="00A517BD" w:rsidRDefault="00746975" w:rsidP="00746975">
      <w:pPr>
        <w:spacing w:after="120"/>
        <w:ind w:left="1134" w:right="1134"/>
        <w:jc w:val="both"/>
        <w:rPr>
          <w:spacing w:val="-2"/>
        </w:rPr>
      </w:pPr>
      <w:r w:rsidRPr="005C1784">
        <w:rPr>
          <w:spacing w:val="-2"/>
          <w:lang w:eastAsia="ja-JP"/>
        </w:rPr>
        <w:t>2.</w:t>
      </w:r>
      <w:r w:rsidRPr="005C1784">
        <w:rPr>
          <w:spacing w:val="-2"/>
          <w:lang w:eastAsia="ja-JP"/>
        </w:rPr>
        <w:tab/>
        <w:t>During the 175</w:t>
      </w:r>
      <w:r w:rsidRPr="00552C16">
        <w:rPr>
          <w:spacing w:val="-2"/>
          <w:vertAlign w:val="superscript"/>
          <w:lang w:eastAsia="ja-JP"/>
        </w:rPr>
        <w:t>th</w:t>
      </w:r>
      <w:r w:rsidRPr="00552C16">
        <w:rPr>
          <w:spacing w:val="-2"/>
          <w:lang w:eastAsia="ja-JP"/>
        </w:rPr>
        <w:t xml:space="preserve"> session of WP.29 in June 2018, the terms of reference (TOR) of </w:t>
      </w:r>
      <w:r w:rsidRPr="007316B9">
        <w:rPr>
          <w:spacing w:val="-2"/>
          <w:lang w:eastAsia="ja-JP"/>
        </w:rPr>
        <w:t>informal working group on the UN GTR No. 13 (Hydrogen and Fuel Cell Vehicles) - Phase 2 (</w:t>
      </w:r>
      <w:r w:rsidRPr="00C40244">
        <w:rPr>
          <w:spacing w:val="-2"/>
          <w:lang w:eastAsia="ja-JP"/>
        </w:rPr>
        <w:t>ECE/TRANS/WP.29/2018/75) w</w:t>
      </w:r>
      <w:r>
        <w:rPr>
          <w:spacing w:val="-2"/>
          <w:lang w:eastAsia="ja-JP"/>
        </w:rPr>
        <w:t>ere</w:t>
      </w:r>
      <w:r w:rsidRPr="00FC7F83">
        <w:rPr>
          <w:spacing w:val="-2"/>
          <w:lang w:eastAsia="ja-JP"/>
        </w:rPr>
        <w:t xml:space="preserve"> endorsed by </w:t>
      </w:r>
      <w:r w:rsidRPr="00FC7F83">
        <w:rPr>
          <w:spacing w:val="-2"/>
        </w:rPr>
        <w:t>AC.3</w:t>
      </w:r>
      <w:r w:rsidRPr="008F474A">
        <w:rPr>
          <w:spacing w:val="-2"/>
        </w:rPr>
        <w:t>.</w:t>
      </w:r>
    </w:p>
    <w:p w14:paraId="6A44C9DF" w14:textId="0A0EE060" w:rsidR="00746975" w:rsidRPr="005C1784" w:rsidRDefault="00746975" w:rsidP="00746975">
      <w:pPr>
        <w:spacing w:after="120"/>
        <w:ind w:left="1134" w:right="1134"/>
        <w:jc w:val="both"/>
        <w:rPr>
          <w:spacing w:val="-2"/>
          <w:lang w:eastAsia="ja-JP"/>
        </w:rPr>
      </w:pPr>
      <w:r w:rsidRPr="005C1784">
        <w:rPr>
          <w:spacing w:val="-2"/>
        </w:rPr>
        <w:t xml:space="preserve">3. </w:t>
      </w:r>
      <w:r w:rsidRPr="005C1784">
        <w:rPr>
          <w:spacing w:val="-2"/>
        </w:rPr>
        <w:tab/>
      </w:r>
      <w:r w:rsidR="000F2CBF" w:rsidRPr="000F2CBF">
        <w:rPr>
          <w:spacing w:val="-2"/>
        </w:rPr>
        <w:t>The mandate was extended until June 2023 by WP.29 and AC.3. at their November 2020, March and November 2022 sessions.</w:t>
      </w:r>
    </w:p>
    <w:p w14:paraId="6C014DF8" w14:textId="77777777" w:rsidR="00746975" w:rsidRPr="00CD3C5F" w:rsidRDefault="00746975" w:rsidP="00746975">
      <w:pPr>
        <w:keepNext/>
        <w:keepLines/>
        <w:tabs>
          <w:tab w:val="right" w:pos="851"/>
        </w:tabs>
        <w:spacing w:before="360" w:after="240" w:line="270" w:lineRule="exact"/>
        <w:ind w:left="1134" w:right="1134" w:hanging="1134"/>
        <w:rPr>
          <w:b/>
          <w:sz w:val="24"/>
        </w:rPr>
      </w:pPr>
      <w:r w:rsidRPr="007316B9">
        <w:rPr>
          <w:b/>
          <w:sz w:val="24"/>
        </w:rPr>
        <w:tab/>
      </w:r>
      <w:r w:rsidRPr="007316B9">
        <w:rPr>
          <w:b/>
          <w:sz w:val="24"/>
          <w:lang w:eastAsia="ja-JP"/>
        </w:rPr>
        <w:t>II</w:t>
      </w:r>
      <w:r w:rsidRPr="00CD3C5F">
        <w:rPr>
          <w:b/>
          <w:sz w:val="24"/>
        </w:rPr>
        <w:t>.</w:t>
      </w:r>
      <w:r w:rsidRPr="00CD3C5F">
        <w:rPr>
          <w:b/>
          <w:sz w:val="24"/>
        </w:rPr>
        <w:tab/>
        <w:t>Objective</w:t>
      </w:r>
      <w:r>
        <w:rPr>
          <w:b/>
          <w:sz w:val="24"/>
        </w:rPr>
        <w:t>s</w:t>
      </w:r>
      <w:r w:rsidRPr="00CD3C5F">
        <w:rPr>
          <w:b/>
          <w:sz w:val="24"/>
        </w:rPr>
        <w:t xml:space="preserve"> of the Informal Working Group</w:t>
      </w:r>
    </w:p>
    <w:p w14:paraId="09191AC2" w14:textId="77777777" w:rsidR="00746975" w:rsidRPr="005C1784" w:rsidRDefault="00746975" w:rsidP="00746975">
      <w:pPr>
        <w:spacing w:after="120"/>
        <w:ind w:left="1134" w:right="1134"/>
        <w:jc w:val="both"/>
        <w:rPr>
          <w:spacing w:val="-4"/>
        </w:rPr>
      </w:pPr>
      <w:r w:rsidRPr="00C40244">
        <w:rPr>
          <w:spacing w:val="-4"/>
        </w:rPr>
        <w:t>4.</w:t>
      </w:r>
      <w:r w:rsidRPr="00C40244">
        <w:rPr>
          <w:spacing w:val="-4"/>
        </w:rPr>
        <w:tab/>
        <w:t xml:space="preserve">The main </w:t>
      </w:r>
      <w:r w:rsidRPr="00A60435">
        <w:rPr>
          <w:spacing w:val="-4"/>
        </w:rPr>
        <w:t xml:space="preserve">IWG </w:t>
      </w:r>
      <w:r w:rsidRPr="00FC7F83">
        <w:rPr>
          <w:spacing w:val="-4"/>
        </w:rPr>
        <w:t xml:space="preserve">objectives </w:t>
      </w:r>
      <w:r w:rsidRPr="00C40244">
        <w:rPr>
          <w:spacing w:val="-4"/>
        </w:rPr>
        <w:t xml:space="preserve">were: (a) to tackle the development of the remaining issues described in clause I of </w:t>
      </w:r>
      <w:r>
        <w:rPr>
          <w:spacing w:val="-4"/>
        </w:rPr>
        <w:t xml:space="preserve">UN </w:t>
      </w:r>
      <w:r w:rsidRPr="00CD3C5F">
        <w:rPr>
          <w:spacing w:val="-4"/>
        </w:rPr>
        <w:t>GTR</w:t>
      </w:r>
      <w:r>
        <w:rPr>
          <w:spacing w:val="-4"/>
        </w:rPr>
        <w:t xml:space="preserve"> No. </w:t>
      </w:r>
      <w:r w:rsidRPr="00CD3C5F">
        <w:rPr>
          <w:spacing w:val="-4"/>
        </w:rPr>
        <w:t>13</w:t>
      </w:r>
      <w:r>
        <w:rPr>
          <w:spacing w:val="-4"/>
        </w:rPr>
        <w:t>,</w:t>
      </w:r>
      <w:r w:rsidRPr="00CD3C5F">
        <w:rPr>
          <w:spacing w:val="-4"/>
        </w:rPr>
        <w:t xml:space="preserve"> Part I</w:t>
      </w:r>
      <w:r>
        <w:rPr>
          <w:spacing w:val="-4"/>
        </w:rPr>
        <w:t>,</w:t>
      </w:r>
      <w:r w:rsidRPr="00FC7F83">
        <w:rPr>
          <w:spacing w:val="-4"/>
        </w:rPr>
        <w:t xml:space="preserve"> (b) to reflect the on-road experience and technical evaluations experienced after the establishment of the </w:t>
      </w:r>
      <w:r>
        <w:rPr>
          <w:spacing w:val="-4"/>
        </w:rPr>
        <w:t xml:space="preserve">UN </w:t>
      </w:r>
      <w:r w:rsidRPr="00FC7F83">
        <w:rPr>
          <w:spacing w:val="-4"/>
        </w:rPr>
        <w:t>GTR</w:t>
      </w:r>
      <w:r>
        <w:rPr>
          <w:spacing w:val="-4"/>
        </w:rPr>
        <w:t xml:space="preserve"> No. </w:t>
      </w:r>
      <w:r w:rsidRPr="00FC7F83">
        <w:rPr>
          <w:spacing w:val="-4"/>
        </w:rPr>
        <w:t>13</w:t>
      </w:r>
      <w:r>
        <w:rPr>
          <w:spacing w:val="-4"/>
        </w:rPr>
        <w:t>,</w:t>
      </w:r>
      <w:r w:rsidRPr="00FC7F83">
        <w:rPr>
          <w:spacing w:val="-4"/>
        </w:rPr>
        <w:t xml:space="preserve"> Phase </w:t>
      </w:r>
      <w:r w:rsidRPr="008F474A">
        <w:rPr>
          <w:spacing w:val="-4"/>
        </w:rPr>
        <w:t>1</w:t>
      </w:r>
      <w:r>
        <w:rPr>
          <w:spacing w:val="-4"/>
        </w:rPr>
        <w:t>,</w:t>
      </w:r>
      <w:r w:rsidRPr="00FC7F83">
        <w:rPr>
          <w:spacing w:val="-4"/>
        </w:rPr>
        <w:t xml:space="preserve"> and (c) to adapt the requirements to new technologies.</w:t>
      </w:r>
    </w:p>
    <w:p w14:paraId="23243B1A" w14:textId="77777777" w:rsidR="00746975" w:rsidRPr="008F474A" w:rsidRDefault="00746975" w:rsidP="00746975">
      <w:pPr>
        <w:spacing w:after="120"/>
        <w:ind w:left="1134" w:right="1134"/>
        <w:jc w:val="both"/>
        <w:rPr>
          <w:spacing w:val="-4"/>
        </w:rPr>
      </w:pPr>
      <w:r w:rsidRPr="007316B9">
        <w:rPr>
          <w:spacing w:val="-4"/>
          <w:lang w:eastAsia="ja-JP"/>
        </w:rPr>
        <w:t>5</w:t>
      </w:r>
      <w:r w:rsidRPr="007316B9">
        <w:rPr>
          <w:spacing w:val="-4"/>
        </w:rPr>
        <w:t>.</w:t>
      </w:r>
      <w:r w:rsidRPr="007316B9">
        <w:rPr>
          <w:spacing w:val="-4"/>
        </w:rPr>
        <w:tab/>
      </w:r>
      <w:r w:rsidRPr="00CD3C5F">
        <w:rPr>
          <w:spacing w:val="-4"/>
        </w:rPr>
        <w:t>Although i</w:t>
      </w:r>
      <w:r w:rsidRPr="00C40244">
        <w:rPr>
          <w:spacing w:val="-4"/>
        </w:rPr>
        <w:t xml:space="preserve">t was expected that with additional experience or additional time for fuller technical consideration, the requirements of Liquefied Hydrogen Storage System (LHSS) presented as optional requirements in the GTR could be adopted as requirements with appropriate modifications, there was very limited information available on LHSS during the </w:t>
      </w:r>
      <w:r w:rsidRPr="00A60435">
        <w:rPr>
          <w:spacing w:val="-4"/>
        </w:rPr>
        <w:t>activit</w:t>
      </w:r>
      <w:r>
        <w:rPr>
          <w:spacing w:val="-4"/>
        </w:rPr>
        <w:t xml:space="preserve">ies of </w:t>
      </w:r>
      <w:r w:rsidRPr="00CD3C5F">
        <w:rPr>
          <w:spacing w:val="-4"/>
        </w:rPr>
        <w:t>IWG</w:t>
      </w:r>
      <w:r w:rsidRPr="00C40244">
        <w:rPr>
          <w:spacing w:val="-4"/>
        </w:rPr>
        <w:t>. Accordingly, after a brief consideration, IWG agreed to maintain LHSS provisions as they are as a</w:t>
      </w:r>
      <w:r>
        <w:rPr>
          <w:spacing w:val="-4"/>
        </w:rPr>
        <w:t>n</w:t>
      </w:r>
      <w:r w:rsidRPr="008F474A">
        <w:rPr>
          <w:spacing w:val="-4"/>
        </w:rPr>
        <w:t xml:space="preserve"> option</w:t>
      </w:r>
      <w:r>
        <w:rPr>
          <w:spacing w:val="-4"/>
        </w:rPr>
        <w:t xml:space="preserve"> for contracting parties</w:t>
      </w:r>
      <w:r w:rsidRPr="008F474A">
        <w:rPr>
          <w:spacing w:val="-4"/>
        </w:rPr>
        <w:t>.</w:t>
      </w:r>
    </w:p>
    <w:p w14:paraId="3FFC17E2" w14:textId="77777777" w:rsidR="00746975" w:rsidRPr="00A517BD" w:rsidRDefault="00746975" w:rsidP="00746975">
      <w:pPr>
        <w:keepNext/>
        <w:keepLines/>
        <w:tabs>
          <w:tab w:val="right" w:pos="851"/>
        </w:tabs>
        <w:spacing w:before="360" w:after="240" w:line="270" w:lineRule="exact"/>
        <w:ind w:left="1134" w:right="1134" w:hanging="1134"/>
        <w:rPr>
          <w:b/>
          <w:sz w:val="24"/>
          <w:lang w:eastAsia="ja-JP"/>
        </w:rPr>
      </w:pPr>
      <w:r w:rsidRPr="008F474A">
        <w:rPr>
          <w:b/>
          <w:sz w:val="24"/>
        </w:rPr>
        <w:tab/>
      </w:r>
      <w:r w:rsidRPr="008F474A">
        <w:rPr>
          <w:b/>
          <w:sz w:val="24"/>
          <w:lang w:eastAsia="ja-JP"/>
        </w:rPr>
        <w:t>II</w:t>
      </w:r>
      <w:r w:rsidRPr="000A7D82">
        <w:rPr>
          <w:b/>
          <w:sz w:val="24"/>
          <w:lang w:eastAsia="ja-JP"/>
        </w:rPr>
        <w:t>I</w:t>
      </w:r>
      <w:r w:rsidRPr="000A7D82">
        <w:rPr>
          <w:b/>
          <w:sz w:val="24"/>
        </w:rPr>
        <w:t>.</w:t>
      </w:r>
      <w:r w:rsidRPr="000A7D82">
        <w:rPr>
          <w:b/>
          <w:sz w:val="24"/>
        </w:rPr>
        <w:tab/>
      </w:r>
      <w:r w:rsidRPr="00A517BD">
        <w:rPr>
          <w:b/>
          <w:sz w:val="24"/>
        </w:rPr>
        <w:t xml:space="preserve">History of the Informal Working </w:t>
      </w:r>
      <w:r w:rsidRPr="005C1784">
        <w:rPr>
          <w:b/>
          <w:sz w:val="24"/>
          <w:lang w:eastAsia="ja-JP"/>
        </w:rPr>
        <w:t xml:space="preserve">Group </w:t>
      </w:r>
      <w:r>
        <w:rPr>
          <w:b/>
          <w:sz w:val="24"/>
          <w:lang w:eastAsia="ja-JP"/>
        </w:rPr>
        <w:t>A</w:t>
      </w:r>
      <w:r w:rsidRPr="000A7D82">
        <w:rPr>
          <w:b/>
          <w:sz w:val="24"/>
          <w:lang w:eastAsia="ja-JP"/>
        </w:rPr>
        <w:t>ctivities</w:t>
      </w:r>
    </w:p>
    <w:p w14:paraId="452CFEDC" w14:textId="77777777" w:rsidR="00746975" w:rsidRPr="005C1784" w:rsidRDefault="00746975" w:rsidP="00746975">
      <w:pPr>
        <w:ind w:left="1134" w:right="1134"/>
        <w:jc w:val="both"/>
      </w:pPr>
      <w:r w:rsidRPr="005C1784">
        <w:rPr>
          <w:lang w:eastAsia="ja-JP"/>
        </w:rPr>
        <w:t>6</w:t>
      </w:r>
      <w:r w:rsidRPr="005C1784">
        <w:t>.</w:t>
      </w:r>
      <w:r w:rsidRPr="005C1784">
        <w:tab/>
      </w:r>
      <w:r>
        <w:rPr>
          <w:u w:val="single"/>
        </w:rPr>
        <w:t xml:space="preserve">First </w:t>
      </w:r>
      <w:r w:rsidRPr="005C1784">
        <w:rPr>
          <w:u w:val="single"/>
        </w:rPr>
        <w:t xml:space="preserve">meeting of IWG </w:t>
      </w:r>
      <w:r>
        <w:rPr>
          <w:u w:val="single"/>
        </w:rPr>
        <w:t>(</w:t>
      </w:r>
      <w:r w:rsidRPr="005C1784">
        <w:rPr>
          <w:u w:val="single"/>
        </w:rPr>
        <w:t>17</w:t>
      </w:r>
      <w:r w:rsidRPr="000F30CA">
        <w:rPr>
          <w:rFonts w:asciiTheme="majorBidi" w:hAnsiTheme="majorBidi" w:cstheme="majorBidi"/>
          <w:u w:val="single"/>
        </w:rPr>
        <w:t>–</w:t>
      </w:r>
      <w:r w:rsidRPr="005C1784">
        <w:rPr>
          <w:u w:val="single"/>
        </w:rPr>
        <w:t>19 October 2017</w:t>
      </w:r>
      <w:r>
        <w:rPr>
          <w:u w:val="single"/>
        </w:rPr>
        <w:t>;</w:t>
      </w:r>
      <w:r w:rsidRPr="005C1784">
        <w:rPr>
          <w:u w:val="single"/>
        </w:rPr>
        <w:t xml:space="preserve"> Brussels, Belgium).</w:t>
      </w:r>
      <w:r w:rsidRPr="005C1784">
        <w:t xml:space="preserve"> The organization of the IWG was confirmed:</w:t>
      </w:r>
    </w:p>
    <w:p w14:paraId="6A3A1BE1" w14:textId="77777777" w:rsidR="00746975" w:rsidRPr="00C40244" w:rsidRDefault="00746975" w:rsidP="00746975">
      <w:pPr>
        <w:ind w:left="1701" w:right="1134"/>
        <w:jc w:val="both"/>
      </w:pPr>
      <w:r w:rsidRPr="007316B9">
        <w:t>Co-Chair</w:t>
      </w:r>
      <w:r w:rsidRPr="00C40244">
        <w:t>: N. Nguyen (</w:t>
      </w:r>
      <w:r>
        <w:t>United States of America</w:t>
      </w:r>
      <w:r w:rsidRPr="00C40244">
        <w:t>/N</w:t>
      </w:r>
      <w:r>
        <w:t xml:space="preserve">ational </w:t>
      </w:r>
      <w:r w:rsidRPr="00C40244">
        <w:t>H</w:t>
      </w:r>
      <w:r>
        <w:t xml:space="preserve">ighway </w:t>
      </w:r>
      <w:r w:rsidRPr="00C40244">
        <w:t>T</w:t>
      </w:r>
      <w:r>
        <w:t xml:space="preserve">raffic </w:t>
      </w:r>
      <w:r w:rsidRPr="00C40244">
        <w:t>S</w:t>
      </w:r>
      <w:r>
        <w:t xml:space="preserve">afety </w:t>
      </w:r>
      <w:r w:rsidRPr="00C40244">
        <w:t>A</w:t>
      </w:r>
      <w:r>
        <w:t>dministration (NHTSA)</w:t>
      </w:r>
      <w:r w:rsidRPr="00C40244">
        <w:t>), M. Takahashi (J</w:t>
      </w:r>
      <w:r>
        <w:t>apan</w:t>
      </w:r>
      <w:r w:rsidRPr="00C40244">
        <w:t>/M</w:t>
      </w:r>
      <w:r>
        <w:t xml:space="preserve">inistry of </w:t>
      </w:r>
      <w:r w:rsidRPr="00C40244">
        <w:t>E</w:t>
      </w:r>
      <w:r>
        <w:t xml:space="preserve">conomy, </w:t>
      </w:r>
      <w:r w:rsidRPr="00C40244">
        <w:t>T</w:t>
      </w:r>
      <w:r>
        <w:t xml:space="preserve">rade and </w:t>
      </w:r>
      <w:r w:rsidRPr="00C40244">
        <w:t>I</w:t>
      </w:r>
      <w:r>
        <w:t>ndustry (METI)</w:t>
      </w:r>
      <w:r w:rsidRPr="00C40244">
        <w:t>)</w:t>
      </w:r>
    </w:p>
    <w:p w14:paraId="524C7E66" w14:textId="77777777" w:rsidR="00746975" w:rsidRPr="00C40244" w:rsidRDefault="00746975" w:rsidP="00746975">
      <w:pPr>
        <w:ind w:left="1701" w:right="1134"/>
        <w:jc w:val="both"/>
      </w:pPr>
      <w:r w:rsidRPr="00C40244">
        <w:t>Co-</w:t>
      </w:r>
      <w:r>
        <w:t>V</w:t>
      </w:r>
      <w:r w:rsidRPr="00A517BD">
        <w:t>ice</w:t>
      </w:r>
      <w:r>
        <w:t>-C</w:t>
      </w:r>
      <w:r w:rsidRPr="00A517BD">
        <w:t>hair</w:t>
      </w:r>
      <w:r w:rsidRPr="00C40244">
        <w:t xml:space="preserve">: Y. He </w:t>
      </w:r>
      <w:r>
        <w:t xml:space="preserve">(CATARC </w:t>
      </w:r>
      <w:r w:rsidRPr="00C40244">
        <w:t>(C</w:t>
      </w:r>
      <w:r>
        <w:t>hina</w:t>
      </w:r>
      <w:r w:rsidRPr="00C40244">
        <w:t>/</w:t>
      </w:r>
      <w:r w:rsidRPr="000F30CA">
        <w:t xml:space="preserve">China Automotive Technology and Research </w:t>
      </w:r>
      <w:proofErr w:type="spellStart"/>
      <w:r w:rsidRPr="000F30CA">
        <w:t>Center</w:t>
      </w:r>
      <w:proofErr w:type="spellEnd"/>
      <w:r w:rsidRPr="00C40244">
        <w:t>)</w:t>
      </w:r>
      <w:r>
        <w:t>)</w:t>
      </w:r>
      <w:r w:rsidRPr="00C40244">
        <w:t>, S. Hyeong-Woo (</w:t>
      </w:r>
      <w:r>
        <w:t xml:space="preserve">Republic of </w:t>
      </w:r>
      <w:r w:rsidRPr="00C40244">
        <w:t>Korea/</w:t>
      </w:r>
      <w:r w:rsidRPr="000F30CA">
        <w:t xml:space="preserve"> Korea Testing </w:t>
      </w:r>
      <w:r>
        <w:t>and</w:t>
      </w:r>
      <w:r w:rsidRPr="000F30CA">
        <w:t xml:space="preserve"> Research Institute</w:t>
      </w:r>
      <w:r>
        <w:t xml:space="preserve"> (KATRI)</w:t>
      </w:r>
      <w:r w:rsidRPr="00C40244">
        <w:t>)</w:t>
      </w:r>
    </w:p>
    <w:p w14:paraId="5B99EBF7" w14:textId="77777777" w:rsidR="00746975" w:rsidRDefault="00746975" w:rsidP="00746975">
      <w:pPr>
        <w:ind w:left="1701" w:right="1134"/>
        <w:jc w:val="both"/>
      </w:pPr>
      <w:r w:rsidRPr="00C40244">
        <w:t>Secretary: Y. Fujimoto (J</w:t>
      </w:r>
      <w:r>
        <w:t>apan</w:t>
      </w:r>
      <w:r w:rsidRPr="00C40244">
        <w:t>/</w:t>
      </w:r>
      <w:r w:rsidRPr="001D265C">
        <w:t xml:space="preserve"> International Organization of Motor Vehicle Manufacturers </w:t>
      </w:r>
      <w:r>
        <w:t>(</w:t>
      </w:r>
      <w:r w:rsidRPr="00C40244">
        <w:t>OICA</w:t>
      </w:r>
      <w:r>
        <w:t>)</w:t>
      </w:r>
      <w:r w:rsidRPr="00C40244">
        <w:t>)</w:t>
      </w:r>
    </w:p>
    <w:p w14:paraId="3AFE4590" w14:textId="77777777" w:rsidR="00746975" w:rsidRPr="00A517BD" w:rsidRDefault="00746975" w:rsidP="00746975">
      <w:pPr>
        <w:ind w:left="1701" w:right="1134"/>
        <w:jc w:val="both"/>
      </w:pPr>
    </w:p>
    <w:p w14:paraId="47BF6F31" w14:textId="77777777" w:rsidR="00746975" w:rsidRPr="00552C16" w:rsidRDefault="00746975" w:rsidP="00746975">
      <w:pPr>
        <w:spacing w:after="120"/>
        <w:ind w:left="1134" w:right="1134"/>
        <w:jc w:val="both"/>
      </w:pPr>
      <w:r w:rsidRPr="00A517BD">
        <w:t>The draft TO</w:t>
      </w:r>
      <w:r w:rsidRPr="00C40244">
        <w:t xml:space="preserve">R was developed. The contracting parties </w:t>
      </w:r>
      <w:r w:rsidRPr="005C1784">
        <w:t xml:space="preserve">and other stakeholders </w:t>
      </w:r>
      <w:r>
        <w:t xml:space="preserve">provided </w:t>
      </w:r>
      <w:r w:rsidRPr="005C1784">
        <w:t>update</w:t>
      </w:r>
      <w:r>
        <w:t>s</w:t>
      </w:r>
      <w:r w:rsidRPr="005C1784">
        <w:t xml:space="preserve"> </w:t>
      </w:r>
      <w:r>
        <w:t xml:space="preserve">on </w:t>
      </w:r>
      <w:r w:rsidRPr="005C1784">
        <w:t xml:space="preserve">the research and rulemaking activities related to this GTR. The technical issues </w:t>
      </w:r>
      <w:r>
        <w:t>i</w:t>
      </w:r>
      <w:r w:rsidRPr="005C1784">
        <w:t xml:space="preserve">n </w:t>
      </w:r>
      <w:r>
        <w:t xml:space="preserve">UN </w:t>
      </w:r>
      <w:r w:rsidRPr="005C1784">
        <w:t>GTR</w:t>
      </w:r>
      <w:r>
        <w:t xml:space="preserve"> No. </w:t>
      </w:r>
      <w:r w:rsidRPr="005C1784">
        <w:t>13</w:t>
      </w:r>
      <w:r>
        <w:t>,</w:t>
      </w:r>
      <w:r w:rsidRPr="005C1784">
        <w:t xml:space="preserve"> </w:t>
      </w:r>
      <w:r>
        <w:t>P</w:t>
      </w:r>
      <w:r w:rsidRPr="005C1784">
        <w:t>hase 1 were identified.</w:t>
      </w:r>
    </w:p>
    <w:p w14:paraId="16198864" w14:textId="77777777" w:rsidR="00746975" w:rsidRPr="005C1784" w:rsidRDefault="00746975" w:rsidP="00746975">
      <w:pPr>
        <w:spacing w:after="120"/>
        <w:ind w:left="1134" w:right="1134"/>
        <w:jc w:val="both"/>
      </w:pPr>
      <w:r w:rsidRPr="007316B9">
        <w:t>7.</w:t>
      </w:r>
      <w:r w:rsidRPr="007316B9">
        <w:tab/>
      </w:r>
      <w:r>
        <w:rPr>
          <w:u w:val="single"/>
        </w:rPr>
        <w:t xml:space="preserve">Second </w:t>
      </w:r>
      <w:r w:rsidRPr="005C1784">
        <w:rPr>
          <w:u w:val="single"/>
        </w:rPr>
        <w:t>meeting of IWG, 5</w:t>
      </w:r>
      <w:r w:rsidRPr="000F30CA">
        <w:rPr>
          <w:rFonts w:asciiTheme="majorBidi" w:hAnsiTheme="majorBidi" w:cstheme="majorBidi"/>
          <w:u w:val="single"/>
        </w:rPr>
        <w:t>–</w:t>
      </w:r>
      <w:r w:rsidRPr="005C1784">
        <w:rPr>
          <w:u w:val="single"/>
        </w:rPr>
        <w:t>7 February 2018 (Torrance, U</w:t>
      </w:r>
      <w:r>
        <w:rPr>
          <w:u w:val="single"/>
        </w:rPr>
        <w:t xml:space="preserve">nited </w:t>
      </w:r>
      <w:r w:rsidRPr="005C1784">
        <w:rPr>
          <w:u w:val="single"/>
        </w:rPr>
        <w:t>S</w:t>
      </w:r>
      <w:r>
        <w:rPr>
          <w:u w:val="single"/>
        </w:rPr>
        <w:t>tates</w:t>
      </w:r>
      <w:r w:rsidRPr="005C1784">
        <w:rPr>
          <w:u w:val="single"/>
        </w:rPr>
        <w:t>)</w:t>
      </w:r>
      <w:r w:rsidRPr="005C1784">
        <w:t xml:space="preserve">. Related standardization </w:t>
      </w:r>
      <w:r>
        <w:t>organization</w:t>
      </w:r>
      <w:r w:rsidRPr="005C1784">
        <w:t xml:space="preserve">s introduced the progress of development </w:t>
      </w:r>
      <w:r>
        <w:t xml:space="preserve">of </w:t>
      </w:r>
      <w:r w:rsidRPr="005C1784">
        <w:t xml:space="preserve">the standard and research institutes presented related activities. IWG set up </w:t>
      </w:r>
      <w:r>
        <w:t>five</w:t>
      </w:r>
      <w:r w:rsidRPr="005C1784">
        <w:t xml:space="preserve"> task forces and appointed leaders to facilitate </w:t>
      </w:r>
      <w:r>
        <w:t xml:space="preserve">the </w:t>
      </w:r>
      <w:r w:rsidRPr="005C1784">
        <w:t>in</w:t>
      </w:r>
      <w:r>
        <w:t>-</w:t>
      </w:r>
      <w:r w:rsidRPr="005C1784">
        <w:t>depth technical discussions on each topic by relevant experts.</w:t>
      </w:r>
    </w:p>
    <w:p w14:paraId="6C9212C8" w14:textId="77777777" w:rsidR="00746975" w:rsidRPr="00CD3C5F" w:rsidRDefault="00746975" w:rsidP="00746975">
      <w:pPr>
        <w:pStyle w:val="Bullet1G"/>
        <w:numPr>
          <w:ilvl w:val="0"/>
          <w:numId w:val="0"/>
        </w:numPr>
        <w:tabs>
          <w:tab w:val="left" w:pos="1701"/>
        </w:tabs>
        <w:ind w:left="1701" w:hanging="170"/>
      </w:pPr>
      <w:r w:rsidRPr="00CD3C5F">
        <w:t>•</w:t>
      </w:r>
      <w:r w:rsidRPr="00CD3C5F">
        <w:tab/>
      </w:r>
      <w:r w:rsidRPr="007316B9">
        <w:tab/>
        <w:t>Task Force 1 - Heavy duty vehicles and buses</w:t>
      </w:r>
    </w:p>
    <w:p w14:paraId="3AE7742C" w14:textId="77777777" w:rsidR="00746975" w:rsidRPr="00552C16" w:rsidRDefault="00746975" w:rsidP="00746975">
      <w:pPr>
        <w:pStyle w:val="Bullet1G"/>
        <w:numPr>
          <w:ilvl w:val="0"/>
          <w:numId w:val="0"/>
        </w:numPr>
        <w:tabs>
          <w:tab w:val="left" w:pos="1701"/>
        </w:tabs>
        <w:ind w:left="1701" w:hanging="170"/>
      </w:pPr>
      <w:r w:rsidRPr="00552C16">
        <w:t>•</w:t>
      </w:r>
      <w:r w:rsidRPr="00552C16">
        <w:tab/>
      </w:r>
      <w:r w:rsidRPr="00C40244">
        <w:tab/>
        <w:t>Task Force 2 - Fuel</w:t>
      </w:r>
      <w:r>
        <w:t>l</w:t>
      </w:r>
      <w:r w:rsidRPr="00552C16">
        <w:t>ing receptacle requirements</w:t>
      </w:r>
    </w:p>
    <w:p w14:paraId="5C609D04" w14:textId="77777777" w:rsidR="00746975" w:rsidRPr="00CD3C5F" w:rsidRDefault="00746975" w:rsidP="00746975">
      <w:pPr>
        <w:pStyle w:val="Bullet1G"/>
        <w:numPr>
          <w:ilvl w:val="0"/>
          <w:numId w:val="0"/>
        </w:numPr>
        <w:tabs>
          <w:tab w:val="left" w:pos="1701"/>
        </w:tabs>
        <w:ind w:left="1701" w:hanging="170"/>
      </w:pPr>
      <w:r w:rsidRPr="00CD3C5F">
        <w:t>•</w:t>
      </w:r>
      <w:r w:rsidRPr="00CD3C5F">
        <w:tab/>
      </w:r>
      <w:r w:rsidRPr="007316B9">
        <w:tab/>
        <w:t>Task Force 3 - Recommendations for test pro</w:t>
      </w:r>
      <w:r w:rsidRPr="00CD3C5F">
        <w:t>cedures</w:t>
      </w:r>
    </w:p>
    <w:p w14:paraId="017484EA" w14:textId="77777777" w:rsidR="00746975" w:rsidRPr="00C40244" w:rsidRDefault="00746975" w:rsidP="00746975">
      <w:pPr>
        <w:pStyle w:val="Bullet1G"/>
        <w:numPr>
          <w:ilvl w:val="0"/>
          <w:numId w:val="0"/>
        </w:numPr>
        <w:tabs>
          <w:tab w:val="left" w:pos="1701"/>
        </w:tabs>
        <w:ind w:left="1701" w:hanging="170"/>
      </w:pPr>
      <w:r w:rsidRPr="00C40244">
        <w:lastRenderedPageBreak/>
        <w:t>•</w:t>
      </w:r>
      <w:r w:rsidRPr="00C40244">
        <w:tab/>
      </w:r>
      <w:r w:rsidRPr="00C40244">
        <w:tab/>
        <w:t>Task Force 4 - Fire test</w:t>
      </w:r>
    </w:p>
    <w:p w14:paraId="6E1BAC0B" w14:textId="77777777" w:rsidR="00746975" w:rsidRPr="00C40244" w:rsidRDefault="00746975" w:rsidP="00746975">
      <w:pPr>
        <w:pStyle w:val="Bullet1G"/>
        <w:numPr>
          <w:ilvl w:val="0"/>
          <w:numId w:val="0"/>
        </w:numPr>
        <w:tabs>
          <w:tab w:val="left" w:pos="1701"/>
        </w:tabs>
        <w:ind w:left="1701" w:hanging="170"/>
      </w:pPr>
      <w:r w:rsidRPr="00C40244">
        <w:t>•</w:t>
      </w:r>
      <w:r w:rsidRPr="00C40244">
        <w:tab/>
      </w:r>
      <w:r w:rsidRPr="00C40244">
        <w:tab/>
        <w:t xml:space="preserve">Task Force 5 - Recommendations from </w:t>
      </w:r>
      <w:r w:rsidRPr="001D265C">
        <w:t>Hydrogen technologies</w:t>
      </w:r>
      <w:r>
        <w:t xml:space="preserve"> - International Standard Organization/Technical Committee 197 (ISO/</w:t>
      </w:r>
      <w:r w:rsidRPr="00C40244">
        <w:t>TC197</w:t>
      </w:r>
      <w:r>
        <w:t>)</w:t>
      </w:r>
    </w:p>
    <w:p w14:paraId="36A41430" w14:textId="77777777" w:rsidR="00746975" w:rsidRDefault="00746975" w:rsidP="00746975">
      <w:pPr>
        <w:spacing w:after="120"/>
        <w:ind w:left="1134" w:right="1134"/>
        <w:jc w:val="both"/>
        <w:rPr>
          <w:lang w:eastAsia="ja-JP"/>
        </w:rPr>
      </w:pPr>
      <w:r w:rsidRPr="00C40244">
        <w:t>8.</w:t>
      </w:r>
      <w:r w:rsidRPr="00C40244">
        <w:tab/>
      </w:r>
      <w:r>
        <w:rPr>
          <w:u w:val="single"/>
        </w:rPr>
        <w:t xml:space="preserve">Third </w:t>
      </w:r>
      <w:r w:rsidRPr="00552C16">
        <w:rPr>
          <w:u w:val="single"/>
        </w:rPr>
        <w:t>meeting of IWG</w:t>
      </w:r>
      <w:r>
        <w:rPr>
          <w:u w:val="single"/>
          <w:lang w:eastAsia="ja-JP"/>
        </w:rPr>
        <w:t xml:space="preserve"> (</w:t>
      </w:r>
      <w:r w:rsidRPr="00552C16">
        <w:rPr>
          <w:u w:val="single"/>
          <w:lang w:eastAsia="ja-JP"/>
        </w:rPr>
        <w:t>26</w:t>
      </w:r>
      <w:r w:rsidRPr="000F30CA">
        <w:rPr>
          <w:rFonts w:asciiTheme="majorBidi" w:hAnsiTheme="majorBidi" w:cstheme="majorBidi"/>
          <w:u w:val="single"/>
        </w:rPr>
        <w:t>–</w:t>
      </w:r>
      <w:r w:rsidRPr="00552C16">
        <w:rPr>
          <w:u w:val="single"/>
          <w:lang w:eastAsia="ja-JP"/>
        </w:rPr>
        <w:t>28 June 2018</w:t>
      </w:r>
      <w:r>
        <w:rPr>
          <w:u w:val="single"/>
          <w:lang w:eastAsia="ja-JP"/>
        </w:rPr>
        <w:t>;</w:t>
      </w:r>
      <w:r w:rsidRPr="00552C16">
        <w:rPr>
          <w:u w:val="single"/>
          <w:lang w:eastAsia="ja-JP"/>
        </w:rPr>
        <w:t xml:space="preserve"> Seoul, </w:t>
      </w:r>
      <w:r>
        <w:rPr>
          <w:u w:val="single"/>
          <w:lang w:eastAsia="ja-JP"/>
        </w:rPr>
        <w:t xml:space="preserve">Republic of </w:t>
      </w:r>
      <w:r w:rsidRPr="00552C16">
        <w:rPr>
          <w:u w:val="single"/>
          <w:lang w:eastAsia="ja-JP"/>
        </w:rPr>
        <w:t>Korea)</w:t>
      </w:r>
      <w:r w:rsidRPr="00552C16">
        <w:rPr>
          <w:lang w:eastAsia="ja-JP"/>
        </w:rPr>
        <w:t xml:space="preserve">. Each </w:t>
      </w:r>
      <w:r>
        <w:rPr>
          <w:lang w:eastAsia="ja-JP"/>
        </w:rPr>
        <w:t>task force</w:t>
      </w:r>
      <w:r w:rsidRPr="00552C16">
        <w:rPr>
          <w:lang w:eastAsia="ja-JP"/>
        </w:rPr>
        <w:t xml:space="preserve"> and stakeholder update</w:t>
      </w:r>
      <w:r>
        <w:rPr>
          <w:lang w:eastAsia="ja-JP"/>
        </w:rPr>
        <w:t xml:space="preserve">d on </w:t>
      </w:r>
      <w:r w:rsidRPr="00552C16">
        <w:rPr>
          <w:lang w:eastAsia="ja-JP"/>
        </w:rPr>
        <w:t>the progress. With re</w:t>
      </w:r>
      <w:r>
        <w:rPr>
          <w:lang w:eastAsia="ja-JP"/>
        </w:rPr>
        <w:t>ference</w:t>
      </w:r>
      <w:r w:rsidRPr="00552C16">
        <w:rPr>
          <w:lang w:eastAsia="ja-JP"/>
        </w:rPr>
        <w:t xml:space="preserve"> to the test procedure for material compatibility, the outcome of the work by </w:t>
      </w:r>
      <w:r w:rsidRPr="001D265C">
        <w:rPr>
          <w:lang w:eastAsia="ja-JP"/>
        </w:rPr>
        <w:t>Standard for Fuel Systems in Fuel Cell and Other Hydrogen Vehicles</w:t>
      </w:r>
      <w:r>
        <w:rPr>
          <w:lang w:eastAsia="ja-JP"/>
        </w:rPr>
        <w:t xml:space="preserve"> of </w:t>
      </w:r>
      <w:r>
        <w:t>the Society of Automotive Engineers (</w:t>
      </w:r>
      <w:r w:rsidRPr="00552C16">
        <w:rPr>
          <w:lang w:eastAsia="ja-JP"/>
        </w:rPr>
        <w:t>SAE J2579</w:t>
      </w:r>
      <w:r>
        <w:rPr>
          <w:lang w:eastAsia="ja-JP"/>
        </w:rPr>
        <w:t>)</w:t>
      </w:r>
      <w:r w:rsidRPr="00552C16">
        <w:rPr>
          <w:lang w:eastAsia="ja-JP"/>
        </w:rPr>
        <w:t xml:space="preserve"> will be the basis for consideration in this GTR. The need </w:t>
      </w:r>
      <w:r>
        <w:rPr>
          <w:lang w:eastAsia="ja-JP"/>
        </w:rPr>
        <w:t xml:space="preserve">to </w:t>
      </w:r>
      <w:r w:rsidRPr="00552C16">
        <w:rPr>
          <w:lang w:eastAsia="ja-JP"/>
        </w:rPr>
        <w:t>adapt the requirement and test procedure to accommodate new conformable containers (non-axisymmetric) was recognized.</w:t>
      </w:r>
    </w:p>
    <w:p w14:paraId="4FA753EC" w14:textId="77777777" w:rsidR="00746975" w:rsidRPr="007316B9" w:rsidRDefault="00746975" w:rsidP="00746975">
      <w:pPr>
        <w:spacing w:after="120"/>
        <w:ind w:left="1134" w:right="1134"/>
        <w:jc w:val="both"/>
        <w:rPr>
          <w:lang w:eastAsia="ja-JP"/>
        </w:rPr>
      </w:pPr>
      <w:r w:rsidRPr="007316B9">
        <w:rPr>
          <w:lang w:eastAsia="ja-JP"/>
        </w:rPr>
        <w:t>9.</w:t>
      </w:r>
      <w:r w:rsidRPr="007316B9">
        <w:rPr>
          <w:lang w:eastAsia="ja-JP"/>
        </w:rPr>
        <w:tab/>
      </w:r>
      <w:r>
        <w:rPr>
          <w:u w:val="single"/>
          <w:lang w:eastAsia="ja-JP"/>
        </w:rPr>
        <w:t xml:space="preserve">Fourth </w:t>
      </w:r>
      <w:r w:rsidRPr="00552C16">
        <w:rPr>
          <w:u w:val="single"/>
          <w:lang w:eastAsia="ja-JP"/>
        </w:rPr>
        <w:t>meeting of IWG</w:t>
      </w:r>
      <w:r>
        <w:rPr>
          <w:u w:val="single"/>
          <w:lang w:eastAsia="ja-JP"/>
        </w:rPr>
        <w:t xml:space="preserve"> (</w:t>
      </w:r>
      <w:r w:rsidRPr="00552C16">
        <w:rPr>
          <w:u w:val="single"/>
          <w:lang w:eastAsia="ja-JP"/>
        </w:rPr>
        <w:t>16</w:t>
      </w:r>
      <w:r w:rsidRPr="000F30CA">
        <w:rPr>
          <w:rFonts w:asciiTheme="majorBidi" w:hAnsiTheme="majorBidi" w:cstheme="majorBidi"/>
          <w:u w:val="single"/>
        </w:rPr>
        <w:t>–</w:t>
      </w:r>
      <w:r w:rsidRPr="00552C16">
        <w:rPr>
          <w:u w:val="single"/>
          <w:lang w:eastAsia="ja-JP"/>
        </w:rPr>
        <w:t>18 October 2018</w:t>
      </w:r>
      <w:r>
        <w:rPr>
          <w:u w:val="single"/>
          <w:lang w:eastAsia="ja-JP"/>
        </w:rPr>
        <w:t>;</w:t>
      </w:r>
      <w:r w:rsidRPr="00552C16">
        <w:rPr>
          <w:u w:val="single"/>
          <w:lang w:eastAsia="ja-JP"/>
        </w:rPr>
        <w:t xml:space="preserve"> Brussels, Belgium)</w:t>
      </w:r>
      <w:r w:rsidRPr="00552C16">
        <w:rPr>
          <w:lang w:eastAsia="ja-JP"/>
        </w:rPr>
        <w:t xml:space="preserve">. H. Ito </w:t>
      </w:r>
      <w:r w:rsidRPr="00552C16">
        <w:t>(J</w:t>
      </w:r>
      <w:r>
        <w:t>apan/</w:t>
      </w:r>
      <w:r w:rsidRPr="00552C16">
        <w:t xml:space="preserve">METI) </w:t>
      </w:r>
      <w:r w:rsidRPr="00552C16">
        <w:rPr>
          <w:lang w:eastAsia="ja-JP"/>
        </w:rPr>
        <w:t xml:space="preserve">succeeded </w:t>
      </w:r>
      <w:r>
        <w:rPr>
          <w:lang w:eastAsia="ja-JP"/>
        </w:rPr>
        <w:t xml:space="preserve">in </w:t>
      </w:r>
      <w:r w:rsidRPr="00552C16">
        <w:rPr>
          <w:lang w:eastAsia="ja-JP"/>
        </w:rPr>
        <w:t>the role of co-</w:t>
      </w:r>
      <w:r>
        <w:rPr>
          <w:lang w:eastAsia="ja-JP"/>
        </w:rPr>
        <w:t>C</w:t>
      </w:r>
      <w:r w:rsidRPr="00552C16">
        <w:rPr>
          <w:lang w:eastAsia="ja-JP"/>
        </w:rPr>
        <w:t xml:space="preserve">hair. Each </w:t>
      </w:r>
      <w:r>
        <w:rPr>
          <w:lang w:eastAsia="ja-JP"/>
        </w:rPr>
        <w:t>task force</w:t>
      </w:r>
      <w:r w:rsidRPr="00552C16">
        <w:rPr>
          <w:lang w:eastAsia="ja-JP"/>
        </w:rPr>
        <w:t xml:space="preserve"> made their progress report. IWG exchanged views on the change of the initial burst pressure requirement to 200 per cent N</w:t>
      </w:r>
      <w:r>
        <w:rPr>
          <w:lang w:eastAsia="ja-JP"/>
        </w:rPr>
        <w:t xml:space="preserve">ominal </w:t>
      </w:r>
      <w:r w:rsidRPr="00552C16">
        <w:rPr>
          <w:lang w:eastAsia="ja-JP"/>
        </w:rPr>
        <w:t>W</w:t>
      </w:r>
      <w:r>
        <w:rPr>
          <w:lang w:eastAsia="ja-JP"/>
        </w:rPr>
        <w:t xml:space="preserve">orking </w:t>
      </w:r>
      <w:r w:rsidRPr="00552C16">
        <w:rPr>
          <w:lang w:eastAsia="ja-JP"/>
        </w:rPr>
        <w:t>P</w:t>
      </w:r>
      <w:r>
        <w:rPr>
          <w:lang w:eastAsia="ja-JP"/>
        </w:rPr>
        <w:t>ressure</w:t>
      </w:r>
      <w:r w:rsidRPr="00552C16">
        <w:rPr>
          <w:lang w:eastAsia="ja-JP"/>
        </w:rPr>
        <w:t xml:space="preserve">. </w:t>
      </w:r>
    </w:p>
    <w:p w14:paraId="614B6072" w14:textId="77777777" w:rsidR="00746975" w:rsidRPr="00552C16" w:rsidRDefault="00746975" w:rsidP="00746975">
      <w:pPr>
        <w:spacing w:after="120"/>
        <w:ind w:left="1134" w:right="1134"/>
        <w:jc w:val="both"/>
        <w:rPr>
          <w:lang w:eastAsia="ja-JP"/>
        </w:rPr>
      </w:pPr>
      <w:r w:rsidRPr="007316B9">
        <w:rPr>
          <w:lang w:eastAsia="ja-JP"/>
        </w:rPr>
        <w:t>10.</w:t>
      </w:r>
      <w:r w:rsidRPr="007316B9">
        <w:rPr>
          <w:lang w:eastAsia="ja-JP"/>
        </w:rPr>
        <w:tab/>
      </w:r>
      <w:r>
        <w:rPr>
          <w:u w:val="single"/>
          <w:lang w:eastAsia="ja-JP"/>
        </w:rPr>
        <w:t xml:space="preserve">Fifth </w:t>
      </w:r>
      <w:r w:rsidRPr="00552C16">
        <w:rPr>
          <w:u w:val="single"/>
          <w:lang w:eastAsia="ja-JP"/>
        </w:rPr>
        <w:t>meeting of IWG</w:t>
      </w:r>
      <w:r>
        <w:rPr>
          <w:u w:val="single"/>
          <w:lang w:eastAsia="ja-JP"/>
        </w:rPr>
        <w:t xml:space="preserve"> (</w:t>
      </w:r>
      <w:r w:rsidRPr="00552C16">
        <w:rPr>
          <w:u w:val="single"/>
          <w:lang w:eastAsia="ja-JP"/>
        </w:rPr>
        <w:t>5</w:t>
      </w:r>
      <w:r w:rsidRPr="000F30CA">
        <w:rPr>
          <w:rFonts w:asciiTheme="majorBidi" w:hAnsiTheme="majorBidi" w:cstheme="majorBidi"/>
          <w:u w:val="single"/>
        </w:rPr>
        <w:t>–</w:t>
      </w:r>
      <w:r w:rsidRPr="00552C16">
        <w:rPr>
          <w:u w:val="single"/>
          <w:lang w:eastAsia="ja-JP"/>
        </w:rPr>
        <w:t>7 March 2019</w:t>
      </w:r>
      <w:r>
        <w:rPr>
          <w:u w:val="single"/>
          <w:lang w:eastAsia="ja-JP"/>
        </w:rPr>
        <w:t>;</w:t>
      </w:r>
      <w:r w:rsidRPr="00552C16">
        <w:rPr>
          <w:u w:val="single"/>
          <w:lang w:eastAsia="ja-JP"/>
        </w:rPr>
        <w:t xml:space="preserve"> Surrey, Canada)</w:t>
      </w:r>
      <w:r w:rsidRPr="00552C16">
        <w:rPr>
          <w:lang w:eastAsia="ja-JP"/>
        </w:rPr>
        <w:t xml:space="preserve">. Each </w:t>
      </w:r>
      <w:r>
        <w:rPr>
          <w:lang w:eastAsia="ja-JP"/>
        </w:rPr>
        <w:t>task force</w:t>
      </w:r>
      <w:r w:rsidRPr="00552C16">
        <w:rPr>
          <w:lang w:eastAsia="ja-JP"/>
        </w:rPr>
        <w:t xml:space="preserve"> made their progress report. Discussion </w:t>
      </w:r>
      <w:r>
        <w:rPr>
          <w:lang w:eastAsia="ja-JP"/>
        </w:rPr>
        <w:t xml:space="preserve">advanced on </w:t>
      </w:r>
      <w:r w:rsidRPr="00552C16">
        <w:rPr>
          <w:lang w:eastAsia="ja-JP"/>
        </w:rPr>
        <w:t>how material compatibility requirement</w:t>
      </w:r>
      <w:r>
        <w:rPr>
          <w:lang w:eastAsia="ja-JP"/>
        </w:rPr>
        <w:t>s</w:t>
      </w:r>
      <w:r w:rsidRPr="00552C16">
        <w:rPr>
          <w:lang w:eastAsia="ja-JP"/>
        </w:rPr>
        <w:t xml:space="preserve"> would be included into the GTR. </w:t>
      </w:r>
    </w:p>
    <w:p w14:paraId="23BFDBD8" w14:textId="77777777" w:rsidR="00746975" w:rsidRPr="00C865D9" w:rsidRDefault="00746975" w:rsidP="00746975">
      <w:pPr>
        <w:spacing w:after="120"/>
        <w:ind w:left="1134" w:right="1134"/>
        <w:jc w:val="both"/>
        <w:rPr>
          <w:lang w:eastAsia="ja-JP"/>
        </w:rPr>
      </w:pPr>
      <w:r w:rsidRPr="00C865D9">
        <w:rPr>
          <w:lang w:eastAsia="ja-JP"/>
        </w:rPr>
        <w:t>11.</w:t>
      </w:r>
      <w:r w:rsidRPr="00C865D9">
        <w:rPr>
          <w:lang w:eastAsia="ja-JP"/>
        </w:rPr>
        <w:tab/>
      </w:r>
      <w:r>
        <w:rPr>
          <w:u w:val="single"/>
          <w:lang w:eastAsia="ja-JP"/>
        </w:rPr>
        <w:t xml:space="preserve">Sixth </w:t>
      </w:r>
      <w:r w:rsidRPr="00C865D9">
        <w:rPr>
          <w:u w:val="single"/>
          <w:lang w:eastAsia="ja-JP"/>
        </w:rPr>
        <w:t>meeting of IWG</w:t>
      </w:r>
      <w:r>
        <w:rPr>
          <w:u w:val="single"/>
          <w:lang w:eastAsia="ja-JP"/>
        </w:rPr>
        <w:t xml:space="preserve"> (</w:t>
      </w:r>
      <w:r w:rsidRPr="00C865D9">
        <w:rPr>
          <w:u w:val="single"/>
          <w:lang w:eastAsia="ja-JP"/>
        </w:rPr>
        <w:t>18</w:t>
      </w:r>
      <w:r w:rsidRPr="000F30CA">
        <w:rPr>
          <w:rFonts w:asciiTheme="majorBidi" w:hAnsiTheme="majorBidi" w:cstheme="majorBidi"/>
          <w:u w:val="single"/>
        </w:rPr>
        <w:t>–</w:t>
      </w:r>
      <w:r w:rsidRPr="00C40244">
        <w:rPr>
          <w:u w:val="single"/>
          <w:lang w:eastAsia="ja-JP"/>
        </w:rPr>
        <w:t>2</w:t>
      </w:r>
      <w:r w:rsidRPr="00C865D9">
        <w:rPr>
          <w:u w:val="single"/>
          <w:lang w:eastAsia="ja-JP"/>
        </w:rPr>
        <w:t>0 June 2019</w:t>
      </w:r>
      <w:r>
        <w:rPr>
          <w:u w:val="single"/>
          <w:lang w:eastAsia="ja-JP"/>
        </w:rPr>
        <w:t>;</w:t>
      </w:r>
      <w:r w:rsidRPr="00C865D9">
        <w:rPr>
          <w:u w:val="single"/>
          <w:lang w:eastAsia="ja-JP"/>
        </w:rPr>
        <w:t xml:space="preserve"> Tianjin, China)</w:t>
      </w:r>
      <w:r w:rsidRPr="00C865D9">
        <w:rPr>
          <w:lang w:eastAsia="ja-JP"/>
        </w:rPr>
        <w:t xml:space="preserve">. M. </w:t>
      </w:r>
      <w:proofErr w:type="spellStart"/>
      <w:r w:rsidRPr="00C865D9">
        <w:rPr>
          <w:lang w:eastAsia="ja-JP"/>
        </w:rPr>
        <w:t>Koubek</w:t>
      </w:r>
      <w:proofErr w:type="spellEnd"/>
      <w:r w:rsidRPr="00C865D9">
        <w:rPr>
          <w:lang w:eastAsia="ja-JP"/>
        </w:rPr>
        <w:t xml:space="preserve"> (NHTSA) succeeded the role of co-</w:t>
      </w:r>
      <w:r>
        <w:rPr>
          <w:lang w:eastAsia="ja-JP"/>
        </w:rPr>
        <w:t>C</w:t>
      </w:r>
      <w:r w:rsidRPr="00C865D9">
        <w:rPr>
          <w:lang w:eastAsia="ja-JP"/>
        </w:rPr>
        <w:t xml:space="preserve">hair </w:t>
      </w:r>
      <w:r w:rsidRPr="00775957">
        <w:rPr>
          <w:lang w:eastAsia="ja-JP"/>
        </w:rPr>
        <w:t>and S. Kim (KATRI) co-Vice-</w:t>
      </w:r>
      <w:r>
        <w:rPr>
          <w:lang w:eastAsia="ja-JP"/>
        </w:rPr>
        <w:t>C</w:t>
      </w:r>
      <w:r w:rsidRPr="00C865D9">
        <w:rPr>
          <w:lang w:eastAsia="ja-JP"/>
        </w:rPr>
        <w:t xml:space="preserve">hair. Each </w:t>
      </w:r>
      <w:r>
        <w:rPr>
          <w:lang w:eastAsia="ja-JP"/>
        </w:rPr>
        <w:t>task force</w:t>
      </w:r>
      <w:r w:rsidRPr="00552C16">
        <w:rPr>
          <w:lang w:eastAsia="ja-JP"/>
        </w:rPr>
        <w:t xml:space="preserve"> made their progress report. IWG </w:t>
      </w:r>
      <w:r>
        <w:rPr>
          <w:lang w:eastAsia="ja-JP"/>
        </w:rPr>
        <w:t xml:space="preserve">began </w:t>
      </w:r>
      <w:r w:rsidRPr="00552C16">
        <w:rPr>
          <w:lang w:eastAsia="ja-JP"/>
        </w:rPr>
        <w:t>shar</w:t>
      </w:r>
      <w:r>
        <w:rPr>
          <w:lang w:eastAsia="ja-JP"/>
        </w:rPr>
        <w:t>ing</w:t>
      </w:r>
      <w:r w:rsidRPr="00552C16">
        <w:rPr>
          <w:lang w:eastAsia="ja-JP"/>
        </w:rPr>
        <w:t xml:space="preserve"> the overview of the status of each discussion topic and</w:t>
      </w:r>
      <w:r w:rsidRPr="00C865D9">
        <w:rPr>
          <w:lang w:eastAsia="ja-JP"/>
        </w:rPr>
        <w:t xml:space="preserve"> the expected time schedule </w:t>
      </w:r>
      <w:r>
        <w:rPr>
          <w:lang w:eastAsia="ja-JP"/>
        </w:rPr>
        <w:t xml:space="preserve">to reach </w:t>
      </w:r>
      <w:r w:rsidRPr="00C865D9">
        <w:rPr>
          <w:lang w:eastAsia="ja-JP"/>
        </w:rPr>
        <w:t>consensus. T</w:t>
      </w:r>
      <w:r>
        <w:rPr>
          <w:lang w:eastAsia="ja-JP"/>
        </w:rPr>
        <w:t xml:space="preserve">ask </w:t>
      </w:r>
      <w:r w:rsidRPr="00C865D9">
        <w:rPr>
          <w:lang w:eastAsia="ja-JP"/>
        </w:rPr>
        <w:t>F</w:t>
      </w:r>
      <w:r>
        <w:rPr>
          <w:lang w:eastAsia="ja-JP"/>
        </w:rPr>
        <w:t xml:space="preserve">orce </w:t>
      </w:r>
      <w:r w:rsidRPr="00C865D9">
        <w:rPr>
          <w:lang w:eastAsia="ja-JP"/>
        </w:rPr>
        <w:t>5 concluded its activity.</w:t>
      </w:r>
    </w:p>
    <w:p w14:paraId="1261AC90" w14:textId="77777777" w:rsidR="00746975" w:rsidRPr="007316B9" w:rsidRDefault="00746975" w:rsidP="00746975">
      <w:pPr>
        <w:spacing w:after="120"/>
        <w:ind w:left="1134" w:right="1134"/>
        <w:jc w:val="both"/>
        <w:rPr>
          <w:lang w:eastAsia="ja-JP"/>
        </w:rPr>
      </w:pPr>
      <w:r w:rsidRPr="00C865D9">
        <w:rPr>
          <w:lang w:eastAsia="ja-JP"/>
        </w:rPr>
        <w:t>12.</w:t>
      </w:r>
      <w:r w:rsidRPr="00C865D9">
        <w:rPr>
          <w:lang w:eastAsia="ja-JP"/>
        </w:rPr>
        <w:tab/>
      </w:r>
      <w:r>
        <w:rPr>
          <w:u w:val="single"/>
          <w:lang w:eastAsia="ja-JP"/>
        </w:rPr>
        <w:t xml:space="preserve">Seventh </w:t>
      </w:r>
      <w:r w:rsidRPr="00C865D9">
        <w:rPr>
          <w:u w:val="single"/>
          <w:lang w:eastAsia="ja-JP"/>
        </w:rPr>
        <w:t>meeting of IWG</w:t>
      </w:r>
      <w:r>
        <w:rPr>
          <w:u w:val="single"/>
          <w:lang w:eastAsia="ja-JP"/>
        </w:rPr>
        <w:t xml:space="preserve"> (</w:t>
      </w:r>
      <w:r w:rsidRPr="00C865D9">
        <w:rPr>
          <w:u w:val="single"/>
          <w:lang w:eastAsia="ja-JP"/>
        </w:rPr>
        <w:t>6</w:t>
      </w:r>
      <w:r>
        <w:rPr>
          <w:u w:val="single"/>
          <w:lang w:eastAsia="ja-JP"/>
        </w:rPr>
        <w:t xml:space="preserve"> and </w:t>
      </w:r>
      <w:r w:rsidRPr="00C865D9">
        <w:rPr>
          <w:u w:val="single"/>
          <w:lang w:eastAsia="ja-JP"/>
        </w:rPr>
        <w:t>7 November 2019</w:t>
      </w:r>
      <w:r>
        <w:rPr>
          <w:u w:val="single"/>
          <w:lang w:eastAsia="ja-JP"/>
        </w:rPr>
        <w:t>;</w:t>
      </w:r>
      <w:r w:rsidRPr="00C865D9">
        <w:rPr>
          <w:u w:val="single"/>
          <w:lang w:eastAsia="ja-JP"/>
        </w:rPr>
        <w:t xml:space="preserve"> Stuttgart, Germany)</w:t>
      </w:r>
      <w:r w:rsidRPr="00C865D9">
        <w:rPr>
          <w:lang w:eastAsia="ja-JP"/>
        </w:rPr>
        <w:t xml:space="preserve">. Each </w:t>
      </w:r>
      <w:r>
        <w:rPr>
          <w:lang w:eastAsia="ja-JP"/>
        </w:rPr>
        <w:t>task force</w:t>
      </w:r>
      <w:r w:rsidRPr="00552C16">
        <w:rPr>
          <w:lang w:eastAsia="ja-JP"/>
        </w:rPr>
        <w:t xml:space="preserve"> made their progress report. IWG continued discussion on the regulatory framework of material </w:t>
      </w:r>
      <w:r w:rsidRPr="00C865D9">
        <w:rPr>
          <w:lang w:eastAsia="ja-JP"/>
        </w:rPr>
        <w:t xml:space="preserve">compatibility requirement. Consensus </w:t>
      </w:r>
      <w:r>
        <w:rPr>
          <w:lang w:eastAsia="ja-JP"/>
        </w:rPr>
        <w:t xml:space="preserve">was reached </w:t>
      </w:r>
      <w:r w:rsidRPr="00C865D9">
        <w:rPr>
          <w:lang w:eastAsia="ja-JP"/>
        </w:rPr>
        <w:t xml:space="preserve">on the change of initial burst pressure to 200 per cent NWP for 70 MPa containers other than glass fibre. IWG agreed to set up </w:t>
      </w:r>
      <w:r>
        <w:rPr>
          <w:lang w:eastAsia="ja-JP"/>
        </w:rPr>
        <w:t xml:space="preserve">an </w:t>
      </w:r>
      <w:r w:rsidRPr="00C865D9">
        <w:rPr>
          <w:lang w:eastAsia="ja-JP"/>
        </w:rPr>
        <w:t xml:space="preserve">editorial team </w:t>
      </w:r>
      <w:r>
        <w:rPr>
          <w:lang w:eastAsia="ja-JP"/>
        </w:rPr>
        <w:t xml:space="preserve">as </w:t>
      </w:r>
      <w:r w:rsidRPr="00C865D9">
        <w:rPr>
          <w:lang w:eastAsia="ja-JP"/>
        </w:rPr>
        <w:t>TF0.</w:t>
      </w:r>
    </w:p>
    <w:p w14:paraId="4825C18A" w14:textId="054D58B7" w:rsidR="00746975" w:rsidRPr="00552C16" w:rsidRDefault="00746975" w:rsidP="00746975">
      <w:pPr>
        <w:spacing w:after="120"/>
        <w:ind w:left="1134" w:right="1134"/>
        <w:jc w:val="both"/>
        <w:rPr>
          <w:lang w:eastAsia="ja-JP"/>
        </w:rPr>
      </w:pPr>
      <w:r w:rsidRPr="007316B9">
        <w:rPr>
          <w:lang w:eastAsia="ja-JP"/>
        </w:rPr>
        <w:t>13.</w:t>
      </w:r>
      <w:r w:rsidRPr="007316B9">
        <w:rPr>
          <w:lang w:eastAsia="ja-JP"/>
        </w:rPr>
        <w:tab/>
      </w:r>
      <w:r>
        <w:rPr>
          <w:u w:val="single"/>
          <w:lang w:eastAsia="ja-JP"/>
        </w:rPr>
        <w:t xml:space="preserve">Eighth </w:t>
      </w:r>
      <w:r w:rsidRPr="00775957">
        <w:rPr>
          <w:u w:val="single"/>
          <w:lang w:eastAsia="ja-JP"/>
        </w:rPr>
        <w:t>meeting of IWG</w:t>
      </w:r>
      <w:r>
        <w:rPr>
          <w:u w:val="single"/>
          <w:lang w:eastAsia="ja-JP"/>
        </w:rPr>
        <w:t xml:space="preserve"> (</w:t>
      </w:r>
      <w:r w:rsidRPr="00775957">
        <w:rPr>
          <w:u w:val="single"/>
          <w:lang w:eastAsia="ja-JP"/>
        </w:rPr>
        <w:t>23</w:t>
      </w:r>
      <w:r>
        <w:rPr>
          <w:u w:val="single"/>
          <w:lang w:eastAsia="ja-JP"/>
        </w:rPr>
        <w:t>,</w:t>
      </w:r>
      <w:r w:rsidRPr="00775957">
        <w:rPr>
          <w:u w:val="single"/>
          <w:lang w:eastAsia="ja-JP"/>
        </w:rPr>
        <w:t xml:space="preserve"> 26</w:t>
      </w:r>
      <w:r>
        <w:rPr>
          <w:u w:val="single"/>
          <w:lang w:eastAsia="ja-JP"/>
        </w:rPr>
        <w:t xml:space="preserve"> and </w:t>
      </w:r>
      <w:r w:rsidRPr="00775957">
        <w:rPr>
          <w:u w:val="single"/>
          <w:lang w:eastAsia="ja-JP"/>
        </w:rPr>
        <w:t>27 October 2020 (virtual)</w:t>
      </w:r>
      <w:r>
        <w:rPr>
          <w:u w:val="single"/>
          <w:lang w:eastAsia="ja-JP"/>
        </w:rPr>
        <w:t>)</w:t>
      </w:r>
      <w:r w:rsidRPr="00775957">
        <w:rPr>
          <w:lang w:eastAsia="ja-JP"/>
        </w:rPr>
        <w:t xml:space="preserve">. Y. Sakamoto </w:t>
      </w:r>
      <w:r w:rsidRPr="00775957">
        <w:t>(J</w:t>
      </w:r>
      <w:r>
        <w:t>apan</w:t>
      </w:r>
      <w:r w:rsidRPr="00775957">
        <w:t xml:space="preserve">/METI) </w:t>
      </w:r>
      <w:r w:rsidRPr="00775957">
        <w:rPr>
          <w:lang w:eastAsia="ja-JP"/>
        </w:rPr>
        <w:t xml:space="preserve">succeeded </w:t>
      </w:r>
      <w:r>
        <w:rPr>
          <w:lang w:eastAsia="ja-JP"/>
        </w:rPr>
        <w:t xml:space="preserve">in </w:t>
      </w:r>
      <w:r w:rsidRPr="00775957">
        <w:rPr>
          <w:lang w:eastAsia="ja-JP"/>
        </w:rPr>
        <w:t>the role of co-</w:t>
      </w:r>
      <w:r>
        <w:rPr>
          <w:lang w:eastAsia="ja-JP"/>
        </w:rPr>
        <w:t>C</w:t>
      </w:r>
      <w:r w:rsidRPr="00775957">
        <w:rPr>
          <w:lang w:eastAsia="ja-JP"/>
        </w:rPr>
        <w:t xml:space="preserve">hair. Due to </w:t>
      </w:r>
      <w:r>
        <w:rPr>
          <w:lang w:eastAsia="ja-JP"/>
        </w:rPr>
        <w:t xml:space="preserve">the </w:t>
      </w:r>
      <w:r w:rsidRPr="00775957">
        <w:rPr>
          <w:lang w:eastAsia="ja-JP"/>
        </w:rPr>
        <w:t>COVID</w:t>
      </w:r>
      <w:r>
        <w:rPr>
          <w:lang w:eastAsia="ja-JP"/>
        </w:rPr>
        <w:t>-</w:t>
      </w:r>
      <w:r w:rsidRPr="00775957">
        <w:rPr>
          <w:lang w:eastAsia="ja-JP"/>
        </w:rPr>
        <w:t xml:space="preserve">19 outbreak, the in-person meeting planned </w:t>
      </w:r>
      <w:r>
        <w:rPr>
          <w:lang w:eastAsia="ja-JP"/>
        </w:rPr>
        <w:t xml:space="preserve">for </w:t>
      </w:r>
      <w:r w:rsidRPr="00775957">
        <w:rPr>
          <w:lang w:eastAsia="ja-JP"/>
        </w:rPr>
        <w:t>March 2020 in Tokyo was cancelled</w:t>
      </w:r>
      <w:r>
        <w:rPr>
          <w:lang w:eastAsia="ja-JP"/>
        </w:rPr>
        <w:t>,</w:t>
      </w:r>
      <w:r w:rsidRPr="00775957">
        <w:rPr>
          <w:lang w:eastAsia="ja-JP"/>
        </w:rPr>
        <w:t xml:space="preserve"> </w:t>
      </w:r>
      <w:r>
        <w:rPr>
          <w:lang w:eastAsia="ja-JP"/>
        </w:rPr>
        <w:t xml:space="preserve">which </w:t>
      </w:r>
      <w:r w:rsidRPr="00775957">
        <w:rPr>
          <w:lang w:eastAsia="ja-JP"/>
        </w:rPr>
        <w:t>significant</w:t>
      </w:r>
      <w:r>
        <w:rPr>
          <w:lang w:eastAsia="ja-JP"/>
        </w:rPr>
        <w:t>ly</w:t>
      </w:r>
      <w:r w:rsidRPr="00775957">
        <w:rPr>
          <w:lang w:eastAsia="ja-JP"/>
        </w:rPr>
        <w:t xml:space="preserve"> impact</w:t>
      </w:r>
      <w:r>
        <w:rPr>
          <w:lang w:eastAsia="ja-JP"/>
        </w:rPr>
        <w:t>ed</w:t>
      </w:r>
      <w:r w:rsidRPr="00775957">
        <w:rPr>
          <w:lang w:eastAsia="ja-JP"/>
        </w:rPr>
        <w:t xml:space="preserve"> the progress of related experimental works. IWG agreed to request </w:t>
      </w:r>
      <w:r>
        <w:rPr>
          <w:lang w:eastAsia="ja-JP"/>
        </w:rPr>
        <w:t xml:space="preserve">an </w:t>
      </w:r>
      <w:r w:rsidRPr="00E6103E">
        <w:rPr>
          <w:lang w:eastAsia="ja-JP"/>
        </w:rPr>
        <w:t>extension of the mandate. Nevertheless, TF0 started prepar</w:t>
      </w:r>
      <w:r>
        <w:rPr>
          <w:lang w:eastAsia="ja-JP"/>
        </w:rPr>
        <w:t xml:space="preserve">ing </w:t>
      </w:r>
      <w:r w:rsidRPr="00E6103E">
        <w:rPr>
          <w:lang w:eastAsia="ja-JP"/>
        </w:rPr>
        <w:t xml:space="preserve">the draft GTR </w:t>
      </w:r>
      <w:r>
        <w:rPr>
          <w:lang w:eastAsia="ja-JP"/>
        </w:rPr>
        <w:t xml:space="preserve">and </w:t>
      </w:r>
      <w:r w:rsidRPr="00E6103E">
        <w:rPr>
          <w:lang w:eastAsia="ja-JP"/>
        </w:rPr>
        <w:t xml:space="preserve">compiling the outcomes of the </w:t>
      </w:r>
      <w:r w:rsidRPr="00552C16">
        <w:rPr>
          <w:lang w:eastAsia="ja-JP"/>
        </w:rPr>
        <w:t>activities</w:t>
      </w:r>
      <w:r w:rsidRPr="00C40244" w:rsidDel="00552C16">
        <w:rPr>
          <w:lang w:eastAsia="ja-JP"/>
        </w:rPr>
        <w:t xml:space="preserve"> </w:t>
      </w:r>
      <w:r>
        <w:rPr>
          <w:lang w:eastAsia="ja-JP"/>
        </w:rPr>
        <w:t>of the task forces</w:t>
      </w:r>
      <w:r w:rsidRPr="00552C16">
        <w:rPr>
          <w:lang w:eastAsia="ja-JP"/>
        </w:rPr>
        <w:t xml:space="preserve"> and stakeholders.</w:t>
      </w:r>
    </w:p>
    <w:p w14:paraId="6B7EB1EF" w14:textId="77777777" w:rsidR="00746975" w:rsidRPr="007316B9" w:rsidRDefault="00746975" w:rsidP="00746975">
      <w:pPr>
        <w:spacing w:after="120"/>
        <w:ind w:left="1134" w:right="1134"/>
        <w:jc w:val="both"/>
        <w:rPr>
          <w:lang w:eastAsia="ja-JP"/>
        </w:rPr>
      </w:pPr>
      <w:r w:rsidRPr="007316B9">
        <w:rPr>
          <w:lang w:eastAsia="ja-JP"/>
        </w:rPr>
        <w:t>14.</w:t>
      </w:r>
      <w:r w:rsidRPr="007316B9">
        <w:rPr>
          <w:lang w:eastAsia="ja-JP"/>
        </w:rPr>
        <w:tab/>
      </w:r>
      <w:r>
        <w:rPr>
          <w:u w:val="single"/>
          <w:lang w:eastAsia="ja-JP"/>
        </w:rPr>
        <w:t xml:space="preserve">Ninth </w:t>
      </w:r>
      <w:r w:rsidRPr="007316B9">
        <w:rPr>
          <w:u w:val="single"/>
          <w:lang w:eastAsia="ja-JP"/>
        </w:rPr>
        <w:t>meeting of IWG</w:t>
      </w:r>
      <w:r>
        <w:rPr>
          <w:u w:val="single"/>
          <w:lang w:eastAsia="ja-JP"/>
        </w:rPr>
        <w:t xml:space="preserve"> (</w:t>
      </w:r>
      <w:r w:rsidRPr="007316B9">
        <w:rPr>
          <w:u w:val="single"/>
          <w:lang w:eastAsia="ja-JP"/>
        </w:rPr>
        <w:t>23</w:t>
      </w:r>
      <w:r>
        <w:rPr>
          <w:u w:val="single"/>
          <w:lang w:eastAsia="ja-JP"/>
        </w:rPr>
        <w:t>,</w:t>
      </w:r>
      <w:r w:rsidRPr="007316B9">
        <w:rPr>
          <w:u w:val="single"/>
          <w:lang w:eastAsia="ja-JP"/>
        </w:rPr>
        <w:t xml:space="preserve"> 25</w:t>
      </w:r>
      <w:r>
        <w:rPr>
          <w:u w:val="single"/>
          <w:lang w:eastAsia="ja-JP"/>
        </w:rPr>
        <w:t xml:space="preserve"> and </w:t>
      </w:r>
      <w:r w:rsidRPr="007316B9">
        <w:rPr>
          <w:u w:val="single"/>
          <w:lang w:eastAsia="ja-JP"/>
        </w:rPr>
        <w:t>26 March 2021 (virtual)</w:t>
      </w:r>
      <w:r>
        <w:rPr>
          <w:u w:val="single"/>
          <w:lang w:eastAsia="ja-JP"/>
        </w:rPr>
        <w:t>)</w:t>
      </w:r>
      <w:r w:rsidRPr="007316B9">
        <w:rPr>
          <w:lang w:eastAsia="ja-JP"/>
        </w:rPr>
        <w:t>. The progress of each issue was reviewed and the remaining area</w:t>
      </w:r>
      <w:r>
        <w:rPr>
          <w:lang w:eastAsia="ja-JP"/>
        </w:rPr>
        <w:t>s</w:t>
      </w:r>
      <w:r w:rsidRPr="007316B9">
        <w:rPr>
          <w:lang w:eastAsia="ja-JP"/>
        </w:rPr>
        <w:t xml:space="preserve"> </w:t>
      </w:r>
      <w:r>
        <w:rPr>
          <w:lang w:eastAsia="ja-JP"/>
        </w:rPr>
        <w:t xml:space="preserve">of work </w:t>
      </w:r>
      <w:r w:rsidRPr="007316B9">
        <w:rPr>
          <w:lang w:eastAsia="ja-JP"/>
        </w:rPr>
        <w:t>were identified. The study on the service life was introduced where 11,000 cycles as prescribed in GTR</w:t>
      </w:r>
      <w:r>
        <w:rPr>
          <w:lang w:eastAsia="ja-JP"/>
        </w:rPr>
        <w:t xml:space="preserve"> No. </w:t>
      </w:r>
      <w:r w:rsidRPr="007316B9">
        <w:rPr>
          <w:lang w:eastAsia="ja-JP"/>
        </w:rPr>
        <w:t>13</w:t>
      </w:r>
      <w:r>
        <w:rPr>
          <w:lang w:eastAsia="ja-JP"/>
        </w:rPr>
        <w:t>,</w:t>
      </w:r>
      <w:r w:rsidRPr="007316B9">
        <w:rPr>
          <w:lang w:eastAsia="ja-JP"/>
        </w:rPr>
        <w:t xml:space="preserve"> Phase 1 for 15 years of service might be conservative enough to cover 25 years of service. For receptacles, it was agreed to reference ISO17268 so that all </w:t>
      </w:r>
      <w:r>
        <w:rPr>
          <w:lang w:eastAsia="ja-JP"/>
        </w:rPr>
        <w:t xml:space="preserve">contracting parties </w:t>
      </w:r>
      <w:r w:rsidRPr="007316B9">
        <w:rPr>
          <w:lang w:eastAsia="ja-JP"/>
        </w:rPr>
        <w:t>will refer to this ISO even with future revisions. IWG agreed that conformable containers should be covered by GTR</w:t>
      </w:r>
      <w:r>
        <w:rPr>
          <w:lang w:eastAsia="ja-JP"/>
        </w:rPr>
        <w:t xml:space="preserve"> No. 13,</w:t>
      </w:r>
      <w:r w:rsidRPr="007316B9">
        <w:rPr>
          <w:lang w:eastAsia="ja-JP"/>
        </w:rPr>
        <w:t xml:space="preserve"> Phase 2.</w:t>
      </w:r>
    </w:p>
    <w:p w14:paraId="767CFFC1" w14:textId="77777777" w:rsidR="00746975" w:rsidRPr="007316B9" w:rsidRDefault="00746975" w:rsidP="00746975">
      <w:pPr>
        <w:spacing w:after="120"/>
        <w:ind w:left="1134" w:right="1134"/>
        <w:jc w:val="both"/>
        <w:rPr>
          <w:lang w:eastAsia="ja-JP"/>
        </w:rPr>
      </w:pPr>
      <w:r w:rsidRPr="007316B9">
        <w:rPr>
          <w:lang w:eastAsia="ja-JP"/>
        </w:rPr>
        <w:t>15.</w:t>
      </w:r>
      <w:r w:rsidRPr="007316B9">
        <w:rPr>
          <w:lang w:eastAsia="ja-JP"/>
        </w:rPr>
        <w:tab/>
      </w:r>
      <w:r>
        <w:rPr>
          <w:u w:val="single"/>
          <w:lang w:eastAsia="ja-JP"/>
        </w:rPr>
        <w:t xml:space="preserve">Tenth </w:t>
      </w:r>
      <w:r w:rsidRPr="007316B9">
        <w:rPr>
          <w:u w:val="single"/>
          <w:lang w:eastAsia="ja-JP"/>
        </w:rPr>
        <w:t>meeting of IWG</w:t>
      </w:r>
      <w:r>
        <w:rPr>
          <w:u w:val="single"/>
          <w:lang w:eastAsia="ja-JP"/>
        </w:rPr>
        <w:t xml:space="preserve"> (</w:t>
      </w:r>
      <w:r w:rsidRPr="007316B9">
        <w:rPr>
          <w:u w:val="single"/>
          <w:lang w:eastAsia="ja-JP"/>
        </w:rPr>
        <w:t>28</w:t>
      </w:r>
      <w:r>
        <w:rPr>
          <w:u w:val="single"/>
          <w:lang w:eastAsia="ja-JP"/>
        </w:rPr>
        <w:t xml:space="preserve"> and </w:t>
      </w:r>
      <w:r w:rsidRPr="007316B9">
        <w:rPr>
          <w:u w:val="single"/>
          <w:lang w:eastAsia="ja-JP"/>
        </w:rPr>
        <w:t>29 June 2021 (virtual)</w:t>
      </w:r>
      <w:r>
        <w:rPr>
          <w:u w:val="single"/>
          <w:lang w:eastAsia="ja-JP"/>
        </w:rPr>
        <w:t>)</w:t>
      </w:r>
      <w:r w:rsidRPr="007316B9">
        <w:rPr>
          <w:lang w:eastAsia="ja-JP"/>
        </w:rPr>
        <w:t xml:space="preserve">. The progress of each issue was reviewed and IWG could have consensus on several issues that </w:t>
      </w:r>
      <w:r>
        <w:rPr>
          <w:lang w:eastAsia="ja-JP"/>
        </w:rPr>
        <w:t xml:space="preserve">are to </w:t>
      </w:r>
      <w:r w:rsidRPr="007316B9">
        <w:rPr>
          <w:lang w:eastAsia="ja-JP"/>
        </w:rPr>
        <w:t xml:space="preserve">be reflected </w:t>
      </w:r>
      <w:r>
        <w:rPr>
          <w:lang w:eastAsia="ja-JP"/>
        </w:rPr>
        <w:t xml:space="preserve">in </w:t>
      </w:r>
      <w:r w:rsidRPr="007316B9">
        <w:rPr>
          <w:lang w:eastAsia="ja-JP"/>
        </w:rPr>
        <w:t xml:space="preserve">the draft. Information related to material compatibility would be included in Part I of GTR </w:t>
      </w:r>
      <w:r>
        <w:rPr>
          <w:lang w:eastAsia="ja-JP"/>
        </w:rPr>
        <w:t xml:space="preserve">No. 13 </w:t>
      </w:r>
      <w:r w:rsidRPr="007316B9">
        <w:rPr>
          <w:lang w:eastAsia="ja-JP"/>
        </w:rPr>
        <w:t xml:space="preserve">so that each </w:t>
      </w:r>
      <w:r>
        <w:rPr>
          <w:lang w:eastAsia="ja-JP"/>
        </w:rPr>
        <w:t>contracting party</w:t>
      </w:r>
      <w:r w:rsidRPr="007316B9">
        <w:rPr>
          <w:lang w:eastAsia="ja-JP"/>
        </w:rPr>
        <w:t xml:space="preserve"> could use them for their national/regional requirement</w:t>
      </w:r>
      <w:r>
        <w:rPr>
          <w:lang w:eastAsia="ja-JP"/>
        </w:rPr>
        <w:t>s</w:t>
      </w:r>
      <w:r w:rsidRPr="007316B9">
        <w:rPr>
          <w:lang w:eastAsia="ja-JP"/>
        </w:rPr>
        <w:t>.</w:t>
      </w:r>
    </w:p>
    <w:p w14:paraId="346C788A" w14:textId="0E1DC4D3" w:rsidR="00746975" w:rsidRPr="00C40244" w:rsidRDefault="00746975" w:rsidP="00746975">
      <w:pPr>
        <w:spacing w:after="120"/>
        <w:ind w:left="1134" w:right="1134"/>
        <w:jc w:val="both"/>
        <w:rPr>
          <w:lang w:eastAsia="ja-JP"/>
        </w:rPr>
      </w:pPr>
      <w:r w:rsidRPr="007316B9">
        <w:rPr>
          <w:lang w:eastAsia="ja-JP"/>
        </w:rPr>
        <w:t>16.</w:t>
      </w:r>
      <w:r w:rsidRPr="007316B9">
        <w:rPr>
          <w:lang w:eastAsia="ja-JP"/>
        </w:rPr>
        <w:tab/>
      </w:r>
      <w:r>
        <w:rPr>
          <w:u w:val="single"/>
          <w:lang w:eastAsia="ja-JP"/>
        </w:rPr>
        <w:t xml:space="preserve">Eleventh </w:t>
      </w:r>
      <w:r w:rsidRPr="007316B9">
        <w:rPr>
          <w:u w:val="single"/>
          <w:lang w:eastAsia="ja-JP"/>
        </w:rPr>
        <w:t>meeting of IWG</w:t>
      </w:r>
      <w:r>
        <w:rPr>
          <w:u w:val="single"/>
          <w:lang w:eastAsia="ja-JP"/>
        </w:rPr>
        <w:t xml:space="preserve"> (</w:t>
      </w:r>
      <w:r w:rsidRPr="007316B9">
        <w:rPr>
          <w:u w:val="single"/>
          <w:lang w:eastAsia="ja-JP"/>
        </w:rPr>
        <w:t>12</w:t>
      </w:r>
      <w:r>
        <w:rPr>
          <w:u w:val="single"/>
          <w:lang w:eastAsia="ja-JP"/>
        </w:rPr>
        <w:t xml:space="preserve">, </w:t>
      </w:r>
      <w:r w:rsidRPr="007316B9">
        <w:rPr>
          <w:u w:val="single"/>
          <w:lang w:eastAsia="ja-JP"/>
        </w:rPr>
        <w:t xml:space="preserve">13 </w:t>
      </w:r>
      <w:r>
        <w:rPr>
          <w:u w:val="single"/>
          <w:lang w:eastAsia="ja-JP"/>
        </w:rPr>
        <w:t xml:space="preserve">and </w:t>
      </w:r>
      <w:r w:rsidRPr="007316B9">
        <w:rPr>
          <w:u w:val="single"/>
          <w:lang w:eastAsia="ja-JP"/>
        </w:rPr>
        <w:t>15 October 2021 (virtual)</w:t>
      </w:r>
      <w:r>
        <w:rPr>
          <w:u w:val="single"/>
          <w:lang w:eastAsia="ja-JP"/>
        </w:rPr>
        <w:t>)</w:t>
      </w:r>
      <w:r w:rsidRPr="007316B9">
        <w:rPr>
          <w:lang w:eastAsia="ja-JP"/>
        </w:rPr>
        <w:t xml:space="preserve">. K. Sato </w:t>
      </w:r>
      <w:r w:rsidRPr="007316B9">
        <w:t>(J</w:t>
      </w:r>
      <w:r>
        <w:t>apan</w:t>
      </w:r>
      <w:r w:rsidRPr="007316B9">
        <w:t xml:space="preserve">/METI) </w:t>
      </w:r>
      <w:r w:rsidRPr="007316B9">
        <w:rPr>
          <w:lang w:eastAsia="ja-JP"/>
        </w:rPr>
        <w:t xml:space="preserve">succeeded </w:t>
      </w:r>
      <w:r>
        <w:rPr>
          <w:lang w:eastAsia="ja-JP"/>
        </w:rPr>
        <w:t xml:space="preserve">in </w:t>
      </w:r>
      <w:r w:rsidRPr="007316B9">
        <w:rPr>
          <w:lang w:eastAsia="ja-JP"/>
        </w:rPr>
        <w:t>the role of co-</w:t>
      </w:r>
      <w:r>
        <w:rPr>
          <w:lang w:eastAsia="ja-JP"/>
        </w:rPr>
        <w:t>C</w:t>
      </w:r>
      <w:r w:rsidRPr="007316B9">
        <w:rPr>
          <w:lang w:eastAsia="ja-JP"/>
        </w:rPr>
        <w:t xml:space="preserve">hair. Remaining issues were intensively </w:t>
      </w:r>
      <w:r>
        <w:rPr>
          <w:lang w:eastAsia="ja-JP"/>
        </w:rPr>
        <w:t>discu</w:t>
      </w:r>
      <w:r w:rsidRPr="007316B9">
        <w:rPr>
          <w:lang w:eastAsia="ja-JP"/>
        </w:rPr>
        <w:t>ssed so that the draft proposal could be submitted to GRSP in December</w:t>
      </w:r>
      <w:r>
        <w:rPr>
          <w:lang w:eastAsia="ja-JP"/>
        </w:rPr>
        <w:t xml:space="preserve"> 2021</w:t>
      </w:r>
      <w:r w:rsidRPr="007316B9">
        <w:rPr>
          <w:lang w:eastAsia="ja-JP"/>
        </w:rPr>
        <w:t>. However, since there were several pending issues, it was decided to postpone the submission to the May 2022 session of GRSP.</w:t>
      </w:r>
    </w:p>
    <w:p w14:paraId="40590F7D" w14:textId="77777777" w:rsidR="00746975" w:rsidRPr="007316B9" w:rsidRDefault="00746975" w:rsidP="00746975">
      <w:pPr>
        <w:spacing w:after="120"/>
        <w:ind w:left="1134" w:right="1134"/>
        <w:jc w:val="both"/>
        <w:rPr>
          <w:lang w:eastAsia="ja-JP"/>
        </w:rPr>
      </w:pPr>
      <w:r w:rsidRPr="00C40244">
        <w:rPr>
          <w:lang w:eastAsia="ja-JP"/>
        </w:rPr>
        <w:t>17.</w:t>
      </w:r>
      <w:r w:rsidRPr="00C40244">
        <w:rPr>
          <w:lang w:eastAsia="ja-JP"/>
        </w:rPr>
        <w:tab/>
      </w:r>
      <w:r>
        <w:rPr>
          <w:u w:val="single"/>
          <w:lang w:eastAsia="ja-JP"/>
        </w:rPr>
        <w:t xml:space="preserve">Twelfth </w:t>
      </w:r>
      <w:r w:rsidRPr="007316B9">
        <w:rPr>
          <w:u w:val="single"/>
          <w:lang w:eastAsia="ja-JP"/>
        </w:rPr>
        <w:t>meeting of IWG</w:t>
      </w:r>
      <w:r>
        <w:rPr>
          <w:u w:val="single"/>
          <w:lang w:eastAsia="ja-JP"/>
        </w:rPr>
        <w:t xml:space="preserve"> (</w:t>
      </w:r>
      <w:r w:rsidRPr="007316B9">
        <w:rPr>
          <w:u w:val="single"/>
          <w:lang w:eastAsia="ja-JP"/>
        </w:rPr>
        <w:t xml:space="preserve">24 </w:t>
      </w:r>
      <w:r>
        <w:rPr>
          <w:u w:val="single"/>
          <w:lang w:eastAsia="ja-JP"/>
        </w:rPr>
        <w:t>and</w:t>
      </w:r>
      <w:r w:rsidRPr="007316B9">
        <w:rPr>
          <w:u w:val="single"/>
          <w:lang w:eastAsia="ja-JP"/>
        </w:rPr>
        <w:t xml:space="preserve"> 27 January 2022 (virtual)</w:t>
      </w:r>
      <w:r>
        <w:rPr>
          <w:u w:val="single"/>
          <w:lang w:eastAsia="ja-JP"/>
        </w:rPr>
        <w:t>)</w:t>
      </w:r>
      <w:r w:rsidRPr="007316B9">
        <w:rPr>
          <w:lang w:eastAsia="ja-JP"/>
        </w:rPr>
        <w:t xml:space="preserve">. A six-month extension of the mandate was requested. IWG was able to reach consensus on all issues to be included </w:t>
      </w:r>
      <w:r>
        <w:rPr>
          <w:lang w:eastAsia="ja-JP"/>
        </w:rPr>
        <w:t>in the</w:t>
      </w:r>
      <w:r w:rsidRPr="007316B9">
        <w:rPr>
          <w:lang w:eastAsia="ja-JP"/>
        </w:rPr>
        <w:t xml:space="preserve"> Phase 2 proposal and started brushing up the document.</w:t>
      </w:r>
    </w:p>
    <w:p w14:paraId="33B40195" w14:textId="77777777" w:rsidR="00746975" w:rsidRPr="007316B9" w:rsidRDefault="00746975" w:rsidP="00746975">
      <w:pPr>
        <w:spacing w:after="120"/>
        <w:ind w:left="1134" w:right="1134"/>
        <w:jc w:val="both"/>
        <w:rPr>
          <w:lang w:eastAsia="ja-JP"/>
        </w:rPr>
      </w:pPr>
      <w:r w:rsidRPr="007316B9">
        <w:rPr>
          <w:lang w:eastAsia="ja-JP"/>
        </w:rPr>
        <w:t>18.</w:t>
      </w:r>
      <w:r w:rsidRPr="007316B9">
        <w:rPr>
          <w:lang w:eastAsia="ja-JP"/>
        </w:rPr>
        <w:tab/>
      </w:r>
      <w:r>
        <w:rPr>
          <w:u w:val="single"/>
          <w:lang w:eastAsia="ja-JP"/>
        </w:rPr>
        <w:t xml:space="preserve">Thirteenth </w:t>
      </w:r>
      <w:r w:rsidRPr="007316B9">
        <w:rPr>
          <w:u w:val="single"/>
          <w:lang w:eastAsia="ja-JP"/>
        </w:rPr>
        <w:t>meeting of IWG</w:t>
      </w:r>
      <w:r>
        <w:rPr>
          <w:u w:val="single"/>
          <w:lang w:eastAsia="ja-JP"/>
        </w:rPr>
        <w:t xml:space="preserve"> (</w:t>
      </w:r>
      <w:r w:rsidRPr="007316B9">
        <w:rPr>
          <w:u w:val="single"/>
          <w:lang w:eastAsia="ja-JP"/>
        </w:rPr>
        <w:t>15</w:t>
      </w:r>
      <w:r w:rsidRPr="000F30CA">
        <w:rPr>
          <w:rFonts w:asciiTheme="majorBidi" w:hAnsiTheme="majorBidi" w:cstheme="majorBidi"/>
          <w:u w:val="single"/>
        </w:rPr>
        <w:t>–</w:t>
      </w:r>
      <w:r w:rsidRPr="00C40244">
        <w:rPr>
          <w:u w:val="single"/>
          <w:lang w:eastAsia="ja-JP"/>
        </w:rPr>
        <w:t>1</w:t>
      </w:r>
      <w:r w:rsidRPr="007316B9">
        <w:rPr>
          <w:u w:val="single"/>
          <w:lang w:eastAsia="ja-JP"/>
        </w:rPr>
        <w:t>7 March 2022 (virtual)</w:t>
      </w:r>
      <w:r>
        <w:rPr>
          <w:u w:val="single"/>
          <w:lang w:eastAsia="ja-JP"/>
        </w:rPr>
        <w:t>)</w:t>
      </w:r>
      <w:r w:rsidRPr="007316B9">
        <w:rPr>
          <w:lang w:eastAsia="ja-JP"/>
        </w:rPr>
        <w:t>. IWG extensive</w:t>
      </w:r>
      <w:r>
        <w:rPr>
          <w:lang w:eastAsia="ja-JP"/>
        </w:rPr>
        <w:t>ly</w:t>
      </w:r>
      <w:r w:rsidRPr="007316B9">
        <w:rPr>
          <w:lang w:eastAsia="ja-JP"/>
        </w:rPr>
        <w:t xml:space="preserve"> review</w:t>
      </w:r>
      <w:r>
        <w:rPr>
          <w:lang w:eastAsia="ja-JP"/>
        </w:rPr>
        <w:t>ed</w:t>
      </w:r>
      <w:r w:rsidRPr="007316B9">
        <w:rPr>
          <w:lang w:eastAsia="ja-JP"/>
        </w:rPr>
        <w:t xml:space="preserve"> the items concluded as </w:t>
      </w:r>
      <w:r>
        <w:rPr>
          <w:lang w:eastAsia="ja-JP"/>
        </w:rPr>
        <w:t>contracting party</w:t>
      </w:r>
      <w:r w:rsidRPr="007316B9">
        <w:rPr>
          <w:lang w:eastAsia="ja-JP"/>
        </w:rPr>
        <w:t xml:space="preserve"> options</w:t>
      </w:r>
      <w:r>
        <w:rPr>
          <w:lang w:eastAsia="ja-JP"/>
        </w:rPr>
        <w:t>,</w:t>
      </w:r>
      <w:r w:rsidRPr="007316B9">
        <w:rPr>
          <w:lang w:eastAsia="ja-JP"/>
        </w:rPr>
        <w:t xml:space="preserve"> to see whether th</w:t>
      </w:r>
      <w:r>
        <w:rPr>
          <w:lang w:eastAsia="ja-JP"/>
        </w:rPr>
        <w:t>e</w:t>
      </w:r>
      <w:r w:rsidRPr="007316B9">
        <w:rPr>
          <w:lang w:eastAsia="ja-JP"/>
        </w:rPr>
        <w:t xml:space="preserve">se can be reduced in order </w:t>
      </w:r>
      <w:r w:rsidRPr="007316B9">
        <w:rPr>
          <w:lang w:eastAsia="ja-JP"/>
        </w:rPr>
        <w:lastRenderedPageBreak/>
        <w:t xml:space="preserve">to maximize the harmonization benefits and ensure convergence of the technical requirements among </w:t>
      </w:r>
      <w:r>
        <w:rPr>
          <w:lang w:eastAsia="ja-JP"/>
        </w:rPr>
        <w:t>contracting partie</w:t>
      </w:r>
      <w:r w:rsidRPr="007316B9">
        <w:rPr>
          <w:lang w:eastAsia="ja-JP"/>
        </w:rPr>
        <w:t>s.</w:t>
      </w:r>
    </w:p>
    <w:p w14:paraId="1BAD7C6F" w14:textId="77777777" w:rsidR="00746975" w:rsidRPr="007316B9" w:rsidRDefault="00746975" w:rsidP="00746975">
      <w:pPr>
        <w:spacing w:after="120"/>
        <w:ind w:left="1134" w:right="1134"/>
        <w:jc w:val="both"/>
        <w:rPr>
          <w:lang w:eastAsia="ja-JP"/>
        </w:rPr>
      </w:pPr>
      <w:r w:rsidRPr="007316B9">
        <w:rPr>
          <w:lang w:eastAsia="ja-JP"/>
        </w:rPr>
        <w:t>19.</w:t>
      </w:r>
      <w:r w:rsidRPr="007316B9">
        <w:rPr>
          <w:lang w:eastAsia="ja-JP"/>
        </w:rPr>
        <w:tab/>
      </w:r>
      <w:r>
        <w:rPr>
          <w:u w:val="single"/>
          <w:lang w:eastAsia="ja-JP"/>
        </w:rPr>
        <w:t xml:space="preserve">Fourteenth </w:t>
      </w:r>
      <w:r w:rsidRPr="007316B9">
        <w:rPr>
          <w:u w:val="single"/>
          <w:lang w:eastAsia="ja-JP"/>
        </w:rPr>
        <w:t>meeting of IWG</w:t>
      </w:r>
      <w:r>
        <w:rPr>
          <w:u w:val="single"/>
          <w:lang w:eastAsia="ja-JP"/>
        </w:rPr>
        <w:t xml:space="preserve"> (</w:t>
      </w:r>
      <w:r w:rsidRPr="007316B9">
        <w:rPr>
          <w:u w:val="single"/>
          <w:lang w:eastAsia="ja-JP"/>
        </w:rPr>
        <w:t>25</w:t>
      </w:r>
      <w:r w:rsidRPr="000F30CA">
        <w:rPr>
          <w:rFonts w:asciiTheme="majorBidi" w:hAnsiTheme="majorBidi" w:cstheme="majorBidi"/>
          <w:u w:val="single"/>
        </w:rPr>
        <w:t>–</w:t>
      </w:r>
      <w:r w:rsidRPr="007316B9">
        <w:rPr>
          <w:u w:val="single"/>
          <w:lang w:eastAsia="ja-JP"/>
        </w:rPr>
        <w:t>26 April 2022 (virtual)</w:t>
      </w:r>
      <w:r>
        <w:rPr>
          <w:u w:val="single"/>
          <w:lang w:eastAsia="ja-JP"/>
        </w:rPr>
        <w:t>)</w:t>
      </w:r>
      <w:r w:rsidRPr="007316B9">
        <w:rPr>
          <w:lang w:eastAsia="ja-JP"/>
        </w:rPr>
        <w:t>. IWG reviewed and updated the draft for submission as an informal document to GRSP in May 2022.</w:t>
      </w:r>
    </w:p>
    <w:p w14:paraId="698B76DA" w14:textId="77777777" w:rsidR="00746975" w:rsidRPr="00C40244" w:rsidRDefault="00746975" w:rsidP="00746975">
      <w:pPr>
        <w:spacing w:after="120"/>
        <w:ind w:left="1134" w:right="1134"/>
        <w:jc w:val="both"/>
        <w:rPr>
          <w:lang w:eastAsia="ja-JP"/>
        </w:rPr>
      </w:pPr>
      <w:r w:rsidRPr="007316B9">
        <w:rPr>
          <w:lang w:eastAsia="ja-JP"/>
        </w:rPr>
        <w:t>20.</w:t>
      </w:r>
      <w:r w:rsidRPr="007316B9">
        <w:rPr>
          <w:lang w:eastAsia="ja-JP"/>
        </w:rPr>
        <w:tab/>
      </w:r>
      <w:r>
        <w:rPr>
          <w:u w:val="single"/>
          <w:lang w:eastAsia="ja-JP"/>
        </w:rPr>
        <w:t xml:space="preserve">Fifteenth </w:t>
      </w:r>
      <w:r w:rsidRPr="007316B9">
        <w:rPr>
          <w:u w:val="single"/>
          <w:lang w:eastAsia="ja-JP"/>
        </w:rPr>
        <w:t>meeting of IWG</w:t>
      </w:r>
      <w:r>
        <w:rPr>
          <w:u w:val="single"/>
          <w:lang w:eastAsia="ja-JP"/>
        </w:rPr>
        <w:t xml:space="preserve"> (</w:t>
      </w:r>
      <w:r w:rsidRPr="007316B9">
        <w:rPr>
          <w:u w:val="single"/>
          <w:lang w:eastAsia="ja-JP"/>
        </w:rPr>
        <w:t>29</w:t>
      </w:r>
      <w:r>
        <w:rPr>
          <w:u w:val="single"/>
          <w:lang w:eastAsia="ja-JP"/>
        </w:rPr>
        <w:t xml:space="preserve"> and </w:t>
      </w:r>
      <w:r w:rsidRPr="007316B9">
        <w:rPr>
          <w:u w:val="single"/>
          <w:lang w:eastAsia="ja-JP"/>
        </w:rPr>
        <w:t>30 June 2022 (virtual)</w:t>
      </w:r>
      <w:r>
        <w:rPr>
          <w:u w:val="single"/>
          <w:lang w:eastAsia="ja-JP"/>
        </w:rPr>
        <w:t>)</w:t>
      </w:r>
      <w:r w:rsidRPr="007316B9">
        <w:rPr>
          <w:lang w:eastAsia="ja-JP"/>
        </w:rPr>
        <w:t xml:space="preserve">. IWG reviewed the feedback from GRSP experts and </w:t>
      </w:r>
      <w:r>
        <w:rPr>
          <w:lang w:eastAsia="ja-JP"/>
        </w:rPr>
        <w:t xml:space="preserve">the </w:t>
      </w:r>
      <w:r w:rsidRPr="007316B9">
        <w:rPr>
          <w:lang w:eastAsia="ja-JP"/>
        </w:rPr>
        <w:t xml:space="preserve">matters </w:t>
      </w:r>
      <w:r>
        <w:rPr>
          <w:lang w:eastAsia="ja-JP"/>
        </w:rPr>
        <w:t xml:space="preserve">following </w:t>
      </w:r>
      <w:r w:rsidRPr="007316B9">
        <w:rPr>
          <w:lang w:eastAsia="ja-JP"/>
        </w:rPr>
        <w:t>submission to GRSP. IWG endorsed the draft for submission to GRSP in December 2022 as an official working d</w:t>
      </w:r>
      <w:r w:rsidRPr="00C40244">
        <w:rPr>
          <w:lang w:eastAsia="ja-JP"/>
        </w:rPr>
        <w:t>ocument.</w:t>
      </w:r>
    </w:p>
    <w:p w14:paraId="265B82CE" w14:textId="77777777" w:rsidR="00746975" w:rsidRPr="00C40244" w:rsidRDefault="00746975" w:rsidP="00746975">
      <w:pPr>
        <w:spacing w:after="120"/>
        <w:ind w:left="1134" w:right="1134"/>
        <w:jc w:val="both"/>
        <w:rPr>
          <w:lang w:eastAsia="ja-JP"/>
        </w:rPr>
      </w:pPr>
      <w:r w:rsidRPr="00C40244">
        <w:rPr>
          <w:lang w:eastAsia="ja-JP"/>
        </w:rPr>
        <w:t>21.</w:t>
      </w:r>
      <w:r w:rsidRPr="00C40244">
        <w:rPr>
          <w:lang w:eastAsia="ja-JP"/>
        </w:rPr>
        <w:tab/>
        <w:t xml:space="preserve">Upon establishment of the task forces, each task force had numerous </w:t>
      </w:r>
      <w:r w:rsidRPr="00A60435">
        <w:rPr>
          <w:lang w:eastAsia="ja-JP"/>
        </w:rPr>
        <w:t xml:space="preserve">in-person </w:t>
      </w:r>
      <w:r>
        <w:rPr>
          <w:lang w:eastAsia="ja-JP"/>
        </w:rPr>
        <w:t xml:space="preserve">and </w:t>
      </w:r>
      <w:r w:rsidRPr="00A60435">
        <w:rPr>
          <w:lang w:eastAsia="ja-JP"/>
        </w:rPr>
        <w:t>virtual</w:t>
      </w:r>
      <w:r w:rsidRPr="00C40244">
        <w:rPr>
          <w:lang w:eastAsia="ja-JP"/>
        </w:rPr>
        <w:t xml:space="preserve"> meetings, and provided effective input to IWG based on their highly technical expertise.</w:t>
      </w:r>
    </w:p>
    <w:p w14:paraId="1FB5EB1C" w14:textId="77777777" w:rsidR="00746975" w:rsidRPr="00C40244" w:rsidRDefault="00746975" w:rsidP="00746975">
      <w:pPr>
        <w:spacing w:after="120"/>
        <w:ind w:left="1134" w:right="1134"/>
        <w:jc w:val="both"/>
        <w:rPr>
          <w:lang w:eastAsia="ja-JP"/>
        </w:rPr>
      </w:pPr>
      <w:r w:rsidRPr="00C40244">
        <w:rPr>
          <w:lang w:eastAsia="ja-JP"/>
        </w:rPr>
        <w:t>22.</w:t>
      </w:r>
      <w:r w:rsidRPr="00C40244">
        <w:rPr>
          <w:lang w:eastAsia="ja-JP"/>
        </w:rPr>
        <w:tab/>
        <w:t>IWG submitted the following reports or proposals to GRSP:</w:t>
      </w:r>
    </w:p>
    <w:tbl>
      <w:tblPr>
        <w:tblW w:w="7370" w:type="dxa"/>
        <w:tblInd w:w="1134" w:type="dxa"/>
        <w:tblLayout w:type="fixed"/>
        <w:tblCellMar>
          <w:left w:w="0" w:type="dxa"/>
          <w:right w:w="0" w:type="dxa"/>
        </w:tblCellMar>
        <w:tblLook w:val="0000" w:firstRow="0" w:lastRow="0" w:firstColumn="0" w:lastColumn="0" w:noHBand="0" w:noVBand="0"/>
      </w:tblPr>
      <w:tblGrid>
        <w:gridCol w:w="3424"/>
        <w:gridCol w:w="3946"/>
      </w:tblGrid>
      <w:tr w:rsidR="00746975" w:rsidRPr="00C40244" w14:paraId="6DCD7C7F" w14:textId="77777777" w:rsidTr="00A75386">
        <w:trPr>
          <w:tblHeader/>
        </w:trPr>
        <w:tc>
          <w:tcPr>
            <w:tcW w:w="3424" w:type="dxa"/>
            <w:tcBorders>
              <w:top w:val="single" w:sz="4" w:space="0" w:color="auto"/>
              <w:bottom w:val="single" w:sz="12" w:space="0" w:color="auto"/>
            </w:tcBorders>
            <w:shd w:val="clear" w:color="auto" w:fill="auto"/>
            <w:vAlign w:val="bottom"/>
          </w:tcPr>
          <w:p w14:paraId="21095595" w14:textId="77777777" w:rsidR="00746975" w:rsidRPr="00C40244" w:rsidRDefault="00746975" w:rsidP="00547D7C">
            <w:pPr>
              <w:suppressAutoHyphens w:val="0"/>
              <w:spacing w:before="80" w:after="80" w:line="200" w:lineRule="exact"/>
              <w:jc w:val="center"/>
              <w:rPr>
                <w:i/>
                <w:sz w:val="16"/>
                <w:szCs w:val="16"/>
              </w:rPr>
            </w:pPr>
            <w:r w:rsidRPr="00C40244">
              <w:rPr>
                <w:i/>
                <w:sz w:val="16"/>
                <w:szCs w:val="16"/>
              </w:rPr>
              <w:t>Reference</w:t>
            </w:r>
          </w:p>
        </w:tc>
        <w:tc>
          <w:tcPr>
            <w:tcW w:w="3946" w:type="dxa"/>
            <w:tcBorders>
              <w:top w:val="single" w:sz="4" w:space="0" w:color="auto"/>
              <w:bottom w:val="single" w:sz="12" w:space="0" w:color="auto"/>
            </w:tcBorders>
            <w:shd w:val="clear" w:color="auto" w:fill="auto"/>
            <w:vAlign w:val="bottom"/>
          </w:tcPr>
          <w:p w14:paraId="7E2508BF" w14:textId="77777777" w:rsidR="00746975" w:rsidRPr="00C40244" w:rsidRDefault="00746975" w:rsidP="00547D7C">
            <w:pPr>
              <w:suppressAutoHyphens w:val="0"/>
              <w:spacing w:before="80" w:after="80" w:line="200" w:lineRule="exact"/>
              <w:jc w:val="center"/>
              <w:rPr>
                <w:i/>
                <w:sz w:val="16"/>
                <w:szCs w:val="16"/>
              </w:rPr>
            </w:pPr>
            <w:r w:rsidRPr="00C40244">
              <w:rPr>
                <w:i/>
                <w:sz w:val="16"/>
                <w:szCs w:val="16"/>
              </w:rPr>
              <w:t>Title</w:t>
            </w:r>
          </w:p>
        </w:tc>
      </w:tr>
      <w:tr w:rsidR="00746975" w:rsidRPr="00C40244" w14:paraId="68BEC560" w14:textId="77777777" w:rsidTr="00A75386">
        <w:tc>
          <w:tcPr>
            <w:tcW w:w="3424" w:type="dxa"/>
            <w:tcBorders>
              <w:top w:val="single" w:sz="12" w:space="0" w:color="auto"/>
            </w:tcBorders>
            <w:shd w:val="clear" w:color="auto" w:fill="auto"/>
          </w:tcPr>
          <w:p w14:paraId="7F2E10BD" w14:textId="77777777" w:rsidR="00746975" w:rsidRPr="00C40244" w:rsidRDefault="00746975" w:rsidP="00A75386">
            <w:pPr>
              <w:suppressAutoHyphens w:val="0"/>
              <w:spacing w:before="40" w:after="40" w:line="220" w:lineRule="exact"/>
              <w:rPr>
                <w:bCs/>
                <w:sz w:val="18"/>
              </w:rPr>
            </w:pPr>
            <w:r w:rsidRPr="00C40244">
              <w:rPr>
                <w:sz w:val="18"/>
              </w:rPr>
              <w:t>GRSP-62-25-Rev.1</w:t>
            </w:r>
          </w:p>
        </w:tc>
        <w:tc>
          <w:tcPr>
            <w:tcW w:w="3946" w:type="dxa"/>
            <w:tcBorders>
              <w:top w:val="single" w:sz="12" w:space="0" w:color="auto"/>
            </w:tcBorders>
            <w:shd w:val="clear" w:color="auto" w:fill="auto"/>
            <w:vAlign w:val="bottom"/>
          </w:tcPr>
          <w:p w14:paraId="25452590" w14:textId="77777777" w:rsidR="00746975" w:rsidRPr="00C40244" w:rsidRDefault="00746975" w:rsidP="00A75386">
            <w:pPr>
              <w:suppressAutoHyphens w:val="0"/>
              <w:spacing w:before="40" w:after="40" w:line="220" w:lineRule="exact"/>
              <w:jc w:val="right"/>
              <w:rPr>
                <w:bCs/>
                <w:sz w:val="18"/>
              </w:rPr>
            </w:pPr>
            <w:r w:rsidRPr="00C40244">
              <w:rPr>
                <w:sz w:val="18"/>
              </w:rPr>
              <w:t>Terms of Reference for the informal working group of Phase 2 of GTR No.13, Hydrogen and Fuel Cell Vehicles</w:t>
            </w:r>
          </w:p>
        </w:tc>
      </w:tr>
      <w:tr w:rsidR="00746975" w:rsidRPr="00C40244" w14:paraId="52D749AF" w14:textId="77777777" w:rsidTr="00A75386">
        <w:tc>
          <w:tcPr>
            <w:tcW w:w="3424" w:type="dxa"/>
            <w:shd w:val="clear" w:color="auto" w:fill="auto"/>
          </w:tcPr>
          <w:p w14:paraId="79A6D953" w14:textId="77777777" w:rsidR="00746975" w:rsidRPr="00C40244" w:rsidRDefault="00746975" w:rsidP="00A75386">
            <w:pPr>
              <w:suppressAutoHyphens w:val="0"/>
              <w:spacing w:before="40" w:after="40" w:line="220" w:lineRule="exact"/>
              <w:rPr>
                <w:bCs/>
                <w:sz w:val="18"/>
              </w:rPr>
            </w:pPr>
            <w:r w:rsidRPr="00C40244">
              <w:rPr>
                <w:sz w:val="18"/>
              </w:rPr>
              <w:t>GRSP-62-26</w:t>
            </w:r>
          </w:p>
        </w:tc>
        <w:tc>
          <w:tcPr>
            <w:tcW w:w="3946" w:type="dxa"/>
            <w:shd w:val="clear" w:color="auto" w:fill="auto"/>
            <w:vAlign w:val="bottom"/>
          </w:tcPr>
          <w:p w14:paraId="10EC431C" w14:textId="77777777" w:rsidR="00746975" w:rsidRPr="00C40244" w:rsidRDefault="00746975" w:rsidP="00A75386">
            <w:pPr>
              <w:suppressAutoHyphens w:val="0"/>
              <w:spacing w:before="40" w:after="40" w:line="220" w:lineRule="exact"/>
              <w:jc w:val="right"/>
              <w:rPr>
                <w:bCs/>
                <w:sz w:val="18"/>
              </w:rPr>
            </w:pPr>
            <w:r w:rsidRPr="00C40244">
              <w:rPr>
                <w:sz w:val="18"/>
              </w:rPr>
              <w:t>1st Meeting of the Informal Working Group on Hydrogen and Fuel Cell Vehicles Global Technical Regulation No. 13 (Phase 2)</w:t>
            </w:r>
          </w:p>
        </w:tc>
      </w:tr>
      <w:tr w:rsidR="00746975" w:rsidRPr="00C40244" w14:paraId="1E739E20" w14:textId="77777777" w:rsidTr="00A75386">
        <w:tc>
          <w:tcPr>
            <w:tcW w:w="3424" w:type="dxa"/>
            <w:shd w:val="clear" w:color="auto" w:fill="auto"/>
          </w:tcPr>
          <w:p w14:paraId="2832A77A" w14:textId="77777777" w:rsidR="00746975" w:rsidRPr="00C40244" w:rsidRDefault="00746975" w:rsidP="00A75386">
            <w:pPr>
              <w:suppressAutoHyphens w:val="0"/>
              <w:spacing w:before="40" w:after="40" w:line="220" w:lineRule="exact"/>
              <w:rPr>
                <w:bCs/>
                <w:sz w:val="18"/>
              </w:rPr>
            </w:pPr>
            <w:r w:rsidRPr="00C40244">
              <w:rPr>
                <w:sz w:val="18"/>
              </w:rPr>
              <w:t>GRSP-67-38</w:t>
            </w:r>
          </w:p>
        </w:tc>
        <w:tc>
          <w:tcPr>
            <w:tcW w:w="3946" w:type="dxa"/>
            <w:shd w:val="clear" w:color="auto" w:fill="auto"/>
            <w:vAlign w:val="bottom"/>
          </w:tcPr>
          <w:p w14:paraId="3A4FB230" w14:textId="77777777" w:rsidR="00746975" w:rsidRPr="00C40244" w:rsidRDefault="00746975" w:rsidP="00A75386">
            <w:pPr>
              <w:suppressAutoHyphens w:val="0"/>
              <w:spacing w:before="40" w:after="40" w:line="220" w:lineRule="exact"/>
              <w:jc w:val="right"/>
              <w:rPr>
                <w:bCs/>
                <w:sz w:val="18"/>
              </w:rPr>
            </w:pPr>
            <w:r w:rsidRPr="00C40244">
              <w:rPr>
                <w:sz w:val="18"/>
              </w:rPr>
              <w:t>Progress Report on the Informal Working Group (IWG) for the GTR 13 on Hydrogen and Fuel Cell Vehicles (HFCV)</w:t>
            </w:r>
          </w:p>
        </w:tc>
      </w:tr>
      <w:tr w:rsidR="00746975" w:rsidRPr="00C40244" w14:paraId="16776F56" w14:textId="77777777" w:rsidTr="00A75386">
        <w:tc>
          <w:tcPr>
            <w:tcW w:w="3424" w:type="dxa"/>
            <w:shd w:val="clear" w:color="auto" w:fill="auto"/>
          </w:tcPr>
          <w:p w14:paraId="5485FE6D" w14:textId="77777777" w:rsidR="00746975" w:rsidRPr="00C40244" w:rsidRDefault="00746975" w:rsidP="00A75386">
            <w:pPr>
              <w:suppressAutoHyphens w:val="0"/>
              <w:spacing w:before="40" w:after="40" w:line="220" w:lineRule="exact"/>
              <w:rPr>
                <w:bCs/>
                <w:sz w:val="18"/>
              </w:rPr>
            </w:pPr>
            <w:r w:rsidRPr="00C40244">
              <w:rPr>
                <w:sz w:val="18"/>
              </w:rPr>
              <w:t>GRSP-70-35</w:t>
            </w:r>
          </w:p>
        </w:tc>
        <w:tc>
          <w:tcPr>
            <w:tcW w:w="3946" w:type="dxa"/>
            <w:shd w:val="clear" w:color="auto" w:fill="auto"/>
            <w:vAlign w:val="bottom"/>
          </w:tcPr>
          <w:p w14:paraId="337E7C68" w14:textId="77777777" w:rsidR="00746975" w:rsidRPr="00D40436" w:rsidRDefault="00746975" w:rsidP="00A75386">
            <w:pPr>
              <w:suppressAutoHyphens w:val="0"/>
              <w:spacing w:before="40" w:after="40" w:line="220" w:lineRule="exact"/>
              <w:jc w:val="right"/>
              <w:rPr>
                <w:bCs/>
                <w:sz w:val="18"/>
              </w:rPr>
            </w:pPr>
            <w:r w:rsidRPr="00C40244">
              <w:rPr>
                <w:sz w:val="18"/>
              </w:rPr>
              <w:t xml:space="preserve">Summary Report by Chair of IWG for GTR 13 (Hydrogen-Powered Vehicles) to the </w:t>
            </w:r>
            <w:r>
              <w:rPr>
                <w:sz w:val="18"/>
              </w:rPr>
              <w:t xml:space="preserve">seventieth </w:t>
            </w:r>
            <w:r w:rsidRPr="00D40436">
              <w:rPr>
                <w:sz w:val="18"/>
              </w:rPr>
              <w:t xml:space="preserve"> </w:t>
            </w:r>
            <w:r>
              <w:rPr>
                <w:sz w:val="18"/>
              </w:rPr>
              <w:t>m</w:t>
            </w:r>
            <w:r w:rsidRPr="00D40436">
              <w:rPr>
                <w:sz w:val="18"/>
              </w:rPr>
              <w:t>eeting of GRSP</w:t>
            </w:r>
          </w:p>
        </w:tc>
      </w:tr>
      <w:tr w:rsidR="00746975" w:rsidRPr="00C40244" w14:paraId="5A407C87" w14:textId="77777777" w:rsidTr="00A75386">
        <w:tc>
          <w:tcPr>
            <w:tcW w:w="3424" w:type="dxa"/>
            <w:shd w:val="clear" w:color="auto" w:fill="auto"/>
          </w:tcPr>
          <w:p w14:paraId="7EF6E9A4" w14:textId="77777777" w:rsidR="00746975" w:rsidRPr="00C40244" w:rsidRDefault="00746975" w:rsidP="00A75386">
            <w:pPr>
              <w:suppressAutoHyphens w:val="0"/>
              <w:spacing w:before="40" w:after="40" w:line="220" w:lineRule="exact"/>
              <w:rPr>
                <w:bCs/>
                <w:sz w:val="18"/>
              </w:rPr>
            </w:pPr>
            <w:r w:rsidRPr="00C40244">
              <w:rPr>
                <w:sz w:val="18"/>
              </w:rPr>
              <w:t>GRSP-71-09</w:t>
            </w:r>
          </w:p>
        </w:tc>
        <w:tc>
          <w:tcPr>
            <w:tcW w:w="3946" w:type="dxa"/>
            <w:shd w:val="clear" w:color="auto" w:fill="auto"/>
            <w:vAlign w:val="bottom"/>
          </w:tcPr>
          <w:p w14:paraId="616E29A5" w14:textId="77777777" w:rsidR="00746975" w:rsidRPr="00C40244" w:rsidRDefault="00746975" w:rsidP="00A75386">
            <w:pPr>
              <w:suppressAutoHyphens w:val="0"/>
              <w:spacing w:before="40" w:after="40" w:line="220" w:lineRule="exact"/>
              <w:jc w:val="right"/>
              <w:rPr>
                <w:bCs/>
                <w:sz w:val="18"/>
              </w:rPr>
            </w:pPr>
            <w:r w:rsidRPr="00C40244">
              <w:rPr>
                <w:sz w:val="18"/>
              </w:rPr>
              <w:t>Proposal for Amendments 1 to Global technical regulation No. 13, Phase 2 (Hydrogen and Fuel Cell Vehicles)</w:t>
            </w:r>
          </w:p>
        </w:tc>
      </w:tr>
      <w:tr w:rsidR="00746975" w:rsidRPr="00C40244" w14:paraId="098B81B9" w14:textId="77777777" w:rsidTr="00A75386">
        <w:tc>
          <w:tcPr>
            <w:tcW w:w="3424" w:type="dxa"/>
            <w:shd w:val="clear" w:color="auto" w:fill="auto"/>
          </w:tcPr>
          <w:p w14:paraId="76F61BDC" w14:textId="77777777" w:rsidR="00746975" w:rsidRPr="00C40244" w:rsidRDefault="00746975" w:rsidP="00A75386">
            <w:pPr>
              <w:suppressAutoHyphens w:val="0"/>
              <w:spacing w:before="40" w:after="40" w:line="220" w:lineRule="exact"/>
              <w:rPr>
                <w:bCs/>
                <w:sz w:val="18"/>
              </w:rPr>
            </w:pPr>
            <w:r w:rsidRPr="00C40244">
              <w:rPr>
                <w:sz w:val="18"/>
              </w:rPr>
              <w:t>GRSP-71-21</w:t>
            </w:r>
          </w:p>
        </w:tc>
        <w:tc>
          <w:tcPr>
            <w:tcW w:w="3946" w:type="dxa"/>
            <w:shd w:val="clear" w:color="auto" w:fill="auto"/>
            <w:vAlign w:val="bottom"/>
          </w:tcPr>
          <w:p w14:paraId="5A97B870" w14:textId="77777777" w:rsidR="00746975" w:rsidRPr="00C40244" w:rsidRDefault="00746975" w:rsidP="00A75386">
            <w:pPr>
              <w:suppressAutoHyphens w:val="0"/>
              <w:spacing w:before="40" w:after="40" w:line="220" w:lineRule="exact"/>
              <w:jc w:val="right"/>
              <w:rPr>
                <w:bCs/>
                <w:sz w:val="18"/>
              </w:rPr>
            </w:pPr>
            <w:r w:rsidRPr="00C40244">
              <w:rPr>
                <w:sz w:val="18"/>
              </w:rPr>
              <w:t>Overview of Hydrogen Fuel Cell Vehicle Phase 2 Project Global Technical Regulations No.13 GRSP-71-09</w:t>
            </w:r>
          </w:p>
        </w:tc>
      </w:tr>
      <w:tr w:rsidR="00746975" w:rsidRPr="00C40244" w14:paraId="0B832BB5" w14:textId="77777777" w:rsidTr="00A75386">
        <w:tc>
          <w:tcPr>
            <w:tcW w:w="3424" w:type="dxa"/>
            <w:shd w:val="clear" w:color="auto" w:fill="auto"/>
          </w:tcPr>
          <w:p w14:paraId="47FC524D" w14:textId="77777777" w:rsidR="00746975" w:rsidRPr="00C40244" w:rsidRDefault="00746975" w:rsidP="00A75386">
            <w:pPr>
              <w:suppressAutoHyphens w:val="0"/>
              <w:spacing w:before="40" w:after="40" w:line="220" w:lineRule="exact"/>
              <w:rPr>
                <w:sz w:val="18"/>
                <w:lang w:eastAsia="ja-JP"/>
              </w:rPr>
            </w:pPr>
            <w:r w:rsidRPr="00C40244">
              <w:rPr>
                <w:sz w:val="18"/>
                <w:lang w:eastAsia="ja-JP"/>
              </w:rPr>
              <w:t>ECE/TRANS/WP.29/GRSP/2022/16</w:t>
            </w:r>
          </w:p>
        </w:tc>
        <w:tc>
          <w:tcPr>
            <w:tcW w:w="3946" w:type="dxa"/>
            <w:shd w:val="clear" w:color="auto" w:fill="auto"/>
            <w:vAlign w:val="bottom"/>
          </w:tcPr>
          <w:p w14:paraId="35EE2160" w14:textId="77777777" w:rsidR="00746975" w:rsidRPr="00C40244" w:rsidRDefault="00746975" w:rsidP="00A75386">
            <w:pPr>
              <w:suppressAutoHyphens w:val="0"/>
              <w:spacing w:before="40" w:after="40" w:line="220" w:lineRule="exact"/>
              <w:jc w:val="right"/>
              <w:rPr>
                <w:sz w:val="18"/>
              </w:rPr>
            </w:pPr>
            <w:r w:rsidRPr="00C40244">
              <w:rPr>
                <w:sz w:val="18"/>
              </w:rPr>
              <w:t>Proposal for Amendments 1 to Global technical regulation No. 13, Phase 2 (Hydrogen and Fuel Cell Vehicles)</w:t>
            </w:r>
          </w:p>
        </w:tc>
      </w:tr>
      <w:tr w:rsidR="00746975" w:rsidRPr="00C40244" w14:paraId="51EABE42" w14:textId="77777777" w:rsidTr="00A75386">
        <w:tc>
          <w:tcPr>
            <w:tcW w:w="3424" w:type="dxa"/>
            <w:tcBorders>
              <w:bottom w:val="single" w:sz="12" w:space="0" w:color="auto"/>
            </w:tcBorders>
            <w:shd w:val="clear" w:color="auto" w:fill="auto"/>
          </w:tcPr>
          <w:p w14:paraId="42306B56" w14:textId="77777777" w:rsidR="00746975" w:rsidRPr="00C40244" w:rsidRDefault="00746975" w:rsidP="00A75386">
            <w:pPr>
              <w:suppressAutoHyphens w:val="0"/>
              <w:spacing w:before="40" w:after="40" w:line="220" w:lineRule="exact"/>
              <w:rPr>
                <w:sz w:val="18"/>
                <w:lang w:eastAsia="ja-JP"/>
              </w:rPr>
            </w:pPr>
            <w:r w:rsidRPr="00C40244">
              <w:rPr>
                <w:sz w:val="18"/>
                <w:lang w:eastAsia="ja-JP"/>
              </w:rPr>
              <w:t>ECE/TRANS/WP.29/GRSP/2022/17</w:t>
            </w:r>
          </w:p>
        </w:tc>
        <w:tc>
          <w:tcPr>
            <w:tcW w:w="3946" w:type="dxa"/>
            <w:tcBorders>
              <w:bottom w:val="single" w:sz="12" w:space="0" w:color="auto"/>
            </w:tcBorders>
            <w:shd w:val="clear" w:color="auto" w:fill="auto"/>
            <w:vAlign w:val="bottom"/>
          </w:tcPr>
          <w:p w14:paraId="56929F01" w14:textId="77777777" w:rsidR="00746975" w:rsidRPr="00C40244" w:rsidRDefault="00746975" w:rsidP="00A75386">
            <w:pPr>
              <w:suppressAutoHyphens w:val="0"/>
              <w:spacing w:before="40" w:after="40" w:line="220" w:lineRule="exact"/>
              <w:jc w:val="right"/>
              <w:rPr>
                <w:sz w:val="18"/>
              </w:rPr>
            </w:pPr>
            <w:r w:rsidRPr="00C40244">
              <w:rPr>
                <w:sz w:val="18"/>
              </w:rPr>
              <w:t>Final report on the development of Amendment 1 to UN Global Technical Regulation No. 13, Phase 2 (Hydrogen and fuel cell Vehicles)</w:t>
            </w:r>
          </w:p>
        </w:tc>
      </w:tr>
    </w:tbl>
    <w:p w14:paraId="3591BC19" w14:textId="77777777" w:rsidR="00746975" w:rsidRPr="00C40244" w:rsidRDefault="00746975" w:rsidP="00746975">
      <w:pPr>
        <w:spacing w:after="120"/>
        <w:ind w:left="1134" w:right="1134"/>
        <w:jc w:val="both"/>
        <w:rPr>
          <w:lang w:eastAsia="ja-JP"/>
        </w:rPr>
      </w:pPr>
    </w:p>
    <w:p w14:paraId="32E9E7EB" w14:textId="77777777" w:rsidR="00746975" w:rsidRPr="004667F3" w:rsidRDefault="00746975" w:rsidP="00746975">
      <w:pPr>
        <w:spacing w:before="240"/>
        <w:ind w:left="1134" w:right="1134"/>
        <w:jc w:val="center"/>
      </w:pPr>
      <w:r w:rsidRPr="00C40244">
        <w:rPr>
          <w:u w:val="single"/>
        </w:rPr>
        <w:tab/>
      </w:r>
      <w:r w:rsidRPr="00C40244">
        <w:rPr>
          <w:u w:val="single"/>
        </w:rPr>
        <w:tab/>
      </w:r>
      <w:r w:rsidRPr="00C40244">
        <w:rPr>
          <w:u w:val="single"/>
        </w:rPr>
        <w:tab/>
      </w:r>
      <w:r>
        <w:rPr>
          <w:u w:val="single"/>
        </w:rPr>
        <w:tab/>
      </w:r>
    </w:p>
    <w:p w14:paraId="77A16128" w14:textId="77777777" w:rsidR="001C6663" w:rsidRPr="00C348AC" w:rsidRDefault="001C6663" w:rsidP="00595520"/>
    <w:sectPr w:rsidR="001C6663" w:rsidRPr="00C348AC" w:rsidSect="00C348AC">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83690" w14:textId="77777777" w:rsidR="00F803DE" w:rsidRDefault="00F803DE"/>
  </w:endnote>
  <w:endnote w:type="continuationSeparator" w:id="0">
    <w:p w14:paraId="121676D7" w14:textId="77777777" w:rsidR="00F803DE" w:rsidRDefault="00F803DE"/>
  </w:endnote>
  <w:endnote w:type="continuationNotice" w:id="1">
    <w:p w14:paraId="7B25079F" w14:textId="77777777" w:rsidR="00F803DE" w:rsidRDefault="00F803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06031" w14:textId="585166B6" w:rsidR="00C348AC" w:rsidRPr="00C348AC" w:rsidRDefault="00C348AC" w:rsidP="00C348AC">
    <w:pPr>
      <w:pStyle w:val="Footer"/>
      <w:tabs>
        <w:tab w:val="right" w:pos="9638"/>
      </w:tabs>
      <w:rPr>
        <w:sz w:val="18"/>
      </w:rPr>
    </w:pPr>
    <w:r w:rsidRPr="00C348AC">
      <w:rPr>
        <w:b/>
        <w:sz w:val="18"/>
      </w:rPr>
      <w:fldChar w:fldCharType="begin"/>
    </w:r>
    <w:r w:rsidRPr="00C348AC">
      <w:rPr>
        <w:b/>
        <w:sz w:val="18"/>
      </w:rPr>
      <w:instrText xml:space="preserve"> PAGE  \* MERGEFORMAT </w:instrText>
    </w:r>
    <w:r w:rsidRPr="00C348AC">
      <w:rPr>
        <w:b/>
        <w:sz w:val="18"/>
      </w:rPr>
      <w:fldChar w:fldCharType="separate"/>
    </w:r>
    <w:r w:rsidRPr="00C348AC">
      <w:rPr>
        <w:b/>
        <w:noProof/>
        <w:sz w:val="18"/>
      </w:rPr>
      <w:t>2</w:t>
    </w:r>
    <w:r w:rsidRPr="00C348A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AA1AC" w14:textId="78138453" w:rsidR="00C348AC" w:rsidRPr="00C348AC" w:rsidRDefault="00C348AC" w:rsidP="00C348AC">
    <w:pPr>
      <w:pStyle w:val="Footer"/>
      <w:tabs>
        <w:tab w:val="right" w:pos="9638"/>
      </w:tabs>
      <w:rPr>
        <w:b/>
        <w:sz w:val="18"/>
      </w:rPr>
    </w:pPr>
    <w:r>
      <w:tab/>
    </w:r>
    <w:r w:rsidRPr="00C348AC">
      <w:rPr>
        <w:b/>
        <w:sz w:val="18"/>
      </w:rPr>
      <w:fldChar w:fldCharType="begin"/>
    </w:r>
    <w:r w:rsidRPr="00C348AC">
      <w:rPr>
        <w:b/>
        <w:sz w:val="18"/>
      </w:rPr>
      <w:instrText xml:space="preserve"> PAGE  \* MERGEFORMAT </w:instrText>
    </w:r>
    <w:r w:rsidRPr="00C348AC">
      <w:rPr>
        <w:b/>
        <w:sz w:val="18"/>
      </w:rPr>
      <w:fldChar w:fldCharType="separate"/>
    </w:r>
    <w:r w:rsidRPr="00C348AC">
      <w:rPr>
        <w:b/>
        <w:noProof/>
        <w:sz w:val="18"/>
      </w:rPr>
      <w:t>3</w:t>
    </w:r>
    <w:r w:rsidRPr="00C348A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BB31A" w14:textId="12A6EEE4" w:rsidR="0035223F" w:rsidRDefault="00A775C8" w:rsidP="00A775C8">
    <w:pPr>
      <w:pStyle w:val="Footer"/>
      <w:rPr>
        <w:sz w:val="20"/>
      </w:rPr>
    </w:pPr>
    <w:r w:rsidRPr="00A775C8">
      <w:rPr>
        <w:noProof/>
        <w:sz w:val="20"/>
        <w:lang w:val="en-US"/>
      </w:rPr>
      <w:drawing>
        <wp:anchor distT="0" distB="0" distL="114300" distR="114300" simplePos="0" relativeHeight="251659776" behindDoc="0" locked="1" layoutInCell="1" allowOverlap="1" wp14:anchorId="18C5F645" wp14:editId="7D856577">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F304B91" w14:textId="3A6487B2" w:rsidR="00A775C8" w:rsidRPr="00A775C8" w:rsidRDefault="00A775C8" w:rsidP="00A775C8">
    <w:pPr>
      <w:pStyle w:val="Footer"/>
      <w:ind w:right="1134"/>
      <w:rPr>
        <w:sz w:val="20"/>
      </w:rPr>
    </w:pPr>
    <w:r>
      <w:rPr>
        <w:sz w:val="20"/>
      </w:rPr>
      <w:t>GE.23-05984(E)</w:t>
    </w:r>
    <w:r>
      <w:rPr>
        <w:noProof/>
        <w:sz w:val="20"/>
      </w:rPr>
      <w:drawing>
        <wp:anchor distT="0" distB="0" distL="114300" distR="114300" simplePos="0" relativeHeight="251660800" behindDoc="0" locked="0" layoutInCell="1" allowOverlap="1" wp14:anchorId="2D6F4D1D" wp14:editId="3C33D4A2">
          <wp:simplePos x="0" y="0"/>
          <wp:positionH relativeFrom="margin">
            <wp:posOffset>5615940</wp:posOffset>
          </wp:positionH>
          <wp:positionV relativeFrom="margin">
            <wp:posOffset>8905875</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671C4" w14:textId="77777777" w:rsidR="00F803DE" w:rsidRPr="000B175B" w:rsidRDefault="00F803DE" w:rsidP="000B175B">
      <w:pPr>
        <w:tabs>
          <w:tab w:val="right" w:pos="2155"/>
        </w:tabs>
        <w:spacing w:after="80"/>
        <w:ind w:left="680"/>
        <w:rPr>
          <w:u w:val="single"/>
        </w:rPr>
      </w:pPr>
      <w:r>
        <w:rPr>
          <w:u w:val="single"/>
        </w:rPr>
        <w:tab/>
      </w:r>
    </w:p>
  </w:footnote>
  <w:footnote w:type="continuationSeparator" w:id="0">
    <w:p w14:paraId="618BC188" w14:textId="77777777" w:rsidR="00F803DE" w:rsidRPr="00FC68B7" w:rsidRDefault="00F803DE" w:rsidP="00FC68B7">
      <w:pPr>
        <w:tabs>
          <w:tab w:val="left" w:pos="2155"/>
        </w:tabs>
        <w:spacing w:after="80"/>
        <w:ind w:left="680"/>
        <w:rPr>
          <w:u w:val="single"/>
        </w:rPr>
      </w:pPr>
      <w:r>
        <w:rPr>
          <w:u w:val="single"/>
        </w:rPr>
        <w:tab/>
      </w:r>
    </w:p>
  </w:footnote>
  <w:footnote w:type="continuationNotice" w:id="1">
    <w:p w14:paraId="28AC345A" w14:textId="77777777" w:rsidR="00F803DE" w:rsidRDefault="00F803DE"/>
  </w:footnote>
  <w:footnote w:id="2">
    <w:p w14:paraId="06382D7D" w14:textId="77777777" w:rsidR="00C348AC" w:rsidRPr="00B14735" w:rsidRDefault="00C348AC" w:rsidP="00C348AC">
      <w:pPr>
        <w:pStyle w:val="FootnoteText"/>
        <w:tabs>
          <w:tab w:val="clear" w:pos="1021"/>
        </w:tabs>
        <w:ind w:hanging="283"/>
        <w:rPr>
          <w:rFonts w:eastAsia="Calibri"/>
        </w:rPr>
      </w:pPr>
      <w:r w:rsidRPr="00452BC5">
        <w:rPr>
          <w:rStyle w:val="FootnoteReference"/>
          <w:color w:val="000000" w:themeColor="text1"/>
        </w:rPr>
        <w:t>*</w:t>
      </w:r>
      <w:r w:rsidRPr="00452BC5">
        <w:rPr>
          <w:color w:val="000000" w:themeColor="text1"/>
        </w:rPr>
        <w:tab/>
      </w:r>
      <w:r w:rsidRPr="00CC0197">
        <w:rPr>
          <w:szCs w:val="18"/>
          <w:lang w:val="en-US"/>
        </w:rPr>
        <w:t xml:space="preserve">In accordance with the </w:t>
      </w:r>
      <w:proofErr w:type="spellStart"/>
      <w:r w:rsidRPr="00CC0197">
        <w:rPr>
          <w:szCs w:val="18"/>
          <w:lang w:val="en-US"/>
        </w:rPr>
        <w:t>programme</w:t>
      </w:r>
      <w:proofErr w:type="spellEnd"/>
      <w:r w:rsidRPr="00CC0197">
        <w:rPr>
          <w:szCs w:val="18"/>
          <w:lang w:val="en-US"/>
        </w:rPr>
        <w:t xml:space="preserve"> of work of the Inland Transport Committee for </w:t>
      </w:r>
      <w:r w:rsidRPr="00CC0197">
        <w:rPr>
          <w:lang w:val="en-US"/>
        </w:rPr>
        <w:t xml:space="preserve">2023 as outlined in proposed </w:t>
      </w:r>
      <w:proofErr w:type="spellStart"/>
      <w:r w:rsidRPr="00CC0197">
        <w:rPr>
          <w:lang w:val="en-US"/>
        </w:rPr>
        <w:t>programme</w:t>
      </w:r>
      <w:proofErr w:type="spellEnd"/>
      <w:r w:rsidRPr="00CC0197">
        <w:rPr>
          <w:lang w:val="en-US"/>
        </w:rPr>
        <w:t xml:space="preserve"> budget for </w:t>
      </w:r>
      <w:r w:rsidRPr="005936E3">
        <w:rPr>
          <w:szCs w:val="18"/>
          <w:lang w:val="en-US"/>
        </w:rPr>
        <w:t>202</w:t>
      </w:r>
      <w:r>
        <w:rPr>
          <w:szCs w:val="18"/>
          <w:lang w:val="en-US"/>
        </w:rPr>
        <w:t>3</w:t>
      </w:r>
      <w:r w:rsidRPr="005936E3">
        <w:rPr>
          <w:szCs w:val="18"/>
          <w:lang w:val="en-US"/>
        </w:rPr>
        <w:t xml:space="preserve"> (</w:t>
      </w:r>
      <w:r w:rsidRPr="00CC0197">
        <w:rPr>
          <w:lang w:val="en-US"/>
        </w:rPr>
        <w:t>A/77/6 (Sect. 20), table 20.6)</w:t>
      </w:r>
      <w:r w:rsidRPr="00CC0197">
        <w:rPr>
          <w:szCs w:val="18"/>
          <w:lang w:val="en-US"/>
        </w:rPr>
        <w:t xml:space="preserve">, </w:t>
      </w:r>
      <w:r>
        <w:rPr>
          <w:szCs w:val="18"/>
          <w:lang w:val="en-US"/>
        </w:rPr>
        <w:t xml:space="preserve">the World Forum will develop, </w:t>
      </w:r>
      <w:proofErr w:type="gramStart"/>
      <w:r>
        <w:rPr>
          <w:szCs w:val="18"/>
          <w:lang w:val="en-US"/>
        </w:rPr>
        <w:t>harmonize</w:t>
      </w:r>
      <w:proofErr w:type="gramEnd"/>
      <w:r>
        <w:rPr>
          <w:szCs w:val="18"/>
          <w:lang w:val="en-US"/>
        </w:rPr>
        <w:t xml:space="preserv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D3416" w14:textId="61C0307B" w:rsidR="00C348AC" w:rsidRPr="00C348AC" w:rsidRDefault="00A775C8">
    <w:pPr>
      <w:pStyle w:val="Header"/>
    </w:pPr>
    <w:r>
      <w:fldChar w:fldCharType="begin"/>
    </w:r>
    <w:r>
      <w:instrText xml:space="preserve"> TITLE  \* MERGEFORMAT </w:instrText>
    </w:r>
    <w:r>
      <w:fldChar w:fldCharType="separate"/>
    </w:r>
    <w:r w:rsidR="00C348AC">
      <w:t>ECE/TRANS/WP.29/2023/82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BCA46" w14:textId="2FD36267" w:rsidR="00C348AC" w:rsidRPr="00C348AC" w:rsidRDefault="00A775C8" w:rsidP="00C348AC">
    <w:pPr>
      <w:pStyle w:val="Header"/>
      <w:jc w:val="right"/>
    </w:pPr>
    <w:r>
      <w:fldChar w:fldCharType="begin"/>
    </w:r>
    <w:r>
      <w:instrText xml:space="preserve"> TITLE  \* MERGEFORMAT </w:instrText>
    </w:r>
    <w:r>
      <w:fldChar w:fldCharType="separate"/>
    </w:r>
    <w:r w:rsidR="00C348AC">
      <w:t>ECE/TRANS/WP.29/2023/82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883394474">
    <w:abstractNumId w:val="1"/>
  </w:num>
  <w:num w:numId="2" w16cid:durableId="1983340363">
    <w:abstractNumId w:val="0"/>
  </w:num>
  <w:num w:numId="3" w16cid:durableId="84687748">
    <w:abstractNumId w:val="2"/>
  </w:num>
  <w:num w:numId="4" w16cid:durableId="704671532">
    <w:abstractNumId w:val="3"/>
  </w:num>
  <w:num w:numId="5" w16cid:durableId="1626499135">
    <w:abstractNumId w:val="8"/>
  </w:num>
  <w:num w:numId="6" w16cid:durableId="867523872">
    <w:abstractNumId w:val="9"/>
  </w:num>
  <w:num w:numId="7" w16cid:durableId="789975962">
    <w:abstractNumId w:val="7"/>
  </w:num>
  <w:num w:numId="8" w16cid:durableId="557672897">
    <w:abstractNumId w:val="6"/>
  </w:num>
  <w:num w:numId="9" w16cid:durableId="1047223687">
    <w:abstractNumId w:val="5"/>
  </w:num>
  <w:num w:numId="10" w16cid:durableId="1567064038">
    <w:abstractNumId w:val="4"/>
  </w:num>
  <w:num w:numId="11" w16cid:durableId="1959221317">
    <w:abstractNumId w:val="15"/>
  </w:num>
  <w:num w:numId="12" w16cid:durableId="1363363099">
    <w:abstractNumId w:val="14"/>
  </w:num>
  <w:num w:numId="13" w16cid:durableId="2118408690">
    <w:abstractNumId w:val="10"/>
  </w:num>
  <w:num w:numId="14" w16cid:durableId="1269921802">
    <w:abstractNumId w:val="12"/>
  </w:num>
  <w:num w:numId="15" w16cid:durableId="989675002">
    <w:abstractNumId w:val="16"/>
  </w:num>
  <w:num w:numId="16" w16cid:durableId="1581258299">
    <w:abstractNumId w:val="13"/>
  </w:num>
  <w:num w:numId="17" w16cid:durableId="350572458">
    <w:abstractNumId w:val="17"/>
  </w:num>
  <w:num w:numId="18" w16cid:durableId="24912060">
    <w:abstractNumId w:val="18"/>
  </w:num>
  <w:num w:numId="19" w16cid:durableId="667711682">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8AC"/>
    <w:rsid w:val="00002A7D"/>
    <w:rsid w:val="000038A8"/>
    <w:rsid w:val="00005DF3"/>
    <w:rsid w:val="00006790"/>
    <w:rsid w:val="00027624"/>
    <w:rsid w:val="00050F6B"/>
    <w:rsid w:val="000678CD"/>
    <w:rsid w:val="00072C8C"/>
    <w:rsid w:val="00081CE0"/>
    <w:rsid w:val="00084D30"/>
    <w:rsid w:val="00090320"/>
    <w:rsid w:val="000931C0"/>
    <w:rsid w:val="00097003"/>
    <w:rsid w:val="000A2E09"/>
    <w:rsid w:val="000B175B"/>
    <w:rsid w:val="000B3A0F"/>
    <w:rsid w:val="000E0415"/>
    <w:rsid w:val="000F2CBF"/>
    <w:rsid w:val="000F7715"/>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7237A"/>
    <w:rsid w:val="002974E9"/>
    <w:rsid w:val="002A306B"/>
    <w:rsid w:val="002A7F94"/>
    <w:rsid w:val="002B109A"/>
    <w:rsid w:val="002C6D45"/>
    <w:rsid w:val="002D6E53"/>
    <w:rsid w:val="002F046D"/>
    <w:rsid w:val="002F3023"/>
    <w:rsid w:val="002F7C12"/>
    <w:rsid w:val="00301764"/>
    <w:rsid w:val="003229D8"/>
    <w:rsid w:val="00336C97"/>
    <w:rsid w:val="00337F88"/>
    <w:rsid w:val="00342432"/>
    <w:rsid w:val="0035223F"/>
    <w:rsid w:val="00352D4B"/>
    <w:rsid w:val="0035638C"/>
    <w:rsid w:val="003A46BB"/>
    <w:rsid w:val="003A4EC7"/>
    <w:rsid w:val="003A7295"/>
    <w:rsid w:val="003B1F60"/>
    <w:rsid w:val="003C2CC4"/>
    <w:rsid w:val="003D4B23"/>
    <w:rsid w:val="003E278A"/>
    <w:rsid w:val="00413520"/>
    <w:rsid w:val="00423711"/>
    <w:rsid w:val="004325CB"/>
    <w:rsid w:val="00440A07"/>
    <w:rsid w:val="00462880"/>
    <w:rsid w:val="00476F24"/>
    <w:rsid w:val="004A5D33"/>
    <w:rsid w:val="004C55B0"/>
    <w:rsid w:val="004F6BA0"/>
    <w:rsid w:val="00503BEA"/>
    <w:rsid w:val="00533616"/>
    <w:rsid w:val="00535ABA"/>
    <w:rsid w:val="0053768B"/>
    <w:rsid w:val="005420F2"/>
    <w:rsid w:val="0054285C"/>
    <w:rsid w:val="00547480"/>
    <w:rsid w:val="00547D7C"/>
    <w:rsid w:val="00584173"/>
    <w:rsid w:val="00592971"/>
    <w:rsid w:val="00595520"/>
    <w:rsid w:val="005A44B9"/>
    <w:rsid w:val="005B1BA0"/>
    <w:rsid w:val="005B3DB3"/>
    <w:rsid w:val="005C0268"/>
    <w:rsid w:val="005D15CA"/>
    <w:rsid w:val="005F08DF"/>
    <w:rsid w:val="005F3066"/>
    <w:rsid w:val="005F3E61"/>
    <w:rsid w:val="00604DDD"/>
    <w:rsid w:val="006115CC"/>
    <w:rsid w:val="00611FC4"/>
    <w:rsid w:val="006176FB"/>
    <w:rsid w:val="00630FCB"/>
    <w:rsid w:val="00640B26"/>
    <w:rsid w:val="0065766B"/>
    <w:rsid w:val="006770B2"/>
    <w:rsid w:val="00686A48"/>
    <w:rsid w:val="0068763C"/>
    <w:rsid w:val="006940E1"/>
    <w:rsid w:val="00697560"/>
    <w:rsid w:val="006A3C72"/>
    <w:rsid w:val="006A7392"/>
    <w:rsid w:val="006B03A1"/>
    <w:rsid w:val="006B67D9"/>
    <w:rsid w:val="006C5535"/>
    <w:rsid w:val="006D0589"/>
    <w:rsid w:val="006E564B"/>
    <w:rsid w:val="006E7154"/>
    <w:rsid w:val="006F4D85"/>
    <w:rsid w:val="007003CD"/>
    <w:rsid w:val="0070701E"/>
    <w:rsid w:val="0072632A"/>
    <w:rsid w:val="007358E8"/>
    <w:rsid w:val="00736ECE"/>
    <w:rsid w:val="0074533B"/>
    <w:rsid w:val="00746975"/>
    <w:rsid w:val="007643BC"/>
    <w:rsid w:val="007713FF"/>
    <w:rsid w:val="00780C68"/>
    <w:rsid w:val="00784519"/>
    <w:rsid w:val="007959FE"/>
    <w:rsid w:val="007A0CF1"/>
    <w:rsid w:val="007B6BA5"/>
    <w:rsid w:val="007C3390"/>
    <w:rsid w:val="007C42D8"/>
    <w:rsid w:val="007C4F4B"/>
    <w:rsid w:val="007D6F65"/>
    <w:rsid w:val="007D7362"/>
    <w:rsid w:val="007F5CE2"/>
    <w:rsid w:val="007F6611"/>
    <w:rsid w:val="007F6C49"/>
    <w:rsid w:val="00810BAC"/>
    <w:rsid w:val="008175E9"/>
    <w:rsid w:val="008242D7"/>
    <w:rsid w:val="0082577B"/>
    <w:rsid w:val="00825CB5"/>
    <w:rsid w:val="0083591F"/>
    <w:rsid w:val="00866893"/>
    <w:rsid w:val="00866F02"/>
    <w:rsid w:val="00867D18"/>
    <w:rsid w:val="00871F9A"/>
    <w:rsid w:val="00871FD5"/>
    <w:rsid w:val="00873866"/>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926E47"/>
    <w:rsid w:val="00947162"/>
    <w:rsid w:val="009610D0"/>
    <w:rsid w:val="0096375C"/>
    <w:rsid w:val="009662E6"/>
    <w:rsid w:val="0097095E"/>
    <w:rsid w:val="0098592B"/>
    <w:rsid w:val="00985FC4"/>
    <w:rsid w:val="00990766"/>
    <w:rsid w:val="00991261"/>
    <w:rsid w:val="009964C4"/>
    <w:rsid w:val="009A7B81"/>
    <w:rsid w:val="009B7EB7"/>
    <w:rsid w:val="009D01C0"/>
    <w:rsid w:val="009D6A08"/>
    <w:rsid w:val="009E0A16"/>
    <w:rsid w:val="009E6CB7"/>
    <w:rsid w:val="009E7970"/>
    <w:rsid w:val="009F2EAC"/>
    <w:rsid w:val="009F57E3"/>
    <w:rsid w:val="00A10F4F"/>
    <w:rsid w:val="00A11067"/>
    <w:rsid w:val="00A1704A"/>
    <w:rsid w:val="00A36AC2"/>
    <w:rsid w:val="00A425EB"/>
    <w:rsid w:val="00A72F22"/>
    <w:rsid w:val="00A733BC"/>
    <w:rsid w:val="00A748A6"/>
    <w:rsid w:val="00A76A69"/>
    <w:rsid w:val="00A775C8"/>
    <w:rsid w:val="00A879A4"/>
    <w:rsid w:val="00AA0FF8"/>
    <w:rsid w:val="00AC0F2C"/>
    <w:rsid w:val="00AC502A"/>
    <w:rsid w:val="00AE1E26"/>
    <w:rsid w:val="00AF58C1"/>
    <w:rsid w:val="00B04A3F"/>
    <w:rsid w:val="00B06643"/>
    <w:rsid w:val="00B10119"/>
    <w:rsid w:val="00B15055"/>
    <w:rsid w:val="00B20551"/>
    <w:rsid w:val="00B30179"/>
    <w:rsid w:val="00B31E0B"/>
    <w:rsid w:val="00B33FC7"/>
    <w:rsid w:val="00B37B15"/>
    <w:rsid w:val="00B4162A"/>
    <w:rsid w:val="00B45C02"/>
    <w:rsid w:val="00B6710A"/>
    <w:rsid w:val="00B70B63"/>
    <w:rsid w:val="00B72A1E"/>
    <w:rsid w:val="00B81E12"/>
    <w:rsid w:val="00BA339B"/>
    <w:rsid w:val="00BB23CC"/>
    <w:rsid w:val="00BC1E7E"/>
    <w:rsid w:val="00BC74E9"/>
    <w:rsid w:val="00BE36A9"/>
    <w:rsid w:val="00BE618E"/>
    <w:rsid w:val="00BE7BEC"/>
    <w:rsid w:val="00BF0A5A"/>
    <w:rsid w:val="00BF0E63"/>
    <w:rsid w:val="00BF12A3"/>
    <w:rsid w:val="00BF16D7"/>
    <w:rsid w:val="00BF2373"/>
    <w:rsid w:val="00BF279B"/>
    <w:rsid w:val="00C044E2"/>
    <w:rsid w:val="00C048CB"/>
    <w:rsid w:val="00C066F3"/>
    <w:rsid w:val="00C348AC"/>
    <w:rsid w:val="00C463DD"/>
    <w:rsid w:val="00C745C3"/>
    <w:rsid w:val="00C978F5"/>
    <w:rsid w:val="00CA24A4"/>
    <w:rsid w:val="00CB348D"/>
    <w:rsid w:val="00CD46F5"/>
    <w:rsid w:val="00CE4A8F"/>
    <w:rsid w:val="00CF071D"/>
    <w:rsid w:val="00D0123D"/>
    <w:rsid w:val="00D15B04"/>
    <w:rsid w:val="00D2031B"/>
    <w:rsid w:val="00D25FE2"/>
    <w:rsid w:val="00D26F5D"/>
    <w:rsid w:val="00D37DA9"/>
    <w:rsid w:val="00D406A7"/>
    <w:rsid w:val="00D43252"/>
    <w:rsid w:val="00D44D86"/>
    <w:rsid w:val="00D479D2"/>
    <w:rsid w:val="00D50B7D"/>
    <w:rsid w:val="00D52012"/>
    <w:rsid w:val="00D704E5"/>
    <w:rsid w:val="00D72727"/>
    <w:rsid w:val="00D978C6"/>
    <w:rsid w:val="00DA0956"/>
    <w:rsid w:val="00DA357F"/>
    <w:rsid w:val="00DA3E12"/>
    <w:rsid w:val="00DC18AD"/>
    <w:rsid w:val="00DF7CAE"/>
    <w:rsid w:val="00E423C0"/>
    <w:rsid w:val="00E6414C"/>
    <w:rsid w:val="00E7260F"/>
    <w:rsid w:val="00E8702D"/>
    <w:rsid w:val="00E905F4"/>
    <w:rsid w:val="00E916A9"/>
    <w:rsid w:val="00E916DE"/>
    <w:rsid w:val="00E925AD"/>
    <w:rsid w:val="00E96630"/>
    <w:rsid w:val="00ED18DC"/>
    <w:rsid w:val="00ED6201"/>
    <w:rsid w:val="00ED7A2A"/>
    <w:rsid w:val="00EF1D7F"/>
    <w:rsid w:val="00F0137E"/>
    <w:rsid w:val="00F04E44"/>
    <w:rsid w:val="00F21786"/>
    <w:rsid w:val="00F25D06"/>
    <w:rsid w:val="00F31CFF"/>
    <w:rsid w:val="00F3742B"/>
    <w:rsid w:val="00F41FDB"/>
    <w:rsid w:val="00F50597"/>
    <w:rsid w:val="00F56D63"/>
    <w:rsid w:val="00F609A9"/>
    <w:rsid w:val="00F803DE"/>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61FB04"/>
  <w15:docId w15:val="{087DA4E5-B7B5-4C1B-B6C5-CDAF64CC9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basedOn w:val="DefaultParagraphFont"/>
    <w:qFormat/>
    <w:rsid w:val="00E925AD"/>
    <w:rPr>
      <w:rFonts w:ascii="Times New Roman" w:hAnsi="Times New Roman"/>
      <w:sz w:val="18"/>
      <w:vertAlign w:val="superscript"/>
    </w:rPr>
  </w:style>
  <w:style w:type="paragraph" w:styleId="FootnoteText">
    <w:name w:val="footnote text"/>
    <w:aliases w:val="5_G,PP,5_G_6,5_GR"/>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5_GR Char"/>
    <w:link w:val="FootnoteText"/>
    <w:rsid w:val="00097003"/>
    <w:rPr>
      <w:sz w:val="18"/>
      <w:lang w:val="en-GB" w:eastAsia="en-US"/>
    </w:rPr>
  </w:style>
  <w:style w:type="character" w:customStyle="1" w:styleId="HChGChar">
    <w:name w:val="_ H _Ch_G Char"/>
    <w:link w:val="HChG"/>
    <w:locked/>
    <w:rsid w:val="00C348AC"/>
    <w:rPr>
      <w:b/>
      <w:sz w:val="28"/>
      <w:lang w:val="en-GB"/>
    </w:rPr>
  </w:style>
  <w:style w:type="character" w:customStyle="1" w:styleId="SingleTxtGChar">
    <w:name w:val="_ Single Txt_G Char"/>
    <w:link w:val="SingleTxtG"/>
    <w:qFormat/>
    <w:rsid w:val="00C348AC"/>
    <w:rPr>
      <w:lang w:val="en-GB"/>
    </w:rPr>
  </w:style>
  <w:style w:type="character" w:customStyle="1" w:styleId="H1GChar">
    <w:name w:val="_ H_1_G Char"/>
    <w:link w:val="H1G"/>
    <w:rsid w:val="00C348AC"/>
    <w:rPr>
      <w:b/>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customXml/itemProps2.xml><?xml version="1.0" encoding="utf-8"?>
<ds:datastoreItem xmlns:ds="http://schemas.openxmlformats.org/officeDocument/2006/customXml" ds:itemID="{015284B6-8E35-4DBF-BCF1-AB674E8907E0}">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D3D2BBD1-2308-4C59-85CB-5E2BC0149B80}">
  <ds:schemaRefs>
    <ds:schemaRef ds:uri="http://schemas.microsoft.com/sharepoint/v3/contenttype/forms"/>
  </ds:schemaRefs>
</ds:datastoreItem>
</file>

<file path=customXml/itemProps4.xml><?xml version="1.0" encoding="utf-8"?>
<ds:datastoreItem xmlns:ds="http://schemas.openxmlformats.org/officeDocument/2006/customXml" ds:itemID="{29B798C6-BDF9-416E-AC43-2F7FE8C7DB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1567</Words>
  <Characters>8404</Characters>
  <Application>Microsoft Office Word</Application>
  <DocSecurity>0</DocSecurity>
  <Lines>175</Lines>
  <Paragraphs>70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9928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ECE/TRANS/WP.29/2023/82</dc:title>
  <dc:subject>2305984</dc:subject>
  <dc:creator>Una Giltsoff</dc:creator>
  <cp:keywords/>
  <dc:description/>
  <cp:lastModifiedBy>Una Giltsoff</cp:lastModifiedBy>
  <cp:revision>2</cp:revision>
  <cp:lastPrinted>2009-02-18T09:36:00Z</cp:lastPrinted>
  <dcterms:created xsi:type="dcterms:W3CDTF">2023-03-30T14:08:00Z</dcterms:created>
  <dcterms:modified xsi:type="dcterms:W3CDTF">2023-03-30T14:08:00Z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gba66df640194346a5267c50f24d4797">
    <vt:lpwstr/>
  </property>
  <property fmtid="{D5CDD505-2E9C-101B-9397-08002B2CF9AE}" pid="4" name="Office_x0020_of_x0020_Origin">
    <vt:lpwstr/>
  </property>
  <property fmtid="{D5CDD505-2E9C-101B-9397-08002B2CF9AE}" pid="5" name="MediaServiceImageTags">
    <vt:lpwstr/>
  </property>
  <property fmtid="{D5CDD505-2E9C-101B-9397-08002B2CF9AE}" pid="6" name="Office of Origin">
    <vt:lpwstr/>
  </property>
</Properties>
</file>