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BC7752" w14:textId="77777777" w:rsidTr="00C97039">
        <w:trPr>
          <w:trHeight w:hRule="exact" w:val="851"/>
        </w:trPr>
        <w:tc>
          <w:tcPr>
            <w:tcW w:w="1276" w:type="dxa"/>
            <w:tcBorders>
              <w:bottom w:val="single" w:sz="4" w:space="0" w:color="auto"/>
            </w:tcBorders>
          </w:tcPr>
          <w:p w14:paraId="4FD9C5F3" w14:textId="77777777" w:rsidR="00F35BAF" w:rsidRPr="00DB58B5" w:rsidRDefault="00F35BAF" w:rsidP="0073443B"/>
        </w:tc>
        <w:tc>
          <w:tcPr>
            <w:tcW w:w="2268" w:type="dxa"/>
            <w:tcBorders>
              <w:bottom w:val="single" w:sz="4" w:space="0" w:color="auto"/>
            </w:tcBorders>
            <w:vAlign w:val="bottom"/>
          </w:tcPr>
          <w:p w14:paraId="708BCA5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DDC432" w14:textId="5B691781" w:rsidR="00F35BAF" w:rsidRPr="00DB58B5" w:rsidRDefault="0073443B" w:rsidP="0073443B">
            <w:pPr>
              <w:jc w:val="right"/>
            </w:pPr>
            <w:r w:rsidRPr="0073443B">
              <w:rPr>
                <w:sz w:val="40"/>
              </w:rPr>
              <w:t>ECE</w:t>
            </w:r>
            <w:r>
              <w:t>/TRANS/WP.29/2023/78</w:t>
            </w:r>
          </w:p>
        </w:tc>
      </w:tr>
      <w:tr w:rsidR="00F35BAF" w:rsidRPr="00DB58B5" w14:paraId="155E8454" w14:textId="77777777" w:rsidTr="00C97039">
        <w:trPr>
          <w:trHeight w:hRule="exact" w:val="2835"/>
        </w:trPr>
        <w:tc>
          <w:tcPr>
            <w:tcW w:w="1276" w:type="dxa"/>
            <w:tcBorders>
              <w:top w:val="single" w:sz="4" w:space="0" w:color="auto"/>
              <w:bottom w:val="single" w:sz="12" w:space="0" w:color="auto"/>
            </w:tcBorders>
          </w:tcPr>
          <w:p w14:paraId="7C3A77BA" w14:textId="77777777" w:rsidR="00F35BAF" w:rsidRPr="00DB58B5" w:rsidRDefault="00F35BAF" w:rsidP="00C97039">
            <w:pPr>
              <w:spacing w:before="120"/>
              <w:jc w:val="center"/>
            </w:pPr>
            <w:r>
              <w:rPr>
                <w:noProof/>
                <w:lang w:eastAsia="fr-CH"/>
              </w:rPr>
              <w:drawing>
                <wp:inline distT="0" distB="0" distL="0" distR="0" wp14:anchorId="1F80AC12" wp14:editId="2655EF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100C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2188F3" w14:textId="77777777" w:rsidR="00F35BAF" w:rsidRDefault="0073443B" w:rsidP="00C97039">
            <w:pPr>
              <w:spacing w:before="240"/>
            </w:pPr>
            <w:r>
              <w:t>Distr. générale</w:t>
            </w:r>
          </w:p>
          <w:p w14:paraId="5576E94F" w14:textId="77777777" w:rsidR="0073443B" w:rsidRDefault="0073443B" w:rsidP="0073443B">
            <w:pPr>
              <w:spacing w:line="240" w:lineRule="exact"/>
            </w:pPr>
            <w:r>
              <w:t>11 avril 2023</w:t>
            </w:r>
          </w:p>
          <w:p w14:paraId="1867B099" w14:textId="77777777" w:rsidR="0073443B" w:rsidRDefault="0073443B" w:rsidP="0073443B">
            <w:pPr>
              <w:spacing w:line="240" w:lineRule="exact"/>
            </w:pPr>
            <w:r>
              <w:t>Français</w:t>
            </w:r>
          </w:p>
          <w:p w14:paraId="04CF077A" w14:textId="4939A75C" w:rsidR="0073443B" w:rsidRPr="00DB58B5" w:rsidRDefault="0073443B" w:rsidP="0073443B">
            <w:pPr>
              <w:spacing w:line="240" w:lineRule="exact"/>
            </w:pPr>
            <w:r>
              <w:t>Original : anglais</w:t>
            </w:r>
          </w:p>
        </w:tc>
      </w:tr>
    </w:tbl>
    <w:p w14:paraId="6607360C" w14:textId="77777777" w:rsidR="007F20FA" w:rsidRPr="000312C0" w:rsidRDefault="007F20FA" w:rsidP="007F20FA">
      <w:pPr>
        <w:spacing w:before="120"/>
        <w:rPr>
          <w:b/>
          <w:sz w:val="28"/>
          <w:szCs w:val="28"/>
        </w:rPr>
      </w:pPr>
      <w:r w:rsidRPr="000312C0">
        <w:rPr>
          <w:b/>
          <w:sz w:val="28"/>
          <w:szCs w:val="28"/>
        </w:rPr>
        <w:t>Commission économique pour l’Europe</w:t>
      </w:r>
    </w:p>
    <w:p w14:paraId="3DB158A7" w14:textId="77777777" w:rsidR="007F20FA" w:rsidRDefault="007F20FA" w:rsidP="007F20FA">
      <w:pPr>
        <w:spacing w:before="120"/>
        <w:rPr>
          <w:sz w:val="28"/>
          <w:szCs w:val="28"/>
        </w:rPr>
      </w:pPr>
      <w:r w:rsidRPr="00685843">
        <w:rPr>
          <w:sz w:val="28"/>
          <w:szCs w:val="28"/>
        </w:rPr>
        <w:t>Comité des transports intérieurs</w:t>
      </w:r>
    </w:p>
    <w:p w14:paraId="103130FE" w14:textId="64190268" w:rsidR="0073443B" w:rsidRPr="000B2CB1" w:rsidRDefault="0073443B" w:rsidP="0073443B">
      <w:pPr>
        <w:spacing w:before="120"/>
        <w:rPr>
          <w:b/>
          <w:sz w:val="32"/>
          <w:szCs w:val="32"/>
        </w:rPr>
      </w:pPr>
      <w:r w:rsidRPr="000B2CB1">
        <w:rPr>
          <w:b/>
          <w:bCs/>
          <w:sz w:val="24"/>
          <w:szCs w:val="24"/>
          <w:lang w:val="fr-FR"/>
        </w:rPr>
        <w:t xml:space="preserve">Forum mondial de l’harmonisation des Règlements </w:t>
      </w:r>
      <w:r w:rsidR="000B2CB1">
        <w:rPr>
          <w:b/>
          <w:bCs/>
          <w:sz w:val="24"/>
          <w:szCs w:val="24"/>
          <w:lang w:val="fr-FR"/>
        </w:rPr>
        <w:br/>
      </w:r>
      <w:r w:rsidRPr="000B2CB1">
        <w:rPr>
          <w:b/>
          <w:bCs/>
          <w:sz w:val="24"/>
          <w:szCs w:val="24"/>
          <w:lang w:val="fr-FR"/>
        </w:rPr>
        <w:t>concernant les véhicules</w:t>
      </w:r>
    </w:p>
    <w:p w14:paraId="4A31400A" w14:textId="77777777" w:rsidR="0073443B" w:rsidRPr="000B2CB1" w:rsidRDefault="0073443B" w:rsidP="0073443B">
      <w:pPr>
        <w:spacing w:before="120"/>
        <w:rPr>
          <w:b/>
        </w:rPr>
      </w:pPr>
      <w:r w:rsidRPr="000B2CB1">
        <w:rPr>
          <w:b/>
          <w:bCs/>
          <w:lang w:val="fr-FR"/>
        </w:rPr>
        <w:t>190</w:t>
      </w:r>
      <w:r w:rsidRPr="000B2CB1">
        <w:rPr>
          <w:b/>
          <w:bCs/>
          <w:vertAlign w:val="superscript"/>
          <w:lang w:val="fr-FR"/>
        </w:rPr>
        <w:t>e</w:t>
      </w:r>
      <w:r w:rsidRPr="000B2CB1">
        <w:rPr>
          <w:b/>
          <w:bCs/>
          <w:lang w:val="fr-FR"/>
        </w:rPr>
        <w:t xml:space="preserve"> session</w:t>
      </w:r>
    </w:p>
    <w:p w14:paraId="5E728936" w14:textId="77777777" w:rsidR="0073443B" w:rsidRPr="000B2CB1" w:rsidRDefault="0073443B" w:rsidP="0073443B">
      <w:r w:rsidRPr="000B2CB1">
        <w:rPr>
          <w:lang w:val="fr-FR"/>
        </w:rPr>
        <w:t>Genève, 20-22 juin 2023</w:t>
      </w:r>
    </w:p>
    <w:p w14:paraId="6B06C4B1" w14:textId="77777777" w:rsidR="0073443B" w:rsidRPr="000B2CB1" w:rsidRDefault="0073443B" w:rsidP="0073443B">
      <w:r w:rsidRPr="000B2CB1">
        <w:rPr>
          <w:lang w:val="fr-FR"/>
        </w:rPr>
        <w:t>Point 4.14.1 de l’ordre du jour provisoire</w:t>
      </w:r>
    </w:p>
    <w:p w14:paraId="7DB49F9A" w14:textId="73CCF3D9" w:rsidR="0073443B" w:rsidRPr="000B2CB1" w:rsidRDefault="0073443B" w:rsidP="0073443B">
      <w:pPr>
        <w:ind w:right="3739"/>
        <w:rPr>
          <w:b/>
          <w:bCs/>
        </w:rPr>
      </w:pPr>
      <w:r w:rsidRPr="000B2CB1">
        <w:rPr>
          <w:b/>
          <w:bCs/>
          <w:lang w:val="fr-FR"/>
        </w:rPr>
        <w:t>Accord de 1958</w:t>
      </w:r>
      <w:r w:rsidR="000B2CB1">
        <w:rPr>
          <w:b/>
          <w:bCs/>
          <w:lang w:val="fr-FR"/>
        </w:rPr>
        <w:t> </w:t>
      </w:r>
      <w:r w:rsidRPr="000B2CB1">
        <w:rPr>
          <w:b/>
          <w:bCs/>
          <w:lang w:val="fr-FR"/>
        </w:rPr>
        <w:t>:</w:t>
      </w:r>
    </w:p>
    <w:p w14:paraId="155BC6F7" w14:textId="18B3D208" w:rsidR="0073443B" w:rsidRPr="000B2CB1" w:rsidRDefault="0073443B" w:rsidP="0073443B">
      <w:pPr>
        <w:ind w:right="3739"/>
        <w:rPr>
          <w:b/>
          <w:bCs/>
        </w:rPr>
      </w:pPr>
      <w:r w:rsidRPr="000B2CB1">
        <w:rPr>
          <w:b/>
          <w:bCs/>
          <w:lang w:val="fr-FR"/>
        </w:rPr>
        <w:t xml:space="preserve">Examen de projets d’amendements à des Règlements ONU </w:t>
      </w:r>
      <w:r w:rsidR="000B2CB1">
        <w:rPr>
          <w:b/>
          <w:bCs/>
          <w:lang w:val="fr-FR"/>
        </w:rPr>
        <w:br/>
      </w:r>
      <w:r w:rsidRPr="000B2CB1">
        <w:rPr>
          <w:b/>
          <w:bCs/>
          <w:lang w:val="fr-FR"/>
        </w:rPr>
        <w:t>existants, soumis par le GRSG</w:t>
      </w:r>
    </w:p>
    <w:p w14:paraId="7CECBA7C" w14:textId="00B46D6C" w:rsidR="0073443B" w:rsidRPr="005253A0" w:rsidRDefault="0073443B" w:rsidP="000B2CB1">
      <w:pPr>
        <w:pStyle w:val="HChG"/>
      </w:pPr>
      <w:r>
        <w:rPr>
          <w:lang w:val="fr-FR"/>
        </w:rPr>
        <w:tab/>
      </w:r>
      <w:r>
        <w:rPr>
          <w:lang w:val="fr-FR"/>
        </w:rPr>
        <w:tab/>
        <w:t xml:space="preserve">Proposition de complément 4 à la série 04 d’amendements </w:t>
      </w:r>
      <w:r w:rsidR="000B2CB1">
        <w:rPr>
          <w:lang w:val="fr-FR"/>
        </w:rPr>
        <w:br/>
      </w:r>
      <w:r>
        <w:rPr>
          <w:lang w:val="fr-FR"/>
        </w:rPr>
        <w:t>au Règlement ONU n</w:t>
      </w:r>
      <w:r w:rsidRPr="000B2CB1">
        <w:rPr>
          <w:vertAlign w:val="superscript"/>
          <w:lang w:val="fr-FR"/>
        </w:rPr>
        <w:t>o</w:t>
      </w:r>
      <w:r w:rsidR="000B2CB1">
        <w:rPr>
          <w:lang w:val="fr-FR"/>
        </w:rPr>
        <w:t> </w:t>
      </w:r>
      <w:r>
        <w:rPr>
          <w:lang w:val="fr-FR"/>
        </w:rPr>
        <w:t xml:space="preserve">110 (Véhicules alimentés </w:t>
      </w:r>
      <w:r w:rsidR="000B2CB1">
        <w:rPr>
          <w:lang w:val="fr-FR"/>
        </w:rPr>
        <w:br/>
      </w:r>
      <w:r>
        <w:rPr>
          <w:lang w:val="fr-FR"/>
        </w:rPr>
        <w:t>au GNC ou au GNL)</w:t>
      </w:r>
    </w:p>
    <w:p w14:paraId="20BB0F33" w14:textId="6897D127" w:rsidR="0073443B" w:rsidRPr="005253A0" w:rsidRDefault="000B2CB1" w:rsidP="000B2CB1">
      <w:pPr>
        <w:pStyle w:val="H1G"/>
        <w:rPr>
          <w:vertAlign w:val="superscript"/>
        </w:rPr>
      </w:pPr>
      <w:r>
        <w:rPr>
          <w:lang w:val="fr-FR"/>
        </w:rPr>
        <w:tab/>
      </w:r>
      <w:r>
        <w:rPr>
          <w:lang w:val="fr-FR"/>
        </w:rPr>
        <w:tab/>
      </w:r>
      <w:r w:rsidR="0073443B">
        <w:rPr>
          <w:lang w:val="fr-FR"/>
        </w:rPr>
        <w:t xml:space="preserve">Communication du Groupe de travail des dispositions </w:t>
      </w:r>
      <w:r>
        <w:rPr>
          <w:lang w:val="fr-FR"/>
        </w:rPr>
        <w:br/>
      </w:r>
      <w:r w:rsidR="0073443B">
        <w:rPr>
          <w:lang w:val="fr-FR"/>
        </w:rPr>
        <w:t>générales de sécurité</w:t>
      </w:r>
      <w:r w:rsidR="0073443B" w:rsidRPr="000B2CB1">
        <w:rPr>
          <w:b w:val="0"/>
          <w:bCs/>
          <w:sz w:val="20"/>
          <w:szCs w:val="16"/>
          <w:lang w:val="fr-FR"/>
        </w:rPr>
        <w:footnoteReference w:customMarkFollows="1" w:id="2"/>
        <w:t>*</w:t>
      </w:r>
    </w:p>
    <w:p w14:paraId="4342DD96" w14:textId="4A5A8962" w:rsidR="0073443B" w:rsidRPr="005253A0" w:rsidRDefault="0073443B" w:rsidP="0073443B">
      <w:pPr>
        <w:pStyle w:val="SingleTxtG"/>
        <w:ind w:firstLine="567"/>
        <w:rPr>
          <w:szCs w:val="24"/>
        </w:rPr>
      </w:pPr>
      <w:r>
        <w:rPr>
          <w:lang w:val="fr-FR"/>
        </w:rPr>
        <w:t>Le texte ci-après, adopté par le Groupe de travail des dispositions générales de sécurité (GRSG) à sa 124</w:t>
      </w:r>
      <w:r w:rsidRPr="00003007">
        <w:rPr>
          <w:vertAlign w:val="superscript"/>
          <w:lang w:val="fr-FR"/>
        </w:rPr>
        <w:t>e</w:t>
      </w:r>
      <w:r w:rsidR="000B2CB1">
        <w:rPr>
          <w:lang w:val="fr-FR"/>
        </w:rPr>
        <w:t> </w:t>
      </w:r>
      <w:r>
        <w:rPr>
          <w:lang w:val="fr-FR"/>
        </w:rPr>
        <w:t>session (ECE/TRANS/WP.29/GRSG/103, par.</w:t>
      </w:r>
      <w:r w:rsidR="000B2CB1">
        <w:rPr>
          <w:lang w:val="fr-FR"/>
        </w:rPr>
        <w:t> </w:t>
      </w:r>
      <w:r>
        <w:rPr>
          <w:lang w:val="fr-FR"/>
        </w:rPr>
        <w:t>21), est fondé sur le document GRSG-124-32, tel que reproduit à l’annexe</w:t>
      </w:r>
      <w:r w:rsidR="000B2CB1">
        <w:rPr>
          <w:lang w:val="fr-FR"/>
        </w:rPr>
        <w:t> </w:t>
      </w:r>
      <w:r>
        <w:rPr>
          <w:lang w:val="fr-FR"/>
        </w:rPr>
        <w:t>II du rapport. Il est soumis au Forum mondial de l’harmonisation des Règlements concernant les véhicules (WP.29) et au Comité d’administration de l’Accord de 1958 (AC.1) pour examen à leurs sessions de juin 2023.</w:t>
      </w:r>
    </w:p>
    <w:p w14:paraId="773B96F6" w14:textId="77777777" w:rsidR="0073443B" w:rsidRPr="005253A0" w:rsidRDefault="0073443B" w:rsidP="0073443B">
      <w:pPr>
        <w:suppressAutoHyphens w:val="0"/>
        <w:spacing w:line="240" w:lineRule="auto"/>
      </w:pPr>
      <w:r w:rsidRPr="005253A0">
        <w:br w:type="page"/>
      </w:r>
    </w:p>
    <w:p w14:paraId="441B428B" w14:textId="65E1DDA5" w:rsidR="0073443B" w:rsidRPr="005253A0" w:rsidRDefault="0073443B" w:rsidP="000B2CB1">
      <w:pPr>
        <w:pStyle w:val="SingleTxtG"/>
      </w:pPr>
      <w:r w:rsidRPr="000B2CB1">
        <w:rPr>
          <w:i/>
          <w:iCs/>
          <w:lang w:val="fr-FR"/>
        </w:rPr>
        <w:lastRenderedPageBreak/>
        <w:t>Ajouter le nouveau paragraphe</w:t>
      </w:r>
      <w:r w:rsidR="000B2CB1">
        <w:rPr>
          <w:i/>
          <w:iCs/>
          <w:lang w:val="fr-FR"/>
        </w:rPr>
        <w:t> </w:t>
      </w:r>
      <w:r w:rsidRPr="000B2CB1">
        <w:rPr>
          <w:i/>
          <w:iCs/>
          <w:lang w:val="fr-FR"/>
        </w:rPr>
        <w:t>24.25</w:t>
      </w:r>
      <w:r w:rsidR="000B2CB1">
        <w:rPr>
          <w:i/>
          <w:iCs/>
          <w:lang w:val="fr-FR"/>
        </w:rPr>
        <w:t> </w:t>
      </w:r>
      <w:r w:rsidRPr="000B2CB1">
        <w:rPr>
          <w:lang w:val="fr-FR"/>
        </w:rPr>
        <w:t>bis</w:t>
      </w:r>
      <w:r w:rsidRPr="000B2CB1">
        <w:rPr>
          <w:i/>
          <w:iCs/>
          <w:lang w:val="fr-FR"/>
        </w:rPr>
        <w:t xml:space="preserve"> (Dispositions transitoires)</w:t>
      </w:r>
      <w:r>
        <w:rPr>
          <w:lang w:val="fr-FR"/>
        </w:rPr>
        <w:t>, libellé comme suit :</w:t>
      </w:r>
    </w:p>
    <w:p w14:paraId="64D4ACFB" w14:textId="553CC1A6" w:rsidR="0073443B" w:rsidRDefault="0073443B" w:rsidP="000B2CB1">
      <w:pPr>
        <w:pStyle w:val="SingleTxtG"/>
        <w:ind w:left="2268" w:hanging="1134"/>
        <w:rPr>
          <w:lang w:val="fr-FR"/>
        </w:rPr>
      </w:pPr>
      <w:r>
        <w:rPr>
          <w:lang w:val="fr-FR"/>
        </w:rPr>
        <w:t>« 24.25</w:t>
      </w:r>
      <w:r w:rsidR="000B2CB1">
        <w:rPr>
          <w:lang w:val="fr-FR"/>
        </w:rPr>
        <w:t> </w:t>
      </w:r>
      <w:r w:rsidRPr="000B2CB1">
        <w:rPr>
          <w:i/>
          <w:iCs/>
          <w:lang w:val="fr-FR"/>
        </w:rPr>
        <w:t>bis</w:t>
      </w:r>
      <w:r>
        <w:rPr>
          <w:lang w:val="fr-FR"/>
        </w:rPr>
        <w:tab/>
        <w:t>Nonobstant les dispositions des paragraphes</w:t>
      </w:r>
      <w:r w:rsidR="000B2CB1">
        <w:rPr>
          <w:lang w:val="fr-FR"/>
        </w:rPr>
        <w:t> </w:t>
      </w:r>
      <w:r>
        <w:rPr>
          <w:lang w:val="fr-FR"/>
        </w:rPr>
        <w:t>24.23 et 24.25, les Parties contractantes appliquant le présent Règlement continueront de reconnaître les homologations de type délivrées au titre des précédentes séries d’amendements audit Règlement pour les véhicules, les équipements ou les pièces non concernés par la série 04 d’amendements (à l’exception des accumulateurs de GNC, des compresseurs de GNC, des deuxièmes moteurs et des pièces non métalliques compatibles avec les fluides d’échange thermique (le cas échéant)). ».</w:t>
      </w:r>
    </w:p>
    <w:p w14:paraId="16DDDD4A" w14:textId="2201B4F6" w:rsidR="000B2CB1" w:rsidRPr="000B2CB1" w:rsidRDefault="000B2CB1" w:rsidP="000B2CB1">
      <w:pPr>
        <w:pStyle w:val="SingleTxtG"/>
        <w:spacing w:before="240" w:after="0"/>
        <w:jc w:val="center"/>
        <w:rPr>
          <w:u w:val="single"/>
        </w:rPr>
      </w:pPr>
      <w:r>
        <w:rPr>
          <w:u w:val="single"/>
        </w:rPr>
        <w:tab/>
      </w:r>
      <w:r>
        <w:rPr>
          <w:u w:val="single"/>
        </w:rPr>
        <w:tab/>
      </w:r>
      <w:r>
        <w:rPr>
          <w:u w:val="single"/>
        </w:rPr>
        <w:tab/>
      </w:r>
      <w:r>
        <w:rPr>
          <w:u w:val="single"/>
        </w:rPr>
        <w:tab/>
      </w:r>
    </w:p>
    <w:sectPr w:rsidR="000B2CB1" w:rsidRPr="000B2CB1" w:rsidSect="007344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976F" w14:textId="77777777" w:rsidR="004A39D1" w:rsidRDefault="004A39D1" w:rsidP="00F95C08">
      <w:pPr>
        <w:spacing w:line="240" w:lineRule="auto"/>
      </w:pPr>
    </w:p>
  </w:endnote>
  <w:endnote w:type="continuationSeparator" w:id="0">
    <w:p w14:paraId="0F1EA10F" w14:textId="77777777" w:rsidR="004A39D1" w:rsidRPr="00AC3823" w:rsidRDefault="004A39D1" w:rsidP="00AC3823">
      <w:pPr>
        <w:pStyle w:val="Pieddepage"/>
      </w:pPr>
    </w:p>
  </w:endnote>
  <w:endnote w:type="continuationNotice" w:id="1">
    <w:p w14:paraId="434E1EF1" w14:textId="77777777" w:rsidR="004A39D1" w:rsidRDefault="004A39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FA82" w14:textId="26736918" w:rsidR="0073443B" w:rsidRPr="0073443B" w:rsidRDefault="0073443B" w:rsidP="0073443B">
    <w:pPr>
      <w:pStyle w:val="Pieddepage"/>
      <w:tabs>
        <w:tab w:val="right" w:pos="9638"/>
      </w:tabs>
    </w:pPr>
    <w:r w:rsidRPr="0073443B">
      <w:rPr>
        <w:b/>
        <w:sz w:val="18"/>
      </w:rPr>
      <w:fldChar w:fldCharType="begin"/>
    </w:r>
    <w:r w:rsidRPr="0073443B">
      <w:rPr>
        <w:b/>
        <w:sz w:val="18"/>
      </w:rPr>
      <w:instrText xml:space="preserve"> PAGE  \* MERGEFORMAT </w:instrText>
    </w:r>
    <w:r w:rsidRPr="0073443B">
      <w:rPr>
        <w:b/>
        <w:sz w:val="18"/>
      </w:rPr>
      <w:fldChar w:fldCharType="separate"/>
    </w:r>
    <w:r w:rsidRPr="0073443B">
      <w:rPr>
        <w:b/>
        <w:noProof/>
        <w:sz w:val="18"/>
      </w:rPr>
      <w:t>2</w:t>
    </w:r>
    <w:r w:rsidRPr="0073443B">
      <w:rPr>
        <w:b/>
        <w:sz w:val="18"/>
      </w:rPr>
      <w:fldChar w:fldCharType="end"/>
    </w:r>
    <w:r>
      <w:rPr>
        <w:b/>
        <w:sz w:val="18"/>
      </w:rPr>
      <w:tab/>
    </w:r>
    <w:r>
      <w:t>GE.23-06506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EB95" w14:textId="3B8B8F7C" w:rsidR="0073443B" w:rsidRPr="0073443B" w:rsidRDefault="0073443B" w:rsidP="0073443B">
    <w:pPr>
      <w:pStyle w:val="Pieddepage"/>
      <w:tabs>
        <w:tab w:val="right" w:pos="9638"/>
      </w:tabs>
      <w:rPr>
        <w:b/>
        <w:sz w:val="18"/>
      </w:rPr>
    </w:pPr>
    <w:r>
      <w:t>GE.23-06506</w:t>
    </w:r>
    <w:r>
      <w:tab/>
    </w:r>
    <w:r w:rsidRPr="0073443B">
      <w:rPr>
        <w:b/>
        <w:sz w:val="18"/>
      </w:rPr>
      <w:fldChar w:fldCharType="begin"/>
    </w:r>
    <w:r w:rsidRPr="0073443B">
      <w:rPr>
        <w:b/>
        <w:sz w:val="18"/>
      </w:rPr>
      <w:instrText xml:space="preserve"> PAGE  \* MERGEFORMAT </w:instrText>
    </w:r>
    <w:r w:rsidRPr="0073443B">
      <w:rPr>
        <w:b/>
        <w:sz w:val="18"/>
      </w:rPr>
      <w:fldChar w:fldCharType="separate"/>
    </w:r>
    <w:r w:rsidRPr="0073443B">
      <w:rPr>
        <w:b/>
        <w:noProof/>
        <w:sz w:val="18"/>
      </w:rPr>
      <w:t>3</w:t>
    </w:r>
    <w:r w:rsidRPr="007344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62A4" w14:textId="485FA9BE" w:rsidR="007F20FA" w:rsidRPr="0073443B" w:rsidRDefault="0073443B" w:rsidP="0073443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259221" wp14:editId="2B7E09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23-06506  (F)</w:t>
    </w:r>
    <w:r>
      <w:rPr>
        <w:noProof/>
        <w:sz w:val="20"/>
      </w:rPr>
      <w:drawing>
        <wp:anchor distT="0" distB="0" distL="114300" distR="114300" simplePos="0" relativeHeight="251660288" behindDoc="0" locked="0" layoutInCell="1" allowOverlap="1" wp14:anchorId="5DCED3D8" wp14:editId="14F73DBB">
          <wp:simplePos x="0" y="0"/>
          <wp:positionH relativeFrom="margin">
            <wp:posOffset>5489575</wp:posOffset>
          </wp:positionH>
          <wp:positionV relativeFrom="margin">
            <wp:posOffset>8891905</wp:posOffset>
          </wp:positionV>
          <wp:extent cx="638175" cy="638175"/>
          <wp:effectExtent l="0" t="0" r="9525" b="9525"/>
          <wp:wrapNone/>
          <wp:docPr id="9028914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280423    280423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2D12" w14:textId="77777777" w:rsidR="004A39D1" w:rsidRPr="00AC3823" w:rsidRDefault="004A39D1" w:rsidP="00AC3823">
      <w:pPr>
        <w:pStyle w:val="Pieddepage"/>
        <w:tabs>
          <w:tab w:val="right" w:pos="2155"/>
        </w:tabs>
        <w:spacing w:after="80" w:line="240" w:lineRule="atLeast"/>
        <w:ind w:left="680"/>
        <w:rPr>
          <w:u w:val="single"/>
        </w:rPr>
      </w:pPr>
      <w:r>
        <w:rPr>
          <w:u w:val="single"/>
        </w:rPr>
        <w:tab/>
      </w:r>
    </w:p>
  </w:footnote>
  <w:footnote w:type="continuationSeparator" w:id="0">
    <w:p w14:paraId="0D2C0B65" w14:textId="77777777" w:rsidR="004A39D1" w:rsidRPr="00AC3823" w:rsidRDefault="004A39D1" w:rsidP="00AC3823">
      <w:pPr>
        <w:pStyle w:val="Pieddepage"/>
        <w:tabs>
          <w:tab w:val="right" w:pos="2155"/>
        </w:tabs>
        <w:spacing w:after="80" w:line="240" w:lineRule="atLeast"/>
        <w:ind w:left="680"/>
        <w:rPr>
          <w:u w:val="single"/>
        </w:rPr>
      </w:pPr>
      <w:r>
        <w:rPr>
          <w:u w:val="single"/>
        </w:rPr>
        <w:tab/>
      </w:r>
    </w:p>
  </w:footnote>
  <w:footnote w:type="continuationNotice" w:id="1">
    <w:p w14:paraId="29DDBF4F" w14:textId="77777777" w:rsidR="004A39D1" w:rsidRPr="00AC3823" w:rsidRDefault="004A39D1">
      <w:pPr>
        <w:spacing w:line="240" w:lineRule="auto"/>
        <w:rPr>
          <w:sz w:val="2"/>
          <w:szCs w:val="2"/>
        </w:rPr>
      </w:pPr>
    </w:p>
  </w:footnote>
  <w:footnote w:id="2">
    <w:p w14:paraId="7C4BDB9D" w14:textId="10EB0F07" w:rsidR="0073443B" w:rsidRDefault="0073443B" w:rsidP="0073443B">
      <w:pPr>
        <w:pStyle w:val="Notedebasdepage"/>
        <w:tabs>
          <w:tab w:val="clear" w:pos="1021"/>
        </w:tabs>
        <w:ind w:hanging="283"/>
        <w:rPr>
          <w:lang w:val="fr-FR"/>
        </w:rPr>
      </w:pPr>
      <w:r w:rsidRPr="000B2CB1">
        <w:rPr>
          <w:sz w:val="20"/>
          <w:szCs w:val="22"/>
          <w:lang w:val="fr-FR"/>
        </w:rPr>
        <w:t>*</w:t>
      </w:r>
      <w:r w:rsidRPr="000B2CB1">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24AC3E09" w14:textId="77777777" w:rsidR="000B2CB1" w:rsidRPr="005253A0" w:rsidRDefault="000B2CB1" w:rsidP="0073443B">
      <w:pPr>
        <w:pStyle w:val="Notedebasdepage"/>
        <w:tabs>
          <w:tab w:val="clear" w:pos="1021"/>
        </w:tabs>
        <w:ind w:hanging="283"/>
        <w:rPr>
          <w:rFonts w:eastAsia="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5F2C" w14:textId="7F19CF5F" w:rsidR="0073443B" w:rsidRPr="0073443B" w:rsidRDefault="0073443B">
    <w:pPr>
      <w:pStyle w:val="En-tte"/>
    </w:pPr>
    <w:fldSimple w:instr=" TITLE  \* MERGEFORMAT ">
      <w:r w:rsidR="00EC1043">
        <w:t>ECE/TRANS/WP.29/2023/78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A2F" w14:textId="47E65E6B" w:rsidR="0073443B" w:rsidRPr="0073443B" w:rsidRDefault="0073443B" w:rsidP="0073443B">
    <w:pPr>
      <w:pStyle w:val="En-tte"/>
      <w:jc w:val="right"/>
    </w:pPr>
    <w:fldSimple w:instr=" TITLE  \* MERGEFORMAT ">
      <w:r w:rsidR="00EC1043">
        <w:t>ECE/TRANS/WP.29/2023/78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54545639">
    <w:abstractNumId w:val="12"/>
  </w:num>
  <w:num w:numId="2" w16cid:durableId="1336108835">
    <w:abstractNumId w:val="11"/>
  </w:num>
  <w:num w:numId="3" w16cid:durableId="1445927246">
    <w:abstractNumId w:val="10"/>
  </w:num>
  <w:num w:numId="4" w16cid:durableId="256139610">
    <w:abstractNumId w:val="8"/>
  </w:num>
  <w:num w:numId="5" w16cid:durableId="1929146683">
    <w:abstractNumId w:val="3"/>
  </w:num>
  <w:num w:numId="6" w16cid:durableId="1015494636">
    <w:abstractNumId w:val="2"/>
  </w:num>
  <w:num w:numId="7" w16cid:durableId="302588613">
    <w:abstractNumId w:val="1"/>
  </w:num>
  <w:num w:numId="8" w16cid:durableId="1807309632">
    <w:abstractNumId w:val="0"/>
  </w:num>
  <w:num w:numId="9" w16cid:durableId="1131165321">
    <w:abstractNumId w:val="9"/>
  </w:num>
  <w:num w:numId="10" w16cid:durableId="840241319">
    <w:abstractNumId w:val="7"/>
  </w:num>
  <w:num w:numId="11" w16cid:durableId="934901326">
    <w:abstractNumId w:val="6"/>
  </w:num>
  <w:num w:numId="12" w16cid:durableId="745149832">
    <w:abstractNumId w:val="5"/>
  </w:num>
  <w:num w:numId="13" w16cid:durableId="1124033067">
    <w:abstractNumId w:val="4"/>
  </w:num>
  <w:num w:numId="14" w16cid:durableId="1831554724">
    <w:abstractNumId w:val="12"/>
  </w:num>
  <w:num w:numId="15" w16cid:durableId="623658069">
    <w:abstractNumId w:val="11"/>
  </w:num>
  <w:num w:numId="16" w16cid:durableId="816343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D1"/>
    <w:rsid w:val="00017F94"/>
    <w:rsid w:val="00023842"/>
    <w:rsid w:val="000334F9"/>
    <w:rsid w:val="00045FEB"/>
    <w:rsid w:val="0007796D"/>
    <w:rsid w:val="000B2CB1"/>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39D1"/>
    <w:rsid w:val="004E2EED"/>
    <w:rsid w:val="004E468C"/>
    <w:rsid w:val="005505B7"/>
    <w:rsid w:val="00573BE5"/>
    <w:rsid w:val="00586ED3"/>
    <w:rsid w:val="00596AA9"/>
    <w:rsid w:val="0071601D"/>
    <w:rsid w:val="0073443B"/>
    <w:rsid w:val="007A62E6"/>
    <w:rsid w:val="007F20FA"/>
    <w:rsid w:val="0080684C"/>
    <w:rsid w:val="00871C75"/>
    <w:rsid w:val="008776DC"/>
    <w:rsid w:val="008D5EF9"/>
    <w:rsid w:val="009446C0"/>
    <w:rsid w:val="009705C8"/>
    <w:rsid w:val="009C1CF4"/>
    <w:rsid w:val="009F6B74"/>
    <w:rsid w:val="00A25528"/>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C1043"/>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6788"/>
  <w15:docId w15:val="{E6C6D59E-9011-4D39-AC91-89B185EC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3443B"/>
    <w:rPr>
      <w:rFonts w:ascii="Times New Roman" w:eastAsiaTheme="minorHAnsi" w:hAnsi="Times New Roman" w:cs="Times New Roman"/>
      <w:sz w:val="20"/>
      <w:szCs w:val="20"/>
      <w:lang w:eastAsia="en-US"/>
    </w:rPr>
  </w:style>
  <w:style w:type="character" w:customStyle="1" w:styleId="HChGChar">
    <w:name w:val="_ H _Ch_G Char"/>
    <w:link w:val="HChG"/>
    <w:locked/>
    <w:rsid w:val="0073443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250</Words>
  <Characters>1453</Characters>
  <Application>Microsoft Office Word</Application>
  <DocSecurity>0</DocSecurity>
  <Lines>40</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ECE/TRANS/WP.29/2023/78</dc:title>
  <dc:subject/>
  <dc:creator>Christine CHAUTAGNAT</dc:creator>
  <cp:keywords/>
  <cp:lastModifiedBy>Christine Chautagnat</cp:lastModifiedBy>
  <cp:revision>3</cp:revision>
  <cp:lastPrinted>2023-04-28T13:15:00Z</cp:lastPrinted>
  <dcterms:created xsi:type="dcterms:W3CDTF">2023-04-28T13:15:00Z</dcterms:created>
  <dcterms:modified xsi:type="dcterms:W3CDTF">2023-04-28T13:16:00Z</dcterms:modified>
</cp:coreProperties>
</file>