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7698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DA6448" w14:textId="77777777" w:rsidR="002D5AAC" w:rsidRDefault="002D5AAC" w:rsidP="00732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45D7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655B90" w14:textId="102BE59E" w:rsidR="002D5AAC" w:rsidRDefault="007326CA" w:rsidP="007326CA">
            <w:pPr>
              <w:jc w:val="right"/>
            </w:pPr>
            <w:r w:rsidRPr="007326CA">
              <w:rPr>
                <w:sz w:val="40"/>
              </w:rPr>
              <w:t>ECE</w:t>
            </w:r>
            <w:r>
              <w:t>/TRANS/WP.29/2023/72</w:t>
            </w:r>
          </w:p>
        </w:tc>
      </w:tr>
      <w:tr w:rsidR="002D5AAC" w:rsidRPr="00CD06B0" w14:paraId="295FEC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CB036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CD352A" wp14:editId="6C7D72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4D69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9CEBF2" w14:textId="77777777" w:rsidR="002D5AAC" w:rsidRDefault="007326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3263E5" w14:textId="7770AFF7" w:rsidR="007326CA" w:rsidRDefault="00CD06B0" w:rsidP="007326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308330B1" w14:textId="77777777" w:rsidR="007326CA" w:rsidRDefault="007326CA" w:rsidP="007326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D01FC6" w14:textId="0D569D33" w:rsidR="007326CA" w:rsidRPr="008D53B6" w:rsidRDefault="007326CA" w:rsidP="007326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1260E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AF26AF" w14:textId="77777777" w:rsidR="007326CA" w:rsidRPr="00EC1EDA" w:rsidRDefault="007326CA" w:rsidP="007326CA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C1EDA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D6BE336" w14:textId="77777777" w:rsidR="007326CA" w:rsidRPr="00EC1EDA" w:rsidRDefault="007326CA" w:rsidP="007326C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C1EDA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EC1EDA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0EF86E14" w14:textId="77777777" w:rsidR="007326CA" w:rsidRPr="00EC1EDA" w:rsidRDefault="007326CA" w:rsidP="007326CA">
      <w:pPr>
        <w:tabs>
          <w:tab w:val="center" w:pos="4819"/>
        </w:tabs>
        <w:spacing w:before="120"/>
        <w:rPr>
          <w:b/>
        </w:rPr>
      </w:pPr>
      <w:r w:rsidRPr="00EC1EDA">
        <w:rPr>
          <w:b/>
        </w:rPr>
        <w:t>Сто девяностая сессия</w:t>
      </w:r>
    </w:p>
    <w:p w14:paraId="6BA3B879" w14:textId="77777777" w:rsidR="007326CA" w:rsidRPr="00EC1EDA" w:rsidRDefault="007326CA" w:rsidP="007326CA">
      <w:pPr>
        <w:rPr>
          <w:bCs/>
        </w:rPr>
      </w:pPr>
      <w:r w:rsidRPr="00EC1EDA">
        <w:t>Женева</w:t>
      </w:r>
      <w:r w:rsidRPr="00EC1EDA">
        <w:rPr>
          <w:bCs/>
        </w:rPr>
        <w:t>, 20–22 июня 2023 года</w:t>
      </w:r>
    </w:p>
    <w:p w14:paraId="02E8F78A" w14:textId="77777777" w:rsidR="007326CA" w:rsidRPr="00EC1EDA" w:rsidRDefault="007326CA" w:rsidP="007326CA">
      <w:pPr>
        <w:rPr>
          <w:bCs/>
        </w:rPr>
      </w:pPr>
      <w:r w:rsidRPr="00EC1EDA">
        <w:rPr>
          <w:bCs/>
        </w:rPr>
        <w:t xml:space="preserve">Пункт 4.9.2 </w:t>
      </w:r>
      <w:r w:rsidRPr="00EC1EDA">
        <w:t>предварительной повестки дня</w:t>
      </w:r>
    </w:p>
    <w:p w14:paraId="3E6D2D18" w14:textId="77777777" w:rsidR="007326CA" w:rsidRPr="00EC1EDA" w:rsidRDefault="007326CA" w:rsidP="007326CA">
      <w:pPr>
        <w:ind w:right="3739"/>
        <w:rPr>
          <w:b/>
          <w:bCs/>
        </w:rPr>
      </w:pPr>
      <w:r w:rsidRPr="00EC1EDA">
        <w:rPr>
          <w:b/>
          <w:bCs/>
        </w:rPr>
        <w:t>Соглашение 1958 года:</w:t>
      </w:r>
    </w:p>
    <w:p w14:paraId="7D67C1E4" w14:textId="77777777" w:rsidR="007326CA" w:rsidRPr="00EC1EDA" w:rsidRDefault="007326CA" w:rsidP="007326CA">
      <w:pPr>
        <w:ind w:right="4110"/>
        <w:rPr>
          <w:b/>
          <w:bCs/>
        </w:rPr>
      </w:pPr>
      <w:r w:rsidRPr="00EC1EDA">
        <w:rPr>
          <w:b/>
          <w:bCs/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EC1EDA">
        <w:rPr>
          <w:b/>
          <w:bCs/>
        </w:rPr>
        <w:t>GRBP</w:t>
      </w:r>
    </w:p>
    <w:p w14:paraId="1086464F" w14:textId="6859D088" w:rsidR="007326CA" w:rsidRPr="00EC1EDA" w:rsidRDefault="007326CA" w:rsidP="007326CA">
      <w:pPr>
        <w:pStyle w:val="HChG"/>
      </w:pPr>
      <w:r w:rsidRPr="00EC1EDA">
        <w:tab/>
      </w:r>
      <w:r w:rsidRPr="00EC1EDA">
        <w:tab/>
        <w:t>Предложение по дополнению 2 к поправкам серии</w:t>
      </w:r>
      <w:r>
        <w:rPr>
          <w:lang w:val="fr-CH"/>
        </w:rPr>
        <w:t> </w:t>
      </w:r>
      <w:r w:rsidRPr="00EC1EDA">
        <w:t>05 к</w:t>
      </w:r>
      <w:r w:rsidRPr="00EC1EDA">
        <w:rPr>
          <w:lang w:val="en-US"/>
        </w:rPr>
        <w:t> </w:t>
      </w:r>
      <w:r w:rsidRPr="00EC1EDA">
        <w:t>Правилам № 41 ООН (</w:t>
      </w:r>
      <w:r w:rsidRPr="00EC1EDA">
        <w:rPr>
          <w:bCs/>
        </w:rPr>
        <w:t>шум, производимый мотоциклами</w:t>
      </w:r>
      <w:r w:rsidRPr="00EC1EDA">
        <w:t>)</w:t>
      </w:r>
    </w:p>
    <w:p w14:paraId="0A440F8E" w14:textId="77777777" w:rsidR="007326CA" w:rsidRPr="00EC1EDA" w:rsidRDefault="007326CA" w:rsidP="007326CA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bookmarkStart w:id="0" w:name="_Hlk131526617"/>
      <w:r w:rsidRPr="00EC1EDA">
        <w:t xml:space="preserve">Представлено Рабочей группой по </w:t>
      </w:r>
      <w:r w:rsidRPr="00EC1EDA">
        <w:rPr>
          <w:shd w:val="clear" w:color="auto" w:fill="FFFFFF"/>
        </w:rPr>
        <w:t>вопросам шума и шин</w:t>
      </w:r>
      <w:bookmarkEnd w:id="0"/>
      <w:r w:rsidRPr="007326CA">
        <w:rPr>
          <w:b w:val="0"/>
          <w:bCs/>
          <w:sz w:val="20"/>
        </w:rPr>
        <w:footnoteReference w:customMarkFollows="1" w:id="1"/>
        <w:t>*</w:t>
      </w:r>
    </w:p>
    <w:p w14:paraId="70157FAB" w14:textId="3B80A552" w:rsidR="007326CA" w:rsidRPr="00EC1EDA" w:rsidRDefault="007326CA" w:rsidP="007326CA">
      <w:pPr>
        <w:pStyle w:val="SingleTxtG"/>
        <w:ind w:firstLine="567"/>
      </w:pPr>
      <w:bookmarkStart w:id="2" w:name="_Hlk131526640"/>
      <w:r w:rsidRPr="00EC1EDA">
        <w:rPr>
          <w:shd w:val="clear" w:color="auto" w:fill="FFFFFF"/>
        </w:rPr>
        <w:t>Воспроизведенный ниже текст был принят Рабочей группой по вопросам шума и шин (GRBP) на ее семьдесят седьмой сессии (</w:t>
      </w:r>
      <w:r w:rsidRPr="00EC1EDA">
        <w:t>ECE/TRANS/WP.29/GRBP/75</w:t>
      </w:r>
      <w:r w:rsidRPr="00EC1EDA">
        <w:rPr>
          <w:shd w:val="clear" w:color="auto" w:fill="FFFFFF"/>
        </w:rPr>
        <w:t>, пункт</w:t>
      </w:r>
      <w:r>
        <w:rPr>
          <w:shd w:val="clear" w:color="auto" w:fill="FFFFFF"/>
          <w:lang w:val="fr-CH"/>
        </w:rPr>
        <w:t> </w:t>
      </w:r>
      <w:r w:rsidRPr="00EC1EDA">
        <w:rPr>
          <w:shd w:val="clear" w:color="auto" w:fill="FFFFFF"/>
        </w:rPr>
        <w:t xml:space="preserve">43). В его основу положен документ </w:t>
      </w:r>
      <w:r w:rsidRPr="00EC1EDA">
        <w:t xml:space="preserve">ECE/TRANS/WP.29/GRBP/2023/6 </w:t>
      </w:r>
      <w:r w:rsidRPr="00EC1EDA">
        <w:rPr>
          <w:shd w:val="clear" w:color="auto" w:fill="FFFFFF"/>
        </w:rPr>
        <w:t>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</w:t>
      </w:r>
      <w:bookmarkEnd w:id="2"/>
      <w:r w:rsidRPr="00EC1EDA">
        <w:rPr>
          <w:shd w:val="clear" w:color="auto" w:fill="FFFFFF"/>
        </w:rPr>
        <w:t>.</w:t>
      </w:r>
    </w:p>
    <w:p w14:paraId="03CFAF19" w14:textId="77777777" w:rsidR="007326CA" w:rsidRPr="00EC1EDA" w:rsidRDefault="007326CA" w:rsidP="007326CA">
      <w:pPr>
        <w:suppressAutoHyphens w:val="0"/>
        <w:spacing w:line="240" w:lineRule="auto"/>
      </w:pPr>
      <w:r w:rsidRPr="00EC1EDA">
        <w:br w:type="page"/>
      </w:r>
    </w:p>
    <w:p w14:paraId="517CFBD1" w14:textId="77777777" w:rsidR="007326CA" w:rsidRPr="00EC1EDA" w:rsidRDefault="007326CA" w:rsidP="007326CA">
      <w:pPr>
        <w:spacing w:after="120"/>
        <w:ind w:left="1134" w:right="1134"/>
        <w:jc w:val="both"/>
        <w:rPr>
          <w:rFonts w:eastAsia="MS PGothic"/>
          <w:i/>
          <w:iCs/>
        </w:rPr>
      </w:pPr>
      <w:r w:rsidRPr="00EC1EDA">
        <w:rPr>
          <w:i/>
          <w:iCs/>
        </w:rPr>
        <w:lastRenderedPageBreak/>
        <w:t>Приложение 1, пункт 18</w:t>
      </w:r>
      <w:r w:rsidRPr="00EC1EDA">
        <w:t xml:space="preserve"> изменить следующим образом:</w:t>
      </w:r>
    </w:p>
    <w:p w14:paraId="42D5616F" w14:textId="77777777" w:rsidR="007326CA" w:rsidRPr="00EC1EDA" w:rsidRDefault="007326CA" w:rsidP="007326CA">
      <w:pPr>
        <w:spacing w:after="120"/>
        <w:ind w:left="1134" w:right="1134"/>
        <w:jc w:val="both"/>
      </w:pPr>
      <w:r w:rsidRPr="00EC1EDA">
        <w:t>«18.</w:t>
      </w:r>
      <w:r w:rsidRPr="00EC1EDA">
        <w:tab/>
        <w:t xml:space="preserve">Дополнительные положения об уровне звука: </w:t>
      </w:r>
    </w:p>
    <w:tbl>
      <w:tblPr>
        <w:tblW w:w="9223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870"/>
        <w:gridCol w:w="1036"/>
        <w:gridCol w:w="993"/>
        <w:gridCol w:w="1180"/>
        <w:gridCol w:w="1180"/>
        <w:gridCol w:w="1180"/>
      </w:tblGrid>
      <w:tr w:rsidR="0003710D" w:rsidRPr="00EC1EDA" w14:paraId="2B848797" w14:textId="77777777" w:rsidTr="0003710D">
        <w:trPr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B75E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18.1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5509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Условия эксплуатации для ДПУЗ-РУВ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379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Контрольная точка</w:t>
            </w:r>
            <w:r w:rsidRPr="0003710D">
              <w:rPr>
                <w:i/>
                <w:iCs/>
                <w:sz w:val="16"/>
                <w:szCs w:val="16"/>
              </w:rPr>
              <w:br/>
              <w:t xml:space="preserve"> i)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248D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 xml:space="preserve">Контрольная точка </w:t>
            </w:r>
            <w:r w:rsidRPr="0003710D">
              <w:rPr>
                <w:i/>
                <w:iCs/>
                <w:sz w:val="16"/>
                <w:szCs w:val="16"/>
              </w:rPr>
              <w:br/>
              <w:t>ii)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2F22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Дополнительное условие эксплуатации 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F336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Дополнительное условие эксплуатации 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1984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Дополнительное условие эксплуатации 3</w:t>
            </w:r>
          </w:p>
        </w:tc>
      </w:tr>
      <w:tr w:rsidR="0003710D" w:rsidRPr="00EC1EDA" w14:paraId="05074DCE" w14:textId="77777777" w:rsidTr="0003710D">
        <w:trPr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526CE5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285A24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1705D2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47351D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CD5BB3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передача i</w:t>
            </w:r>
          </w:p>
          <w:p w14:paraId="7343A469" w14:textId="77777777" w:rsidR="007326CA" w:rsidRPr="0003710D" w:rsidRDefault="007326CA" w:rsidP="007A7AFD">
            <w:pPr>
              <w:widowControl w:val="0"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03710D">
              <w:rPr>
                <w:i/>
                <w:iCs/>
                <w:sz w:val="16"/>
                <w:szCs w:val="16"/>
              </w:rPr>
              <w:t>i= от 1 до n (количество передач)</w:t>
            </w:r>
          </w:p>
        </w:tc>
      </w:tr>
      <w:tr w:rsidR="0003710D" w:rsidRPr="00EC1EDA" w14:paraId="0819A333" w14:textId="77777777" w:rsidTr="0003710D"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7C7B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2757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Номер выбранной передачи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1857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6C03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A7F4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EE9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047A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2249A9F5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9E23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1.8.1.2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90E9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Условие подхода к линии AA' (ускорение, замедление или постоянная скорость)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1F92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794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660D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E00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6E8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4502EB84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DF36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1.8.1.3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1833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Положение дроссельной заслонки (%)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07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2B95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DAC1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000B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8F6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47A4CA6C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F328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14F4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Скорость транспортного средства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C329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D2BD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6425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9DD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C029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</w:tr>
      <w:tr w:rsidR="0003710D" w:rsidRPr="00EC1EDA" w14:paraId="6CD9B165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6FCC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18.1.4.1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A16D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Скорость транспортного средства в начале периода ускорения (средний показатель за 3 прогона) (км/ч)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B4E7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E7BF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5E8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6092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A0B9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</w:tr>
      <w:tr w:rsidR="0003710D" w:rsidRPr="00EC1EDA" w14:paraId="759D0253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67E0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18.1.4.2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E3B3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Дистанция предускорения (м)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3672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AD40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310F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1139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8C73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</w:tr>
      <w:tr w:rsidR="0003710D" w:rsidRPr="00EC1EDA" w14:paraId="4AEEDE51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0F62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18.1.4.3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E55C" w14:textId="351E1846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Скорость транспортного средства v</w:t>
            </w:r>
            <w:r w:rsidRPr="00A62862">
              <w:rPr>
                <w:sz w:val="18"/>
                <w:szCs w:val="18"/>
                <w:vertAlign w:val="subscript"/>
              </w:rPr>
              <w:t>AA'</w:t>
            </w:r>
            <w:r w:rsidRPr="00A62862">
              <w:rPr>
                <w:sz w:val="18"/>
                <w:szCs w:val="18"/>
              </w:rPr>
              <w:t xml:space="preserve"> (средний показатель за 3</w:t>
            </w:r>
            <w:r w:rsidR="00FB433C">
              <w:rPr>
                <w:sz w:val="18"/>
                <w:szCs w:val="18"/>
                <w:lang w:val="fr-CH"/>
              </w:rPr>
              <w:t> </w:t>
            </w:r>
            <w:r w:rsidRPr="00A62862">
              <w:rPr>
                <w:sz w:val="18"/>
                <w:szCs w:val="18"/>
              </w:rPr>
              <w:t xml:space="preserve">прогона по контрольным точкам i) и ii)) (км/ч)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F48F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C86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B31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9415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C6EA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38C79B82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A510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18.1.4.4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3645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Скорость транспортного средства v</w:t>
            </w:r>
            <w:r w:rsidRPr="00A62862">
              <w:rPr>
                <w:sz w:val="18"/>
                <w:szCs w:val="18"/>
                <w:vertAlign w:val="subscript"/>
              </w:rPr>
              <w:t>PP'</w:t>
            </w:r>
            <w:r w:rsidRPr="00A62862">
              <w:rPr>
                <w:sz w:val="18"/>
                <w:szCs w:val="18"/>
              </w:rPr>
              <w:t xml:space="preserve"> (средний показатель за 3 прогона по контрольным точкам i) и ii)) (км/ч)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DEA4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10DF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05F1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A9B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8DC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5E886EB8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A03E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18.1.4.5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5871" w14:textId="3D16E446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Скорость транспортного средства v</w:t>
            </w:r>
            <w:r w:rsidRPr="00A62862">
              <w:rPr>
                <w:sz w:val="18"/>
                <w:szCs w:val="18"/>
                <w:vertAlign w:val="subscript"/>
              </w:rPr>
              <w:t>BB'</w:t>
            </w:r>
            <w:r w:rsidRPr="00A62862">
              <w:rPr>
                <w:sz w:val="18"/>
                <w:szCs w:val="18"/>
              </w:rPr>
              <w:t xml:space="preserve"> (средний показатель за 3 прогона по контрольным точкам i) и</w:t>
            </w:r>
            <w:r w:rsidR="00FB433C">
              <w:rPr>
                <w:sz w:val="18"/>
                <w:szCs w:val="18"/>
                <w:lang w:val="fr-CH"/>
              </w:rPr>
              <w:t> </w:t>
            </w:r>
            <w:r w:rsidRPr="00A62862">
              <w:rPr>
                <w:sz w:val="18"/>
                <w:szCs w:val="18"/>
              </w:rPr>
              <w:t xml:space="preserve">ii)) (км/ч)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D2CD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BD97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2FC2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0084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960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512EA468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836D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CCBC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FD7F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C9A1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03D3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836D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DB44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–</w:t>
            </w:r>
          </w:p>
        </w:tc>
      </w:tr>
      <w:tr w:rsidR="0003710D" w:rsidRPr="00EC1EDA" w14:paraId="50D7C587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086B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18.1.5.1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B428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Частота вращения двигателя n</w:t>
            </w:r>
            <w:r w:rsidRPr="00A62862">
              <w:rPr>
                <w:sz w:val="18"/>
                <w:szCs w:val="18"/>
                <w:vertAlign w:val="subscript"/>
              </w:rPr>
              <w:t>AA'</w:t>
            </w:r>
            <w:r w:rsidRPr="00A62862">
              <w:rPr>
                <w:sz w:val="18"/>
                <w:szCs w:val="18"/>
              </w:rPr>
              <w:t xml:space="preserve"> (средний показатель за 3 прогона по контрольным точкам i) и ii)) (мин</w:t>
            </w:r>
            <w:r w:rsidRPr="00A62862">
              <w:rPr>
                <w:sz w:val="18"/>
                <w:szCs w:val="18"/>
                <w:vertAlign w:val="superscript"/>
              </w:rPr>
              <w:t>–1</w:t>
            </w:r>
            <w:r w:rsidRPr="00A6286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40B7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92AE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141F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CD3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9CA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20F0A18A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A67C" w14:textId="77777777" w:rsidR="007326CA" w:rsidRPr="00A62862" w:rsidRDefault="007326CA" w:rsidP="007A7AFD">
            <w:pPr>
              <w:keepNext/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18.1.5.2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9FBE" w14:textId="77777777" w:rsidR="007326CA" w:rsidRPr="00A62862" w:rsidRDefault="007326CA" w:rsidP="007A7AFD">
            <w:pPr>
              <w:keepNext/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Частота вращения двигателя n</w:t>
            </w:r>
            <w:r w:rsidRPr="00A62862">
              <w:rPr>
                <w:sz w:val="18"/>
                <w:szCs w:val="18"/>
                <w:vertAlign w:val="subscript"/>
              </w:rPr>
              <w:t>PP'</w:t>
            </w:r>
            <w:r w:rsidRPr="00A62862">
              <w:rPr>
                <w:sz w:val="18"/>
                <w:szCs w:val="18"/>
              </w:rPr>
              <w:t xml:space="preserve"> (средний показатель за 3 прогона по контрольным точкам i) и ii)) (мин</w:t>
            </w:r>
            <w:r w:rsidRPr="00A62862">
              <w:rPr>
                <w:sz w:val="18"/>
                <w:szCs w:val="18"/>
                <w:vertAlign w:val="superscript"/>
              </w:rPr>
              <w:t>–1</w:t>
            </w:r>
            <w:r w:rsidRPr="00A6286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F473" w14:textId="77777777" w:rsidR="007326CA" w:rsidRPr="00A62862" w:rsidRDefault="007326CA" w:rsidP="007A7AFD">
            <w:pPr>
              <w:keepNext/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9624" w14:textId="77777777" w:rsidR="007326CA" w:rsidRPr="00A62862" w:rsidRDefault="007326CA" w:rsidP="007A7AFD">
            <w:pPr>
              <w:keepNext/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A14E" w14:textId="77777777" w:rsidR="007326CA" w:rsidRPr="00A62862" w:rsidRDefault="007326CA" w:rsidP="007A7AFD">
            <w:pPr>
              <w:keepNext/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14B3" w14:textId="77777777" w:rsidR="007326CA" w:rsidRPr="00A62862" w:rsidRDefault="007326CA" w:rsidP="007A7AFD">
            <w:pPr>
              <w:keepNext/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F3A3" w14:textId="77777777" w:rsidR="007326CA" w:rsidRPr="00A62862" w:rsidRDefault="007326CA" w:rsidP="007A7AFD">
            <w:pPr>
              <w:keepNext/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3B76FB97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DF35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18.1.5.3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D750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Частота вращения двигателя n</w:t>
            </w:r>
            <w:r w:rsidRPr="00A62862">
              <w:rPr>
                <w:sz w:val="18"/>
                <w:szCs w:val="18"/>
                <w:vertAlign w:val="subscript"/>
              </w:rPr>
              <w:t>BB'</w:t>
            </w:r>
            <w:r w:rsidRPr="00A62862">
              <w:rPr>
                <w:sz w:val="18"/>
                <w:szCs w:val="18"/>
              </w:rPr>
              <w:t xml:space="preserve"> (средний показатель за 3 прогона по контрольным точкам i) и ii)) (мин</w:t>
            </w:r>
            <w:r w:rsidRPr="00A62862">
              <w:rPr>
                <w:sz w:val="18"/>
                <w:szCs w:val="18"/>
                <w:vertAlign w:val="superscript"/>
              </w:rPr>
              <w:t>–1</w:t>
            </w:r>
            <w:r w:rsidRPr="00A6286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D07B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F645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8B03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B2AE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86B7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39FB1846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92EA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0AA8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Результат испытания при широко открытой дроссельной заслонке (L</w:t>
            </w:r>
            <w:r w:rsidRPr="00A62862">
              <w:rPr>
                <w:sz w:val="18"/>
                <w:szCs w:val="18"/>
                <w:vertAlign w:val="subscript"/>
              </w:rPr>
              <w:t>wot</w:t>
            </w:r>
            <w:r w:rsidRPr="00A62862">
              <w:rPr>
                <w:sz w:val="18"/>
                <w:szCs w:val="18"/>
              </w:rPr>
              <w:t>) по контрольным точкам i) и ii) (дБ(А))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4DE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5E6F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B6D9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5350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EB8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</w:tr>
      <w:tr w:rsidR="0003710D" w:rsidRPr="00EC1EDA" w14:paraId="30E7057C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1B08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E76F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Макс. уровень давления звука L</w:t>
            </w:r>
            <w:r w:rsidRPr="00A62862">
              <w:rPr>
                <w:sz w:val="18"/>
                <w:szCs w:val="18"/>
                <w:vertAlign w:val="subscript"/>
              </w:rPr>
              <w:t>ASEP</w:t>
            </w:r>
            <w:r w:rsidRPr="00A62862">
              <w:rPr>
                <w:sz w:val="18"/>
                <w:szCs w:val="18"/>
              </w:rPr>
              <w:t xml:space="preserve"> для дополнительных условий эксплуатации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6BF6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7FA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н.п.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07DC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3366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BDE6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3710D" w:rsidRPr="00EC1EDA" w14:paraId="70682FE4" w14:textId="77777777" w:rsidTr="0003710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CA333A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18.1.8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1BEEFE" w14:textId="77777777" w:rsidR="007326CA" w:rsidRPr="00A62862" w:rsidRDefault="007326CA" w:rsidP="007A7AFD">
            <w:pPr>
              <w:widowControl w:val="0"/>
              <w:spacing w:line="220" w:lineRule="exact"/>
              <w:rPr>
                <w:sz w:val="18"/>
                <w:szCs w:val="18"/>
              </w:rPr>
            </w:pPr>
            <w:r w:rsidRPr="00A62862">
              <w:rPr>
                <w:sz w:val="18"/>
                <w:szCs w:val="18"/>
              </w:rPr>
              <w:t>Предельные значения, определенные в ДПУЗ-РУВ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AC6595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C1E0C4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D89EA9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4BA2F8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7DB62" w14:textId="77777777" w:rsidR="007326CA" w:rsidRPr="00A62862" w:rsidRDefault="007326CA" w:rsidP="007A7AFD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802303E" w14:textId="77777777" w:rsidR="007326CA" w:rsidRPr="00EC1EDA" w:rsidRDefault="007326CA" w:rsidP="00FB433C">
      <w:pPr>
        <w:pStyle w:val="SingleTxtG"/>
        <w:tabs>
          <w:tab w:val="clear" w:pos="1701"/>
          <w:tab w:val="left" w:pos="1708"/>
        </w:tabs>
        <w:spacing w:before="120" w:line="220" w:lineRule="exact"/>
        <w:ind w:left="1708" w:hanging="857"/>
        <w:jc w:val="left"/>
        <w:rPr>
          <w:bCs/>
          <w:sz w:val="18"/>
          <w:szCs w:val="18"/>
        </w:rPr>
      </w:pPr>
      <w:r w:rsidRPr="00EC1EDA">
        <w:rPr>
          <w:bCs/>
          <w:sz w:val="18"/>
          <w:szCs w:val="18"/>
        </w:rPr>
        <w:t xml:space="preserve">Сноска: </w:t>
      </w:r>
      <w:r w:rsidRPr="00EC1EDA">
        <w:rPr>
          <w:bCs/>
          <w:sz w:val="18"/>
          <w:szCs w:val="18"/>
        </w:rPr>
        <w:tab/>
        <w:t>Столбцы в приведенной выше таблице, содержащие дополнительные условия эксплуатации 1, 2 и 3, необходимо повторять для каждой передачи, которая подлежит испытанию.»</w:t>
      </w:r>
    </w:p>
    <w:p w14:paraId="42951A8F" w14:textId="0845B2EC" w:rsidR="00E12C5F" w:rsidRPr="008D53B6" w:rsidRDefault="007326CA" w:rsidP="007326CA">
      <w:pPr>
        <w:spacing w:before="240"/>
        <w:jc w:val="center"/>
      </w:pPr>
      <w:r w:rsidRPr="00EC1EDA">
        <w:rPr>
          <w:u w:val="single"/>
        </w:rPr>
        <w:tab/>
      </w:r>
      <w:r w:rsidRPr="00EC1EDA">
        <w:rPr>
          <w:u w:val="single"/>
        </w:rPr>
        <w:tab/>
      </w:r>
      <w:r w:rsidRPr="00EC1EDA">
        <w:rPr>
          <w:u w:val="single"/>
        </w:rPr>
        <w:tab/>
      </w:r>
    </w:p>
    <w:sectPr w:rsidR="00E12C5F" w:rsidRPr="008D53B6" w:rsidSect="00732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3A4A" w14:textId="77777777" w:rsidR="008F0CF9" w:rsidRPr="00A312BC" w:rsidRDefault="008F0CF9" w:rsidP="00A312BC"/>
  </w:endnote>
  <w:endnote w:type="continuationSeparator" w:id="0">
    <w:p w14:paraId="7D7D47FB" w14:textId="77777777" w:rsidR="008F0CF9" w:rsidRPr="00A312BC" w:rsidRDefault="008F0C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4003" w14:textId="2090944C" w:rsidR="007326CA" w:rsidRPr="007326CA" w:rsidRDefault="007326CA">
    <w:pPr>
      <w:pStyle w:val="a8"/>
    </w:pPr>
    <w:r w:rsidRPr="007326CA">
      <w:rPr>
        <w:b/>
        <w:sz w:val="18"/>
      </w:rPr>
      <w:fldChar w:fldCharType="begin"/>
    </w:r>
    <w:r w:rsidRPr="007326CA">
      <w:rPr>
        <w:b/>
        <w:sz w:val="18"/>
      </w:rPr>
      <w:instrText xml:space="preserve"> PAGE  \* MERGEFORMAT </w:instrText>
    </w:r>
    <w:r w:rsidRPr="007326CA">
      <w:rPr>
        <w:b/>
        <w:sz w:val="18"/>
      </w:rPr>
      <w:fldChar w:fldCharType="separate"/>
    </w:r>
    <w:r w:rsidRPr="007326CA">
      <w:rPr>
        <w:b/>
        <w:noProof/>
        <w:sz w:val="18"/>
      </w:rPr>
      <w:t>2</w:t>
    </w:r>
    <w:r w:rsidRPr="007326CA">
      <w:rPr>
        <w:b/>
        <w:sz w:val="18"/>
      </w:rPr>
      <w:fldChar w:fldCharType="end"/>
    </w:r>
    <w:r>
      <w:rPr>
        <w:b/>
        <w:sz w:val="18"/>
      </w:rPr>
      <w:tab/>
    </w:r>
    <w:r>
      <w:t>GE.23-05988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4FD1" w14:textId="67A3AC91" w:rsidR="007326CA" w:rsidRPr="007326CA" w:rsidRDefault="007326CA" w:rsidP="007326CA">
    <w:pPr>
      <w:pStyle w:val="a8"/>
      <w:tabs>
        <w:tab w:val="clear" w:pos="9639"/>
        <w:tab w:val="right" w:pos="9638"/>
      </w:tabs>
      <w:rPr>
        <w:b/>
        <w:sz w:val="18"/>
      </w:rPr>
    </w:pPr>
    <w:r>
      <w:t>GE.23-05988</w:t>
    </w:r>
    <w:r>
      <w:tab/>
    </w:r>
    <w:r w:rsidRPr="007326CA">
      <w:rPr>
        <w:b/>
        <w:sz w:val="18"/>
      </w:rPr>
      <w:fldChar w:fldCharType="begin"/>
    </w:r>
    <w:r w:rsidRPr="007326CA">
      <w:rPr>
        <w:b/>
        <w:sz w:val="18"/>
      </w:rPr>
      <w:instrText xml:space="preserve"> PAGE  \* MERGEFORMAT </w:instrText>
    </w:r>
    <w:r w:rsidRPr="007326CA">
      <w:rPr>
        <w:b/>
        <w:sz w:val="18"/>
      </w:rPr>
      <w:fldChar w:fldCharType="separate"/>
    </w:r>
    <w:r w:rsidRPr="007326CA">
      <w:rPr>
        <w:b/>
        <w:noProof/>
        <w:sz w:val="18"/>
      </w:rPr>
      <w:t>3</w:t>
    </w:r>
    <w:r w:rsidRPr="007326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C6B" w14:textId="5ABC6E02" w:rsidR="00042B72" w:rsidRPr="007326CA" w:rsidRDefault="007326CA" w:rsidP="007326C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C9E8D0" wp14:editId="4600DE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23-05988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7BA310" wp14:editId="08D112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110423  110423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69EF" w14:textId="77777777" w:rsidR="008F0CF9" w:rsidRPr="001075E9" w:rsidRDefault="008F0C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00129B" w14:textId="77777777" w:rsidR="008F0CF9" w:rsidRDefault="008F0C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C1ED25" w14:textId="77777777" w:rsidR="007326CA" w:rsidRPr="00F012F6" w:rsidRDefault="007326CA" w:rsidP="007326CA">
      <w:pPr>
        <w:pStyle w:val="ad"/>
        <w:tabs>
          <w:tab w:val="clear" w:pos="1021"/>
        </w:tabs>
        <w:ind w:hanging="283"/>
        <w:rPr>
          <w:rFonts w:eastAsia="Calibri"/>
        </w:rPr>
      </w:pPr>
      <w:r w:rsidRPr="007326CA">
        <w:rPr>
          <w:rStyle w:val="aa"/>
          <w:color w:val="000000" w:themeColor="text1"/>
          <w:sz w:val="20"/>
          <w:vertAlign w:val="baseline"/>
        </w:rPr>
        <w:t>*</w:t>
      </w:r>
      <w:r w:rsidRPr="009A0767">
        <w:rPr>
          <w:color w:val="000000" w:themeColor="text1"/>
        </w:rPr>
        <w:tab/>
      </w:r>
      <w:bookmarkStart w:id="1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 соответствии с этим мандатом</w:t>
      </w:r>
      <w:bookmarkEnd w:id="1"/>
      <w:r w:rsidRPr="00F012F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317" w14:textId="7D44E95A" w:rsidR="007326CA" w:rsidRPr="007326CA" w:rsidRDefault="007326CA">
    <w:pPr>
      <w:pStyle w:val="a5"/>
    </w:pPr>
    <w:fldSimple w:instr=" TITLE  \* MERGEFORMAT ">
      <w:r w:rsidR="002D28DA">
        <w:t>ECE/TRANS/WP.29/2023/72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F6B" w14:textId="7303158F" w:rsidR="007326CA" w:rsidRPr="007326CA" w:rsidRDefault="007326CA" w:rsidP="007326CA">
    <w:pPr>
      <w:pStyle w:val="a5"/>
      <w:jc w:val="right"/>
    </w:pPr>
    <w:fldSimple w:instr=" TITLE  \* MERGEFORMAT ">
      <w:r w:rsidR="002D28DA">
        <w:t>ECE/TRANS/WP.29/2023/72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3576" w14:textId="77777777" w:rsidR="007326CA" w:rsidRDefault="007326CA" w:rsidP="007326C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78191052">
    <w:abstractNumId w:val="16"/>
  </w:num>
  <w:num w:numId="2" w16cid:durableId="174617758">
    <w:abstractNumId w:val="11"/>
  </w:num>
  <w:num w:numId="3" w16cid:durableId="569460065">
    <w:abstractNumId w:val="10"/>
  </w:num>
  <w:num w:numId="4" w16cid:durableId="657151514">
    <w:abstractNumId w:val="17"/>
  </w:num>
  <w:num w:numId="5" w16cid:durableId="946279383">
    <w:abstractNumId w:val="13"/>
  </w:num>
  <w:num w:numId="6" w16cid:durableId="1755738310">
    <w:abstractNumId w:val="8"/>
  </w:num>
  <w:num w:numId="7" w16cid:durableId="2061632177">
    <w:abstractNumId w:val="3"/>
  </w:num>
  <w:num w:numId="8" w16cid:durableId="487403401">
    <w:abstractNumId w:val="2"/>
  </w:num>
  <w:num w:numId="9" w16cid:durableId="1964533663">
    <w:abstractNumId w:val="1"/>
  </w:num>
  <w:num w:numId="10" w16cid:durableId="1561591854">
    <w:abstractNumId w:val="0"/>
  </w:num>
  <w:num w:numId="11" w16cid:durableId="1409617808">
    <w:abstractNumId w:val="9"/>
  </w:num>
  <w:num w:numId="12" w16cid:durableId="687484446">
    <w:abstractNumId w:val="7"/>
  </w:num>
  <w:num w:numId="13" w16cid:durableId="1504131006">
    <w:abstractNumId w:val="6"/>
  </w:num>
  <w:num w:numId="14" w16cid:durableId="76292702">
    <w:abstractNumId w:val="5"/>
  </w:num>
  <w:num w:numId="15" w16cid:durableId="2068332995">
    <w:abstractNumId w:val="4"/>
  </w:num>
  <w:num w:numId="16" w16cid:durableId="1941797374">
    <w:abstractNumId w:val="15"/>
  </w:num>
  <w:num w:numId="17" w16cid:durableId="2046054541">
    <w:abstractNumId w:val="12"/>
  </w:num>
  <w:num w:numId="18" w16cid:durableId="1063943762">
    <w:abstractNumId w:val="14"/>
  </w:num>
  <w:num w:numId="19" w16cid:durableId="1062828710">
    <w:abstractNumId w:val="15"/>
  </w:num>
  <w:num w:numId="20" w16cid:durableId="1669208132">
    <w:abstractNumId w:val="12"/>
  </w:num>
  <w:num w:numId="21" w16cid:durableId="8881739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9"/>
    <w:rsid w:val="000325E3"/>
    <w:rsid w:val="00033EE1"/>
    <w:rsid w:val="0003710D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8D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1624"/>
    <w:rsid w:val="006F35EE"/>
    <w:rsid w:val="007021FF"/>
    <w:rsid w:val="00712895"/>
    <w:rsid w:val="007326CA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CF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286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06B0"/>
    <w:rsid w:val="00CE5A1A"/>
    <w:rsid w:val="00CF55F6"/>
    <w:rsid w:val="00D0485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33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715C0"/>
  <w15:docId w15:val="{D3A65955-2BD2-4D96-867D-8E044C3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326CA"/>
    <w:rPr>
      <w:lang w:val="ru-RU" w:eastAsia="en-US"/>
    </w:rPr>
  </w:style>
  <w:style w:type="character" w:customStyle="1" w:styleId="HChGChar">
    <w:name w:val="_ H _Ch_G Char"/>
    <w:link w:val="HChG"/>
    <w:rsid w:val="007326C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402</Words>
  <Characters>2677</Characters>
  <Application>Microsoft Office Word</Application>
  <DocSecurity>0</DocSecurity>
  <Lines>243</Lines>
  <Paragraphs>102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ECE/TRANS/WP.29/2023/72</vt:lpstr>
      <vt:lpstr>    Предложение по дополнению 2 к поправкам серии 05 к Правилам № 41 ООН (шум, про</vt:lpstr>
      <vt:lpstr>        Представлено Рабочей группой по вопросам шума и шин*</vt:lpstr>
      <vt:lpstr>A/</vt:lpstr>
      <vt:lpstr>A/</vt:lpstr>
    </vt:vector>
  </TitlesOfParts>
  <Company>DCM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ECE/TRANS/WP.29/2023/72</dc:title>
  <dc:subject/>
  <dc:creator>Olga OVTCHINNIKOVA</dc:creator>
  <cp:keywords/>
  <cp:lastModifiedBy>Olga Ovchinnikova</cp:lastModifiedBy>
  <cp:revision>3</cp:revision>
  <cp:lastPrinted>2023-04-11T08:49:00Z</cp:lastPrinted>
  <dcterms:created xsi:type="dcterms:W3CDTF">2023-04-11T08:49:00Z</dcterms:created>
  <dcterms:modified xsi:type="dcterms:W3CDTF">2023-04-11T08:51:00Z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