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EEBFF7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9F2070" w14:textId="77777777" w:rsidR="00F35BAF" w:rsidRPr="00DB58B5" w:rsidRDefault="00F35BAF" w:rsidP="00981B1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AC458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F4018A" w14:textId="6688FE47" w:rsidR="00F35BAF" w:rsidRPr="00DB58B5" w:rsidRDefault="00981B1A" w:rsidP="00981B1A">
            <w:pPr>
              <w:jc w:val="right"/>
            </w:pPr>
            <w:r w:rsidRPr="00981B1A">
              <w:rPr>
                <w:sz w:val="40"/>
              </w:rPr>
              <w:t>ECE</w:t>
            </w:r>
            <w:r>
              <w:t>/TRANS/WP.29/2023/72</w:t>
            </w:r>
          </w:p>
        </w:tc>
      </w:tr>
      <w:tr w:rsidR="00F35BAF" w:rsidRPr="00DB58B5" w14:paraId="76143D9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B5885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FA6028" wp14:editId="3D47A5D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3C96A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8DC248" w14:textId="77777777" w:rsidR="00F35BAF" w:rsidRDefault="00981B1A" w:rsidP="00C97039">
            <w:pPr>
              <w:spacing w:before="240"/>
            </w:pPr>
            <w:r>
              <w:t>Distr. générale</w:t>
            </w:r>
          </w:p>
          <w:p w14:paraId="79F92B11" w14:textId="77777777" w:rsidR="00981B1A" w:rsidRDefault="00981B1A" w:rsidP="00981B1A">
            <w:pPr>
              <w:spacing w:line="240" w:lineRule="exact"/>
            </w:pPr>
            <w:r>
              <w:t>30 mars 2023</w:t>
            </w:r>
          </w:p>
          <w:p w14:paraId="3B51C9C8" w14:textId="77777777" w:rsidR="00981B1A" w:rsidRDefault="00981B1A" w:rsidP="00981B1A">
            <w:pPr>
              <w:spacing w:line="240" w:lineRule="exact"/>
            </w:pPr>
            <w:r>
              <w:t>Français</w:t>
            </w:r>
          </w:p>
          <w:p w14:paraId="006D243F" w14:textId="3DA75524" w:rsidR="00981B1A" w:rsidRPr="00DB58B5" w:rsidRDefault="00981B1A" w:rsidP="00981B1A">
            <w:pPr>
              <w:spacing w:line="240" w:lineRule="exact"/>
            </w:pPr>
            <w:r>
              <w:t>Original : anglais</w:t>
            </w:r>
          </w:p>
        </w:tc>
      </w:tr>
    </w:tbl>
    <w:p w14:paraId="018C506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EF576C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A4B075" w14:textId="77777777" w:rsidR="00981B1A" w:rsidRDefault="00981B1A" w:rsidP="00981B1A">
      <w:pPr>
        <w:spacing w:before="120"/>
        <w:rPr>
          <w:sz w:val="24"/>
          <w:szCs w:val="24"/>
          <w:lang w:val="fr-FR"/>
        </w:rPr>
      </w:pPr>
      <w:r w:rsidRPr="002F6552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2F6552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2F6552">
        <w:rPr>
          <w:b/>
          <w:bCs/>
          <w:sz w:val="24"/>
          <w:szCs w:val="24"/>
          <w:lang w:val="fr-FR"/>
        </w:rPr>
        <w:t>des Règlements concernant les véhicules</w:t>
      </w:r>
    </w:p>
    <w:p w14:paraId="341273FD" w14:textId="77777777" w:rsidR="00981B1A" w:rsidRDefault="00981B1A" w:rsidP="00997810">
      <w:pPr>
        <w:spacing w:before="120"/>
        <w:rPr>
          <w:lang w:val="fr-FR"/>
        </w:rPr>
      </w:pPr>
      <w:r>
        <w:rPr>
          <w:b/>
          <w:bCs/>
          <w:lang w:val="fr-FR"/>
        </w:rPr>
        <w:t>190</w:t>
      </w:r>
      <w:r w:rsidRPr="00910DF7">
        <w:rPr>
          <w:b/>
          <w:bCs/>
          <w:vertAlign w:val="superscript"/>
          <w:lang w:val="fr-FR"/>
        </w:rPr>
        <w:t>e</w:t>
      </w:r>
      <w:r w:rsidRPr="002F6552">
        <w:rPr>
          <w:b/>
          <w:bCs/>
          <w:lang w:val="fr-FR"/>
        </w:rPr>
        <w:t xml:space="preserve"> session</w:t>
      </w:r>
    </w:p>
    <w:p w14:paraId="42F87193" w14:textId="77777777" w:rsidR="00981B1A" w:rsidRPr="002F6552" w:rsidRDefault="00981B1A" w:rsidP="00981B1A">
      <w:pPr>
        <w:rPr>
          <w:bCs/>
          <w:lang w:val="fr-FR"/>
        </w:rPr>
      </w:pPr>
      <w:r w:rsidRPr="002F6552">
        <w:rPr>
          <w:lang w:val="fr-FR"/>
        </w:rPr>
        <w:t xml:space="preserve">Genève, </w:t>
      </w:r>
      <w:r>
        <w:rPr>
          <w:lang w:val="fr-FR"/>
        </w:rPr>
        <w:t>20-22 juin</w:t>
      </w:r>
      <w:r w:rsidRPr="002F6552">
        <w:rPr>
          <w:lang w:val="fr-FR"/>
        </w:rPr>
        <w:t xml:space="preserve"> 2023</w:t>
      </w:r>
    </w:p>
    <w:p w14:paraId="5029E4E0" w14:textId="77777777" w:rsidR="00981B1A" w:rsidRPr="002F6552" w:rsidRDefault="00981B1A" w:rsidP="00981B1A">
      <w:pPr>
        <w:rPr>
          <w:bCs/>
          <w:lang w:val="fr-FR"/>
        </w:rPr>
      </w:pPr>
      <w:r w:rsidRPr="002F6552">
        <w:rPr>
          <w:lang w:val="fr-FR"/>
        </w:rPr>
        <w:t xml:space="preserve">Point </w:t>
      </w:r>
      <w:r>
        <w:rPr>
          <w:lang w:val="fr-FR"/>
        </w:rPr>
        <w:t>4.9.</w:t>
      </w:r>
      <w:r w:rsidRPr="002F6552">
        <w:rPr>
          <w:lang w:val="fr-FR"/>
        </w:rPr>
        <w:t>2 de l</w:t>
      </w:r>
      <w:r>
        <w:rPr>
          <w:lang w:val="fr-FR"/>
        </w:rPr>
        <w:t>’</w:t>
      </w:r>
      <w:r w:rsidRPr="002F6552">
        <w:rPr>
          <w:lang w:val="fr-FR"/>
        </w:rPr>
        <w:t>ordre du jour provisoire</w:t>
      </w:r>
    </w:p>
    <w:p w14:paraId="723E425C" w14:textId="77777777" w:rsidR="00981B1A" w:rsidRDefault="00981B1A" w:rsidP="00981B1A">
      <w:pPr>
        <w:rPr>
          <w:b/>
          <w:bCs/>
          <w:lang w:val="fr-FR"/>
        </w:rPr>
      </w:pPr>
      <w:r>
        <w:rPr>
          <w:b/>
          <w:bCs/>
          <w:lang w:val="fr-FR"/>
        </w:rPr>
        <w:t>Accord de 1958</w:t>
      </w:r>
    </w:p>
    <w:p w14:paraId="5984AD38" w14:textId="09866BE9" w:rsidR="00981B1A" w:rsidRPr="00910DF7" w:rsidRDefault="00981B1A" w:rsidP="00981B1A">
      <w:pPr>
        <w:rPr>
          <w:b/>
          <w:bCs/>
          <w:lang w:val="fr-FR"/>
        </w:rPr>
      </w:pPr>
      <w:r w:rsidRPr="00BB5167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B5167">
        <w:rPr>
          <w:b/>
          <w:bCs/>
          <w:lang w:val="fr-FR"/>
        </w:rPr>
        <w:t xml:space="preserve">amendements à des Règlements ONU existants, </w:t>
      </w:r>
      <w:r w:rsidR="00997810">
        <w:rPr>
          <w:b/>
          <w:bCs/>
          <w:lang w:val="fr-FR"/>
        </w:rPr>
        <w:br/>
      </w:r>
      <w:r w:rsidRPr="00BB5167">
        <w:rPr>
          <w:b/>
          <w:bCs/>
          <w:lang w:val="fr-FR"/>
        </w:rPr>
        <w:t>soumis par le GRBP</w:t>
      </w:r>
    </w:p>
    <w:p w14:paraId="51F62977" w14:textId="77777777" w:rsidR="00981B1A" w:rsidRDefault="00981B1A" w:rsidP="00981B1A">
      <w:pPr>
        <w:pStyle w:val="HChG"/>
        <w:rPr>
          <w:lang w:val="fr-FR"/>
        </w:rPr>
      </w:pPr>
      <w:r w:rsidRPr="002F6552">
        <w:rPr>
          <w:lang w:val="fr-FR"/>
        </w:rPr>
        <w:tab/>
      </w:r>
      <w:r w:rsidRPr="002F6552">
        <w:rPr>
          <w:lang w:val="fr-FR"/>
        </w:rPr>
        <w:tab/>
        <w:t>Proposition de complément 2 à la série 05 d</w:t>
      </w:r>
      <w:r>
        <w:rPr>
          <w:lang w:val="fr-FR"/>
        </w:rPr>
        <w:t>’</w:t>
      </w:r>
      <w:r w:rsidRPr="002F6552">
        <w:rPr>
          <w:lang w:val="fr-FR"/>
        </w:rPr>
        <w:t>amendements au</w:t>
      </w:r>
      <w:r>
        <w:rPr>
          <w:lang w:val="fr-FR"/>
        </w:rPr>
        <w:t> </w:t>
      </w:r>
      <w:r w:rsidRPr="002F6552">
        <w:rPr>
          <w:lang w:val="fr-FR"/>
        </w:rPr>
        <w:t>Règlement ONU n</w:t>
      </w:r>
      <w:r w:rsidRPr="002F655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F6552">
        <w:rPr>
          <w:lang w:val="fr-FR"/>
        </w:rPr>
        <w:t>41</w:t>
      </w:r>
      <w:r w:rsidRPr="008D7264">
        <w:t xml:space="preserve"> </w:t>
      </w:r>
      <w:r w:rsidRPr="008D7264">
        <w:rPr>
          <w:lang w:val="fr-FR"/>
        </w:rPr>
        <w:t>(Bruit émis par les motocycles)</w:t>
      </w:r>
    </w:p>
    <w:p w14:paraId="6BA19830" w14:textId="77777777" w:rsidR="00981B1A" w:rsidRDefault="00981B1A" w:rsidP="00981B1A">
      <w:pPr>
        <w:pStyle w:val="H1G"/>
        <w:rPr>
          <w:lang w:val="fr-FR"/>
        </w:rPr>
      </w:pPr>
      <w:r w:rsidRPr="002F6552">
        <w:rPr>
          <w:lang w:val="fr-FR"/>
        </w:rPr>
        <w:tab/>
      </w:r>
      <w:r w:rsidRPr="002F6552">
        <w:rPr>
          <w:lang w:val="fr-FR"/>
        </w:rPr>
        <w:tab/>
        <w:t>Communication d</w:t>
      </w:r>
      <w:r>
        <w:rPr>
          <w:lang w:val="fr-FR"/>
        </w:rPr>
        <w:t>u</w:t>
      </w:r>
      <w:r w:rsidRPr="00364E2D">
        <w:rPr>
          <w:rFonts w:ascii="Helvetica" w:hAnsi="Helvetica" w:cs="Helvetica"/>
          <w:b w:val="0"/>
          <w:color w:val="333333"/>
          <w:sz w:val="21"/>
          <w:szCs w:val="21"/>
          <w:shd w:val="clear" w:color="auto" w:fill="F5F5F5"/>
        </w:rPr>
        <w:t xml:space="preserve"> </w:t>
      </w:r>
      <w:r w:rsidRPr="00364E2D">
        <w:t>Groupe de travail du bruit et des pneumatiques</w:t>
      </w:r>
      <w:r w:rsidRPr="00602508">
        <w:rPr>
          <w:b w:val="0"/>
          <w:bCs/>
          <w:sz w:val="20"/>
          <w:lang w:val="fr-FR"/>
        </w:rPr>
        <w:footnoteReference w:customMarkFollows="1" w:id="2"/>
        <w:t>*</w:t>
      </w:r>
    </w:p>
    <w:p w14:paraId="31586119" w14:textId="1A6ED385" w:rsidR="00981B1A" w:rsidRPr="00910DF7" w:rsidRDefault="00981B1A" w:rsidP="00981B1A">
      <w:pPr>
        <w:pStyle w:val="SingleTxtG"/>
        <w:ind w:firstLine="567"/>
        <w:rPr>
          <w:lang w:val="fr-SN"/>
        </w:rPr>
      </w:pPr>
      <w:r w:rsidRPr="002F6552">
        <w:rPr>
          <w:lang w:val="fr-FR"/>
        </w:rPr>
        <w:t>Le texte ci-après</w:t>
      </w:r>
      <w:r>
        <w:rPr>
          <w:lang w:val="fr-FR"/>
        </w:rPr>
        <w:t xml:space="preserve">, adopté par le </w:t>
      </w:r>
      <w:r w:rsidRPr="004D06EF">
        <w:rPr>
          <w:lang w:val="fr-FR"/>
        </w:rPr>
        <w:t>Groupe de travail du bruit et des pneumatiques</w:t>
      </w:r>
      <w:r>
        <w:rPr>
          <w:lang w:val="fr-FR"/>
        </w:rPr>
        <w:t xml:space="preserve"> (GRBP) à sa soixante-dix-septième session </w:t>
      </w:r>
      <w:r w:rsidRPr="00910DF7">
        <w:rPr>
          <w:lang w:val="fr-SN"/>
        </w:rPr>
        <w:t>(</w:t>
      </w:r>
      <w:r w:rsidRPr="0078793E">
        <w:t>ECE/TRANS/WP.29/GR</w:t>
      </w:r>
      <w:r>
        <w:t>BP</w:t>
      </w:r>
      <w:r w:rsidRPr="0078793E">
        <w:t>/</w:t>
      </w:r>
      <w:r>
        <w:t>75, par.</w:t>
      </w:r>
      <w:r w:rsidR="00997810">
        <w:t> </w:t>
      </w:r>
      <w:r>
        <w:t>43</w:t>
      </w:r>
      <w:r w:rsidRPr="00910DF7">
        <w:rPr>
          <w:lang w:val="fr-SN"/>
        </w:rPr>
        <w:t>)</w:t>
      </w:r>
      <w:r>
        <w:rPr>
          <w:lang w:val="fr-SN"/>
        </w:rPr>
        <w:t xml:space="preserve">, est fondé sur le document </w:t>
      </w:r>
      <w:r w:rsidRPr="004D06EF">
        <w:rPr>
          <w:lang w:val="fr-SN"/>
        </w:rPr>
        <w:t>ECE/TRANS/WP.29/GRBP/2023/6</w:t>
      </w:r>
      <w:r>
        <w:rPr>
          <w:lang w:val="fr-SN"/>
        </w:rPr>
        <w:t xml:space="preserve">, </w:t>
      </w:r>
      <w:r w:rsidRPr="000572A2">
        <w:rPr>
          <w:lang w:val="fr-SN"/>
        </w:rPr>
        <w:t>non modifié</w:t>
      </w:r>
      <w:r>
        <w:rPr>
          <w:lang w:val="fr-SN"/>
        </w:rPr>
        <w:t>.</w:t>
      </w:r>
      <w:r w:rsidRPr="00657C00">
        <w:t xml:space="preserve"> </w:t>
      </w:r>
      <w:r w:rsidRPr="00657C00">
        <w:rPr>
          <w:lang w:val="fr-SN"/>
        </w:rPr>
        <w:t>Il est soumis au Forum mondial de l</w:t>
      </w:r>
      <w:r>
        <w:rPr>
          <w:lang w:val="fr-SN"/>
        </w:rPr>
        <w:t>’</w:t>
      </w:r>
      <w:r w:rsidRPr="00657C00">
        <w:rPr>
          <w:lang w:val="fr-SN"/>
        </w:rPr>
        <w:t>harmonisation des Règlements concernant les véhicules (WP.29) et au Comité d</w:t>
      </w:r>
      <w:r>
        <w:rPr>
          <w:lang w:val="fr-SN"/>
        </w:rPr>
        <w:t>’</w:t>
      </w:r>
      <w:r w:rsidRPr="00657C00">
        <w:rPr>
          <w:lang w:val="fr-SN"/>
        </w:rPr>
        <w:t>administration de l</w:t>
      </w:r>
      <w:r>
        <w:rPr>
          <w:lang w:val="fr-SN"/>
        </w:rPr>
        <w:t>’</w:t>
      </w:r>
      <w:r w:rsidRPr="00657C00">
        <w:rPr>
          <w:lang w:val="fr-SN"/>
        </w:rPr>
        <w:t>Accord de 1958 (AC.1) pour examen à leurs sessions de</w:t>
      </w:r>
      <w:r>
        <w:rPr>
          <w:lang w:val="fr-SN"/>
        </w:rPr>
        <w:t xml:space="preserve"> juin 2023.</w:t>
      </w:r>
    </w:p>
    <w:p w14:paraId="2691D912" w14:textId="77777777" w:rsidR="00981B1A" w:rsidRDefault="00981B1A" w:rsidP="00981B1A">
      <w:pPr>
        <w:pStyle w:val="SingleTxtG"/>
        <w:rPr>
          <w:lang w:val="fr-FR"/>
        </w:rPr>
      </w:pPr>
      <w:bookmarkStart w:id="0" w:name="_Hlk50446194"/>
      <w:bookmarkStart w:id="1" w:name="_Hlk50446402"/>
      <w:r>
        <w:rPr>
          <w:lang w:val="fr-FR"/>
        </w:rPr>
        <w:br w:type="page"/>
      </w:r>
    </w:p>
    <w:p w14:paraId="17E61E95" w14:textId="77777777" w:rsidR="00981B1A" w:rsidRPr="002F6552" w:rsidRDefault="00981B1A" w:rsidP="00981B1A">
      <w:pPr>
        <w:pStyle w:val="SingleTxtG"/>
        <w:rPr>
          <w:rFonts w:eastAsia="MS PGothic"/>
          <w:lang w:val="fr-FR"/>
        </w:rPr>
      </w:pPr>
      <w:r w:rsidRPr="00602508">
        <w:rPr>
          <w:i/>
          <w:iCs/>
          <w:lang w:val="fr-FR"/>
        </w:rPr>
        <w:lastRenderedPageBreak/>
        <w:t>Annexe 1, point 18</w:t>
      </w:r>
      <w:r w:rsidRPr="002F6552">
        <w:rPr>
          <w:lang w:val="fr-FR"/>
        </w:rPr>
        <w:t>, lire</w:t>
      </w:r>
      <w:r>
        <w:rPr>
          <w:lang w:val="fr-FR"/>
        </w:rPr>
        <w:t> :</w:t>
      </w:r>
      <w:bookmarkStart w:id="2" w:name="_Hlk43886624"/>
    </w:p>
    <w:bookmarkEnd w:id="2"/>
    <w:p w14:paraId="722FF1B9" w14:textId="77777777" w:rsidR="00981B1A" w:rsidRPr="002F6552" w:rsidRDefault="00981B1A" w:rsidP="00981B1A">
      <w:pPr>
        <w:pStyle w:val="SingleTxtG"/>
        <w:rPr>
          <w:lang w:val="fr-FR"/>
        </w:rPr>
      </w:pPr>
      <w:r w:rsidRPr="002F6552">
        <w:rPr>
          <w:lang w:val="fr-FR"/>
        </w:rPr>
        <w:t>« 18.</w:t>
      </w:r>
      <w:r w:rsidRPr="002F6552">
        <w:rPr>
          <w:lang w:val="fr-FR"/>
        </w:rPr>
        <w:tab/>
        <w:t>Prescriptions supplémentaires relatives aux émissions sonores</w:t>
      </w:r>
      <w:r>
        <w:rPr>
          <w:lang w:val="fr-FR"/>
        </w:rPr>
        <w:t> :</w:t>
      </w:r>
      <w:r w:rsidRPr="002F6552">
        <w:rPr>
          <w:lang w:val="fr-FR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755"/>
        <w:gridCol w:w="779"/>
        <w:gridCol w:w="780"/>
        <w:gridCol w:w="1134"/>
        <w:gridCol w:w="1134"/>
        <w:gridCol w:w="1137"/>
      </w:tblGrid>
      <w:tr w:rsidR="00981B1A" w:rsidRPr="002F6552" w14:paraId="1642E58D" w14:textId="77777777" w:rsidTr="00313A76">
        <w:trPr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DDE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18.1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4AA2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Mode opératoire (PSES-CR)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12A6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Point de référence</w:t>
            </w:r>
          </w:p>
          <w:p w14:paraId="05C3566E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i)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718F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Point de référence</w:t>
            </w:r>
          </w:p>
          <w:p w14:paraId="312C4C3F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E9CD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Point de mesure supplémentaire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19F1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Point de mesure supplémentaire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FC6E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F6552">
              <w:rPr>
                <w:i/>
                <w:iCs/>
                <w:sz w:val="16"/>
                <w:szCs w:val="16"/>
                <w:lang w:val="fr-FR"/>
              </w:rPr>
              <w:t>Point de mesure supplémentaire 3</w:t>
            </w:r>
          </w:p>
        </w:tc>
      </w:tr>
      <w:tr w:rsidR="00981B1A" w:rsidRPr="002F6552" w14:paraId="35AABC61" w14:textId="77777777" w:rsidTr="00313A76">
        <w:trPr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D00AE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FDE5D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C276BE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523282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89D1D" w14:textId="77777777" w:rsidR="00981B1A" w:rsidRPr="00910DF7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10DF7">
              <w:rPr>
                <w:i/>
                <w:iCs/>
                <w:sz w:val="16"/>
                <w:szCs w:val="16"/>
                <w:lang w:val="fr-FR"/>
              </w:rPr>
              <w:t>Rapport i</w:t>
            </w:r>
          </w:p>
          <w:p w14:paraId="65602CFC" w14:textId="77777777" w:rsidR="00981B1A" w:rsidRPr="002F6552" w:rsidRDefault="00981B1A" w:rsidP="00997810">
            <w:pPr>
              <w:widowControl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910DF7">
              <w:rPr>
                <w:i/>
                <w:iCs/>
                <w:sz w:val="16"/>
                <w:szCs w:val="16"/>
                <w:lang w:val="fr-FR"/>
              </w:rPr>
              <w:t>i = 1 à n (nombre de rapports)</w:t>
            </w:r>
          </w:p>
        </w:tc>
      </w:tr>
      <w:tr w:rsidR="00981B1A" w:rsidRPr="002F6552" w14:paraId="6843CEA4" w14:textId="77777777" w:rsidTr="00313A76"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03D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18.1.1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3D8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Rapport de transmission choisi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E13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3EE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96D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4F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12D1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279B7992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6F1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4B77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Situation à l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’</w:t>
            </w: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approche de la ligne AA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’</w:t>
            </w: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(accélération, décélération ou vitesse constante)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EBC0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DE39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F065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3BA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4F4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18D0F8AD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34B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3223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Position de la commande des gaz (%)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43E7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D0ED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665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1C1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CB2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0292E650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BB19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7509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Vitesses du véhicule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DAF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4DF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0FE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ED09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485C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</w:tr>
      <w:tr w:rsidR="00981B1A" w:rsidRPr="002F6552" w14:paraId="39573EA3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4C53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EE0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Vitesse du véhicule au début de l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’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accélération (moyenne sur trois essais) (km/h)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C1C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61E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ABB2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7F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662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</w:tr>
      <w:tr w:rsidR="00981B1A" w:rsidRPr="002F6552" w14:paraId="03923C04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C3D6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D3A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Distance de préaccélération (m)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025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A3EF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DEB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ED7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1B9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</w:tr>
      <w:tr w:rsidR="00981B1A" w:rsidRPr="002F6552" w14:paraId="580F0007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2119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8609" w14:textId="77777777" w:rsidR="00981B1A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Vitesse du véhicule </w:t>
            </w:r>
            <w:r w:rsidRPr="00A0594F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AA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2959EBD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(km/h)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CE7F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DDF7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2212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0879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CE38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6BC63BE3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E389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18.1.4.4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D430" w14:textId="77777777" w:rsidR="00981B1A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Vitesse du véhicule v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PP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35CA11F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(km/h)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63D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DAB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4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1F1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65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40D1F3F7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6834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18.1.4.5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CBA" w14:textId="77777777" w:rsidR="00981B1A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Vitesse du véhicule v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BB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68AE139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(km/h)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FAD8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32FF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244D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524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190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3559AF13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1D13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53A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Régimes moteur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B071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AE2D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C6FE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E587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2B0F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</w:p>
        </w:tc>
      </w:tr>
      <w:tr w:rsidR="00981B1A" w:rsidRPr="002F6552" w14:paraId="2AD2453E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3076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18.1.5.1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006C" w14:textId="77777777" w:rsidR="00981B1A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Régime moteur n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AA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403B1C1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(min-1)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0ECD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A3E4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3E5D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5C2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8934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48CA0176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1B96" w14:textId="77777777" w:rsidR="00981B1A" w:rsidRPr="00910DF7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18.1.5.2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2EF3" w14:textId="77777777" w:rsidR="00981B1A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Régime moteur n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PP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31D7D182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(min</w:t>
            </w:r>
            <w:r w:rsidRPr="002F6552">
              <w:rPr>
                <w:rFonts w:asciiTheme="majorBidi" w:hAnsiTheme="majorBidi" w:cstheme="majorBidi"/>
                <w:sz w:val="18"/>
                <w:szCs w:val="18"/>
                <w:vertAlign w:val="superscript"/>
                <w:lang w:val="fr-FR"/>
              </w:rPr>
              <w:t>-1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28AA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3B1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4A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9932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E37C" w14:textId="77777777" w:rsidR="00981B1A" w:rsidRPr="002F6552" w:rsidRDefault="00981B1A" w:rsidP="00997810">
            <w:pPr>
              <w:keepNext/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16F8A990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D7A0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18.1.5.3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ABE" w14:textId="77777777" w:rsidR="00981B1A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Régime moteur n</w:t>
            </w:r>
            <w:r w:rsidRPr="00910DF7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BB</w:t>
            </w:r>
            <w:r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’</w:t>
            </w:r>
          </w:p>
          <w:p w14:paraId="47CAC58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(moyenne sur trois essais aux points de référence i) et ii)) (min</w:t>
            </w:r>
            <w:r w:rsidRPr="002F6552">
              <w:rPr>
                <w:rFonts w:asciiTheme="majorBidi" w:hAnsiTheme="majorBidi" w:cstheme="majorBidi"/>
                <w:sz w:val="18"/>
                <w:szCs w:val="18"/>
                <w:vertAlign w:val="superscript"/>
                <w:lang w:val="fr-FR"/>
              </w:rPr>
              <w:t>-1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A04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11A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729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69E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F9B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3E0704E9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C91C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222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Valeur L</w:t>
            </w:r>
            <w:r w:rsidRPr="00A16235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wot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obtenue lors de l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’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essai à pleins gaz aux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 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points de référence i) et ii) (dB(A))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425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D832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A717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0EA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C25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</w:tr>
      <w:tr w:rsidR="00981B1A" w:rsidRPr="002F6552" w14:paraId="5330DD05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2F0B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8F0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Niveau de pression acoustique maxim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al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L</w:t>
            </w:r>
            <w:r w:rsidRPr="002F6552">
              <w:rPr>
                <w:rFonts w:asciiTheme="majorBidi" w:hAnsiTheme="majorBidi" w:cstheme="majorBidi"/>
                <w:sz w:val="18"/>
                <w:szCs w:val="18"/>
                <w:vertAlign w:val="subscript"/>
                <w:lang w:val="fr-FR"/>
              </w:rPr>
              <w:t>ASEP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aux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 </w:t>
            </w: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points de mesure supplémentaires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5403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BC8C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F5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CB7B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0919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981B1A" w:rsidRPr="002F6552" w14:paraId="1503007A" w14:textId="77777777" w:rsidTr="00313A7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9BF9F6" w14:textId="77777777" w:rsidR="00981B1A" w:rsidRPr="00910DF7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10DF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18.1.8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D1107C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F655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Limite imposée par les PSES-CR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722EC6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957F1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2F95B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8E5250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88494" w14:textId="77777777" w:rsidR="00981B1A" w:rsidRPr="002F6552" w:rsidRDefault="00981B1A" w:rsidP="00997810">
            <w:pPr>
              <w:widowControl w:val="0"/>
              <w:spacing w:before="60" w:after="60" w:line="220" w:lineRule="atLeas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</w:tbl>
    <w:p w14:paraId="2F361293" w14:textId="65D9BB0D" w:rsidR="00981B1A" w:rsidRDefault="00981B1A" w:rsidP="00997810">
      <w:pPr>
        <w:spacing w:before="120" w:after="240"/>
        <w:ind w:firstLine="170"/>
        <w:rPr>
          <w:sz w:val="18"/>
          <w:szCs w:val="12"/>
          <w:lang w:val="fr-FR"/>
        </w:rPr>
      </w:pPr>
      <w:r w:rsidRPr="00997810">
        <w:rPr>
          <w:i/>
          <w:iCs/>
          <w:sz w:val="18"/>
          <w:szCs w:val="18"/>
          <w:lang w:val="fr-FR"/>
        </w:rPr>
        <w:t>Note</w:t>
      </w:r>
      <w:r w:rsidRPr="00997810">
        <w:rPr>
          <w:sz w:val="18"/>
          <w:szCs w:val="18"/>
          <w:lang w:val="fr-FR"/>
        </w:rPr>
        <w:t> :</w:t>
      </w:r>
      <w:r w:rsidR="00997810">
        <w:rPr>
          <w:sz w:val="18"/>
          <w:szCs w:val="18"/>
          <w:lang w:val="fr-FR"/>
        </w:rPr>
        <w:t xml:space="preserve">  </w:t>
      </w:r>
      <w:r w:rsidRPr="00997810">
        <w:rPr>
          <w:sz w:val="18"/>
          <w:szCs w:val="18"/>
          <w:lang w:val="fr-FR"/>
        </w:rPr>
        <w:t>Les points de mesure supplémentaires 1, 2 et 3 dans le tableau ci-dessus doivent être répétés pour chaque rapport à</w:t>
      </w:r>
      <w:r w:rsidR="00997810">
        <w:rPr>
          <w:sz w:val="18"/>
          <w:szCs w:val="18"/>
          <w:lang w:val="fr-FR"/>
        </w:rPr>
        <w:t xml:space="preserve"> </w:t>
      </w:r>
      <w:r w:rsidRPr="00997810">
        <w:rPr>
          <w:sz w:val="18"/>
          <w:szCs w:val="18"/>
          <w:lang w:val="fr-FR"/>
        </w:rPr>
        <w:t>tester.</w:t>
      </w:r>
      <w:r w:rsidRPr="00997810">
        <w:rPr>
          <w:sz w:val="18"/>
          <w:szCs w:val="12"/>
          <w:lang w:val="fr-FR"/>
        </w:rPr>
        <w:t> ».</w:t>
      </w:r>
    </w:p>
    <w:p w14:paraId="6CE9E020" w14:textId="53F3CDE4" w:rsidR="00997810" w:rsidRPr="00997810" w:rsidRDefault="00997810" w:rsidP="0099781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bookmarkEnd w:id="0"/>
    <w:bookmarkEnd w:id="1"/>
    <w:sectPr w:rsidR="00997810" w:rsidRPr="00997810" w:rsidSect="00981B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B536" w14:textId="77777777" w:rsidR="003D23D1" w:rsidRDefault="003D23D1" w:rsidP="00F95C08">
      <w:pPr>
        <w:spacing w:line="240" w:lineRule="auto"/>
      </w:pPr>
    </w:p>
  </w:endnote>
  <w:endnote w:type="continuationSeparator" w:id="0">
    <w:p w14:paraId="35FC7666" w14:textId="77777777" w:rsidR="003D23D1" w:rsidRPr="00AC3823" w:rsidRDefault="003D23D1" w:rsidP="00AC3823">
      <w:pPr>
        <w:pStyle w:val="Pieddepage"/>
      </w:pPr>
    </w:p>
  </w:endnote>
  <w:endnote w:type="continuationNotice" w:id="1">
    <w:p w14:paraId="6EED23D7" w14:textId="77777777" w:rsidR="003D23D1" w:rsidRDefault="003D23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EB62" w14:textId="2272B4C9" w:rsidR="00981B1A" w:rsidRPr="00981B1A" w:rsidRDefault="00981B1A" w:rsidP="00981B1A">
    <w:pPr>
      <w:pStyle w:val="Pieddepage"/>
      <w:tabs>
        <w:tab w:val="right" w:pos="9638"/>
      </w:tabs>
    </w:pPr>
    <w:r w:rsidRPr="00981B1A">
      <w:rPr>
        <w:b/>
        <w:sz w:val="18"/>
      </w:rPr>
      <w:fldChar w:fldCharType="begin"/>
    </w:r>
    <w:r w:rsidRPr="00981B1A">
      <w:rPr>
        <w:b/>
        <w:sz w:val="18"/>
      </w:rPr>
      <w:instrText xml:space="preserve"> PAGE  \* MERGEFORMAT </w:instrText>
    </w:r>
    <w:r w:rsidRPr="00981B1A">
      <w:rPr>
        <w:b/>
        <w:sz w:val="18"/>
      </w:rPr>
      <w:fldChar w:fldCharType="separate"/>
    </w:r>
    <w:r w:rsidRPr="00981B1A">
      <w:rPr>
        <w:b/>
        <w:noProof/>
        <w:sz w:val="18"/>
      </w:rPr>
      <w:t>2</w:t>
    </w:r>
    <w:r w:rsidRPr="00981B1A">
      <w:rPr>
        <w:b/>
        <w:sz w:val="18"/>
      </w:rPr>
      <w:fldChar w:fldCharType="end"/>
    </w:r>
    <w:r>
      <w:rPr>
        <w:b/>
        <w:sz w:val="18"/>
      </w:rPr>
      <w:tab/>
    </w:r>
    <w:r>
      <w:t>GE.23-05988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B35" w14:textId="4CC0BEA5" w:rsidR="00981B1A" w:rsidRPr="00981B1A" w:rsidRDefault="00981B1A" w:rsidP="00981B1A">
    <w:pPr>
      <w:pStyle w:val="Pieddepage"/>
      <w:tabs>
        <w:tab w:val="right" w:pos="9638"/>
      </w:tabs>
      <w:rPr>
        <w:b/>
        <w:sz w:val="18"/>
      </w:rPr>
    </w:pPr>
    <w:r>
      <w:t>GE.23-05988</w:t>
    </w:r>
    <w:r>
      <w:tab/>
    </w:r>
    <w:r w:rsidRPr="00981B1A">
      <w:rPr>
        <w:b/>
        <w:sz w:val="18"/>
      </w:rPr>
      <w:fldChar w:fldCharType="begin"/>
    </w:r>
    <w:r w:rsidRPr="00981B1A">
      <w:rPr>
        <w:b/>
        <w:sz w:val="18"/>
      </w:rPr>
      <w:instrText xml:space="preserve"> PAGE  \* MERGEFORMAT </w:instrText>
    </w:r>
    <w:r w:rsidRPr="00981B1A">
      <w:rPr>
        <w:b/>
        <w:sz w:val="18"/>
      </w:rPr>
      <w:fldChar w:fldCharType="separate"/>
    </w:r>
    <w:r w:rsidRPr="00981B1A">
      <w:rPr>
        <w:b/>
        <w:noProof/>
        <w:sz w:val="18"/>
      </w:rPr>
      <w:t>3</w:t>
    </w:r>
    <w:r w:rsidRPr="00981B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4484" w14:textId="16196C76" w:rsidR="007F20FA" w:rsidRPr="00981B1A" w:rsidRDefault="00981B1A" w:rsidP="00981B1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DF8275F" wp14:editId="43F4AA6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51E6BA" wp14:editId="151F15A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056767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E622" w14:textId="77777777" w:rsidR="003D23D1" w:rsidRPr="00AC3823" w:rsidRDefault="003D23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49AB5F" w14:textId="77777777" w:rsidR="003D23D1" w:rsidRPr="00AC3823" w:rsidRDefault="003D23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C6A746" w14:textId="77777777" w:rsidR="003D23D1" w:rsidRPr="00AC3823" w:rsidRDefault="003D23D1">
      <w:pPr>
        <w:spacing w:line="240" w:lineRule="auto"/>
        <w:rPr>
          <w:sz w:val="2"/>
          <w:szCs w:val="2"/>
        </w:rPr>
      </w:pPr>
    </w:p>
  </w:footnote>
  <w:footnote w:id="2">
    <w:p w14:paraId="0EEE9AD0" w14:textId="28B562B8" w:rsidR="00981B1A" w:rsidRDefault="00981B1A" w:rsidP="00981B1A">
      <w:pPr>
        <w:pStyle w:val="Notedebasdepage"/>
        <w:rPr>
          <w:lang w:val="fr-FR"/>
        </w:rPr>
      </w:pPr>
      <w:r>
        <w:rPr>
          <w:lang w:val="fr-FR"/>
        </w:rPr>
        <w:tab/>
      </w:r>
      <w:r w:rsidRPr="0060250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 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198F8AC" w14:textId="77777777" w:rsidR="00997810" w:rsidRPr="00EA370C" w:rsidRDefault="00997810" w:rsidP="00981B1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A7DF" w14:textId="7E45FAA2" w:rsidR="00981B1A" w:rsidRPr="00981B1A" w:rsidRDefault="00981B1A">
    <w:pPr>
      <w:pStyle w:val="En-tte"/>
    </w:pPr>
    <w:fldSimple w:instr=" TITLE  \* MERGEFORMAT ">
      <w:r w:rsidR="00893A7D">
        <w:t>ECE/TRANS/WP.29/2023/72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1B96" w14:textId="554238D9" w:rsidR="00981B1A" w:rsidRPr="00981B1A" w:rsidRDefault="00981B1A" w:rsidP="00981B1A">
    <w:pPr>
      <w:pStyle w:val="En-tte"/>
      <w:jc w:val="right"/>
    </w:pPr>
    <w:fldSimple w:instr=" TITLE  \* MERGEFORMAT ">
      <w:r w:rsidR="00893A7D">
        <w:t>ECE/TRANS/WP.29/2023/72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49417782">
    <w:abstractNumId w:val="12"/>
  </w:num>
  <w:num w:numId="2" w16cid:durableId="380792515">
    <w:abstractNumId w:val="11"/>
  </w:num>
  <w:num w:numId="3" w16cid:durableId="198662628">
    <w:abstractNumId w:val="10"/>
  </w:num>
  <w:num w:numId="4" w16cid:durableId="578753765">
    <w:abstractNumId w:val="8"/>
  </w:num>
  <w:num w:numId="5" w16cid:durableId="751660903">
    <w:abstractNumId w:val="3"/>
  </w:num>
  <w:num w:numId="6" w16cid:durableId="1937907649">
    <w:abstractNumId w:val="2"/>
  </w:num>
  <w:num w:numId="7" w16cid:durableId="507405221">
    <w:abstractNumId w:val="1"/>
  </w:num>
  <w:num w:numId="8" w16cid:durableId="2145851318">
    <w:abstractNumId w:val="0"/>
  </w:num>
  <w:num w:numId="9" w16cid:durableId="43066970">
    <w:abstractNumId w:val="9"/>
  </w:num>
  <w:num w:numId="10" w16cid:durableId="1531987353">
    <w:abstractNumId w:val="7"/>
  </w:num>
  <w:num w:numId="11" w16cid:durableId="338242845">
    <w:abstractNumId w:val="6"/>
  </w:num>
  <w:num w:numId="12" w16cid:durableId="581835299">
    <w:abstractNumId w:val="5"/>
  </w:num>
  <w:num w:numId="13" w16cid:durableId="745610737">
    <w:abstractNumId w:val="4"/>
  </w:num>
  <w:num w:numId="14" w16cid:durableId="1468736715">
    <w:abstractNumId w:val="12"/>
  </w:num>
  <w:num w:numId="15" w16cid:durableId="1538931780">
    <w:abstractNumId w:val="11"/>
  </w:num>
  <w:num w:numId="16" w16cid:durableId="1292400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D1"/>
    <w:rsid w:val="00017F94"/>
    <w:rsid w:val="00023842"/>
    <w:rsid w:val="000334F9"/>
    <w:rsid w:val="00045FEB"/>
    <w:rsid w:val="0007796D"/>
    <w:rsid w:val="000B7790"/>
    <w:rsid w:val="000F3D4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23D1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3A7D"/>
    <w:rsid w:val="008D5EF9"/>
    <w:rsid w:val="009446C0"/>
    <w:rsid w:val="009705C8"/>
    <w:rsid w:val="00981B1A"/>
    <w:rsid w:val="0099781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1217"/>
  <w15:docId w15:val="{BE5FE1A0-B316-4B88-944F-F4CBA64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81B1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81B1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454</Words>
  <Characters>2400</Characters>
  <Application>Microsoft Office Word</Application>
  <DocSecurity>0</DocSecurity>
  <Lines>192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ECE/TRANS/WP.29/2023/72</dc:title>
  <dc:subject/>
  <dc:creator>Christine CHAUTAGNAT</dc:creator>
  <cp:keywords/>
  <cp:lastModifiedBy>Christine Chautagnat</cp:lastModifiedBy>
  <cp:revision>3</cp:revision>
  <cp:lastPrinted>2023-04-04T07:56:00Z</cp:lastPrinted>
  <dcterms:created xsi:type="dcterms:W3CDTF">2023-04-04T07:56:00Z</dcterms:created>
  <dcterms:modified xsi:type="dcterms:W3CDTF">2023-04-04T07:57:00Z</dcterms:modified>
</cp:coreProperties>
</file>