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67255AE7" w:rsidR="00687FE8" w:rsidRPr="00181A74" w:rsidRDefault="00687FE8" w:rsidP="005176DB">
            <w:pPr>
              <w:jc w:val="right"/>
            </w:pPr>
            <w:r w:rsidRPr="00181A74">
              <w:rPr>
                <w:sz w:val="40"/>
              </w:rPr>
              <w:t>ECE</w:t>
            </w:r>
            <w:r w:rsidRPr="00181A74">
              <w:t>/TRANS/WP.29</w:t>
            </w:r>
            <w:r w:rsidR="0089383C" w:rsidRPr="00181A74">
              <w:t>/</w:t>
            </w:r>
            <w:r w:rsidRPr="00181A74">
              <w:t>202</w:t>
            </w:r>
            <w:r w:rsidR="003471AA" w:rsidRPr="00181A74">
              <w:t>3</w:t>
            </w:r>
            <w:r w:rsidRPr="00181A74">
              <w:t>/</w:t>
            </w:r>
            <w:r w:rsidR="00181A74" w:rsidRPr="00181A74">
              <w:t>68</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181A74" w:rsidRDefault="00687FE8" w:rsidP="005176DB">
            <w:pPr>
              <w:spacing w:before="240" w:line="240" w:lineRule="exact"/>
            </w:pPr>
            <w:r w:rsidRPr="00181A74">
              <w:t>Distr.: General</w:t>
            </w:r>
          </w:p>
          <w:p w14:paraId="044C1F04" w14:textId="326E435A" w:rsidR="00687FE8" w:rsidRPr="00181A74" w:rsidRDefault="00B65E1B" w:rsidP="005176DB">
            <w:pPr>
              <w:spacing w:line="240" w:lineRule="exact"/>
            </w:pPr>
            <w:r>
              <w:t>4 April</w:t>
            </w:r>
            <w:r w:rsidR="006A3B40" w:rsidRPr="00181A74">
              <w:t xml:space="preserve"> 202</w:t>
            </w:r>
            <w:r w:rsidR="0089383C" w:rsidRPr="00181A74">
              <w:t>3</w:t>
            </w:r>
          </w:p>
          <w:p w14:paraId="774E9D6A" w14:textId="77777777" w:rsidR="00687FE8" w:rsidRPr="00181A74" w:rsidRDefault="00687FE8" w:rsidP="005176DB">
            <w:pPr>
              <w:spacing w:line="240" w:lineRule="exact"/>
            </w:pPr>
          </w:p>
          <w:p w14:paraId="1DF9D7DB" w14:textId="77777777" w:rsidR="00687FE8" w:rsidRPr="00181A74" w:rsidRDefault="00687FE8" w:rsidP="005176DB">
            <w:pPr>
              <w:spacing w:line="240" w:lineRule="exact"/>
            </w:pPr>
            <w:r w:rsidRPr="00181A74">
              <w:t>Original: English</w:t>
            </w:r>
          </w:p>
        </w:tc>
      </w:tr>
    </w:tbl>
    <w:p w14:paraId="26001F7D" w14:textId="77777777" w:rsidR="00687FE8" w:rsidRPr="00C36C01" w:rsidRDefault="00687FE8" w:rsidP="00687FE8">
      <w:pPr>
        <w:spacing w:before="120"/>
        <w:rPr>
          <w:b/>
          <w:sz w:val="28"/>
          <w:szCs w:val="28"/>
        </w:rPr>
      </w:pPr>
      <w:r w:rsidRPr="00C36C01">
        <w:rPr>
          <w:b/>
          <w:sz w:val="28"/>
          <w:szCs w:val="28"/>
        </w:rPr>
        <w:t>Economic Commission for Europe</w:t>
      </w:r>
    </w:p>
    <w:p w14:paraId="6DC4D433" w14:textId="77777777" w:rsidR="00687FE8" w:rsidRPr="00C36C01" w:rsidRDefault="00687FE8" w:rsidP="00687FE8">
      <w:pPr>
        <w:spacing w:before="120"/>
        <w:rPr>
          <w:sz w:val="28"/>
          <w:szCs w:val="28"/>
        </w:rPr>
      </w:pPr>
      <w:r w:rsidRPr="00C36C01">
        <w:rPr>
          <w:sz w:val="28"/>
          <w:szCs w:val="28"/>
        </w:rPr>
        <w:t>Inland Transport Committee</w:t>
      </w:r>
    </w:p>
    <w:p w14:paraId="330DA7E8" w14:textId="77777777" w:rsidR="00687FE8" w:rsidRPr="00C36C01" w:rsidRDefault="00687FE8" w:rsidP="00687FE8">
      <w:pPr>
        <w:spacing w:before="120"/>
        <w:rPr>
          <w:b/>
          <w:sz w:val="24"/>
          <w:szCs w:val="24"/>
        </w:rPr>
      </w:pPr>
      <w:r w:rsidRPr="00C36C01">
        <w:rPr>
          <w:b/>
          <w:sz w:val="24"/>
          <w:szCs w:val="24"/>
        </w:rPr>
        <w:t>World Forum for Harmonization of Vehicle Regulations</w:t>
      </w:r>
    </w:p>
    <w:p w14:paraId="79EB7DA1" w14:textId="77777777" w:rsidR="00AA1922" w:rsidRPr="00822D0B" w:rsidRDefault="00AA1922" w:rsidP="00AA1922">
      <w:pPr>
        <w:tabs>
          <w:tab w:val="center" w:pos="4819"/>
        </w:tabs>
        <w:spacing w:before="120"/>
        <w:rPr>
          <w:b/>
        </w:rPr>
      </w:pPr>
      <w:bookmarkStart w:id="0" w:name="OLE_LINK2"/>
      <w:r w:rsidRPr="00822D0B">
        <w:rPr>
          <w:b/>
        </w:rPr>
        <w:t>190th session</w:t>
      </w:r>
    </w:p>
    <w:p w14:paraId="5A3F8651" w14:textId="77777777" w:rsidR="00AA1922" w:rsidRPr="0028411F" w:rsidRDefault="00AA1922" w:rsidP="00AA1922">
      <w:r w:rsidRPr="0028411F">
        <w:t>Geneva, 20-22 June 2023</w:t>
      </w:r>
    </w:p>
    <w:p w14:paraId="5210C2F1" w14:textId="3D9FAC9D" w:rsidR="00AA1922" w:rsidRPr="0028411F" w:rsidRDefault="00AA1922" w:rsidP="00AA1922">
      <w:r w:rsidRPr="0028411F">
        <w:t>Item 4.</w:t>
      </w:r>
      <w:r w:rsidR="00181A74" w:rsidRPr="0028411F">
        <w:t>8</w:t>
      </w:r>
      <w:r w:rsidRPr="0028411F">
        <w:t>.</w:t>
      </w:r>
      <w:r w:rsidR="0028411F" w:rsidRPr="0028411F">
        <w:t>3</w:t>
      </w:r>
      <w:r w:rsidRPr="0028411F">
        <w:t xml:space="preserve"> of the provisional agenda</w:t>
      </w:r>
    </w:p>
    <w:bookmarkEnd w:id="0"/>
    <w:p w14:paraId="0EF8D277" w14:textId="77777777" w:rsidR="002B173E" w:rsidRPr="0028411F" w:rsidRDefault="002B173E" w:rsidP="002B173E">
      <w:pPr>
        <w:rPr>
          <w:b/>
          <w:bCs/>
        </w:rPr>
      </w:pPr>
      <w:r w:rsidRPr="0028411F">
        <w:rPr>
          <w:b/>
          <w:bCs/>
        </w:rPr>
        <w:t>1958 Agreement:</w:t>
      </w:r>
    </w:p>
    <w:p w14:paraId="7AAEDE9E" w14:textId="77777777" w:rsidR="002B173E" w:rsidRPr="0028411F" w:rsidRDefault="002B173E" w:rsidP="002B173E">
      <w:pPr>
        <w:rPr>
          <w:b/>
          <w:bCs/>
        </w:rPr>
      </w:pPr>
      <w:r w:rsidRPr="0028411F">
        <w:rPr>
          <w:b/>
          <w:bCs/>
        </w:rPr>
        <w:t>Consideration of draft amendments to existing</w:t>
      </w:r>
    </w:p>
    <w:p w14:paraId="618CB400" w14:textId="219F46DD" w:rsidR="00AA1922" w:rsidRPr="0028411F" w:rsidRDefault="002B173E" w:rsidP="002B173E">
      <w:pPr>
        <w:rPr>
          <w:b/>
          <w:bCs/>
        </w:rPr>
      </w:pPr>
      <w:r w:rsidRPr="0028411F">
        <w:rPr>
          <w:b/>
          <w:bCs/>
        </w:rPr>
        <w:t>UN Regulations submitted by GRVA</w:t>
      </w:r>
    </w:p>
    <w:p w14:paraId="6DE255D0" w14:textId="613EB080" w:rsidR="00AA1922" w:rsidRPr="00822D0B" w:rsidRDefault="00AA1922" w:rsidP="00AA1922">
      <w:pPr>
        <w:pStyle w:val="HChG"/>
      </w:pPr>
      <w:r w:rsidRPr="0028411F">
        <w:tab/>
      </w:r>
      <w:r w:rsidRPr="0028411F">
        <w:tab/>
        <w:t>Proposal for</w:t>
      </w:r>
      <w:r w:rsidR="00246A7A" w:rsidRPr="0028411F">
        <w:t xml:space="preserve"> a Supplement </w:t>
      </w:r>
      <w:r w:rsidR="00682E6A" w:rsidRPr="0028411F">
        <w:t>9</w:t>
      </w:r>
      <w:r w:rsidR="00246A7A" w:rsidRPr="0028411F">
        <w:t xml:space="preserve"> to the 03 series of amendments to UN Regulation No. 79 (st</w:t>
      </w:r>
      <w:r w:rsidR="00246A7A" w:rsidRPr="00246A7A">
        <w:t>eering equipment)</w:t>
      </w:r>
    </w:p>
    <w:p w14:paraId="1F030965" w14:textId="77777777" w:rsidR="00AA1922" w:rsidRPr="00822D0B" w:rsidRDefault="00AA1922" w:rsidP="00AA1922">
      <w:pPr>
        <w:pStyle w:val="H1G"/>
      </w:pPr>
      <w:r w:rsidRPr="00822D0B">
        <w:tab/>
      </w:r>
      <w:r w:rsidRPr="00822D0B">
        <w:rPr>
          <w:rFonts w:asciiTheme="majorBidi" w:hAnsiTheme="majorBidi" w:cstheme="majorBidi"/>
        </w:rPr>
        <w:tab/>
      </w:r>
      <w:r w:rsidRPr="00822D0B">
        <w:t xml:space="preserve">Submitted </w:t>
      </w:r>
      <w:r w:rsidRPr="00822D0B">
        <w:rPr>
          <w:szCs w:val="24"/>
        </w:rPr>
        <w:t>by the Working Party on Automated/Autonomous and Connected Vehicles</w:t>
      </w:r>
      <w:r w:rsidRPr="00822D0B">
        <w:footnoteReference w:customMarkFollows="1" w:id="2"/>
        <w:t>*</w:t>
      </w:r>
    </w:p>
    <w:p w14:paraId="7E88CF21" w14:textId="2F252631" w:rsidR="00AA1922" w:rsidRDefault="00AA1922" w:rsidP="00AA1922">
      <w:pPr>
        <w:pStyle w:val="SingleTxtG"/>
        <w:ind w:firstLine="567"/>
        <w:rPr>
          <w:rFonts w:asciiTheme="majorBidi" w:hAnsiTheme="majorBidi" w:cstheme="majorBidi"/>
        </w:rPr>
      </w:pPr>
      <w:r w:rsidRPr="00822D0B">
        <w:rPr>
          <w:rFonts w:asciiTheme="majorBidi" w:hAnsiTheme="majorBidi" w:cstheme="majorBidi"/>
        </w:rPr>
        <w:t xml:space="preserve">The text reproduced below was adopted by the Working Party on Automated/Autonomous and Connected Vehicles (GRVA) at its fifteenth session (see ECE/TRANS/WP.29/GRVA/15, para. </w:t>
      </w:r>
      <w:r w:rsidR="00241601">
        <w:rPr>
          <w:rFonts w:asciiTheme="majorBidi" w:hAnsiTheme="majorBidi" w:cstheme="majorBidi"/>
        </w:rPr>
        <w:t>98</w:t>
      </w:r>
      <w:r w:rsidRPr="00822D0B">
        <w:rPr>
          <w:rFonts w:asciiTheme="majorBidi" w:hAnsiTheme="majorBidi" w:cstheme="majorBidi"/>
        </w:rPr>
        <w:t>). It is based on ECE/TRANS/WP.29/GRVA/2023/</w:t>
      </w:r>
      <w:r>
        <w:rPr>
          <w:rFonts w:asciiTheme="majorBidi" w:hAnsiTheme="majorBidi" w:cstheme="majorBidi"/>
        </w:rPr>
        <w:t>6</w:t>
      </w:r>
      <w:r w:rsidRPr="00822D0B">
        <w:rPr>
          <w:rFonts w:asciiTheme="majorBidi" w:hAnsiTheme="majorBidi" w:cstheme="majorBidi"/>
        </w:rPr>
        <w:t>, as amended by GRVA-15-</w:t>
      </w:r>
      <w:r>
        <w:rPr>
          <w:rFonts w:asciiTheme="majorBidi" w:hAnsiTheme="majorBidi" w:cstheme="majorBidi"/>
        </w:rPr>
        <w:t>54</w:t>
      </w:r>
      <w:r w:rsidRPr="00822D0B">
        <w:rPr>
          <w:rFonts w:asciiTheme="majorBidi" w:hAnsiTheme="majorBidi" w:cstheme="majorBidi"/>
        </w:rPr>
        <w:t>. It is submitted to the World Forum for Harmonization of Vehicle Regulations (WP.29) and to the Administrative Committee (AC.1) for consideration at their June 2023 sessions.</w:t>
      </w:r>
    </w:p>
    <w:p w14:paraId="606E7523" w14:textId="77777777" w:rsidR="00AA1922" w:rsidRDefault="00AA1922">
      <w:pPr>
        <w:suppressAutoHyphens w:val="0"/>
        <w:spacing w:line="240" w:lineRule="auto"/>
        <w:rPr>
          <w:rFonts w:asciiTheme="majorBidi" w:hAnsiTheme="majorBidi" w:cstheme="majorBidi"/>
        </w:rPr>
      </w:pPr>
      <w:r>
        <w:rPr>
          <w:rFonts w:asciiTheme="majorBidi" w:hAnsiTheme="majorBidi" w:cstheme="majorBidi"/>
        </w:rPr>
        <w:br w:type="page"/>
      </w:r>
    </w:p>
    <w:p w14:paraId="688A98DB" w14:textId="77777777" w:rsidR="00C8181B" w:rsidRDefault="00C8181B" w:rsidP="00C8181B">
      <w:pPr>
        <w:spacing w:after="114" w:line="259" w:lineRule="auto"/>
        <w:ind w:left="1133"/>
        <w:rPr>
          <w:lang w:val="en-US"/>
        </w:rPr>
      </w:pPr>
      <w:r w:rsidRPr="00567FB8">
        <w:rPr>
          <w:i/>
          <w:iCs/>
          <w:lang w:val="en-US"/>
        </w:rPr>
        <w:lastRenderedPageBreak/>
        <w:t>Paragraph 5.6.4.2.3</w:t>
      </w:r>
      <w:r w:rsidRPr="29112954">
        <w:rPr>
          <w:lang w:val="en-US"/>
        </w:rPr>
        <w:t>.</w:t>
      </w:r>
      <w:r>
        <w:rPr>
          <w:lang w:val="en-US"/>
        </w:rPr>
        <w:t>,</w:t>
      </w:r>
      <w:r w:rsidRPr="29112954">
        <w:rPr>
          <w:lang w:val="en-US"/>
        </w:rPr>
        <w:t xml:space="preserve"> amend to read:</w:t>
      </w:r>
    </w:p>
    <w:p w14:paraId="2816F263" w14:textId="5B538E13" w:rsidR="00C8181B" w:rsidRDefault="002E5AD5" w:rsidP="00C8181B">
      <w:pPr>
        <w:spacing w:after="120"/>
        <w:ind w:left="2254" w:right="1128" w:hanging="1136"/>
        <w:jc w:val="both"/>
        <w:rPr>
          <w:lang w:val="en-US"/>
        </w:rPr>
      </w:pPr>
      <w:bookmarkStart w:id="1" w:name="_Hlk113608140"/>
      <w:r>
        <w:rPr>
          <w:lang w:val="en-US"/>
        </w:rPr>
        <w:t>"</w:t>
      </w:r>
      <w:r w:rsidR="00C8181B">
        <w:rPr>
          <w:lang w:val="en-US"/>
        </w:rPr>
        <w:t>5.6.4.2.3.</w:t>
      </w:r>
      <w:bookmarkEnd w:id="1"/>
      <w:r w:rsidR="00C8181B">
        <w:rPr>
          <w:lang w:val="en-US"/>
        </w:rPr>
        <w:tab/>
        <w:t>The system shall only be activated (standby mode) after a deliberate action by the driver.</w:t>
      </w:r>
    </w:p>
    <w:p w14:paraId="135D77DD" w14:textId="77777777" w:rsidR="00C8181B" w:rsidRDefault="00C8181B" w:rsidP="00C8181B">
      <w:pPr>
        <w:spacing w:after="120"/>
        <w:ind w:left="2254" w:right="1128"/>
        <w:jc w:val="both"/>
      </w:pPr>
      <w:r>
        <w:rPr>
          <w:lang w:val="en-US"/>
        </w:rPr>
        <w:t>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by the use of at least two independent means.</w:t>
      </w:r>
    </w:p>
    <w:p w14:paraId="03CC2019" w14:textId="77777777" w:rsidR="00C8181B" w:rsidRDefault="00C8181B" w:rsidP="00C8181B">
      <w:pPr>
        <w:spacing w:after="120"/>
        <w:ind w:left="2268" w:right="1128"/>
        <w:jc w:val="both"/>
        <w:rPr>
          <w:lang w:val="en-US"/>
        </w:rPr>
      </w:pPr>
      <w:r>
        <w:rPr>
          <w:lang w:val="en-US"/>
        </w:rPr>
        <w:t>In the case of a transition from a road type with a classification permitting an ACSF of Category C, to a type of road where an ACSF of Category C is not permitted, the system shall be deactivated automatically (off mode), unless a missing second lane in driving direction is the only condition not fulfilled from the above (</w:t>
      </w:r>
      <w:proofErr w:type="gramStart"/>
      <w:r>
        <w:rPr>
          <w:lang w:val="en-US"/>
        </w:rPr>
        <w:t>e.g.</w:t>
      </w:r>
      <w:proofErr w:type="gramEnd"/>
      <w:r>
        <w:rPr>
          <w:lang w:val="en-US"/>
        </w:rPr>
        <w:t xml:space="preserve"> a connector between two highways).</w:t>
      </w:r>
    </w:p>
    <w:p w14:paraId="48F80525" w14:textId="77777777" w:rsidR="00C8181B" w:rsidRPr="00EE2AE9" w:rsidRDefault="00C8181B" w:rsidP="00C8181B">
      <w:pPr>
        <w:spacing w:after="120"/>
        <w:ind w:left="2268" w:right="1128"/>
        <w:jc w:val="both"/>
        <w:rPr>
          <w:lang w:val="en-US"/>
        </w:rPr>
      </w:pPr>
      <w:r w:rsidRPr="00EE2AE9">
        <w:rPr>
          <w:lang w:val="en-US"/>
        </w:rPr>
        <w:t>Notwithstanding the activation and transition criteria above and following an activation request on any type of road by a deliberate action with the same means as for ACSF of Category B1, the ACSF of Category C may switch automatically to standby mode:</w:t>
      </w:r>
    </w:p>
    <w:p w14:paraId="6DEA40C5" w14:textId="77777777" w:rsidR="00C8181B" w:rsidRPr="00EE2AE9" w:rsidRDefault="00C8181B" w:rsidP="00C8181B">
      <w:pPr>
        <w:spacing w:after="120"/>
        <w:ind w:left="2835" w:right="1128" w:hanging="567"/>
        <w:jc w:val="both"/>
        <w:rPr>
          <w:lang w:val="en-US"/>
        </w:rPr>
      </w:pPr>
      <w:r w:rsidRPr="00EE2AE9">
        <w:rPr>
          <w:lang w:val="en-US"/>
        </w:rPr>
        <w:t>(a)</w:t>
      </w:r>
      <w:r w:rsidRPr="00EE2AE9">
        <w:rPr>
          <w:lang w:val="en-US"/>
        </w:rPr>
        <w:tab/>
        <w:t>When the system has verified that the road is of a valid type as described above; and</w:t>
      </w:r>
    </w:p>
    <w:p w14:paraId="4EC3A7B9" w14:textId="1ECA03E2" w:rsidR="00C8181B" w:rsidRPr="00EE2AE9" w:rsidRDefault="00C8181B" w:rsidP="00C8181B">
      <w:pPr>
        <w:spacing w:after="120"/>
        <w:ind w:left="2835" w:right="1128" w:hanging="567"/>
        <w:jc w:val="both"/>
      </w:pPr>
      <w:r w:rsidRPr="00EE2AE9">
        <w:rPr>
          <w:lang w:val="en-US"/>
        </w:rPr>
        <w:t>(b)</w:t>
      </w:r>
      <w:r w:rsidRPr="00EE2AE9">
        <w:rPr>
          <w:lang w:val="en-US"/>
        </w:rPr>
        <w:tab/>
        <w:t>In order to avoid distraction to the driver, not before the vehicle has reached a regular lane of travel.</w:t>
      </w:r>
      <w:r w:rsidR="002E5AD5">
        <w:rPr>
          <w:lang w:val="en-US"/>
        </w:rPr>
        <w:t>"</w:t>
      </w:r>
    </w:p>
    <w:p w14:paraId="28782915" w14:textId="257E48A2" w:rsidR="00381C7E" w:rsidRDefault="00381C7E" w:rsidP="00381C7E">
      <w:pPr>
        <w:spacing w:after="120" w:line="240" w:lineRule="auto"/>
        <w:ind w:left="1134"/>
        <w:rPr>
          <w:lang w:val="en-US"/>
        </w:rPr>
      </w:pPr>
      <w:r w:rsidRPr="29112954">
        <w:rPr>
          <w:i/>
          <w:iCs/>
          <w:lang w:val="en-US"/>
        </w:rPr>
        <w:t>Paragraph</w:t>
      </w:r>
      <w:r w:rsidRPr="29112954">
        <w:rPr>
          <w:lang w:val="en-US"/>
        </w:rPr>
        <w:t xml:space="preserve"> </w:t>
      </w:r>
      <w:r w:rsidRPr="0058467E">
        <w:rPr>
          <w:i/>
          <w:iCs/>
          <w:lang w:val="en-US"/>
        </w:rPr>
        <w:t>5.6.4.5.2</w:t>
      </w:r>
      <w:r>
        <w:rPr>
          <w:i/>
          <w:iCs/>
          <w:lang w:val="en-US"/>
        </w:rPr>
        <w:t>.,</w:t>
      </w:r>
      <w:r w:rsidRPr="29112954">
        <w:rPr>
          <w:lang w:val="en-US"/>
        </w:rPr>
        <w:t xml:space="preserve"> amend to read:</w:t>
      </w:r>
    </w:p>
    <w:p w14:paraId="51901AF8" w14:textId="72FC80B6" w:rsidR="00381C7E" w:rsidRPr="00905B97" w:rsidRDefault="002E5AD5" w:rsidP="00D70F10">
      <w:pPr>
        <w:spacing w:after="120"/>
        <w:ind w:left="2254" w:right="1128" w:hanging="1136"/>
        <w:jc w:val="both"/>
        <w:rPr>
          <w:rFonts w:asciiTheme="majorBidi" w:hAnsiTheme="majorBidi" w:cstheme="majorBidi"/>
          <w:lang w:val="en-US"/>
        </w:rPr>
      </w:pPr>
      <w:r>
        <w:rPr>
          <w:lang w:val="en-US"/>
        </w:rPr>
        <w:t>"</w:t>
      </w:r>
      <w:r w:rsidR="00381C7E" w:rsidRPr="00905B97">
        <w:rPr>
          <w:rFonts w:asciiTheme="majorBidi" w:hAnsiTheme="majorBidi" w:cstheme="majorBidi"/>
          <w:lang w:val="en-US"/>
        </w:rPr>
        <w:t>5.6.4.5.2.</w:t>
      </w:r>
      <w:r w:rsidR="00381C7E" w:rsidRPr="00905B97">
        <w:rPr>
          <w:rFonts w:asciiTheme="majorBidi" w:hAnsiTheme="majorBidi" w:cstheme="majorBidi"/>
          <w:lang w:val="en-US"/>
        </w:rPr>
        <w:tab/>
        <w:t>When the system is in standby mode (</w:t>
      </w:r>
      <w:proofErr w:type="gramStart"/>
      <w:r w:rsidR="00381C7E" w:rsidRPr="00905B97">
        <w:rPr>
          <w:rFonts w:asciiTheme="majorBidi" w:hAnsiTheme="majorBidi" w:cstheme="majorBidi"/>
          <w:lang w:val="en-US"/>
        </w:rPr>
        <w:t>i.e.</w:t>
      </w:r>
      <w:proofErr w:type="gramEnd"/>
      <w:r w:rsidR="00381C7E" w:rsidRPr="00905B97">
        <w:rPr>
          <w:rFonts w:asciiTheme="majorBidi" w:hAnsiTheme="majorBidi" w:cstheme="majorBidi"/>
          <w:lang w:val="en-US"/>
        </w:rPr>
        <w:t xml:space="preserve"> ready to intervene), an optical signal shall be provided to the driver.</w:t>
      </w:r>
    </w:p>
    <w:p w14:paraId="25B820C0" w14:textId="226F711D" w:rsidR="002A215B" w:rsidRPr="00EE2AE9" w:rsidRDefault="00381C7E" w:rsidP="005E5E82">
      <w:pPr>
        <w:pStyle w:val="SingleTxtG"/>
        <w:ind w:left="2268"/>
        <w:rPr>
          <w:rFonts w:asciiTheme="majorBidi" w:hAnsiTheme="majorBidi" w:cstheme="majorBidi"/>
          <w:lang w:val="en-US"/>
        </w:rPr>
      </w:pPr>
      <w:r w:rsidRPr="00EE2AE9">
        <w:rPr>
          <w:rFonts w:asciiTheme="majorBidi" w:hAnsiTheme="majorBidi" w:cstheme="majorBidi"/>
          <w:lang w:val="en-US"/>
        </w:rPr>
        <w:t>An automatic change into the standby mode as defined in paragraph 5.6.4.2.3 shall be indicated to the driver in a prominent and understandable way. This indication shall be different from the optical signal of the standby mode itself (</w:t>
      </w:r>
      <w:proofErr w:type="gramStart"/>
      <w:r w:rsidRPr="00EE2AE9">
        <w:rPr>
          <w:rFonts w:asciiTheme="majorBidi" w:hAnsiTheme="majorBidi" w:cstheme="majorBidi"/>
          <w:lang w:val="en-US"/>
        </w:rPr>
        <w:t>e.g.</w:t>
      </w:r>
      <w:proofErr w:type="gramEnd"/>
      <w:r w:rsidRPr="00EE2AE9">
        <w:rPr>
          <w:rFonts w:asciiTheme="majorBidi" w:hAnsiTheme="majorBidi" w:cstheme="majorBidi"/>
          <w:lang w:val="en-US"/>
        </w:rPr>
        <w:t xml:space="preserve"> an additional popup message, blinking indication) unless an off-mode indication is displayed at least after the activation.</w:t>
      </w:r>
      <w:r w:rsidR="002E5AD5">
        <w:rPr>
          <w:rFonts w:asciiTheme="majorBidi" w:hAnsiTheme="majorBidi" w:cstheme="majorBidi"/>
          <w:lang w:val="en-US"/>
        </w:rPr>
        <w:t>"</w:t>
      </w:r>
    </w:p>
    <w:p w14:paraId="6295087F" w14:textId="77CFC67D" w:rsidR="005D61D8" w:rsidRPr="00962961" w:rsidRDefault="001004CC" w:rsidP="00962961">
      <w:pPr>
        <w:spacing w:before="60"/>
        <w:jc w:val="center"/>
      </w:pPr>
      <w:r w:rsidRPr="00237C70">
        <w:rPr>
          <w:u w:val="single"/>
        </w:rPr>
        <w:tab/>
      </w:r>
      <w:r w:rsidRPr="00237C70">
        <w:rPr>
          <w:u w:val="single"/>
        </w:rPr>
        <w:tab/>
      </w:r>
      <w:r w:rsidR="002E5AD5">
        <w:rPr>
          <w:u w:val="single"/>
        </w:rPr>
        <w:tab/>
      </w:r>
    </w:p>
    <w:sectPr w:rsidR="005D61D8" w:rsidRPr="00962961" w:rsidSect="004F098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110E" w14:textId="77777777" w:rsidR="002762B9" w:rsidRDefault="002762B9"/>
  </w:endnote>
  <w:endnote w:type="continuationSeparator" w:id="0">
    <w:p w14:paraId="5BB96B22" w14:textId="77777777" w:rsidR="002762B9" w:rsidRDefault="002762B9"/>
  </w:endnote>
  <w:endnote w:type="continuationNotice" w:id="1">
    <w:p w14:paraId="597D866F" w14:textId="77777777" w:rsidR="002762B9" w:rsidRDefault="00276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7FA8" w14:textId="1FEB7FC4" w:rsidR="005E148F" w:rsidRPr="005E148F" w:rsidRDefault="009908C6" w:rsidP="005E148F">
    <w:pPr>
      <w:pStyle w:val="Footer"/>
    </w:pPr>
    <w:r w:rsidRPr="0027112F">
      <w:rPr>
        <w:noProof/>
        <w:lang w:val="en-US"/>
      </w:rPr>
      <w:drawing>
        <wp:anchor distT="0" distB="0" distL="114300" distR="114300" simplePos="0" relativeHeight="251659264" behindDoc="0" locked="1" layoutInCell="1" allowOverlap="1" wp14:anchorId="2F356F6B" wp14:editId="417BA30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F1C62C" w14:textId="66907041" w:rsidR="005E148F" w:rsidRPr="005E148F" w:rsidRDefault="005E148F" w:rsidP="005E148F">
    <w:pPr>
      <w:pStyle w:val="Footer"/>
      <w:ind w:right="1134"/>
      <w:rPr>
        <w:rFonts w:asciiTheme="majorBidi" w:hAnsiTheme="majorBidi" w:cstheme="majorBidi"/>
        <w:sz w:val="20"/>
      </w:rPr>
    </w:pPr>
    <w:r>
      <w:rPr>
        <w:rFonts w:asciiTheme="majorBidi" w:hAnsiTheme="majorBidi" w:cstheme="majorBidi"/>
        <w:sz w:val="20"/>
      </w:rPr>
      <w:t>GE.23-06222(E)</w:t>
    </w:r>
    <w:r>
      <w:rPr>
        <w:rFonts w:asciiTheme="majorBidi" w:hAnsiTheme="majorBidi" w:cstheme="majorBidi"/>
        <w:noProof/>
        <w:sz w:val="20"/>
      </w:rPr>
      <w:drawing>
        <wp:anchor distT="0" distB="0" distL="114300" distR="114300" simplePos="0" relativeHeight="251662336" behindDoc="0" locked="0" layoutInCell="1" allowOverlap="1" wp14:anchorId="78CA5F0D" wp14:editId="4759E97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2BB8" w14:textId="77777777" w:rsidR="002762B9" w:rsidRPr="000B175B" w:rsidRDefault="002762B9" w:rsidP="000B175B">
      <w:pPr>
        <w:tabs>
          <w:tab w:val="right" w:pos="2155"/>
        </w:tabs>
        <w:spacing w:after="80"/>
        <w:ind w:left="680"/>
        <w:rPr>
          <w:u w:val="single"/>
        </w:rPr>
      </w:pPr>
      <w:r>
        <w:rPr>
          <w:u w:val="single"/>
        </w:rPr>
        <w:tab/>
      </w:r>
    </w:p>
  </w:footnote>
  <w:footnote w:type="continuationSeparator" w:id="0">
    <w:p w14:paraId="313AC5BD" w14:textId="77777777" w:rsidR="002762B9" w:rsidRPr="00FC68B7" w:rsidRDefault="002762B9" w:rsidP="00FC68B7">
      <w:pPr>
        <w:tabs>
          <w:tab w:val="left" w:pos="2155"/>
        </w:tabs>
        <w:spacing w:after="80"/>
        <w:ind w:left="680"/>
        <w:rPr>
          <w:u w:val="single"/>
        </w:rPr>
      </w:pPr>
      <w:r>
        <w:rPr>
          <w:u w:val="single"/>
        </w:rPr>
        <w:tab/>
      </w:r>
    </w:p>
  </w:footnote>
  <w:footnote w:type="continuationNotice" w:id="1">
    <w:p w14:paraId="17C310C0" w14:textId="77777777" w:rsidR="002762B9" w:rsidRDefault="002762B9"/>
  </w:footnote>
  <w:footnote w:id="2">
    <w:p w14:paraId="6787696D" w14:textId="77777777" w:rsidR="00AA1922" w:rsidRDefault="00AA1922" w:rsidP="00AA1922">
      <w:pPr>
        <w:pStyle w:val="FootnoteText"/>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25316323" w:rsidR="001373C9" w:rsidRPr="000649A9" w:rsidRDefault="001373C9" w:rsidP="004F098C">
    <w:pPr>
      <w:pStyle w:val="Header"/>
      <w:pBdr>
        <w:bottom w:val="single" w:sz="4" w:space="1" w:color="auto"/>
      </w:pBdr>
      <w:rPr>
        <w:lang w:val="fr-CH"/>
      </w:rPr>
    </w:pPr>
    <w:r w:rsidRPr="0028411F">
      <w:rPr>
        <w:lang w:val="fr-CH"/>
      </w:rPr>
      <w:t>ECE/TRANS/WP.29/</w:t>
    </w:r>
    <w:r w:rsidR="004F098C" w:rsidRPr="0028411F">
      <w:rPr>
        <w:lang w:val="fr-CH"/>
      </w:rPr>
      <w:t>202</w:t>
    </w:r>
    <w:r w:rsidR="003471AA" w:rsidRPr="0028411F">
      <w:rPr>
        <w:lang w:val="fr-CH"/>
      </w:rPr>
      <w:t>3</w:t>
    </w:r>
    <w:r w:rsidR="004F098C" w:rsidRPr="0028411F">
      <w:rPr>
        <w:lang w:val="fr-CH"/>
      </w:rPr>
      <w:t>/</w:t>
    </w:r>
    <w:r w:rsidR="0028411F" w:rsidRPr="0028411F">
      <w:rPr>
        <w:lang w:val="fr-CH"/>
      </w:rPr>
      <w:t>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D7F1C91" w:rsidR="004F098C" w:rsidRPr="004F098C" w:rsidRDefault="004F098C" w:rsidP="004F098C">
    <w:pPr>
      <w:pStyle w:val="Header"/>
      <w:jc w:val="right"/>
      <w:rPr>
        <w:lang w:val="fr-CH"/>
      </w:rPr>
    </w:pPr>
    <w:r>
      <w:rPr>
        <w:lang w:val="fr-CH"/>
      </w:rPr>
      <w:t>ECE/TRANS/WP.29/GRVA/202</w:t>
    </w:r>
    <w:r w:rsidR="003471AA">
      <w:rPr>
        <w:lang w:val="fr-CH"/>
      </w:rPr>
      <w:t>3</w:t>
    </w:r>
    <w:r>
      <w:rPr>
        <w:lang w:val="fr-CH"/>
      </w:rPr>
      <w:t>/</w:t>
    </w:r>
    <w:r w:rsidR="003471AA">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78521646">
    <w:abstractNumId w:val="1"/>
  </w:num>
  <w:num w:numId="2" w16cid:durableId="1302003800">
    <w:abstractNumId w:val="0"/>
  </w:num>
  <w:num w:numId="3" w16cid:durableId="844321325">
    <w:abstractNumId w:val="2"/>
  </w:num>
  <w:num w:numId="4" w16cid:durableId="1392340722">
    <w:abstractNumId w:val="3"/>
  </w:num>
  <w:num w:numId="5" w16cid:durableId="2040739678">
    <w:abstractNumId w:val="8"/>
  </w:num>
  <w:num w:numId="6" w16cid:durableId="1750498177">
    <w:abstractNumId w:val="9"/>
  </w:num>
  <w:num w:numId="7" w16cid:durableId="352729818">
    <w:abstractNumId w:val="7"/>
  </w:num>
  <w:num w:numId="8" w16cid:durableId="1127285412">
    <w:abstractNumId w:val="6"/>
  </w:num>
  <w:num w:numId="9" w16cid:durableId="1739595230">
    <w:abstractNumId w:val="5"/>
  </w:num>
  <w:num w:numId="10" w16cid:durableId="46297822">
    <w:abstractNumId w:val="4"/>
  </w:num>
  <w:num w:numId="11" w16cid:durableId="296376781">
    <w:abstractNumId w:val="31"/>
  </w:num>
  <w:num w:numId="12" w16cid:durableId="1616866832">
    <w:abstractNumId w:val="16"/>
  </w:num>
  <w:num w:numId="13" w16cid:durableId="658460652">
    <w:abstractNumId w:val="12"/>
  </w:num>
  <w:num w:numId="14" w16cid:durableId="1648781604">
    <w:abstractNumId w:val="32"/>
  </w:num>
  <w:num w:numId="15" w16cid:durableId="1296107543">
    <w:abstractNumId w:val="38"/>
  </w:num>
  <w:num w:numId="16" w16cid:durableId="763454617">
    <w:abstractNumId w:val="26"/>
  </w:num>
  <w:num w:numId="17" w16cid:durableId="540745416">
    <w:abstractNumId w:val="23"/>
  </w:num>
  <w:num w:numId="18" w16cid:durableId="796801001">
    <w:abstractNumId w:val="40"/>
  </w:num>
  <w:num w:numId="19" w16cid:durableId="51586669">
    <w:abstractNumId w:val="21"/>
  </w:num>
  <w:num w:numId="20" w16cid:durableId="5401128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860191346">
    <w:abstractNumId w:val="14"/>
  </w:num>
  <w:num w:numId="22" w16cid:durableId="146407524">
    <w:abstractNumId w:val="11"/>
  </w:num>
  <w:num w:numId="23" w16cid:durableId="1363945487">
    <w:abstractNumId w:val="17"/>
  </w:num>
  <w:num w:numId="24" w16cid:durableId="2028559176">
    <w:abstractNumId w:val="28"/>
  </w:num>
  <w:num w:numId="25" w16cid:durableId="1158770782">
    <w:abstractNumId w:val="34"/>
  </w:num>
  <w:num w:numId="26" w16cid:durableId="67968465">
    <w:abstractNumId w:val="41"/>
  </w:num>
  <w:num w:numId="27" w16cid:durableId="1124274852">
    <w:abstractNumId w:val="13"/>
  </w:num>
  <w:num w:numId="28" w16cid:durableId="20133451">
    <w:abstractNumId w:val="30"/>
  </w:num>
  <w:num w:numId="29" w16cid:durableId="21066072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2212760">
    <w:abstractNumId w:val="22"/>
  </w:num>
  <w:num w:numId="31" w16cid:durableId="1640376765">
    <w:abstractNumId w:val="37"/>
  </w:num>
  <w:num w:numId="32" w16cid:durableId="1652981139">
    <w:abstractNumId w:val="15"/>
  </w:num>
  <w:num w:numId="33" w16cid:durableId="788092136">
    <w:abstractNumId w:val="29"/>
  </w:num>
  <w:num w:numId="34" w16cid:durableId="1719161155">
    <w:abstractNumId w:val="27"/>
  </w:num>
  <w:num w:numId="35" w16cid:durableId="2087025632">
    <w:abstractNumId w:val="35"/>
  </w:num>
  <w:num w:numId="36" w16cid:durableId="1364401738">
    <w:abstractNumId w:val="25"/>
  </w:num>
  <w:num w:numId="37" w16cid:durableId="349600852">
    <w:abstractNumId w:val="20"/>
  </w:num>
  <w:num w:numId="38" w16cid:durableId="1369836803">
    <w:abstractNumId w:val="36"/>
  </w:num>
  <w:num w:numId="39" w16cid:durableId="165024673">
    <w:abstractNumId w:val="39"/>
  </w:num>
  <w:num w:numId="40" w16cid:durableId="1365712535">
    <w:abstractNumId w:val="18"/>
  </w:num>
  <w:num w:numId="41" w16cid:durableId="8408845">
    <w:abstractNumId w:val="33"/>
  </w:num>
  <w:num w:numId="42" w16cid:durableId="698706054">
    <w:abstractNumId w:val="19"/>
  </w:num>
  <w:num w:numId="43" w16cid:durableId="2111388366">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538B"/>
    <w:rsid w:val="0000561F"/>
    <w:rsid w:val="0000693F"/>
    <w:rsid w:val="00007F70"/>
    <w:rsid w:val="00010BFF"/>
    <w:rsid w:val="00011435"/>
    <w:rsid w:val="00013CF3"/>
    <w:rsid w:val="00013E50"/>
    <w:rsid w:val="00015970"/>
    <w:rsid w:val="000163B0"/>
    <w:rsid w:val="00020749"/>
    <w:rsid w:val="00021139"/>
    <w:rsid w:val="0002249A"/>
    <w:rsid w:val="000231DE"/>
    <w:rsid w:val="00027A4E"/>
    <w:rsid w:val="0003165D"/>
    <w:rsid w:val="00032E80"/>
    <w:rsid w:val="00034E9C"/>
    <w:rsid w:val="0003521E"/>
    <w:rsid w:val="0004122D"/>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B1"/>
    <w:rsid w:val="00072C8C"/>
    <w:rsid w:val="000733B5"/>
    <w:rsid w:val="000766FF"/>
    <w:rsid w:val="00081815"/>
    <w:rsid w:val="00082C8A"/>
    <w:rsid w:val="00084FBD"/>
    <w:rsid w:val="000864E4"/>
    <w:rsid w:val="00087892"/>
    <w:rsid w:val="00087F31"/>
    <w:rsid w:val="000931C0"/>
    <w:rsid w:val="000944F0"/>
    <w:rsid w:val="00097E15"/>
    <w:rsid w:val="000A0BEC"/>
    <w:rsid w:val="000A6499"/>
    <w:rsid w:val="000B0595"/>
    <w:rsid w:val="000B1349"/>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4112"/>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497E"/>
    <w:rsid w:val="001572B8"/>
    <w:rsid w:val="0016231A"/>
    <w:rsid w:val="00162F0F"/>
    <w:rsid w:val="0016422E"/>
    <w:rsid w:val="00165052"/>
    <w:rsid w:val="001656C2"/>
    <w:rsid w:val="00165790"/>
    <w:rsid w:val="00165F3A"/>
    <w:rsid w:val="00172128"/>
    <w:rsid w:val="001721BD"/>
    <w:rsid w:val="00176195"/>
    <w:rsid w:val="00177B8A"/>
    <w:rsid w:val="00181A74"/>
    <w:rsid w:val="00182290"/>
    <w:rsid w:val="0018395F"/>
    <w:rsid w:val="00184A31"/>
    <w:rsid w:val="001850C4"/>
    <w:rsid w:val="0018698C"/>
    <w:rsid w:val="001869D2"/>
    <w:rsid w:val="001929E4"/>
    <w:rsid w:val="00194A3E"/>
    <w:rsid w:val="00194ADE"/>
    <w:rsid w:val="00196542"/>
    <w:rsid w:val="001A142C"/>
    <w:rsid w:val="001A3955"/>
    <w:rsid w:val="001A5484"/>
    <w:rsid w:val="001A5745"/>
    <w:rsid w:val="001A5ED5"/>
    <w:rsid w:val="001A5EF3"/>
    <w:rsid w:val="001B2A44"/>
    <w:rsid w:val="001B3FEB"/>
    <w:rsid w:val="001B4B04"/>
    <w:rsid w:val="001C0CC0"/>
    <w:rsid w:val="001C1933"/>
    <w:rsid w:val="001C1CCF"/>
    <w:rsid w:val="001C5018"/>
    <w:rsid w:val="001C5FF6"/>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E0B"/>
    <w:rsid w:val="0021347B"/>
    <w:rsid w:val="0021382F"/>
    <w:rsid w:val="00215080"/>
    <w:rsid w:val="00217546"/>
    <w:rsid w:val="0022278B"/>
    <w:rsid w:val="00236C43"/>
    <w:rsid w:val="00240C8D"/>
    <w:rsid w:val="00241601"/>
    <w:rsid w:val="00242836"/>
    <w:rsid w:val="00243749"/>
    <w:rsid w:val="002440B4"/>
    <w:rsid w:val="00244B62"/>
    <w:rsid w:val="00246A7A"/>
    <w:rsid w:val="002471CE"/>
    <w:rsid w:val="00247448"/>
    <w:rsid w:val="0024772E"/>
    <w:rsid w:val="00247F8D"/>
    <w:rsid w:val="0025517A"/>
    <w:rsid w:val="002563F7"/>
    <w:rsid w:val="002624D1"/>
    <w:rsid w:val="00262CC9"/>
    <w:rsid w:val="00266FAF"/>
    <w:rsid w:val="0026758A"/>
    <w:rsid w:val="00267F5F"/>
    <w:rsid w:val="00270F51"/>
    <w:rsid w:val="0027314D"/>
    <w:rsid w:val="002762B9"/>
    <w:rsid w:val="00276332"/>
    <w:rsid w:val="0028396F"/>
    <w:rsid w:val="00283F5B"/>
    <w:rsid w:val="0028411F"/>
    <w:rsid w:val="00284202"/>
    <w:rsid w:val="002852B0"/>
    <w:rsid w:val="00286B4D"/>
    <w:rsid w:val="00290281"/>
    <w:rsid w:val="00290474"/>
    <w:rsid w:val="00291B34"/>
    <w:rsid w:val="00296B5D"/>
    <w:rsid w:val="002A215B"/>
    <w:rsid w:val="002A598C"/>
    <w:rsid w:val="002B03DF"/>
    <w:rsid w:val="002B173E"/>
    <w:rsid w:val="002B19E4"/>
    <w:rsid w:val="002B5B9E"/>
    <w:rsid w:val="002B5DFC"/>
    <w:rsid w:val="002B619C"/>
    <w:rsid w:val="002C17EE"/>
    <w:rsid w:val="002C27BE"/>
    <w:rsid w:val="002C7965"/>
    <w:rsid w:val="002D4643"/>
    <w:rsid w:val="002D5FF6"/>
    <w:rsid w:val="002D6FAB"/>
    <w:rsid w:val="002E0D38"/>
    <w:rsid w:val="002E35F4"/>
    <w:rsid w:val="002E4AF3"/>
    <w:rsid w:val="002E5681"/>
    <w:rsid w:val="002E5AD5"/>
    <w:rsid w:val="002E5B03"/>
    <w:rsid w:val="002E76AB"/>
    <w:rsid w:val="002F175C"/>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1C7E"/>
    <w:rsid w:val="00382335"/>
    <w:rsid w:val="00382677"/>
    <w:rsid w:val="003829CD"/>
    <w:rsid w:val="003839F4"/>
    <w:rsid w:val="00385170"/>
    <w:rsid w:val="00385558"/>
    <w:rsid w:val="003863D8"/>
    <w:rsid w:val="00390025"/>
    <w:rsid w:val="00392E47"/>
    <w:rsid w:val="00393204"/>
    <w:rsid w:val="0039508E"/>
    <w:rsid w:val="003A027E"/>
    <w:rsid w:val="003A63BC"/>
    <w:rsid w:val="003A6810"/>
    <w:rsid w:val="003B18E2"/>
    <w:rsid w:val="003B1F6F"/>
    <w:rsid w:val="003B2942"/>
    <w:rsid w:val="003B3CB9"/>
    <w:rsid w:val="003B3EF4"/>
    <w:rsid w:val="003B410F"/>
    <w:rsid w:val="003C2CC4"/>
    <w:rsid w:val="003C47DE"/>
    <w:rsid w:val="003C534D"/>
    <w:rsid w:val="003C7EDA"/>
    <w:rsid w:val="003D09DC"/>
    <w:rsid w:val="003D0DF7"/>
    <w:rsid w:val="003D1180"/>
    <w:rsid w:val="003D4B23"/>
    <w:rsid w:val="003D53E8"/>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1CC6"/>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263"/>
    <w:rsid w:val="004546C1"/>
    <w:rsid w:val="0045495B"/>
    <w:rsid w:val="004561E5"/>
    <w:rsid w:val="004612B2"/>
    <w:rsid w:val="00462BC5"/>
    <w:rsid w:val="00466432"/>
    <w:rsid w:val="0047030A"/>
    <w:rsid w:val="00470B58"/>
    <w:rsid w:val="00471A29"/>
    <w:rsid w:val="004724AB"/>
    <w:rsid w:val="0047469B"/>
    <w:rsid w:val="00477329"/>
    <w:rsid w:val="00477E5B"/>
    <w:rsid w:val="00481335"/>
    <w:rsid w:val="0048397A"/>
    <w:rsid w:val="00485CBB"/>
    <w:rsid w:val="00486318"/>
    <w:rsid w:val="004866B7"/>
    <w:rsid w:val="00486877"/>
    <w:rsid w:val="004871B5"/>
    <w:rsid w:val="004931A5"/>
    <w:rsid w:val="00493389"/>
    <w:rsid w:val="004A5CEB"/>
    <w:rsid w:val="004A6ED7"/>
    <w:rsid w:val="004A6FAE"/>
    <w:rsid w:val="004B581C"/>
    <w:rsid w:val="004B7D36"/>
    <w:rsid w:val="004C0DEB"/>
    <w:rsid w:val="004C154E"/>
    <w:rsid w:val="004C1F6B"/>
    <w:rsid w:val="004C2461"/>
    <w:rsid w:val="004C4433"/>
    <w:rsid w:val="004C6138"/>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244D"/>
    <w:rsid w:val="005941EC"/>
    <w:rsid w:val="00594D46"/>
    <w:rsid w:val="005955DB"/>
    <w:rsid w:val="0059724D"/>
    <w:rsid w:val="00597F29"/>
    <w:rsid w:val="005A222D"/>
    <w:rsid w:val="005A4186"/>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148F"/>
    <w:rsid w:val="005E2446"/>
    <w:rsid w:val="005E3B96"/>
    <w:rsid w:val="005E5E82"/>
    <w:rsid w:val="005E6809"/>
    <w:rsid w:val="005F4045"/>
    <w:rsid w:val="005F4D40"/>
    <w:rsid w:val="005F5A26"/>
    <w:rsid w:val="005F7B75"/>
    <w:rsid w:val="006001EE"/>
    <w:rsid w:val="00602FB6"/>
    <w:rsid w:val="00605042"/>
    <w:rsid w:val="00606AD8"/>
    <w:rsid w:val="00610EFB"/>
    <w:rsid w:val="00611FC4"/>
    <w:rsid w:val="00612D69"/>
    <w:rsid w:val="00613BD9"/>
    <w:rsid w:val="006176FB"/>
    <w:rsid w:val="00620A11"/>
    <w:rsid w:val="0062157B"/>
    <w:rsid w:val="0062348C"/>
    <w:rsid w:val="00626AFD"/>
    <w:rsid w:val="00627C00"/>
    <w:rsid w:val="00631266"/>
    <w:rsid w:val="0063294B"/>
    <w:rsid w:val="00632E7E"/>
    <w:rsid w:val="00633954"/>
    <w:rsid w:val="00640B26"/>
    <w:rsid w:val="0064123D"/>
    <w:rsid w:val="00644A39"/>
    <w:rsid w:val="00647727"/>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2E6A"/>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2F1C"/>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4792"/>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EFD"/>
    <w:rsid w:val="00744A64"/>
    <w:rsid w:val="00744E1D"/>
    <w:rsid w:val="00751F2D"/>
    <w:rsid w:val="007571DD"/>
    <w:rsid w:val="007572BF"/>
    <w:rsid w:val="00761F78"/>
    <w:rsid w:val="007629C8"/>
    <w:rsid w:val="00765FE0"/>
    <w:rsid w:val="00766478"/>
    <w:rsid w:val="00766920"/>
    <w:rsid w:val="0077047D"/>
    <w:rsid w:val="0078022B"/>
    <w:rsid w:val="007808D3"/>
    <w:rsid w:val="0078112B"/>
    <w:rsid w:val="0078436A"/>
    <w:rsid w:val="00786C10"/>
    <w:rsid w:val="007941A9"/>
    <w:rsid w:val="00795531"/>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4E2D"/>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5076D"/>
    <w:rsid w:val="00852532"/>
    <w:rsid w:val="00857041"/>
    <w:rsid w:val="00863641"/>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83C"/>
    <w:rsid w:val="00893C31"/>
    <w:rsid w:val="00896988"/>
    <w:rsid w:val="008979B1"/>
    <w:rsid w:val="008A1ED5"/>
    <w:rsid w:val="008A35D5"/>
    <w:rsid w:val="008A6B25"/>
    <w:rsid w:val="008A6C4F"/>
    <w:rsid w:val="008B2335"/>
    <w:rsid w:val="008B2E36"/>
    <w:rsid w:val="008B3AC3"/>
    <w:rsid w:val="008B3DF1"/>
    <w:rsid w:val="008C0614"/>
    <w:rsid w:val="008C1D2D"/>
    <w:rsid w:val="008C3D75"/>
    <w:rsid w:val="008C4826"/>
    <w:rsid w:val="008C6A46"/>
    <w:rsid w:val="008D06D2"/>
    <w:rsid w:val="008D0E8A"/>
    <w:rsid w:val="008D4655"/>
    <w:rsid w:val="008D6E6B"/>
    <w:rsid w:val="008E01D4"/>
    <w:rsid w:val="008E0678"/>
    <w:rsid w:val="008E2A2B"/>
    <w:rsid w:val="008E583E"/>
    <w:rsid w:val="008E72A2"/>
    <w:rsid w:val="008F31D2"/>
    <w:rsid w:val="008F3236"/>
    <w:rsid w:val="008F6AB2"/>
    <w:rsid w:val="00900152"/>
    <w:rsid w:val="00900DFC"/>
    <w:rsid w:val="00901AD1"/>
    <w:rsid w:val="00903BB5"/>
    <w:rsid w:val="00906AFB"/>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2961"/>
    <w:rsid w:val="009642B9"/>
    <w:rsid w:val="00971086"/>
    <w:rsid w:val="00973463"/>
    <w:rsid w:val="00974A0C"/>
    <w:rsid w:val="00975C12"/>
    <w:rsid w:val="009760F3"/>
    <w:rsid w:val="00976CFB"/>
    <w:rsid w:val="00980239"/>
    <w:rsid w:val="0098714D"/>
    <w:rsid w:val="009873AF"/>
    <w:rsid w:val="009908C6"/>
    <w:rsid w:val="00991608"/>
    <w:rsid w:val="00993C33"/>
    <w:rsid w:val="009940B2"/>
    <w:rsid w:val="00995243"/>
    <w:rsid w:val="009967FC"/>
    <w:rsid w:val="0099702D"/>
    <w:rsid w:val="009A007C"/>
    <w:rsid w:val="009A0830"/>
    <w:rsid w:val="009A0E8D"/>
    <w:rsid w:val="009A2C41"/>
    <w:rsid w:val="009A3168"/>
    <w:rsid w:val="009A5164"/>
    <w:rsid w:val="009A6772"/>
    <w:rsid w:val="009B26E7"/>
    <w:rsid w:val="009B283B"/>
    <w:rsid w:val="009B5B02"/>
    <w:rsid w:val="009B64BB"/>
    <w:rsid w:val="009C0D49"/>
    <w:rsid w:val="009C300D"/>
    <w:rsid w:val="009C46BD"/>
    <w:rsid w:val="009D2100"/>
    <w:rsid w:val="009E1D16"/>
    <w:rsid w:val="009E38A4"/>
    <w:rsid w:val="009F0384"/>
    <w:rsid w:val="009F1104"/>
    <w:rsid w:val="009F24C5"/>
    <w:rsid w:val="009F3CDF"/>
    <w:rsid w:val="009F5D57"/>
    <w:rsid w:val="00A00697"/>
    <w:rsid w:val="00A00768"/>
    <w:rsid w:val="00A00A3F"/>
    <w:rsid w:val="00A01489"/>
    <w:rsid w:val="00A016EE"/>
    <w:rsid w:val="00A03327"/>
    <w:rsid w:val="00A03E19"/>
    <w:rsid w:val="00A052E0"/>
    <w:rsid w:val="00A062D2"/>
    <w:rsid w:val="00A10940"/>
    <w:rsid w:val="00A12A75"/>
    <w:rsid w:val="00A14BCA"/>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1922"/>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65E1B"/>
    <w:rsid w:val="00B67E39"/>
    <w:rsid w:val="00B72186"/>
    <w:rsid w:val="00B74666"/>
    <w:rsid w:val="00B75D79"/>
    <w:rsid w:val="00B7630F"/>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142E"/>
    <w:rsid w:val="00BB5B2E"/>
    <w:rsid w:val="00BC1F18"/>
    <w:rsid w:val="00BC2F55"/>
    <w:rsid w:val="00BC3FA0"/>
    <w:rsid w:val="00BC5834"/>
    <w:rsid w:val="00BC6FB5"/>
    <w:rsid w:val="00BC74E9"/>
    <w:rsid w:val="00BD11F9"/>
    <w:rsid w:val="00BD23E9"/>
    <w:rsid w:val="00BD55A8"/>
    <w:rsid w:val="00BD7F84"/>
    <w:rsid w:val="00BE3693"/>
    <w:rsid w:val="00BE5D0E"/>
    <w:rsid w:val="00BE6E1B"/>
    <w:rsid w:val="00BF0477"/>
    <w:rsid w:val="00BF335A"/>
    <w:rsid w:val="00BF5139"/>
    <w:rsid w:val="00BF5897"/>
    <w:rsid w:val="00BF64FB"/>
    <w:rsid w:val="00BF68A8"/>
    <w:rsid w:val="00C014EC"/>
    <w:rsid w:val="00C03198"/>
    <w:rsid w:val="00C051E2"/>
    <w:rsid w:val="00C11A03"/>
    <w:rsid w:val="00C15C0C"/>
    <w:rsid w:val="00C21E00"/>
    <w:rsid w:val="00C22419"/>
    <w:rsid w:val="00C22C0C"/>
    <w:rsid w:val="00C30657"/>
    <w:rsid w:val="00C3354D"/>
    <w:rsid w:val="00C36C01"/>
    <w:rsid w:val="00C40399"/>
    <w:rsid w:val="00C41519"/>
    <w:rsid w:val="00C4527F"/>
    <w:rsid w:val="00C45828"/>
    <w:rsid w:val="00C463DD"/>
    <w:rsid w:val="00C4724C"/>
    <w:rsid w:val="00C51D73"/>
    <w:rsid w:val="00C567F7"/>
    <w:rsid w:val="00C56B52"/>
    <w:rsid w:val="00C573A0"/>
    <w:rsid w:val="00C578A4"/>
    <w:rsid w:val="00C601B9"/>
    <w:rsid w:val="00C629A0"/>
    <w:rsid w:val="00C6369C"/>
    <w:rsid w:val="00C64629"/>
    <w:rsid w:val="00C726B6"/>
    <w:rsid w:val="00C745C3"/>
    <w:rsid w:val="00C756CC"/>
    <w:rsid w:val="00C76E75"/>
    <w:rsid w:val="00C8181B"/>
    <w:rsid w:val="00C832B4"/>
    <w:rsid w:val="00C9265B"/>
    <w:rsid w:val="00C96DF2"/>
    <w:rsid w:val="00CA097D"/>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12823"/>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48B"/>
    <w:rsid w:val="00D316EC"/>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0F10"/>
    <w:rsid w:val="00D74E1F"/>
    <w:rsid w:val="00D773DF"/>
    <w:rsid w:val="00D816DF"/>
    <w:rsid w:val="00D853E7"/>
    <w:rsid w:val="00D867EB"/>
    <w:rsid w:val="00D90635"/>
    <w:rsid w:val="00D92E89"/>
    <w:rsid w:val="00D95303"/>
    <w:rsid w:val="00D955EE"/>
    <w:rsid w:val="00D978C6"/>
    <w:rsid w:val="00DA0476"/>
    <w:rsid w:val="00DA13E4"/>
    <w:rsid w:val="00DA1BFD"/>
    <w:rsid w:val="00DA3C1C"/>
    <w:rsid w:val="00DA52E0"/>
    <w:rsid w:val="00DA6132"/>
    <w:rsid w:val="00DA7251"/>
    <w:rsid w:val="00DB26A7"/>
    <w:rsid w:val="00DB2800"/>
    <w:rsid w:val="00DB70D1"/>
    <w:rsid w:val="00DB7798"/>
    <w:rsid w:val="00DC0DFA"/>
    <w:rsid w:val="00DC15D1"/>
    <w:rsid w:val="00DC2C25"/>
    <w:rsid w:val="00DC59E9"/>
    <w:rsid w:val="00DC6D39"/>
    <w:rsid w:val="00DD3320"/>
    <w:rsid w:val="00DD4F57"/>
    <w:rsid w:val="00DD6958"/>
    <w:rsid w:val="00DF105D"/>
    <w:rsid w:val="00DF1F6A"/>
    <w:rsid w:val="00DF39F2"/>
    <w:rsid w:val="00E006A3"/>
    <w:rsid w:val="00E01BEB"/>
    <w:rsid w:val="00E03036"/>
    <w:rsid w:val="00E046DF"/>
    <w:rsid w:val="00E04F12"/>
    <w:rsid w:val="00E06D4A"/>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AE9"/>
    <w:rsid w:val="00EE2D63"/>
    <w:rsid w:val="00EE6C69"/>
    <w:rsid w:val="00EF04EC"/>
    <w:rsid w:val="00EF0B13"/>
    <w:rsid w:val="00EF1D7F"/>
    <w:rsid w:val="00EF26C0"/>
    <w:rsid w:val="00EF2EB9"/>
    <w:rsid w:val="00EF3B36"/>
    <w:rsid w:val="00EF3CBC"/>
    <w:rsid w:val="00EF47A3"/>
    <w:rsid w:val="00F00556"/>
    <w:rsid w:val="00F0726A"/>
    <w:rsid w:val="00F0738D"/>
    <w:rsid w:val="00F07589"/>
    <w:rsid w:val="00F116F9"/>
    <w:rsid w:val="00F12F4F"/>
    <w:rsid w:val="00F16022"/>
    <w:rsid w:val="00F1639F"/>
    <w:rsid w:val="00F165EE"/>
    <w:rsid w:val="00F21884"/>
    <w:rsid w:val="00F22A5F"/>
    <w:rsid w:val="00F240A1"/>
    <w:rsid w:val="00F241F2"/>
    <w:rsid w:val="00F2555C"/>
    <w:rsid w:val="00F256C2"/>
    <w:rsid w:val="00F26CCA"/>
    <w:rsid w:val="00F31E5F"/>
    <w:rsid w:val="00F322F8"/>
    <w:rsid w:val="00F35213"/>
    <w:rsid w:val="00F35DA9"/>
    <w:rsid w:val="00F40B22"/>
    <w:rsid w:val="00F4627A"/>
    <w:rsid w:val="00F50B56"/>
    <w:rsid w:val="00F5243C"/>
    <w:rsid w:val="00F529EB"/>
    <w:rsid w:val="00F53557"/>
    <w:rsid w:val="00F5399E"/>
    <w:rsid w:val="00F548A5"/>
    <w:rsid w:val="00F54FF6"/>
    <w:rsid w:val="00F6100A"/>
    <w:rsid w:val="00F61D92"/>
    <w:rsid w:val="00F63418"/>
    <w:rsid w:val="00F6690C"/>
    <w:rsid w:val="00F66F59"/>
    <w:rsid w:val="00F740AF"/>
    <w:rsid w:val="00F75648"/>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C7BE4"/>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Fußnotentext,-E Fußnotentext,footnote text,Fußnotentext Ursprung,Footnote Text Char Char Char Char,Footnote Text1,Footnote Text Char Char Char,Fußnotentext Char1,Fußnotentext Char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5_GR Char,Fußnotentext Char,-E Fußnotentext Char,footnote text Char,Fußnotentext Ursprung Char,Footnote Text Char Char Char Char Char,Footnote Text1 Char,Fußnotentext Char1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939216804">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18223812">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1ECC456-4AB3-4730-9D2D-E0EC615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2415</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ECE/TRANS/WP.29/2023/68</dc:title>
  <dc:subject>2306222</dc:subject>
  <dc:creator/>
  <cp:keywords/>
  <dc:description/>
  <cp:lastModifiedBy/>
  <cp:revision>1</cp:revision>
  <dcterms:created xsi:type="dcterms:W3CDTF">2023-04-04T09:12:00Z</dcterms:created>
  <dcterms:modified xsi:type="dcterms:W3CDTF">2023-04-04T09:12:00Z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