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1F61D1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DA303F1" w14:textId="77777777" w:rsidR="002D5AAC" w:rsidRDefault="002D5AAC" w:rsidP="002D22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1DB141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C9E5A2B" w14:textId="7FA0DF7F" w:rsidR="002D5AAC" w:rsidRDefault="002D2284" w:rsidP="002D2284">
            <w:pPr>
              <w:jc w:val="right"/>
            </w:pPr>
            <w:r w:rsidRPr="002D2284">
              <w:rPr>
                <w:sz w:val="40"/>
              </w:rPr>
              <w:t>ECE</w:t>
            </w:r>
            <w:r>
              <w:t>/TRANS/WP.29/2023/65</w:t>
            </w:r>
          </w:p>
        </w:tc>
      </w:tr>
      <w:tr w:rsidR="002D5AAC" w14:paraId="5A05BBE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C672F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FC5100B" wp14:editId="1605390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353A6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061276A" w14:textId="77777777" w:rsidR="002D5AAC" w:rsidRDefault="002D228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99783D6" w14:textId="77777777" w:rsidR="002D2284" w:rsidRDefault="002D2284" w:rsidP="002D22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April 2023</w:t>
            </w:r>
          </w:p>
          <w:p w14:paraId="74EC4130" w14:textId="77777777" w:rsidR="002D2284" w:rsidRDefault="002D2284" w:rsidP="002D22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E0D9479" w14:textId="25AE0466" w:rsidR="002D2284" w:rsidRPr="008D53B6" w:rsidRDefault="002D2284" w:rsidP="002D22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9064D8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B986B8B" w14:textId="77777777" w:rsidR="002D2284" w:rsidRPr="002D2284" w:rsidRDefault="002D2284" w:rsidP="002D2284">
      <w:pPr>
        <w:spacing w:before="120"/>
        <w:rPr>
          <w:sz w:val="28"/>
          <w:szCs w:val="28"/>
        </w:rPr>
      </w:pPr>
      <w:r w:rsidRPr="002D2284">
        <w:rPr>
          <w:sz w:val="28"/>
          <w:szCs w:val="28"/>
        </w:rPr>
        <w:t>Комитет по внутреннему транспорту</w:t>
      </w:r>
    </w:p>
    <w:p w14:paraId="2162A1B8" w14:textId="2263E969" w:rsidR="002D2284" w:rsidRPr="002D2284" w:rsidRDefault="002D2284" w:rsidP="002D2284">
      <w:pPr>
        <w:spacing w:before="120"/>
        <w:rPr>
          <w:b/>
          <w:sz w:val="24"/>
          <w:szCs w:val="24"/>
        </w:rPr>
      </w:pPr>
      <w:r w:rsidRPr="002D228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2D2284">
        <w:rPr>
          <w:b/>
          <w:bCs/>
          <w:sz w:val="24"/>
          <w:szCs w:val="24"/>
        </w:rPr>
        <w:t>в области транспортных средств</w:t>
      </w:r>
    </w:p>
    <w:p w14:paraId="5FE2CAD0" w14:textId="77777777" w:rsidR="002D2284" w:rsidRPr="00140207" w:rsidRDefault="002D2284" w:rsidP="002D2284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девяностая сессия</w:t>
      </w:r>
    </w:p>
    <w:p w14:paraId="1A8B6588" w14:textId="77777777" w:rsidR="002D2284" w:rsidRPr="00140207" w:rsidRDefault="002D2284" w:rsidP="002D2284">
      <w:r>
        <w:t>Женева, 20–22 июня 2023 года</w:t>
      </w:r>
    </w:p>
    <w:p w14:paraId="70C2CF52" w14:textId="77777777" w:rsidR="002D2284" w:rsidRPr="00140207" w:rsidRDefault="002D2284" w:rsidP="002D2284">
      <w:r>
        <w:t>Пункт 4.7.9 предварительной повестки дня</w:t>
      </w:r>
    </w:p>
    <w:p w14:paraId="7C98707A" w14:textId="77777777" w:rsidR="002D2284" w:rsidRPr="00140207" w:rsidRDefault="002D2284" w:rsidP="002D2284">
      <w:pPr>
        <w:rPr>
          <w:b/>
        </w:rPr>
      </w:pPr>
      <w:r>
        <w:rPr>
          <w:b/>
          <w:bCs/>
        </w:rPr>
        <w:t>Соглашение 1958 года:</w:t>
      </w:r>
    </w:p>
    <w:p w14:paraId="056922A4" w14:textId="00E282BF" w:rsidR="002D2284" w:rsidRPr="00140207" w:rsidRDefault="002D2284" w:rsidP="002D2284">
      <w:pPr>
        <w:rPr>
          <w:b/>
          <w:bCs/>
        </w:rPr>
      </w:pPr>
      <w:r>
        <w:rPr>
          <w:b/>
          <w:bCs/>
        </w:rPr>
        <w:t xml:space="preserve">Рассмотрение проектов поправок </w:t>
      </w:r>
      <w:r>
        <w:rPr>
          <w:b/>
          <w:bCs/>
        </w:rPr>
        <w:br/>
      </w:r>
      <w:r>
        <w:rPr>
          <w:b/>
          <w:bCs/>
        </w:rPr>
        <w:t>к существующим</w:t>
      </w:r>
      <w:r w:rsidRPr="002D2284">
        <w:rPr>
          <w:b/>
          <w:bCs/>
        </w:rPr>
        <w:t xml:space="preserve"> </w:t>
      </w:r>
      <w:r>
        <w:rPr>
          <w:b/>
          <w:bCs/>
        </w:rPr>
        <w:t xml:space="preserve">правилам ООН, </w:t>
      </w:r>
      <w:r>
        <w:rPr>
          <w:b/>
          <w:bCs/>
        </w:rPr>
        <w:br/>
      </w:r>
      <w:r>
        <w:rPr>
          <w:b/>
          <w:bCs/>
        </w:rPr>
        <w:t>представленных GRPE</w:t>
      </w:r>
    </w:p>
    <w:p w14:paraId="2D62AAA5" w14:textId="0CBE909D" w:rsidR="002D2284" w:rsidRPr="00140207" w:rsidRDefault="002D2284" w:rsidP="002D2284">
      <w:pPr>
        <w:pStyle w:val="HChG"/>
        <w:rPr>
          <w:rFonts w:asciiTheme="majorBidi" w:hAnsiTheme="majorBidi"/>
        </w:rPr>
      </w:pPr>
      <w:r>
        <w:tab/>
      </w:r>
      <w:r>
        <w:tab/>
      </w:r>
      <w:r>
        <w:rPr>
          <w:bCs/>
        </w:rPr>
        <w:t xml:space="preserve">Предложение по дополнению 12 к поправкам серии 01 </w:t>
      </w:r>
      <w:r>
        <w:rPr>
          <w:bCs/>
        </w:rPr>
        <w:br/>
      </w:r>
      <w:r>
        <w:rPr>
          <w:bCs/>
        </w:rPr>
        <w:t>к Правилам № 101 ООН (выбросы CO</w:t>
      </w:r>
      <w:r>
        <w:rPr>
          <w:bCs/>
          <w:vertAlign w:val="subscript"/>
        </w:rPr>
        <w:t>2</w:t>
      </w:r>
      <w:r>
        <w:rPr>
          <w:bCs/>
        </w:rPr>
        <w:t>/расход топлива)</w:t>
      </w:r>
      <w:bookmarkStart w:id="0" w:name="_Hlk516475775"/>
      <w:bookmarkEnd w:id="0"/>
    </w:p>
    <w:p w14:paraId="3D395734" w14:textId="05BE857F" w:rsidR="002D2284" w:rsidRPr="00140207" w:rsidRDefault="002D2284" w:rsidP="002D2284">
      <w:pPr>
        <w:pStyle w:val="H1G"/>
        <w:rPr>
          <w:szCs w:val="24"/>
        </w:rPr>
      </w:pPr>
      <w:r>
        <w:tab/>
      </w:r>
      <w:r>
        <w:tab/>
        <w:t xml:space="preserve">Представлено Рабочей группой по проблемам энергии </w:t>
      </w:r>
      <w:r>
        <w:br/>
      </w:r>
      <w:r>
        <w:t>и загрязнения окружающей среды</w:t>
      </w:r>
    </w:p>
    <w:p w14:paraId="5BD348DF" w14:textId="3778CCA1" w:rsidR="002D2284" w:rsidRPr="00140207" w:rsidRDefault="002D2284" w:rsidP="002D2284">
      <w:pPr>
        <w:pStyle w:val="SingleTxtG"/>
      </w:pPr>
      <w:r>
        <w:tab/>
      </w:r>
      <w:r>
        <w:footnoteReference w:customMarkFollows="1" w:id="1"/>
        <w:t>Воспроизведенный ниже текст был принят Рабочей группой по проблемам энергии и загрязнения окружающей среды (GRPE) на ее восемьдесят седьмой сессии (ECE/TRANS/WP.29/GRPE/87, пункт 19). Он основан на документах ECE/TRANS/</w:t>
      </w:r>
      <w:r w:rsidRPr="002D2284">
        <w:t xml:space="preserve"> </w:t>
      </w:r>
      <w:r>
        <w:t>WP.29/GRPE/2023/11, ECE/TRANS/WP.29/GRPE/2023/13 и GRPE-87-07-Rev.1 с поправками, содержащимися в приложении VII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2023 года.</w:t>
      </w:r>
    </w:p>
    <w:p w14:paraId="539F6AD4" w14:textId="77777777" w:rsidR="002D2284" w:rsidRPr="00140207" w:rsidRDefault="002D2284" w:rsidP="002D2284">
      <w:pPr>
        <w:suppressAutoHyphens w:val="0"/>
        <w:spacing w:line="240" w:lineRule="auto"/>
      </w:pPr>
      <w:r w:rsidRPr="00140207">
        <w:br w:type="page"/>
      </w:r>
    </w:p>
    <w:p w14:paraId="25D21C5C" w14:textId="77777777" w:rsidR="002D2284" w:rsidRPr="00140207" w:rsidRDefault="002D2284" w:rsidP="002D2284">
      <w:pPr>
        <w:pStyle w:val="SingleTxtG"/>
        <w:rPr>
          <w:i/>
          <w:iCs/>
        </w:rPr>
      </w:pPr>
      <w:r w:rsidRPr="00140207">
        <w:rPr>
          <w:i/>
          <w:iCs/>
        </w:rPr>
        <w:lastRenderedPageBreak/>
        <w:t>Пункт 5.1.2</w:t>
      </w:r>
      <w:r w:rsidRPr="00140207">
        <w:t xml:space="preserve"> изменить следующим образом:</w:t>
      </w:r>
    </w:p>
    <w:p w14:paraId="0896CAFE" w14:textId="1723649B" w:rsidR="002D2284" w:rsidRPr="00140207" w:rsidRDefault="002D2284" w:rsidP="002D2284">
      <w:pPr>
        <w:pStyle w:val="SingleTxtG"/>
        <w:ind w:left="2268" w:hanging="1134"/>
        <w:rPr>
          <w:rFonts w:eastAsia="MS Mincho"/>
        </w:rPr>
      </w:pPr>
      <w:r w:rsidRPr="00140207">
        <w:t>«5.1.2</w:t>
      </w:r>
      <w:r w:rsidRPr="00140207">
        <w:tab/>
      </w:r>
      <w:r>
        <w:tab/>
      </w:r>
      <w:r w:rsidRPr="00140207">
        <w:t>Подлежащее испытанию транспортное средство должно быть оснащено системой дневных ходовых огней с наибольшим потреблением электроэнергии по сравнению с другими системами дневных ходовых огней, устанавливаемыми изготовителем на транспортные средства, относящиеся к группе, представленной транспортным средством официально утвержденного типа. Изготовитель передает органам по официальному утверждению типа надлежащую техническую документацию.</w:t>
      </w:r>
    </w:p>
    <w:p w14:paraId="1BF63663" w14:textId="77777777" w:rsidR="002D2284" w:rsidRPr="00140207" w:rsidRDefault="002D2284" w:rsidP="002D2284">
      <w:pPr>
        <w:pStyle w:val="SingleTxtG"/>
        <w:ind w:left="2268"/>
        <w:rPr>
          <w:rFonts w:eastAsia="MS Mincho"/>
        </w:rPr>
      </w:pPr>
      <w:r w:rsidRPr="00140207">
        <w:t>Дневные ходовые огни, определение которых содержится в пункте 2 Правил № 48, во время проведения цикла испытания должны быть включены».</w:t>
      </w:r>
    </w:p>
    <w:p w14:paraId="4F912BB6" w14:textId="77777777" w:rsidR="002D2284" w:rsidRPr="00140207" w:rsidRDefault="002D2284" w:rsidP="002D2284">
      <w:pPr>
        <w:spacing w:after="120"/>
        <w:ind w:left="1134" w:right="1134"/>
      </w:pPr>
      <w:r w:rsidRPr="00140207">
        <w:rPr>
          <w:i/>
          <w:iCs/>
        </w:rPr>
        <w:t>Включить новый пункт 5.1.2.1</w:t>
      </w:r>
      <w:r w:rsidRPr="00140207">
        <w:t xml:space="preserve"> следующего содержания:</w:t>
      </w:r>
    </w:p>
    <w:p w14:paraId="0F46C45B" w14:textId="77777777" w:rsidR="002D2284" w:rsidRPr="00140207" w:rsidRDefault="002D2284" w:rsidP="002D2284">
      <w:pPr>
        <w:pStyle w:val="SingleTxtG"/>
        <w:ind w:left="2259" w:hanging="1125"/>
      </w:pPr>
      <w:r w:rsidRPr="00140207">
        <w:t>«5.1.2.1</w:t>
      </w:r>
      <w:r w:rsidRPr="00140207">
        <w:tab/>
        <w:t>Для испытаний в соответствии с настоящими Правилами, проводимых после</w:t>
      </w:r>
      <w:r w:rsidRPr="002D2284">
        <w:t xml:space="preserve"> </w:t>
      </w:r>
      <w:r w:rsidRPr="002D2284">
        <w:rPr>
          <w:shd w:val="clear" w:color="auto" w:fill="FFFFFF"/>
        </w:rPr>
        <w:t>[xx-xx-20xx</w:t>
      </w:r>
      <w:r w:rsidRPr="002D2284">
        <w:rPr>
          <w:sz w:val="18"/>
          <w:szCs w:val="18"/>
          <w:vertAlign w:val="superscript"/>
          <w:lang w:val="fr-CH"/>
        </w:rPr>
        <w:footnoteReference w:id="2"/>
      </w:r>
      <w:r w:rsidRPr="002D2284">
        <w:t>], зад</w:t>
      </w:r>
      <w:r w:rsidRPr="00140207">
        <w:t>ние габаритные огни устанавливают в рабочий режим, который применяется, когда показатель окружающих условий освещенности превышает 7000 люкс (например, в режим</w:t>
      </w:r>
      <w:r>
        <w:t>е</w:t>
      </w:r>
      <w:r w:rsidRPr="00140207">
        <w:t xml:space="preserve"> работы транспортного средства на динамометрическом стенде)».</w:t>
      </w:r>
    </w:p>
    <w:p w14:paraId="28E7855E" w14:textId="77777777" w:rsidR="002D2284" w:rsidRPr="00140207" w:rsidRDefault="002D2284" w:rsidP="002D2284">
      <w:pPr>
        <w:pStyle w:val="SingleTxtG"/>
        <w:rPr>
          <w:i/>
          <w:iCs/>
        </w:rPr>
      </w:pPr>
      <w:r w:rsidRPr="00140207">
        <w:rPr>
          <w:i/>
          <w:iCs/>
        </w:rPr>
        <w:t>Включить новый пункт 13.6</w:t>
      </w:r>
      <w:r w:rsidRPr="00140207">
        <w:t xml:space="preserve"> следующего содержания:</w:t>
      </w:r>
    </w:p>
    <w:p w14:paraId="54F4245D" w14:textId="77777777" w:rsidR="002D2284" w:rsidRPr="00140207" w:rsidRDefault="002D2284" w:rsidP="002D2284">
      <w:pPr>
        <w:pStyle w:val="SingleTxtG"/>
        <w:ind w:left="2259" w:hanging="1125"/>
        <w:rPr>
          <w:rFonts w:eastAsia="MS Mincho"/>
        </w:rPr>
      </w:pPr>
      <w:r w:rsidRPr="00140207">
        <w:t>«13.6</w:t>
      </w:r>
      <w:r w:rsidRPr="00140207">
        <w:tab/>
      </w:r>
      <w:r w:rsidRPr="00140207">
        <w:tab/>
        <w:t xml:space="preserve">До 1 сентября 2024 года Договаривающиеся стороны, применяющие настоящие Правила, могут продолжать предоставлять распространения официальных утверждений типа на основании поправок серии 01 к настоящим Правилам на основе процедур испытаний с разрядкой устройства </w:t>
      </w:r>
      <w:r>
        <w:t xml:space="preserve">аккумулирования </w:t>
      </w:r>
      <w:r w:rsidRPr="00140207">
        <w:t>электрической</w:t>
      </w:r>
      <w:r>
        <w:t xml:space="preserve"> энергии</w:t>
      </w:r>
      <w:r w:rsidRPr="00140207">
        <w:t>/</w:t>
      </w:r>
      <w:r>
        <w:t>мощности</w:t>
      </w:r>
      <w:r w:rsidRPr="00140207">
        <w:t xml:space="preserve"> транспортного средства, описанных в пункте 4.2.2.1 приложения 8 к настоящим Правилам, без учета положений дополнения 12».</w:t>
      </w:r>
    </w:p>
    <w:p w14:paraId="3523ECFC" w14:textId="77777777" w:rsidR="002D2284" w:rsidRPr="00140207" w:rsidRDefault="002D2284" w:rsidP="002D2284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</w:rPr>
        <w:t>Приложение</w:t>
      </w:r>
      <w:r w:rsidRPr="00140207">
        <w:rPr>
          <w:i/>
        </w:rPr>
        <w:t xml:space="preserve"> 1, </w:t>
      </w:r>
      <w:r>
        <w:rPr>
          <w:i/>
        </w:rPr>
        <w:t>включить новый пункт</w:t>
      </w:r>
      <w:r w:rsidRPr="00140207">
        <w:rPr>
          <w:i/>
        </w:rPr>
        <w:t xml:space="preserve"> 1.6</w:t>
      </w:r>
      <w:r w:rsidRPr="00140207">
        <w:t xml:space="preserve"> </w:t>
      </w:r>
      <w:r>
        <w:t>следующего содержания</w:t>
      </w:r>
      <w:r w:rsidRPr="00140207">
        <w:rPr>
          <w:iCs/>
        </w:rPr>
        <w:t>:</w:t>
      </w:r>
    </w:p>
    <w:p w14:paraId="3E475A49" w14:textId="77777777" w:rsidR="002D2284" w:rsidRPr="00140207" w:rsidRDefault="002D2284" w:rsidP="002D2284">
      <w:pPr>
        <w:spacing w:after="120"/>
        <w:ind w:left="2268" w:right="1134" w:hanging="1134"/>
        <w:jc w:val="both"/>
      </w:pPr>
      <w:r w:rsidRPr="00140207">
        <w:t>«1.7</w:t>
      </w:r>
      <w:r w:rsidRPr="00140207">
        <w:tab/>
        <w:t>Наименование(я) и адрес(а) сборочного(ых) предприятия(ий): ..........</w:t>
      </w:r>
      <w:r>
        <w:t>»</w:t>
      </w:r>
    </w:p>
    <w:p w14:paraId="525F7B15" w14:textId="77777777" w:rsidR="002D2284" w:rsidRPr="00140207" w:rsidRDefault="002D2284" w:rsidP="002D2284">
      <w:pPr>
        <w:pStyle w:val="SingleTxtG"/>
        <w:rPr>
          <w:i/>
          <w:iCs/>
        </w:rPr>
      </w:pPr>
      <w:r w:rsidRPr="00140207">
        <w:rPr>
          <w:i/>
          <w:iCs/>
        </w:rPr>
        <w:t>Приложение 8, пункт 4.2.2.1</w:t>
      </w:r>
      <w:r w:rsidRPr="00140207">
        <w:t xml:space="preserve"> изменить следующим образом:</w:t>
      </w:r>
    </w:p>
    <w:p w14:paraId="3401C94B" w14:textId="77777777" w:rsidR="002D2284" w:rsidRPr="00140207" w:rsidRDefault="002D2284" w:rsidP="002D2284">
      <w:pPr>
        <w:pStyle w:val="SingleTxtG"/>
        <w:ind w:left="2268" w:hanging="1134"/>
        <w:rPr>
          <w:rFonts w:eastAsia="MS Mincho"/>
        </w:rPr>
      </w:pPr>
      <w:r w:rsidRPr="00140207">
        <w:t xml:space="preserve">«4.2.2.1 </w:t>
      </w:r>
      <w:r w:rsidRPr="00140207">
        <w:tab/>
        <w:t>Разрядка устройства электрической энергии</w:t>
      </w:r>
      <w:r>
        <w:t>/мощности</w:t>
      </w:r>
      <w:r w:rsidRPr="00140207">
        <w:t xml:space="preserve"> </w:t>
      </w:r>
      <w:r>
        <w:t xml:space="preserve">транспортного средства </w:t>
      </w:r>
      <w:r w:rsidRPr="00140207">
        <w:t xml:space="preserve">производится при </w:t>
      </w:r>
      <w:r>
        <w:t xml:space="preserve">его </w:t>
      </w:r>
      <w:r w:rsidRPr="00140207">
        <w:t xml:space="preserve">движении после установки переключателя в </w:t>
      </w:r>
      <w:r>
        <w:t>чисто</w:t>
      </w:r>
      <w:r w:rsidRPr="00140207">
        <w:t xml:space="preserve"> электрический режим (на испытательном треке, на динамометрическом стенде и т.</w:t>
      </w:r>
      <w:r>
        <w:t> </w:t>
      </w:r>
      <w:r w:rsidRPr="00140207">
        <w:t>д.) на постоянной скорости, составляющей 70</w:t>
      </w:r>
      <w:r>
        <w:t> </w:t>
      </w:r>
      <w:r w:rsidRPr="00140207">
        <w:t>%</w:t>
      </w:r>
      <w:r>
        <w:t> </w:t>
      </w:r>
      <w:r w:rsidRPr="00140207">
        <w:t>±</w:t>
      </w:r>
      <w:r>
        <w:t> </w:t>
      </w:r>
      <w:r w:rsidRPr="00140207">
        <w:t>5</w:t>
      </w:r>
      <w:r>
        <w:t> </w:t>
      </w:r>
      <w:r w:rsidRPr="00140207">
        <w:t xml:space="preserve">% от максимальной скорости движения транспортного средства в течение 30 </w:t>
      </w:r>
      <w:r w:rsidRPr="006503D2">
        <w:t xml:space="preserve">минут </w:t>
      </w:r>
      <w:r w:rsidRPr="00140207">
        <w:t xml:space="preserve">в </w:t>
      </w:r>
      <w:r>
        <w:t>чисто</w:t>
      </w:r>
      <w:r w:rsidRPr="00140207">
        <w:t xml:space="preserve"> электрическом режиме, что определяется в соответствии с процедурой испытания электромобилей, указанной в Правилах № 68 ООН. </w:t>
      </w:r>
    </w:p>
    <w:p w14:paraId="439414F8" w14:textId="77777777" w:rsidR="002D2284" w:rsidRPr="00140207" w:rsidRDefault="002D2284" w:rsidP="002D2284">
      <w:pPr>
        <w:pStyle w:val="SingleTxtG"/>
        <w:ind w:left="2268"/>
        <w:rPr>
          <w:rFonts w:eastAsia="MS Mincho"/>
        </w:rPr>
      </w:pPr>
      <w:r w:rsidRPr="00140207">
        <w:t>Разрядка прекращается:</w:t>
      </w:r>
    </w:p>
    <w:p w14:paraId="22F535F4" w14:textId="77777777" w:rsidR="002D2284" w:rsidRPr="00140207" w:rsidRDefault="002D2284" w:rsidP="002D2284">
      <w:pPr>
        <w:pStyle w:val="SingleTxtG"/>
        <w:ind w:left="2835" w:hanging="567"/>
        <w:rPr>
          <w:rFonts w:eastAsia="MS Mincho"/>
        </w:rPr>
      </w:pPr>
      <w:r>
        <w:t>a</w:t>
      </w:r>
      <w:r w:rsidRPr="00140207">
        <w:t>)</w:t>
      </w:r>
      <w:r w:rsidRPr="00140207">
        <w:tab/>
        <w:t>когда транспортное средство не может двигаться в течение 30</w:t>
      </w:r>
      <w:r>
        <w:t> </w:t>
      </w:r>
      <w:r w:rsidRPr="00140207">
        <w:t>минут со скоростью, равной 65</w:t>
      </w:r>
      <w:r>
        <w:t> </w:t>
      </w:r>
      <w:r w:rsidRPr="00140207">
        <w:t>% максимальной скорости движения; или</w:t>
      </w:r>
    </w:p>
    <w:p w14:paraId="34238C89" w14:textId="77777777" w:rsidR="002D2284" w:rsidRPr="00140207" w:rsidRDefault="002D2284" w:rsidP="002D2284">
      <w:pPr>
        <w:pStyle w:val="SingleTxtG"/>
        <w:ind w:left="2835" w:hanging="567"/>
        <w:rPr>
          <w:rFonts w:eastAsia="MS Mincho"/>
        </w:rPr>
      </w:pPr>
      <w:r>
        <w:t>b</w:t>
      </w:r>
      <w:r w:rsidRPr="00140207">
        <w:t>)</w:t>
      </w:r>
      <w:r w:rsidRPr="00140207">
        <w:tab/>
        <w:t>когда в соответствии с показаниями штатных бортовых приборов водитель должен остановить транспортное средство; или</w:t>
      </w:r>
    </w:p>
    <w:p w14:paraId="52D334C4" w14:textId="77777777" w:rsidR="002D2284" w:rsidRPr="00140207" w:rsidRDefault="002D2284" w:rsidP="002D2284">
      <w:pPr>
        <w:pStyle w:val="SingleTxtG"/>
        <w:ind w:left="2835" w:hanging="567"/>
        <w:rPr>
          <w:rFonts w:eastAsia="MS Mincho"/>
        </w:rPr>
      </w:pPr>
      <w:r>
        <w:t>c</w:t>
      </w:r>
      <w:r w:rsidRPr="00140207">
        <w:t>)</w:t>
      </w:r>
      <w:r w:rsidRPr="00140207">
        <w:tab/>
        <w:t>после пробега 100 км.</w:t>
      </w:r>
    </w:p>
    <w:p w14:paraId="0B9C2A9C" w14:textId="77777777" w:rsidR="002D2284" w:rsidRPr="00140207" w:rsidRDefault="002D2284" w:rsidP="002D2284">
      <w:pPr>
        <w:pStyle w:val="SingleTxtG"/>
        <w:ind w:left="2268"/>
        <w:rPr>
          <w:rFonts w:eastAsia="MS Mincho"/>
        </w:rPr>
      </w:pPr>
      <w:r w:rsidRPr="00140207">
        <w:t xml:space="preserve">Если транспортное средство не имеет </w:t>
      </w:r>
      <w:r>
        <w:t>чисто</w:t>
      </w:r>
      <w:r w:rsidRPr="00140207">
        <w:t xml:space="preserve"> электрического режима, то разрядка устройства электрической энергии</w:t>
      </w:r>
      <w:r>
        <w:t>/мощности</w:t>
      </w:r>
      <w:r w:rsidRPr="00140207">
        <w:t xml:space="preserve"> производится в процессе движения </w:t>
      </w:r>
      <w:r>
        <w:t xml:space="preserve">транспортного средства </w:t>
      </w:r>
      <w:r w:rsidRPr="00140207">
        <w:t>(на испытательном треке, динамометрическом стенде и т.</w:t>
      </w:r>
      <w:r>
        <w:t> </w:t>
      </w:r>
      <w:r w:rsidRPr="00140207">
        <w:t>д.):</w:t>
      </w:r>
    </w:p>
    <w:p w14:paraId="011B4944" w14:textId="77777777" w:rsidR="002D2284" w:rsidRPr="00140207" w:rsidRDefault="002D2284" w:rsidP="002D2284">
      <w:pPr>
        <w:pStyle w:val="SingleTxtG"/>
        <w:ind w:left="2835" w:hanging="567"/>
        <w:rPr>
          <w:rFonts w:eastAsia="MS Mincho"/>
        </w:rPr>
      </w:pPr>
      <w:r>
        <w:lastRenderedPageBreak/>
        <w:t>a</w:t>
      </w:r>
      <w:r w:rsidRPr="00140207">
        <w:t>)</w:t>
      </w:r>
      <w:r w:rsidRPr="00140207">
        <w:tab/>
        <w:t>на постоянной скорости 50 км/ч до запуска двигателя ГЭМ, потребляющего топливо;</w:t>
      </w:r>
    </w:p>
    <w:p w14:paraId="0ED657B9" w14:textId="77777777" w:rsidR="002D2284" w:rsidRPr="00140207" w:rsidRDefault="002D2284" w:rsidP="002D2284">
      <w:pPr>
        <w:pStyle w:val="SingleTxtG"/>
        <w:ind w:left="2835" w:hanging="567"/>
        <w:rPr>
          <w:rFonts w:eastAsia="MS Mincho"/>
        </w:rPr>
      </w:pPr>
      <w:r>
        <w:t>b</w:t>
      </w:r>
      <w:r w:rsidRPr="00140207">
        <w:t>)</w:t>
      </w:r>
      <w:r w:rsidRPr="00140207">
        <w:tab/>
        <w:t xml:space="preserve">или если транспортное средство не может развить постоянную скорость 50 км/ч без запуска двигателя, потребляющего топливо, </w:t>
      </w:r>
      <w:r>
        <w:t xml:space="preserve">то </w:t>
      </w:r>
      <w:r w:rsidRPr="00140207">
        <w:t>скорость снижается настолько, чтобы транспортное средство могло двигаться с меньшей постоянной скоростью без запуска двигателя, потребляющего топливо, на протяжении определенного промежутка времени/пробега (надлежит согласовать между технической службой и изготовителем);</w:t>
      </w:r>
    </w:p>
    <w:p w14:paraId="4FF01984" w14:textId="77777777" w:rsidR="002D2284" w:rsidRPr="00140207" w:rsidRDefault="002D2284" w:rsidP="002D2284">
      <w:pPr>
        <w:pStyle w:val="SingleTxtG"/>
        <w:ind w:left="2835" w:hanging="567"/>
        <w:rPr>
          <w:rFonts w:eastAsia="MS Mincho"/>
        </w:rPr>
      </w:pPr>
      <w:r>
        <w:t>c</w:t>
      </w:r>
      <w:r w:rsidRPr="00140207">
        <w:t>)</w:t>
      </w:r>
      <w:r w:rsidRPr="00140207">
        <w:tab/>
        <w:t>или по рекомендации изготовителя.</w:t>
      </w:r>
    </w:p>
    <w:p w14:paraId="490FC2F8" w14:textId="77777777" w:rsidR="002D2284" w:rsidRPr="00140207" w:rsidRDefault="002D2284" w:rsidP="002D2284">
      <w:pPr>
        <w:pStyle w:val="SingleTxtG"/>
        <w:ind w:left="2268"/>
        <w:rPr>
          <w:rFonts w:eastAsia="MS Mincho"/>
        </w:rPr>
      </w:pPr>
      <w:r w:rsidRPr="00140207">
        <w:t>Двигатель, потребляющий топливо, должен быть отключен в течение 10</w:t>
      </w:r>
      <w:r>
        <w:t> </w:t>
      </w:r>
      <w:r w:rsidRPr="00140207">
        <w:t>секунд после его автоматического запуска».</w:t>
      </w:r>
    </w:p>
    <w:p w14:paraId="4EA15AD6" w14:textId="1CED8E30" w:rsidR="00E12C5F" w:rsidRPr="002D2284" w:rsidRDefault="002D2284" w:rsidP="002D228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2D2284" w:rsidSect="002D228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9290" w14:textId="77777777" w:rsidR="00E73437" w:rsidRPr="00A312BC" w:rsidRDefault="00E73437" w:rsidP="00A312BC"/>
  </w:endnote>
  <w:endnote w:type="continuationSeparator" w:id="0">
    <w:p w14:paraId="5A656B56" w14:textId="77777777" w:rsidR="00E73437" w:rsidRPr="00A312BC" w:rsidRDefault="00E7343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BFCD" w14:textId="7B7DEBE7" w:rsidR="002D2284" w:rsidRPr="002D2284" w:rsidRDefault="002D2284">
    <w:pPr>
      <w:pStyle w:val="a8"/>
    </w:pPr>
    <w:r w:rsidRPr="002D2284">
      <w:rPr>
        <w:b/>
        <w:sz w:val="18"/>
      </w:rPr>
      <w:fldChar w:fldCharType="begin"/>
    </w:r>
    <w:r w:rsidRPr="002D2284">
      <w:rPr>
        <w:b/>
        <w:sz w:val="18"/>
      </w:rPr>
      <w:instrText xml:space="preserve"> PAGE  \* MERGEFORMAT </w:instrText>
    </w:r>
    <w:r w:rsidRPr="002D2284">
      <w:rPr>
        <w:b/>
        <w:sz w:val="18"/>
      </w:rPr>
      <w:fldChar w:fldCharType="separate"/>
    </w:r>
    <w:r w:rsidRPr="002D2284">
      <w:rPr>
        <w:b/>
        <w:noProof/>
        <w:sz w:val="18"/>
      </w:rPr>
      <w:t>2</w:t>
    </w:r>
    <w:r w:rsidRPr="002D2284">
      <w:rPr>
        <w:b/>
        <w:sz w:val="18"/>
      </w:rPr>
      <w:fldChar w:fldCharType="end"/>
    </w:r>
    <w:r>
      <w:rPr>
        <w:b/>
        <w:sz w:val="18"/>
      </w:rPr>
      <w:tab/>
    </w:r>
    <w:r>
      <w:t>GE.23-06408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831B" w14:textId="285FB4C6" w:rsidR="002D2284" w:rsidRPr="002D2284" w:rsidRDefault="002D2284" w:rsidP="002D2284">
    <w:pPr>
      <w:pStyle w:val="a8"/>
      <w:tabs>
        <w:tab w:val="clear" w:pos="9639"/>
        <w:tab w:val="right" w:pos="9638"/>
      </w:tabs>
      <w:rPr>
        <w:b/>
        <w:sz w:val="18"/>
      </w:rPr>
    </w:pPr>
    <w:r>
      <w:t>GE.23-06408</w:t>
    </w:r>
    <w:r>
      <w:tab/>
    </w:r>
    <w:r w:rsidRPr="002D2284">
      <w:rPr>
        <w:b/>
        <w:sz w:val="18"/>
      </w:rPr>
      <w:fldChar w:fldCharType="begin"/>
    </w:r>
    <w:r w:rsidRPr="002D2284">
      <w:rPr>
        <w:b/>
        <w:sz w:val="18"/>
      </w:rPr>
      <w:instrText xml:space="preserve"> PAGE  \* MERGEFORMAT </w:instrText>
    </w:r>
    <w:r w:rsidRPr="002D2284">
      <w:rPr>
        <w:b/>
        <w:sz w:val="18"/>
      </w:rPr>
      <w:fldChar w:fldCharType="separate"/>
    </w:r>
    <w:r w:rsidRPr="002D2284">
      <w:rPr>
        <w:b/>
        <w:noProof/>
        <w:sz w:val="18"/>
      </w:rPr>
      <w:t>3</w:t>
    </w:r>
    <w:r w:rsidRPr="002D228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8FA4" w14:textId="0085FBBD" w:rsidR="00042B72" w:rsidRPr="002D2284" w:rsidRDefault="002D2284" w:rsidP="002D228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112C294" wp14:editId="573F8E1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23-06408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E6812ED" wp14:editId="30B50E7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170423  170423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BDBA" w14:textId="77777777" w:rsidR="00E73437" w:rsidRPr="001075E9" w:rsidRDefault="00E7343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69BD23" w14:textId="77777777" w:rsidR="00E73437" w:rsidRDefault="00E7343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CB7765D" w14:textId="77777777" w:rsidR="002D2284" w:rsidRDefault="002D2284" w:rsidP="002D2284">
      <w:pPr>
        <w:pStyle w:val="ad"/>
      </w:pPr>
      <w:r>
        <w:tab/>
      </w:r>
      <w:r w:rsidRPr="002D2284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п. 20.6), Всемирный форум будет разрабатывать, согласовывать и обновлять правила ООН в целях улучшения характеристик транспортных средств. Настоящий</w:t>
      </w:r>
      <w:r w:rsidRPr="002D2284">
        <w:t xml:space="preserve"> </w:t>
      </w:r>
      <w:r>
        <w:t>документ</w:t>
      </w:r>
      <w:r w:rsidRPr="002D2284">
        <w:t xml:space="preserve"> </w:t>
      </w:r>
      <w:r>
        <w:t>представлен</w:t>
      </w:r>
      <w:r w:rsidRPr="002D2284">
        <w:t xml:space="preserve"> </w:t>
      </w:r>
      <w:r>
        <w:t>в</w:t>
      </w:r>
      <w:r w:rsidRPr="002D2284">
        <w:t xml:space="preserve"> </w:t>
      </w:r>
      <w:r>
        <w:t>соответствии</w:t>
      </w:r>
      <w:r w:rsidRPr="002D2284">
        <w:t xml:space="preserve"> </w:t>
      </w:r>
      <w:r>
        <w:t>с</w:t>
      </w:r>
      <w:r w:rsidRPr="002D2284">
        <w:t xml:space="preserve"> </w:t>
      </w:r>
      <w:r>
        <w:t>этим</w:t>
      </w:r>
      <w:r w:rsidRPr="002D2284">
        <w:t xml:space="preserve"> </w:t>
      </w:r>
      <w:r>
        <w:t>мандатом</w:t>
      </w:r>
      <w:r w:rsidRPr="002D2284">
        <w:t>.</w:t>
      </w:r>
    </w:p>
  </w:footnote>
  <w:footnote w:id="2">
    <w:p w14:paraId="2544B88F" w14:textId="0908428B" w:rsidR="002D2284" w:rsidRPr="00AC2789" w:rsidRDefault="002D2284" w:rsidP="002D2284">
      <w:pPr>
        <w:pStyle w:val="ad"/>
        <w:rPr>
          <w:lang w:eastAsia="ja-JP"/>
        </w:rPr>
      </w:pPr>
      <w:r>
        <w:rPr>
          <w:lang w:eastAsia="ja-JP"/>
        </w:rPr>
        <w:tab/>
      </w:r>
      <w:r w:rsidRPr="002D2284">
        <w:rPr>
          <w:rStyle w:val="aa"/>
        </w:rPr>
        <w:footnoteRef/>
      </w: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Дата будет заменена датой вступления в силу настоящего предложения, когда она будет известна.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3214" w14:textId="5A22F1AA" w:rsidR="002D2284" w:rsidRPr="002D2284" w:rsidRDefault="002D2284">
    <w:pPr>
      <w:pStyle w:val="a5"/>
    </w:pPr>
    <w:fldSimple w:instr=" TITLE  \* MERGEFORMAT ">
      <w:r w:rsidR="00056B97">
        <w:t>ECE/TRANS/WP.29/2023/65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5735" w14:textId="0B33A2EF" w:rsidR="002D2284" w:rsidRPr="002D2284" w:rsidRDefault="002D2284" w:rsidP="002D2284">
    <w:pPr>
      <w:pStyle w:val="a5"/>
      <w:jc w:val="right"/>
    </w:pPr>
    <w:fldSimple w:instr=" TITLE  \* MERGEFORMAT ">
      <w:r w:rsidR="00056B97">
        <w:t>ECE/TRANS/WP.29/2023/65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48135431">
    <w:abstractNumId w:val="17"/>
  </w:num>
  <w:num w:numId="2" w16cid:durableId="2055301496">
    <w:abstractNumId w:val="12"/>
  </w:num>
  <w:num w:numId="3" w16cid:durableId="839080800">
    <w:abstractNumId w:val="11"/>
  </w:num>
  <w:num w:numId="4" w16cid:durableId="1752585061">
    <w:abstractNumId w:val="18"/>
  </w:num>
  <w:num w:numId="5" w16cid:durableId="1875314284">
    <w:abstractNumId w:val="14"/>
  </w:num>
  <w:num w:numId="6" w16cid:durableId="918902214">
    <w:abstractNumId w:val="8"/>
  </w:num>
  <w:num w:numId="7" w16cid:durableId="1067998426">
    <w:abstractNumId w:val="3"/>
  </w:num>
  <w:num w:numId="8" w16cid:durableId="874537190">
    <w:abstractNumId w:val="2"/>
  </w:num>
  <w:num w:numId="9" w16cid:durableId="633099752">
    <w:abstractNumId w:val="1"/>
  </w:num>
  <w:num w:numId="10" w16cid:durableId="217666042">
    <w:abstractNumId w:val="0"/>
  </w:num>
  <w:num w:numId="11" w16cid:durableId="132527299">
    <w:abstractNumId w:val="9"/>
  </w:num>
  <w:num w:numId="12" w16cid:durableId="756711228">
    <w:abstractNumId w:val="7"/>
  </w:num>
  <w:num w:numId="13" w16cid:durableId="472989924">
    <w:abstractNumId w:val="6"/>
  </w:num>
  <w:num w:numId="14" w16cid:durableId="210776638">
    <w:abstractNumId w:val="5"/>
  </w:num>
  <w:num w:numId="15" w16cid:durableId="492449452">
    <w:abstractNumId w:val="4"/>
  </w:num>
  <w:num w:numId="16" w16cid:durableId="1433627905">
    <w:abstractNumId w:val="16"/>
  </w:num>
  <w:num w:numId="17" w16cid:durableId="60950247">
    <w:abstractNumId w:val="13"/>
  </w:num>
  <w:num w:numId="18" w16cid:durableId="1301424270">
    <w:abstractNumId w:val="15"/>
  </w:num>
  <w:num w:numId="19" w16cid:durableId="283728710">
    <w:abstractNumId w:val="16"/>
  </w:num>
  <w:num w:numId="20" w16cid:durableId="1551072258">
    <w:abstractNumId w:val="13"/>
  </w:num>
  <w:num w:numId="21" w16cid:durableId="121579998">
    <w:abstractNumId w:val="15"/>
  </w:num>
  <w:num w:numId="22" w16cid:durableId="178233404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37"/>
    <w:rsid w:val="00033EE1"/>
    <w:rsid w:val="00042B72"/>
    <w:rsid w:val="000558BD"/>
    <w:rsid w:val="00056B97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2284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4348B"/>
    <w:rsid w:val="00550BC5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3F13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437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55F92"/>
  <w15:docId w15:val="{CA8179F6-2882-42F2-9DAB-CC416C79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D2284"/>
    <w:rPr>
      <w:lang w:val="ru-RU" w:eastAsia="en-US"/>
    </w:rPr>
  </w:style>
  <w:style w:type="character" w:customStyle="1" w:styleId="H1GChar">
    <w:name w:val="_ H_1_G Char"/>
    <w:link w:val="H1G"/>
    <w:rsid w:val="002D2284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2D228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558</Words>
  <Characters>3986</Characters>
  <Application>Microsoft Office Word</Application>
  <DocSecurity>0</DocSecurity>
  <Lines>362</Lines>
  <Paragraphs>151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ECE/TRANS/WP.29/2023/65</vt:lpstr>
      <vt:lpstr>A/</vt:lpstr>
      <vt:lpstr>A/</vt:lpstr>
    </vt:vector>
  </TitlesOfParts>
  <Company>DCM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ECE/TRANS/WP.29/2023/65</dc:title>
  <dc:subject/>
  <dc:creator>Elena IZOTOVA</dc:creator>
  <cp:keywords/>
  <cp:lastModifiedBy>Elena Izotova</cp:lastModifiedBy>
  <cp:revision>3</cp:revision>
  <cp:lastPrinted>2023-04-17T07:24:00Z</cp:lastPrinted>
  <dcterms:created xsi:type="dcterms:W3CDTF">2023-04-17T07:24:00Z</dcterms:created>
  <dcterms:modified xsi:type="dcterms:W3CDTF">2023-04-17T07:24:00Z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