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D028D21" w14:textId="77777777" w:rsidTr="002B40A7">
        <w:trPr>
          <w:cantSplit/>
          <w:trHeight w:hRule="exact" w:val="851"/>
        </w:trPr>
        <w:tc>
          <w:tcPr>
            <w:tcW w:w="1276" w:type="dxa"/>
            <w:tcBorders>
              <w:bottom w:val="single" w:sz="4" w:space="0" w:color="auto"/>
            </w:tcBorders>
            <w:shd w:val="clear" w:color="auto" w:fill="auto"/>
            <w:vAlign w:val="bottom"/>
          </w:tcPr>
          <w:p w14:paraId="2E8AEB76" w14:textId="77777777" w:rsidR="00B56E9C" w:rsidRDefault="00B56E9C" w:rsidP="002B40A7">
            <w:pPr>
              <w:spacing w:after="80"/>
            </w:pPr>
          </w:p>
        </w:tc>
        <w:tc>
          <w:tcPr>
            <w:tcW w:w="2268" w:type="dxa"/>
            <w:tcBorders>
              <w:bottom w:val="single" w:sz="4" w:space="0" w:color="auto"/>
            </w:tcBorders>
            <w:shd w:val="clear" w:color="auto" w:fill="auto"/>
            <w:vAlign w:val="bottom"/>
          </w:tcPr>
          <w:p w14:paraId="2277C817" w14:textId="77777777" w:rsidR="00B56E9C" w:rsidRPr="002B40A7" w:rsidRDefault="00B56E9C" w:rsidP="002B40A7">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6843D300" w14:textId="13B373B4" w:rsidR="00B56E9C" w:rsidRPr="00D47EEA" w:rsidRDefault="00A57F22" w:rsidP="00822894">
            <w:pPr>
              <w:jc w:val="right"/>
            </w:pPr>
            <w:r w:rsidRPr="002B40A7">
              <w:rPr>
                <w:sz w:val="40"/>
              </w:rPr>
              <w:t>ECE</w:t>
            </w:r>
            <w:r>
              <w:t>/TRANS/WP.15/AC.1/HAR/</w:t>
            </w:r>
            <w:r w:rsidR="00F6498D">
              <w:t>1</w:t>
            </w:r>
            <w:r w:rsidR="00E57937">
              <w:t>1</w:t>
            </w:r>
          </w:p>
        </w:tc>
      </w:tr>
      <w:tr w:rsidR="00B56E9C" w14:paraId="0FB84953" w14:textId="77777777" w:rsidTr="002B40A7">
        <w:trPr>
          <w:cantSplit/>
          <w:trHeight w:hRule="exact" w:val="1498"/>
        </w:trPr>
        <w:tc>
          <w:tcPr>
            <w:tcW w:w="1276" w:type="dxa"/>
            <w:tcBorders>
              <w:top w:val="single" w:sz="4" w:space="0" w:color="auto"/>
              <w:bottom w:val="single" w:sz="12" w:space="0" w:color="auto"/>
            </w:tcBorders>
            <w:shd w:val="clear" w:color="auto" w:fill="auto"/>
          </w:tcPr>
          <w:p w14:paraId="35ECF492" w14:textId="77777777" w:rsidR="00B56E9C" w:rsidRDefault="00B56E9C" w:rsidP="002B40A7">
            <w:pPr>
              <w:spacing w:before="120"/>
            </w:pPr>
          </w:p>
        </w:tc>
        <w:tc>
          <w:tcPr>
            <w:tcW w:w="5528" w:type="dxa"/>
            <w:gridSpan w:val="2"/>
            <w:tcBorders>
              <w:top w:val="single" w:sz="4" w:space="0" w:color="auto"/>
              <w:bottom w:val="single" w:sz="12" w:space="0" w:color="auto"/>
            </w:tcBorders>
            <w:shd w:val="clear" w:color="auto" w:fill="auto"/>
          </w:tcPr>
          <w:p w14:paraId="5E6F46C0" w14:textId="77777777" w:rsidR="00B56E9C" w:rsidRPr="002B40A7" w:rsidRDefault="00B56E9C" w:rsidP="002B40A7">
            <w:pPr>
              <w:spacing w:before="120" w:line="420" w:lineRule="exact"/>
              <w:rPr>
                <w:sz w:val="40"/>
                <w:szCs w:val="40"/>
              </w:rPr>
            </w:pPr>
          </w:p>
        </w:tc>
        <w:tc>
          <w:tcPr>
            <w:tcW w:w="2835" w:type="dxa"/>
            <w:tcBorders>
              <w:top w:val="single" w:sz="4" w:space="0" w:color="auto"/>
              <w:bottom w:val="single" w:sz="12" w:space="0" w:color="auto"/>
            </w:tcBorders>
            <w:shd w:val="clear" w:color="auto" w:fill="auto"/>
          </w:tcPr>
          <w:p w14:paraId="6DFA190D" w14:textId="77777777" w:rsidR="00A57F22" w:rsidRDefault="00A57F22" w:rsidP="002B40A7">
            <w:pPr>
              <w:spacing w:before="240" w:line="240" w:lineRule="exact"/>
            </w:pPr>
            <w:r>
              <w:t xml:space="preserve">Distr.: </w:t>
            </w:r>
            <w:r w:rsidR="00C13C39">
              <w:t>General</w:t>
            </w:r>
          </w:p>
          <w:p w14:paraId="2E9FF7BE" w14:textId="75B86C8A" w:rsidR="00A57F22" w:rsidRDefault="000410AB" w:rsidP="002B40A7">
            <w:pPr>
              <w:spacing w:line="240" w:lineRule="exact"/>
            </w:pPr>
            <w:r>
              <w:t>30</w:t>
            </w:r>
            <w:r w:rsidR="00C13C39">
              <w:t xml:space="preserve"> </w:t>
            </w:r>
            <w:r>
              <w:t>March</w:t>
            </w:r>
            <w:r w:rsidR="00C13C39">
              <w:t xml:space="preserve"> 20</w:t>
            </w:r>
            <w:r w:rsidR="00F6498D">
              <w:t>2</w:t>
            </w:r>
            <w:r w:rsidR="004D5318">
              <w:t>3</w:t>
            </w:r>
          </w:p>
          <w:p w14:paraId="49EFFCC7" w14:textId="77777777" w:rsidR="00A57F22" w:rsidRDefault="00A57F22" w:rsidP="002B40A7">
            <w:pPr>
              <w:spacing w:line="240" w:lineRule="exact"/>
            </w:pPr>
          </w:p>
          <w:p w14:paraId="16C14672" w14:textId="77777777" w:rsidR="00B56E9C" w:rsidRDefault="00A57F22" w:rsidP="002B40A7">
            <w:pPr>
              <w:spacing w:line="240" w:lineRule="exact"/>
            </w:pPr>
            <w:r>
              <w:t>English</w:t>
            </w:r>
            <w:r w:rsidR="00D66449">
              <w:t xml:space="preserve"> only</w:t>
            </w:r>
          </w:p>
        </w:tc>
      </w:tr>
    </w:tbl>
    <w:p w14:paraId="2BE1BAB0"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DC3BAFF" w14:textId="77777777" w:rsidR="00C96DF2" w:rsidRPr="008F31D2" w:rsidRDefault="008F31D2" w:rsidP="00C96DF2">
      <w:pPr>
        <w:spacing w:before="120"/>
        <w:rPr>
          <w:sz w:val="28"/>
          <w:szCs w:val="28"/>
        </w:rPr>
      </w:pPr>
      <w:r>
        <w:rPr>
          <w:sz w:val="28"/>
          <w:szCs w:val="28"/>
        </w:rPr>
        <w:t>Inland Transport Committee</w:t>
      </w:r>
    </w:p>
    <w:p w14:paraId="28E97FEF" w14:textId="77777777" w:rsidR="008F31D2" w:rsidRDefault="008F31D2" w:rsidP="00C96DF2">
      <w:pPr>
        <w:spacing w:before="120"/>
        <w:rPr>
          <w:b/>
          <w:sz w:val="24"/>
          <w:szCs w:val="24"/>
        </w:rPr>
      </w:pPr>
      <w:r>
        <w:rPr>
          <w:b/>
          <w:sz w:val="24"/>
          <w:szCs w:val="24"/>
        </w:rPr>
        <w:t>Working Party on the Transport of Dangerous Goods</w:t>
      </w:r>
    </w:p>
    <w:p w14:paraId="20DDCF9D" w14:textId="77777777" w:rsidR="00C96DF2" w:rsidRDefault="008F31D2" w:rsidP="00C96DF2">
      <w:pPr>
        <w:spacing w:before="120"/>
        <w:rPr>
          <w:b/>
        </w:rPr>
      </w:pPr>
      <w:r w:rsidRPr="008F31D2">
        <w:rPr>
          <w:b/>
        </w:rPr>
        <w:t>Joint Meeting of the RID Committee of Experts and the</w:t>
      </w:r>
      <w:r w:rsidRPr="008F31D2">
        <w:rPr>
          <w:b/>
        </w:rPr>
        <w:br/>
        <w:t>Working Party on the Transport of Dangerous Goods</w:t>
      </w:r>
    </w:p>
    <w:p w14:paraId="78728110" w14:textId="77777777" w:rsidR="00A57F22" w:rsidRPr="008F31D2" w:rsidRDefault="00A57F22" w:rsidP="00A57F22">
      <w:pPr>
        <w:spacing w:before="120"/>
        <w:rPr>
          <w:b/>
        </w:rPr>
      </w:pPr>
      <w:r w:rsidRPr="00A57F22">
        <w:rPr>
          <w:b/>
        </w:rPr>
        <w:t xml:space="preserve">Ad hoc Working Group on the Harmonization of RID/ADR/ADN </w:t>
      </w:r>
      <w:r w:rsidRPr="00A57F22">
        <w:rPr>
          <w:b/>
        </w:rPr>
        <w:br/>
        <w:t>with the UN Recommendations on the Transport of Dangerous Goods</w:t>
      </w:r>
    </w:p>
    <w:p w14:paraId="5BCE4A82" w14:textId="2C589AFA" w:rsidR="00C96DF2" w:rsidRDefault="00237E67" w:rsidP="00C96DF2">
      <w:r>
        <w:t xml:space="preserve">Geneva, </w:t>
      </w:r>
      <w:r w:rsidR="00C13C39">
        <w:t>2</w:t>
      </w:r>
      <w:r w:rsidR="004D5318">
        <w:t>6</w:t>
      </w:r>
      <w:r w:rsidR="00A57F22">
        <w:t>-</w:t>
      </w:r>
      <w:r w:rsidR="00C13C39">
        <w:t>2</w:t>
      </w:r>
      <w:r w:rsidR="00D76514">
        <w:t>7</w:t>
      </w:r>
      <w:r w:rsidR="00C13C39">
        <w:t xml:space="preserve"> </w:t>
      </w:r>
      <w:r w:rsidR="009C1CE9">
        <w:t>April</w:t>
      </w:r>
      <w:r w:rsidR="00A57F22">
        <w:t xml:space="preserve"> </w:t>
      </w:r>
      <w:r w:rsidR="00C13C39">
        <w:t>20</w:t>
      </w:r>
      <w:r w:rsidR="00F6498D">
        <w:t>2</w:t>
      </w:r>
      <w:r w:rsidR="004D5318">
        <w:t>3</w:t>
      </w:r>
    </w:p>
    <w:p w14:paraId="140D3545" w14:textId="10F873F7" w:rsidR="00A57F22" w:rsidRDefault="001D64AB" w:rsidP="00AF356E">
      <w:pPr>
        <w:pStyle w:val="HChG"/>
        <w:spacing w:after="120"/>
      </w:pPr>
      <w:r>
        <w:tab/>
      </w:r>
      <w:r>
        <w:tab/>
      </w:r>
      <w:r w:rsidR="00A57F22">
        <w:t xml:space="preserve">Provisional agenda for the </w:t>
      </w:r>
      <w:r w:rsidR="004D5318">
        <w:t xml:space="preserve">eleventh </w:t>
      </w:r>
      <w:r w:rsidR="00A57F22">
        <w:t>session</w:t>
      </w:r>
    </w:p>
    <w:p w14:paraId="59C15BF3" w14:textId="69D76DF8" w:rsidR="00A57F22" w:rsidRPr="003E4263" w:rsidRDefault="001D64AB" w:rsidP="003E4263">
      <w:pPr>
        <w:pStyle w:val="SingleTxtG"/>
        <w:jc w:val="left"/>
        <w:rPr>
          <w:b/>
          <w:bCs/>
        </w:rPr>
      </w:pPr>
      <w:r w:rsidRPr="003E4263">
        <w:rPr>
          <w:b/>
          <w:bCs/>
        </w:rPr>
        <w:tab/>
      </w:r>
      <w:r w:rsidR="00A57F22" w:rsidRPr="003E4263">
        <w:rPr>
          <w:b/>
          <w:bCs/>
        </w:rPr>
        <w:t xml:space="preserve">To be held </w:t>
      </w:r>
      <w:r w:rsidR="006418A7">
        <w:rPr>
          <w:b/>
          <w:bCs/>
        </w:rPr>
        <w:t xml:space="preserve">as an in-person meeting </w:t>
      </w:r>
      <w:r w:rsidR="00A57F22" w:rsidRPr="003E4263">
        <w:rPr>
          <w:b/>
          <w:bCs/>
        </w:rPr>
        <w:t>at the Palais des Nations, Geneva,</w:t>
      </w:r>
      <w:r w:rsidR="00A57F22" w:rsidRPr="003E4263">
        <w:rPr>
          <w:b/>
          <w:bCs/>
        </w:rPr>
        <w:br/>
        <w:t xml:space="preserve">starting at 10 a.m. on </w:t>
      </w:r>
      <w:r w:rsidR="00C13C39" w:rsidRPr="003E4263">
        <w:rPr>
          <w:b/>
          <w:bCs/>
        </w:rPr>
        <w:t>Wednesday 2</w:t>
      </w:r>
      <w:r w:rsidR="004D5318">
        <w:rPr>
          <w:b/>
          <w:bCs/>
        </w:rPr>
        <w:t>6</w:t>
      </w:r>
      <w:r w:rsidR="00C13C39" w:rsidRPr="003E4263">
        <w:rPr>
          <w:b/>
          <w:bCs/>
        </w:rPr>
        <w:t xml:space="preserve"> </w:t>
      </w:r>
      <w:r w:rsidR="009C1CE9" w:rsidRPr="003E4263">
        <w:rPr>
          <w:b/>
          <w:bCs/>
        </w:rPr>
        <w:t xml:space="preserve">April </w:t>
      </w:r>
      <w:r w:rsidR="00C13C39" w:rsidRPr="003E4263">
        <w:rPr>
          <w:b/>
          <w:bCs/>
        </w:rPr>
        <w:t>20</w:t>
      </w:r>
      <w:r w:rsidR="00F6498D">
        <w:rPr>
          <w:b/>
          <w:bCs/>
        </w:rPr>
        <w:t>2</w:t>
      </w:r>
      <w:r w:rsidR="004D5318">
        <w:rPr>
          <w:b/>
          <w:bCs/>
        </w:rPr>
        <w:t>3</w:t>
      </w:r>
    </w:p>
    <w:p w14:paraId="210398C8" w14:textId="1FB6DB94" w:rsidR="007254E2" w:rsidRPr="0090481E" w:rsidRDefault="007254E2" w:rsidP="007254E2">
      <w:pPr>
        <w:pStyle w:val="SingleTxtG"/>
        <w:spacing w:line="180" w:lineRule="atLeast"/>
        <w:rPr>
          <w:rStyle w:val="SingleTxtGChar"/>
          <w:i/>
          <w:iCs/>
        </w:rPr>
      </w:pPr>
      <w:r w:rsidRPr="0090481E">
        <w:rPr>
          <w:b/>
          <w:bCs/>
          <w:i/>
          <w:iCs/>
        </w:rPr>
        <w:t>NOTE 1:</w:t>
      </w:r>
      <w:r w:rsidRPr="0090481E">
        <w:rPr>
          <w:i/>
          <w:iCs/>
        </w:rPr>
        <w:tab/>
        <w:t xml:space="preserve">The terms of reference of the working group are to check draft proposals prepared by the secretariat for the harmonization of RID/ADR/ADN with the </w:t>
      </w:r>
      <w:r w:rsidRPr="00534FE6">
        <w:rPr>
          <w:i/>
          <w:iCs/>
        </w:rPr>
        <w:t>twenty-</w:t>
      </w:r>
      <w:r w:rsidR="006B0AAF">
        <w:rPr>
          <w:i/>
          <w:iCs/>
        </w:rPr>
        <w:t>third</w:t>
      </w:r>
      <w:r w:rsidRPr="0090481E">
        <w:rPr>
          <w:i/>
          <w:iCs/>
        </w:rPr>
        <w:t xml:space="preserve"> revised edition of the </w:t>
      </w:r>
      <w:r w:rsidRPr="00534FE6">
        <w:rPr>
          <w:i/>
          <w:iCs/>
        </w:rPr>
        <w:t xml:space="preserve">United Nations </w:t>
      </w:r>
      <w:r w:rsidRPr="0090481E">
        <w:rPr>
          <w:i/>
          <w:iCs/>
        </w:rPr>
        <w:t>Recommendations on the Transport of Dangerous Goods</w:t>
      </w:r>
      <w:r w:rsidR="00046B45">
        <w:rPr>
          <w:i/>
          <w:iCs/>
        </w:rPr>
        <w:t>, Model Regulations</w:t>
      </w:r>
      <w:r w:rsidRPr="0090481E">
        <w:rPr>
          <w:i/>
          <w:iCs/>
        </w:rPr>
        <w:t xml:space="preserve"> (</w:t>
      </w:r>
      <w:r w:rsidR="001775AD">
        <w:rPr>
          <w:i/>
          <w:iCs/>
        </w:rPr>
        <w:t>r</w:t>
      </w:r>
      <w:r w:rsidRPr="0090481E">
        <w:rPr>
          <w:i/>
          <w:iCs/>
        </w:rPr>
        <w:t>efer also to ST/SG/AC.10/</w:t>
      </w:r>
      <w:r w:rsidR="009065CB">
        <w:rPr>
          <w:i/>
          <w:iCs/>
        </w:rPr>
        <w:t>50</w:t>
      </w:r>
      <w:r w:rsidRPr="0090481E">
        <w:rPr>
          <w:i/>
          <w:iCs/>
        </w:rPr>
        <w:t>/Add.1 and -/Add.2) and to finalize them for submission to the September session of the Joint Meeting of the RID Committee of Experts and the Working Party on the Transport of Dangerous Goods. The main objective is to facilitate the work of the Joint Meeting and to avoid lengthy discussions on editorial matters during plenary sessions. The working group has no mandate to accept or reject the proposed amendments on behalf of the Joint Meeting.</w:t>
      </w:r>
    </w:p>
    <w:p w14:paraId="2208E184" w14:textId="0E02E608" w:rsidR="007254E2" w:rsidRPr="0090481E" w:rsidRDefault="007254E2" w:rsidP="007254E2">
      <w:pPr>
        <w:pStyle w:val="SingleTxtG"/>
        <w:spacing w:line="180" w:lineRule="atLeast"/>
        <w:rPr>
          <w:i/>
          <w:iCs/>
        </w:rPr>
      </w:pPr>
      <w:r w:rsidRPr="0090481E">
        <w:rPr>
          <w:b/>
          <w:bCs/>
          <w:i/>
          <w:iCs/>
        </w:rPr>
        <w:t>NOTE 2:</w:t>
      </w:r>
      <w:r>
        <w:tab/>
      </w:r>
      <w:r w:rsidRPr="0090481E">
        <w:rPr>
          <w:i/>
          <w:iCs/>
        </w:rPr>
        <w:t>Participation is open to all delegations who participate in the work of the RID/ADR/ADN Joint Meeting. However, for reasons of efficiency, it is recommended that only delegations who intend to contribute substantially to this editorial work participate and that their composition should be as restricted as possible.</w:t>
      </w:r>
    </w:p>
    <w:p w14:paraId="49C0398D" w14:textId="22F5CE66" w:rsidR="007254E2" w:rsidRPr="0090481E" w:rsidRDefault="007254E2" w:rsidP="007254E2">
      <w:pPr>
        <w:pStyle w:val="SingleTxtG"/>
        <w:spacing w:line="180" w:lineRule="atLeast"/>
        <w:rPr>
          <w:i/>
          <w:iCs/>
        </w:rPr>
      </w:pPr>
      <w:r w:rsidRPr="0090481E">
        <w:rPr>
          <w:b/>
          <w:bCs/>
          <w:i/>
          <w:iCs/>
        </w:rPr>
        <w:t>NOTE 3:</w:t>
      </w:r>
      <w:r w:rsidRPr="0090481E">
        <w:rPr>
          <w:i/>
          <w:iCs/>
        </w:rPr>
        <w:tab/>
        <w:t xml:space="preserve">The session will be held </w:t>
      </w:r>
      <w:r>
        <w:rPr>
          <w:i/>
          <w:iCs/>
        </w:rPr>
        <w:t xml:space="preserve">in English, </w:t>
      </w:r>
      <w:r w:rsidRPr="0090481E">
        <w:rPr>
          <w:i/>
          <w:iCs/>
        </w:rPr>
        <w:t xml:space="preserve">without interpretation. The documentation, including the agenda, is available, or will be made available before the opening of the session, on the website of the UNECE </w:t>
      </w:r>
      <w:r w:rsidR="00FD6798">
        <w:rPr>
          <w:i/>
          <w:iCs/>
        </w:rPr>
        <w:t xml:space="preserve">Sustainable </w:t>
      </w:r>
      <w:r w:rsidRPr="0090481E">
        <w:rPr>
          <w:i/>
          <w:iCs/>
        </w:rPr>
        <w:t>Transport Division</w:t>
      </w:r>
      <w:r>
        <w:rPr>
          <w:i/>
          <w:iCs/>
        </w:rPr>
        <w:t xml:space="preserve"> (</w:t>
      </w:r>
      <w:r w:rsidR="00884DB6" w:rsidRPr="00884DB6">
        <w:rPr>
          <w:i/>
          <w:iCs/>
        </w:rPr>
        <w:t>https://unece.org/info/Transport/Dangerous-Goods/events/374024</w:t>
      </w:r>
      <w:r>
        <w:rPr>
          <w:i/>
          <w:iCs/>
        </w:rPr>
        <w:t>)</w:t>
      </w:r>
      <w:r w:rsidRPr="0090481E">
        <w:rPr>
          <w:i/>
          <w:iCs/>
        </w:rPr>
        <w:t xml:space="preserve"> but is not circulated as official documentation.</w:t>
      </w:r>
    </w:p>
    <w:p w14:paraId="6E6CC3B1" w14:textId="451286B8" w:rsidR="007254E2" w:rsidRPr="0090481E" w:rsidRDefault="007254E2" w:rsidP="007254E2">
      <w:pPr>
        <w:pStyle w:val="SingleTxtG"/>
        <w:spacing w:line="180" w:lineRule="atLeast"/>
        <w:rPr>
          <w:i/>
          <w:iCs/>
        </w:rPr>
      </w:pPr>
      <w:r w:rsidRPr="0090481E">
        <w:rPr>
          <w:b/>
          <w:bCs/>
          <w:i/>
          <w:iCs/>
          <w:color w:val="000000"/>
          <w:lang w:val="en-US"/>
        </w:rPr>
        <w:t>NOTE 4:</w:t>
      </w:r>
      <w:r>
        <w:rPr>
          <w:color w:val="000000"/>
          <w:lang w:val="en-US"/>
        </w:rPr>
        <w:tab/>
      </w:r>
      <w:r w:rsidRPr="00B042D8">
        <w:rPr>
          <w:i/>
          <w:iCs/>
          <w:szCs w:val="18"/>
        </w:rPr>
        <w:t>Delegates wishing to p</w:t>
      </w:r>
      <w:r w:rsidR="004F1984">
        <w:rPr>
          <w:i/>
          <w:iCs/>
          <w:szCs w:val="18"/>
        </w:rPr>
        <w:t>a</w:t>
      </w:r>
      <w:r w:rsidRPr="00B042D8">
        <w:rPr>
          <w:i/>
          <w:iCs/>
          <w:szCs w:val="18"/>
        </w:rPr>
        <w:t>rticipate in the meeting are requested to register online (</w:t>
      </w:r>
      <w:r w:rsidR="006444E2" w:rsidRPr="006444E2">
        <w:rPr>
          <w:i/>
          <w:iCs/>
        </w:rPr>
        <w:t>https://unece.org/info/Transport/Dangerous-Goods/events/374024</w:t>
      </w:r>
      <w:r w:rsidRPr="00B042D8">
        <w:rPr>
          <w:i/>
          <w:iCs/>
          <w:szCs w:val="18"/>
        </w:rPr>
        <w:t>) before the opening of</w:t>
      </w:r>
      <w:r>
        <w:rPr>
          <w:i/>
          <w:iCs/>
          <w:szCs w:val="18"/>
        </w:rPr>
        <w:t xml:space="preserve"> the session</w:t>
      </w:r>
      <w:r w:rsidRPr="0090481E">
        <w:rPr>
          <w:i/>
          <w:iCs/>
          <w:szCs w:val="18"/>
        </w:rPr>
        <w:t xml:space="preserve">. In case of difficulty, </w:t>
      </w:r>
      <w:r>
        <w:rPr>
          <w:i/>
          <w:iCs/>
          <w:szCs w:val="18"/>
        </w:rPr>
        <w:t>you can</w:t>
      </w:r>
      <w:r w:rsidRPr="0090481E">
        <w:rPr>
          <w:i/>
          <w:iCs/>
          <w:szCs w:val="18"/>
        </w:rPr>
        <w:t xml:space="preserve"> contact the secretariat by telephone (</w:t>
      </w:r>
      <w:r w:rsidR="001775AD">
        <w:rPr>
          <w:i/>
          <w:iCs/>
          <w:szCs w:val="18"/>
        </w:rPr>
        <w:t>+41 22</w:t>
      </w:r>
      <w:r w:rsidRPr="00A710DC">
        <w:rPr>
          <w:szCs w:val="18"/>
        </w:rPr>
        <w:t xml:space="preserve"> </w:t>
      </w:r>
      <w:r w:rsidR="001775AD" w:rsidRPr="000968D4">
        <w:rPr>
          <w:i/>
          <w:iCs/>
          <w:szCs w:val="18"/>
        </w:rPr>
        <w:t>9</w:t>
      </w:r>
      <w:r w:rsidR="000968D4" w:rsidRPr="000968D4">
        <w:rPr>
          <w:i/>
          <w:iCs/>
          <w:szCs w:val="18"/>
        </w:rPr>
        <w:t>1</w:t>
      </w:r>
      <w:r w:rsidRPr="0090481E">
        <w:rPr>
          <w:i/>
          <w:iCs/>
          <w:szCs w:val="18"/>
        </w:rPr>
        <w:t>7</w:t>
      </w:r>
      <w:r w:rsidR="00D742DE">
        <w:rPr>
          <w:i/>
          <w:iCs/>
          <w:szCs w:val="18"/>
        </w:rPr>
        <w:t>2</w:t>
      </w:r>
      <w:r w:rsidRPr="0090481E">
        <w:rPr>
          <w:i/>
          <w:iCs/>
          <w:szCs w:val="18"/>
        </w:rPr>
        <w:t>1</w:t>
      </w:r>
      <w:r w:rsidR="00B30D1F">
        <w:rPr>
          <w:i/>
          <w:iCs/>
          <w:szCs w:val="18"/>
        </w:rPr>
        <w:t>06</w:t>
      </w:r>
      <w:r w:rsidRPr="0090481E">
        <w:rPr>
          <w:i/>
          <w:iCs/>
          <w:szCs w:val="18"/>
        </w:rPr>
        <w:t xml:space="preserve">). For other useful information, </w:t>
      </w:r>
      <w:r>
        <w:rPr>
          <w:i/>
          <w:iCs/>
          <w:szCs w:val="18"/>
        </w:rPr>
        <w:t xml:space="preserve">refer to: </w:t>
      </w:r>
      <w:r w:rsidR="000968D4" w:rsidRPr="000968D4">
        <w:rPr>
          <w:i/>
          <w:iCs/>
          <w:szCs w:val="18"/>
        </w:rPr>
        <w:t>https://unece.org/practical-information-delegates</w:t>
      </w:r>
      <w:r w:rsidRPr="0090481E">
        <w:rPr>
          <w:i/>
          <w:iCs/>
          <w:szCs w:val="18"/>
        </w:rPr>
        <w:t>.</w:t>
      </w:r>
    </w:p>
    <w:p w14:paraId="5D9C4599" w14:textId="5FC1D9B7" w:rsidR="007254E2" w:rsidRDefault="007254E2" w:rsidP="007254E2">
      <w:pPr>
        <w:pStyle w:val="SingleTxtG"/>
      </w:pPr>
      <w:r w:rsidRPr="0090481E">
        <w:rPr>
          <w:b/>
          <w:bCs/>
          <w:i/>
          <w:iCs/>
        </w:rPr>
        <w:t>NOTE 5:</w:t>
      </w:r>
      <w:r>
        <w:tab/>
      </w:r>
      <w:r w:rsidR="00AB1040" w:rsidRPr="00AB1040">
        <w:rPr>
          <w:i/>
          <w:iCs/>
        </w:rPr>
        <w:t xml:space="preserve">Due to other official commitments, </w:t>
      </w:r>
      <w:r w:rsidR="00AB1040" w:rsidRPr="0090481E">
        <w:rPr>
          <w:i/>
          <w:iCs/>
        </w:rPr>
        <w:t xml:space="preserve">Mr. C. </w:t>
      </w:r>
      <w:proofErr w:type="spellStart"/>
      <w:r w:rsidR="00AB1040" w:rsidRPr="0090481E">
        <w:rPr>
          <w:i/>
          <w:iCs/>
        </w:rPr>
        <w:t>Pfauvadel</w:t>
      </w:r>
      <w:proofErr w:type="spellEnd"/>
      <w:r w:rsidR="00AB1040" w:rsidRPr="0090481E">
        <w:rPr>
          <w:i/>
          <w:iCs/>
        </w:rPr>
        <w:t xml:space="preserve"> (France</w:t>
      </w:r>
      <w:r w:rsidR="001F0A2B">
        <w:rPr>
          <w:i/>
          <w:iCs/>
        </w:rPr>
        <w:t>)</w:t>
      </w:r>
      <w:r w:rsidR="00AB1040" w:rsidRPr="00AB1040">
        <w:rPr>
          <w:i/>
          <w:iCs/>
        </w:rPr>
        <w:t xml:space="preserve"> will be absent and cannot chair this meeting. </w:t>
      </w:r>
      <w:r w:rsidRPr="0090481E">
        <w:rPr>
          <w:i/>
          <w:iCs/>
        </w:rPr>
        <w:t xml:space="preserve">The </w:t>
      </w:r>
      <w:r w:rsidR="00691309">
        <w:rPr>
          <w:i/>
          <w:iCs/>
        </w:rPr>
        <w:t xml:space="preserve">Ad hoc </w:t>
      </w:r>
      <w:r w:rsidRPr="0090481E">
        <w:rPr>
          <w:i/>
          <w:iCs/>
        </w:rPr>
        <w:t xml:space="preserve">Working Group session should be chaired by the </w:t>
      </w:r>
      <w:r w:rsidR="00754C58">
        <w:rPr>
          <w:i/>
          <w:iCs/>
        </w:rPr>
        <w:t>Vice-</w:t>
      </w:r>
      <w:r w:rsidRPr="0090481E">
        <w:rPr>
          <w:i/>
          <w:iCs/>
        </w:rPr>
        <w:t>Chair of the Joint Meeting of the RID Committee of Experts and the Working Party on the Transport of Dangerous Goods, Mr</w:t>
      </w:r>
      <w:r w:rsidR="00754C58">
        <w:rPr>
          <w:i/>
          <w:iCs/>
        </w:rPr>
        <w:t>s</w:t>
      </w:r>
      <w:r w:rsidRPr="0090481E">
        <w:rPr>
          <w:i/>
          <w:iCs/>
        </w:rPr>
        <w:t xml:space="preserve">. </w:t>
      </w:r>
      <w:r w:rsidR="00754C58">
        <w:rPr>
          <w:i/>
          <w:iCs/>
        </w:rPr>
        <w:t>S</w:t>
      </w:r>
      <w:r w:rsidRPr="0090481E">
        <w:rPr>
          <w:i/>
          <w:iCs/>
        </w:rPr>
        <w:t xml:space="preserve">. </w:t>
      </w:r>
      <w:r w:rsidR="00D76514">
        <w:rPr>
          <w:i/>
          <w:iCs/>
        </w:rPr>
        <w:t>Garcia</w:t>
      </w:r>
      <w:r w:rsidRPr="0090481E">
        <w:rPr>
          <w:i/>
          <w:iCs/>
        </w:rPr>
        <w:t xml:space="preserve"> </w:t>
      </w:r>
      <w:r w:rsidR="005418D2">
        <w:rPr>
          <w:i/>
          <w:iCs/>
        </w:rPr>
        <w:t xml:space="preserve">Wolfrum </w:t>
      </w:r>
      <w:r w:rsidRPr="0090481E">
        <w:rPr>
          <w:i/>
          <w:iCs/>
        </w:rPr>
        <w:t>(</w:t>
      </w:r>
      <w:r w:rsidR="00D76514">
        <w:rPr>
          <w:i/>
          <w:iCs/>
        </w:rPr>
        <w:t>Spain</w:t>
      </w:r>
      <w:r w:rsidRPr="0090481E">
        <w:rPr>
          <w:i/>
          <w:iCs/>
        </w:rPr>
        <w:t>).</w:t>
      </w:r>
    </w:p>
    <w:p w14:paraId="3952248A" w14:textId="77777777" w:rsidR="00A57F22" w:rsidRDefault="00101D1E" w:rsidP="006B26E3">
      <w:pPr>
        <w:pStyle w:val="HChG"/>
      </w:pPr>
      <w:r>
        <w:lastRenderedPageBreak/>
        <w:tab/>
        <w:t>1.</w:t>
      </w:r>
      <w:r w:rsidR="00A57F22">
        <w:tab/>
      </w:r>
      <w:r w:rsidR="00673F22">
        <w:t>Adoption of the agenda</w:t>
      </w:r>
    </w:p>
    <w:p w14:paraId="1F50833F" w14:textId="2ACA25E3" w:rsidR="00673F22" w:rsidRPr="00673F22" w:rsidRDefault="009C1CE9" w:rsidP="006B26E3">
      <w:pPr>
        <w:pStyle w:val="SingleTxtG"/>
        <w:keepNext/>
        <w:keepLines/>
      </w:pPr>
      <w:r>
        <w:t>ECE/TRANS/WP.15/AC.1/HAR/</w:t>
      </w:r>
      <w:r w:rsidR="00F6498D">
        <w:t>1</w:t>
      </w:r>
      <w:r w:rsidR="003B4CB7">
        <w:t>1</w:t>
      </w:r>
    </w:p>
    <w:p w14:paraId="6EC7DBCE" w14:textId="77777777" w:rsidR="00A57F22" w:rsidRDefault="00101D1E" w:rsidP="006B26E3">
      <w:pPr>
        <w:pStyle w:val="HChG"/>
        <w:spacing w:after="120"/>
      </w:pPr>
      <w:r>
        <w:tab/>
      </w:r>
      <w:r w:rsidR="00A57F22">
        <w:t>2.</w:t>
      </w:r>
      <w:r w:rsidR="00A57F22">
        <w:tab/>
      </w:r>
      <w:r>
        <w:t>Harmonization of</w:t>
      </w:r>
      <w:r w:rsidR="00A57F22">
        <w:t xml:space="preserve"> RID/ADR/ADN </w:t>
      </w:r>
      <w:r>
        <w:t>with the</w:t>
      </w:r>
      <w:r w:rsidR="00A57F22">
        <w:t xml:space="preserve"> </w:t>
      </w:r>
      <w:r w:rsidR="003760FD">
        <w:t xml:space="preserve">United Nations </w:t>
      </w:r>
      <w:r>
        <w:t>Recommendations on the Transport of Dangerous Goods, Model Regulations</w:t>
      </w:r>
    </w:p>
    <w:p w14:paraId="04485876" w14:textId="77777777" w:rsidR="00A57F22" w:rsidRDefault="00101D1E" w:rsidP="00101D1E">
      <w:pPr>
        <w:pStyle w:val="H1G"/>
      </w:pPr>
      <w:r>
        <w:tab/>
      </w:r>
      <w:r>
        <w:tab/>
      </w:r>
      <w:r w:rsidR="00A57F22">
        <w:t>Background docume</w:t>
      </w:r>
      <w:r>
        <w:t>nts</w:t>
      </w:r>
    </w:p>
    <w:p w14:paraId="244CA1DD" w14:textId="36DFB47D" w:rsidR="00664C31" w:rsidRDefault="00664C31" w:rsidP="00664C31">
      <w:pPr>
        <w:pStyle w:val="SingleTxtG"/>
        <w:jc w:val="left"/>
      </w:pPr>
      <w:r>
        <w:t>ADR 20</w:t>
      </w:r>
      <w:r w:rsidR="00246C11">
        <w:t>2</w:t>
      </w:r>
      <w:r w:rsidR="006F5C2D">
        <w:t>3</w:t>
      </w:r>
      <w:r>
        <w:t xml:space="preserve"> (ECE/TRANS/</w:t>
      </w:r>
      <w:r w:rsidR="00F11477">
        <w:t>3</w:t>
      </w:r>
      <w:r w:rsidR="006F5C2D">
        <w:t>26</w:t>
      </w:r>
      <w:r>
        <w:t>, Vol. I and II) and corrigenda 1</w:t>
      </w:r>
      <w:r w:rsidR="00F608D9">
        <w:t xml:space="preserve"> </w:t>
      </w:r>
      <w:r w:rsidR="007814AE">
        <w:t xml:space="preserve">and </w:t>
      </w:r>
      <w:r w:rsidR="00F608D9">
        <w:t>2</w:t>
      </w:r>
      <w:r>
        <w:br/>
        <w:t>RID 20</w:t>
      </w:r>
      <w:r w:rsidR="00246C11">
        <w:t>2</w:t>
      </w:r>
      <w:r w:rsidR="007814AE">
        <w:t>3</w:t>
      </w:r>
      <w:r>
        <w:br/>
        <w:t>ADN 20</w:t>
      </w:r>
      <w:r w:rsidR="00F258A5">
        <w:t>2</w:t>
      </w:r>
      <w:r w:rsidR="003A0755">
        <w:t>3</w:t>
      </w:r>
      <w:r>
        <w:t xml:space="preserve"> (ECE/TRANS/</w:t>
      </w:r>
      <w:r w:rsidR="00933719">
        <w:t>3</w:t>
      </w:r>
      <w:r w:rsidR="00777EA1">
        <w:t>25</w:t>
      </w:r>
      <w:r>
        <w:t>, Vol. I and II)</w:t>
      </w:r>
    </w:p>
    <w:p w14:paraId="2AEA5355" w14:textId="1E295DE8" w:rsidR="00664C31" w:rsidRDefault="00664C31" w:rsidP="00664C31">
      <w:pPr>
        <w:pStyle w:val="SingleTxtG"/>
      </w:pPr>
      <w:r>
        <w:t xml:space="preserve">Recommendations on the Transport of Dangerous Goods, Model Regulations, </w:t>
      </w:r>
      <w:r w:rsidR="00172759">
        <w:t>twenty-first</w:t>
      </w:r>
      <w:r w:rsidR="008F7442">
        <w:t xml:space="preserve"> </w:t>
      </w:r>
      <w:r>
        <w:t xml:space="preserve">revised edition </w:t>
      </w:r>
      <w:r w:rsidR="008F7442">
        <w:t>(</w:t>
      </w:r>
      <w:r w:rsidR="008F7442" w:rsidRPr="008F7442">
        <w:t>ST/SG/AC.10/1/Rev.</w:t>
      </w:r>
      <w:r w:rsidR="008F7442">
        <w:t>2</w:t>
      </w:r>
      <w:r w:rsidR="006438B3">
        <w:t>2</w:t>
      </w:r>
      <w:r w:rsidR="008F7442">
        <w:t>),</w:t>
      </w:r>
      <w:r>
        <w:t xml:space="preserve"> corrigendum 1</w:t>
      </w:r>
      <w:r w:rsidR="008F7442">
        <w:t xml:space="preserve"> (</w:t>
      </w:r>
      <w:r w:rsidR="008F7442" w:rsidRPr="008F7442">
        <w:t>ST/SG/AC.10/1/Rev.</w:t>
      </w:r>
      <w:r w:rsidR="008F7442">
        <w:t>2</w:t>
      </w:r>
      <w:r w:rsidR="002E2E59">
        <w:t>2</w:t>
      </w:r>
      <w:r w:rsidR="008F7442" w:rsidRPr="008F7442">
        <w:t>/Corr.1</w:t>
      </w:r>
      <w:r w:rsidR="008F7442">
        <w:t>)</w:t>
      </w:r>
      <w:r>
        <w:t xml:space="preserve"> and </w:t>
      </w:r>
      <w:r w:rsidR="008F7442">
        <w:t>amendments (</w:t>
      </w:r>
      <w:r>
        <w:t>ST/SG/AC.10/</w:t>
      </w:r>
      <w:r w:rsidR="002E2E59">
        <w:t>50</w:t>
      </w:r>
      <w:r>
        <w:t>/Add.1</w:t>
      </w:r>
      <w:r w:rsidR="008F7442">
        <w:t>)</w:t>
      </w:r>
      <w:r>
        <w:t>.</w:t>
      </w:r>
    </w:p>
    <w:p w14:paraId="7A8BB89F" w14:textId="2BF16296" w:rsidR="00664C31" w:rsidRDefault="00664C31" w:rsidP="00664C31">
      <w:pPr>
        <w:pStyle w:val="SingleTxtG"/>
      </w:pPr>
      <w:r>
        <w:t>Manual of Tests and Criteria</w:t>
      </w:r>
      <w:r w:rsidR="00CA3C9C">
        <w:t>, seventh revised edition</w:t>
      </w:r>
      <w:r>
        <w:t xml:space="preserve"> (ST/SG/AC.10/11/Rev.</w:t>
      </w:r>
      <w:r w:rsidR="00412166">
        <w:t>7</w:t>
      </w:r>
      <w:r>
        <w:t>), corrigend</w:t>
      </w:r>
      <w:r w:rsidR="00C81603">
        <w:t>a</w:t>
      </w:r>
      <w:r w:rsidR="00172759">
        <w:t> </w:t>
      </w:r>
      <w:r>
        <w:t>1</w:t>
      </w:r>
      <w:r w:rsidR="00C81603">
        <w:t>, 2 and 3</w:t>
      </w:r>
      <w:r w:rsidR="008F7442">
        <w:t xml:space="preserve"> (</w:t>
      </w:r>
      <w:r w:rsidR="008F7442" w:rsidRPr="008F7442">
        <w:t>ST/SG/AC.10/11/Rev.7/Corr.1</w:t>
      </w:r>
      <w:r w:rsidR="00C81603">
        <w:t xml:space="preserve">, </w:t>
      </w:r>
      <w:r w:rsidR="00062563">
        <w:t>Corr.2 and Corr. 3</w:t>
      </w:r>
      <w:r w:rsidR="008F7442">
        <w:t>)</w:t>
      </w:r>
      <w:r w:rsidR="00F052FA">
        <w:t>,</w:t>
      </w:r>
      <w:r>
        <w:t xml:space="preserve"> and</w:t>
      </w:r>
      <w:r w:rsidR="008F7442">
        <w:t xml:space="preserve"> amendments</w:t>
      </w:r>
      <w:r w:rsidR="00CA3C9C">
        <w:t xml:space="preserve"> </w:t>
      </w:r>
      <w:r w:rsidR="00062563">
        <w:t>(ST/SG/AC.10/11/Rev.7</w:t>
      </w:r>
      <w:r w:rsidR="00C2236B">
        <w:t>/Amend.1</w:t>
      </w:r>
      <w:r w:rsidR="00062563">
        <w:t xml:space="preserve">), </w:t>
      </w:r>
      <w:r w:rsidR="008F7442">
        <w:t>(</w:t>
      </w:r>
      <w:r>
        <w:t>ST/SG/AC.10/</w:t>
      </w:r>
      <w:r w:rsidR="00660ED2">
        <w:t>50</w:t>
      </w:r>
      <w:r>
        <w:t>/Add.2</w:t>
      </w:r>
      <w:r w:rsidR="008F7442">
        <w:t>)</w:t>
      </w:r>
      <w:r w:rsidR="00AF429E">
        <w:t xml:space="preserve"> and its</w:t>
      </w:r>
      <w:r w:rsidR="00F052FA">
        <w:t xml:space="preserve"> corrigendum (ST/SG/AC.10/11/Rev.7/Amend.1/Corr.1)</w:t>
      </w:r>
      <w:r>
        <w:t>.</w:t>
      </w:r>
    </w:p>
    <w:p w14:paraId="6D9ABE93" w14:textId="77777777" w:rsidR="00A57F22" w:rsidRDefault="00A57F22" w:rsidP="002761B4">
      <w:pPr>
        <w:pStyle w:val="H1G"/>
      </w:pPr>
      <w:r>
        <w:tab/>
      </w:r>
      <w:r>
        <w:tab/>
        <w:t>Working documents</w:t>
      </w:r>
    </w:p>
    <w:p w14:paraId="3252B8C7" w14:textId="3FC03FE6" w:rsidR="00B623BB" w:rsidRDefault="00B623BB" w:rsidP="00B623BB">
      <w:pPr>
        <w:pStyle w:val="SingleTxtG"/>
      </w:pPr>
      <w:r>
        <w:t xml:space="preserve">A working document </w:t>
      </w:r>
      <w:r w:rsidR="00865167">
        <w:t>was</w:t>
      </w:r>
      <w:r>
        <w:t xml:space="preserve"> prepared by the secretariat and circulated as informal document ECE/TRANS/WP.15/AC.1/HAR/20</w:t>
      </w:r>
      <w:r w:rsidR="00203AAA">
        <w:t>2</w:t>
      </w:r>
      <w:r w:rsidR="005D695C">
        <w:t>3</w:t>
      </w:r>
      <w:r>
        <w:t>/1.</w:t>
      </w:r>
    </w:p>
    <w:p w14:paraId="7E28139D" w14:textId="77777777" w:rsidR="0099637D" w:rsidRDefault="0099637D" w:rsidP="0099637D">
      <w:pPr>
        <w:pStyle w:val="SingleTxtG"/>
      </w:pPr>
      <w:r>
        <w:t>Additionally, the following documents analyse partial aspects related to harmonization:</w:t>
      </w:r>
    </w:p>
    <w:p w14:paraId="6570E24D" w14:textId="08C1F9F8" w:rsidR="00EF1EF3" w:rsidRDefault="00EB2CEF" w:rsidP="00B623BB">
      <w:pPr>
        <w:pStyle w:val="SingleTxtG"/>
      </w:pPr>
      <w:r>
        <w:t>(a)</w:t>
      </w:r>
      <w:r w:rsidR="00EF1EF3">
        <w:tab/>
        <w:t>ECE/TRANS/WP.15/AC.1/</w:t>
      </w:r>
      <w:r w:rsidR="00F960F1">
        <w:t>HAR/</w:t>
      </w:r>
      <w:r w:rsidR="00EF1EF3">
        <w:t>202</w:t>
      </w:r>
      <w:r w:rsidR="00F1238B">
        <w:t>3</w:t>
      </w:r>
      <w:r w:rsidR="00EF1EF3">
        <w:t>/</w:t>
      </w:r>
      <w:r w:rsidR="00F12A0C">
        <w:t>2</w:t>
      </w:r>
      <w:r w:rsidR="00EF1EF3">
        <w:t xml:space="preserve"> (</w:t>
      </w:r>
      <w:r w:rsidR="00F12A0C">
        <w:t>Spain</w:t>
      </w:r>
      <w:r w:rsidR="00EF1EF3">
        <w:t xml:space="preserve">) </w:t>
      </w:r>
      <w:r w:rsidR="009728D1">
        <w:t xml:space="preserve">on </w:t>
      </w:r>
      <w:r w:rsidR="00CA41BA">
        <w:t>A</w:t>
      </w:r>
      <w:r w:rsidR="00C215E4">
        <w:t>rticles and packing groups</w:t>
      </w:r>
      <w:r w:rsidR="009728D1">
        <w:t>;</w:t>
      </w:r>
    </w:p>
    <w:p w14:paraId="63EE9C93" w14:textId="65D3EFE8" w:rsidR="00F12A0C" w:rsidRDefault="00F12A0C" w:rsidP="00F12A0C">
      <w:pPr>
        <w:pStyle w:val="SingleTxtG"/>
      </w:pPr>
      <w:r>
        <w:t>(b)</w:t>
      </w:r>
      <w:r>
        <w:tab/>
        <w:t>ECE/TRANS/WP.15/AC.1/</w:t>
      </w:r>
      <w:r w:rsidR="00F960F1">
        <w:t>HAR/</w:t>
      </w:r>
      <w:r>
        <w:t xml:space="preserve">2023/3 (Spain) on </w:t>
      </w:r>
      <w:r w:rsidR="00CA41BA">
        <w:t>D</w:t>
      </w:r>
      <w:r w:rsidR="00756A0A">
        <w:t>egree of filling and filling ratio.</w:t>
      </w:r>
    </w:p>
    <w:p w14:paraId="1ACA9B32" w14:textId="4A9FFAD1" w:rsidR="00F12A0C" w:rsidRDefault="00B03BAA" w:rsidP="00CA41BA">
      <w:pPr>
        <w:pStyle w:val="SingleTxtG"/>
      </w:pPr>
      <w:r>
        <w:t xml:space="preserve">At its spring 2023 sessions, the RID/ADR/ADN Joint Meeting decided that the working group should also consider </w:t>
      </w:r>
      <w:r w:rsidR="00CA41BA">
        <w:t>informal document I</w:t>
      </w:r>
      <w:r w:rsidR="00BF6C73">
        <w:t xml:space="preserve">NF.11 </w:t>
      </w:r>
      <w:r w:rsidR="00676C7B">
        <w:t xml:space="preserve">(Belgium) </w:t>
      </w:r>
      <w:r w:rsidR="00F12A0C">
        <w:t xml:space="preserve">on </w:t>
      </w:r>
      <w:r w:rsidR="00BF6C73" w:rsidRPr="00BF6C73">
        <w:t>Interpretation of capacity to determine the maximum degree of filling according to 4.1.1.4</w:t>
      </w:r>
      <w:r w:rsidR="00CA41BA">
        <w:t>.</w:t>
      </w:r>
    </w:p>
    <w:p w14:paraId="0CE8D99A" w14:textId="57C9CF6D" w:rsidR="00E45D40" w:rsidRDefault="00E45D40" w:rsidP="00E45D40">
      <w:pPr>
        <w:pStyle w:val="SingleTxtG"/>
      </w:pPr>
      <w:r>
        <w:t>Comments on the above document</w:t>
      </w:r>
      <w:r w:rsidR="004F1ADD">
        <w:t>s</w:t>
      </w:r>
      <w:r>
        <w:t xml:space="preserve"> may be transmitted to the secretariat before the session by all delegations participating in the RID/ADR/ADN work, even though they do not intend to participate in the working group session.</w:t>
      </w:r>
    </w:p>
    <w:p w14:paraId="167D4F9B" w14:textId="77777777" w:rsidR="00A57F22" w:rsidRDefault="002761B4" w:rsidP="00AF356E">
      <w:pPr>
        <w:pStyle w:val="HChG"/>
        <w:spacing w:before="240" w:after="120"/>
      </w:pPr>
      <w:r>
        <w:tab/>
      </w:r>
      <w:r w:rsidR="00A57F22">
        <w:t>3.</w:t>
      </w:r>
      <w:r w:rsidR="00A57F22">
        <w:tab/>
      </w:r>
      <w:r>
        <w:t>Other business</w:t>
      </w:r>
    </w:p>
    <w:p w14:paraId="6063B038" w14:textId="35FE111E" w:rsidR="00534FE6" w:rsidRPr="00893D90" w:rsidRDefault="00534FE6" w:rsidP="0090481E">
      <w:r>
        <w:tab/>
      </w:r>
      <w:r>
        <w:tab/>
        <w:t>At the time of writing</w:t>
      </w:r>
      <w:r w:rsidR="00FF5B2E">
        <w:t>,</w:t>
      </w:r>
      <w:r>
        <w:t xml:space="preserve"> no document has been submitted under this agenda item.</w:t>
      </w:r>
    </w:p>
    <w:p w14:paraId="6B6C360C" w14:textId="77777777" w:rsidR="00A57F22" w:rsidRDefault="002761B4" w:rsidP="00AF356E">
      <w:pPr>
        <w:pStyle w:val="HChG"/>
        <w:spacing w:before="240" w:after="120"/>
      </w:pPr>
      <w:r>
        <w:tab/>
      </w:r>
      <w:r w:rsidR="00A57F22">
        <w:t>4.</w:t>
      </w:r>
      <w:r w:rsidR="00A57F22">
        <w:tab/>
      </w:r>
      <w:r>
        <w:t>Report to the</w:t>
      </w:r>
      <w:r w:rsidR="00A57F22">
        <w:t xml:space="preserve"> RID/ADR/ADN </w:t>
      </w:r>
      <w:r>
        <w:t>Joint Meeting</w:t>
      </w:r>
    </w:p>
    <w:p w14:paraId="292C5AA0" w14:textId="6443068B" w:rsidR="001B2590" w:rsidRDefault="001B2590" w:rsidP="001B2590">
      <w:pPr>
        <w:pStyle w:val="SingleTxtG"/>
      </w:pPr>
      <w:r>
        <w:t>A brief report will be issued after the session and submitted to the September</w:t>
      </w:r>
      <w:r w:rsidR="00EB2CEF">
        <w:t xml:space="preserve"> </w:t>
      </w:r>
      <w:r>
        <w:t>202</w:t>
      </w:r>
      <w:r w:rsidR="00B07DEA">
        <w:t>3</w:t>
      </w:r>
      <w:r>
        <w:t xml:space="preserve"> session of the RID/ADR/ADN Joint Meeting together with the harmonization proposals developed by the working group.</w:t>
      </w:r>
    </w:p>
    <w:p w14:paraId="26CFF15F" w14:textId="77777777" w:rsidR="002761B4" w:rsidRPr="002761B4" w:rsidRDefault="002761B4" w:rsidP="002761B4">
      <w:pPr>
        <w:pStyle w:val="SingleTxtG"/>
        <w:spacing w:before="240" w:after="0"/>
        <w:jc w:val="center"/>
        <w:rPr>
          <w:b/>
          <w:u w:val="single"/>
        </w:rPr>
      </w:pPr>
      <w:r>
        <w:rPr>
          <w:u w:val="single"/>
        </w:rPr>
        <w:tab/>
      </w:r>
      <w:r>
        <w:rPr>
          <w:u w:val="single"/>
        </w:rPr>
        <w:tab/>
      </w:r>
      <w:r>
        <w:rPr>
          <w:u w:val="single"/>
        </w:rPr>
        <w:tab/>
      </w:r>
    </w:p>
    <w:sectPr w:rsidR="002761B4" w:rsidRPr="002761B4" w:rsidSect="005F22EE">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5CDC" w14:textId="77777777" w:rsidR="00B057D8" w:rsidRDefault="00B057D8"/>
  </w:endnote>
  <w:endnote w:type="continuationSeparator" w:id="0">
    <w:p w14:paraId="0B62188F" w14:textId="77777777" w:rsidR="00B057D8" w:rsidRDefault="00B057D8"/>
  </w:endnote>
  <w:endnote w:type="continuationNotice" w:id="1">
    <w:p w14:paraId="4C2B9080" w14:textId="77777777" w:rsidR="00B057D8" w:rsidRDefault="00B0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9FD7" w14:textId="63A53863" w:rsidR="005F22EE" w:rsidRPr="00A57F22" w:rsidRDefault="005F22EE" w:rsidP="00A57F22">
    <w:pPr>
      <w:pStyle w:val="Footer"/>
      <w:tabs>
        <w:tab w:val="right" w:pos="9638"/>
      </w:tabs>
      <w:rPr>
        <w:sz w:val="18"/>
      </w:rPr>
    </w:pPr>
    <w:r w:rsidRPr="00A57F22">
      <w:rPr>
        <w:b/>
        <w:sz w:val="18"/>
      </w:rPr>
      <w:fldChar w:fldCharType="begin"/>
    </w:r>
    <w:r w:rsidRPr="00A57F22">
      <w:rPr>
        <w:b/>
        <w:sz w:val="18"/>
      </w:rPr>
      <w:instrText xml:space="preserve"> PAGE  \* MERGEFORMAT </w:instrText>
    </w:r>
    <w:r w:rsidRPr="00A57F22">
      <w:rPr>
        <w:b/>
        <w:sz w:val="18"/>
      </w:rPr>
      <w:fldChar w:fldCharType="separate"/>
    </w:r>
    <w:r w:rsidR="009728D1">
      <w:rPr>
        <w:b/>
        <w:noProof/>
        <w:sz w:val="18"/>
      </w:rPr>
      <w:t>2</w:t>
    </w:r>
    <w:r w:rsidRPr="00A57F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D0F0" w14:textId="2CA6836F" w:rsidR="005F22EE" w:rsidRPr="00A57F22" w:rsidRDefault="005F22EE" w:rsidP="00A57F22">
    <w:pPr>
      <w:pStyle w:val="Footer"/>
      <w:tabs>
        <w:tab w:val="right" w:pos="9638"/>
      </w:tabs>
      <w:rPr>
        <w:b/>
        <w:sz w:val="18"/>
      </w:rPr>
    </w:pPr>
    <w:r>
      <w:tab/>
    </w:r>
    <w:r w:rsidRPr="00A57F22">
      <w:rPr>
        <w:b/>
        <w:sz w:val="18"/>
      </w:rPr>
      <w:fldChar w:fldCharType="begin"/>
    </w:r>
    <w:r w:rsidRPr="00A57F22">
      <w:rPr>
        <w:b/>
        <w:sz w:val="18"/>
      </w:rPr>
      <w:instrText xml:space="preserve"> PAGE  \* MERGEFORMAT </w:instrText>
    </w:r>
    <w:r w:rsidRPr="00A57F22">
      <w:rPr>
        <w:b/>
        <w:sz w:val="18"/>
      </w:rPr>
      <w:fldChar w:fldCharType="separate"/>
    </w:r>
    <w:r w:rsidR="009728D1">
      <w:rPr>
        <w:b/>
        <w:noProof/>
        <w:sz w:val="18"/>
      </w:rPr>
      <w:t>3</w:t>
    </w:r>
    <w:r w:rsidRPr="00A57F2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9105" w14:textId="77777777" w:rsidR="00B057D8" w:rsidRPr="000B175B" w:rsidRDefault="00B057D8" w:rsidP="000B175B">
      <w:pPr>
        <w:tabs>
          <w:tab w:val="right" w:pos="2155"/>
        </w:tabs>
        <w:spacing w:after="80"/>
        <w:ind w:left="680"/>
        <w:rPr>
          <w:u w:val="single"/>
        </w:rPr>
      </w:pPr>
      <w:r>
        <w:rPr>
          <w:u w:val="single"/>
        </w:rPr>
        <w:tab/>
      </w:r>
    </w:p>
  </w:footnote>
  <w:footnote w:type="continuationSeparator" w:id="0">
    <w:p w14:paraId="7135B010" w14:textId="77777777" w:rsidR="00B057D8" w:rsidRPr="00FC68B7" w:rsidRDefault="00B057D8" w:rsidP="00FC68B7">
      <w:pPr>
        <w:tabs>
          <w:tab w:val="left" w:pos="2155"/>
        </w:tabs>
        <w:spacing w:after="80"/>
        <w:ind w:left="680"/>
        <w:rPr>
          <w:u w:val="single"/>
        </w:rPr>
      </w:pPr>
      <w:r>
        <w:rPr>
          <w:u w:val="single"/>
        </w:rPr>
        <w:tab/>
      </w:r>
    </w:p>
  </w:footnote>
  <w:footnote w:type="continuationNotice" w:id="1">
    <w:p w14:paraId="0D9EB7B0" w14:textId="77777777" w:rsidR="00B057D8" w:rsidRDefault="00B05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5733" w14:textId="7A5EEEC4" w:rsidR="005F22EE" w:rsidRPr="00A57F22" w:rsidRDefault="005F22EE">
    <w:pPr>
      <w:pStyle w:val="Header"/>
    </w:pPr>
    <w:r>
      <w:t>ECE/TRANS/WP.15/AC.1/HAR/</w:t>
    </w:r>
    <w:r w:rsidR="00F6498D">
      <w:t>1</w:t>
    </w:r>
    <w:r w:rsidR="00E5793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4232" w14:textId="26FAC11A" w:rsidR="005F22EE" w:rsidRPr="00A57F22" w:rsidRDefault="005F22EE" w:rsidP="00A57F22">
    <w:pPr>
      <w:pStyle w:val="Header"/>
      <w:jc w:val="right"/>
    </w:pPr>
    <w:r>
      <w:t>ECE/TRANS/WP.15/AC.1/HAR/</w:t>
    </w:r>
    <w:r w:rsidR="000F3B34">
      <w:t>1</w:t>
    </w:r>
    <w:r w:rsidR="00442CA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69516378">
    <w:abstractNumId w:val="1"/>
  </w:num>
  <w:num w:numId="2" w16cid:durableId="1308240516">
    <w:abstractNumId w:val="0"/>
  </w:num>
  <w:num w:numId="3" w16cid:durableId="152064242">
    <w:abstractNumId w:val="2"/>
  </w:num>
  <w:num w:numId="4" w16cid:durableId="541983278">
    <w:abstractNumId w:val="3"/>
  </w:num>
  <w:num w:numId="5" w16cid:durableId="1631131917">
    <w:abstractNumId w:val="8"/>
  </w:num>
  <w:num w:numId="6" w16cid:durableId="1853298920">
    <w:abstractNumId w:val="9"/>
  </w:num>
  <w:num w:numId="7" w16cid:durableId="1024289772">
    <w:abstractNumId w:val="7"/>
  </w:num>
  <w:num w:numId="8" w16cid:durableId="869610885">
    <w:abstractNumId w:val="6"/>
  </w:num>
  <w:num w:numId="9" w16cid:durableId="57870270">
    <w:abstractNumId w:val="5"/>
  </w:num>
  <w:num w:numId="10" w16cid:durableId="136993640">
    <w:abstractNumId w:val="4"/>
  </w:num>
  <w:num w:numId="11" w16cid:durableId="1322201747">
    <w:abstractNumId w:val="12"/>
  </w:num>
  <w:num w:numId="12" w16cid:durableId="1003318217">
    <w:abstractNumId w:val="11"/>
  </w:num>
  <w:num w:numId="13" w16cid:durableId="693000967">
    <w:abstractNumId w:val="10"/>
  </w:num>
  <w:num w:numId="14" w16cid:durableId="1673679781">
    <w:abstractNumId w:val="13"/>
  </w:num>
  <w:num w:numId="15" w16cid:durableId="292059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410AB"/>
    <w:rsid w:val="00046B1F"/>
    <w:rsid w:val="00046B45"/>
    <w:rsid w:val="00050F6B"/>
    <w:rsid w:val="000542B2"/>
    <w:rsid w:val="00057E97"/>
    <w:rsid w:val="00062563"/>
    <w:rsid w:val="000646F4"/>
    <w:rsid w:val="00066F86"/>
    <w:rsid w:val="00072C8C"/>
    <w:rsid w:val="000733B5"/>
    <w:rsid w:val="00081815"/>
    <w:rsid w:val="000931C0"/>
    <w:rsid w:val="000968D4"/>
    <w:rsid w:val="000A4115"/>
    <w:rsid w:val="000B0595"/>
    <w:rsid w:val="000B175B"/>
    <w:rsid w:val="000B3A0F"/>
    <w:rsid w:val="000B4EF7"/>
    <w:rsid w:val="000C2C03"/>
    <w:rsid w:val="000C2D2E"/>
    <w:rsid w:val="000C714A"/>
    <w:rsid w:val="000E0415"/>
    <w:rsid w:val="000F3B34"/>
    <w:rsid w:val="00101D1E"/>
    <w:rsid w:val="001103AA"/>
    <w:rsid w:val="00110778"/>
    <w:rsid w:val="0011666B"/>
    <w:rsid w:val="00165F3A"/>
    <w:rsid w:val="00172759"/>
    <w:rsid w:val="001775AD"/>
    <w:rsid w:val="001B2590"/>
    <w:rsid w:val="001B4B04"/>
    <w:rsid w:val="001C4DB7"/>
    <w:rsid w:val="001C6663"/>
    <w:rsid w:val="001C7895"/>
    <w:rsid w:val="001D0C8C"/>
    <w:rsid w:val="001D1419"/>
    <w:rsid w:val="001D26DF"/>
    <w:rsid w:val="001D3A03"/>
    <w:rsid w:val="001D64AB"/>
    <w:rsid w:val="001E7B67"/>
    <w:rsid w:val="001F0A2B"/>
    <w:rsid w:val="001F598F"/>
    <w:rsid w:val="0020055E"/>
    <w:rsid w:val="00202DA8"/>
    <w:rsid w:val="00203AAA"/>
    <w:rsid w:val="00211E0B"/>
    <w:rsid w:val="00227FCC"/>
    <w:rsid w:val="00237E67"/>
    <w:rsid w:val="00246C11"/>
    <w:rsid w:val="0024772E"/>
    <w:rsid w:val="00267F5F"/>
    <w:rsid w:val="0027163B"/>
    <w:rsid w:val="002761B4"/>
    <w:rsid w:val="00286B4D"/>
    <w:rsid w:val="002A761D"/>
    <w:rsid w:val="002B40A7"/>
    <w:rsid w:val="002B6C00"/>
    <w:rsid w:val="002D4643"/>
    <w:rsid w:val="002E2E59"/>
    <w:rsid w:val="002E59FE"/>
    <w:rsid w:val="002F175C"/>
    <w:rsid w:val="00302E18"/>
    <w:rsid w:val="0031634A"/>
    <w:rsid w:val="003210EC"/>
    <w:rsid w:val="003229D8"/>
    <w:rsid w:val="00333834"/>
    <w:rsid w:val="00336B4B"/>
    <w:rsid w:val="0035255A"/>
    <w:rsid w:val="00352709"/>
    <w:rsid w:val="003619B5"/>
    <w:rsid w:val="00365763"/>
    <w:rsid w:val="00371178"/>
    <w:rsid w:val="003760FD"/>
    <w:rsid w:val="00392E47"/>
    <w:rsid w:val="003A0755"/>
    <w:rsid w:val="003A6810"/>
    <w:rsid w:val="003B4CB7"/>
    <w:rsid w:val="003C2CC4"/>
    <w:rsid w:val="003D1847"/>
    <w:rsid w:val="003D4B23"/>
    <w:rsid w:val="003E130E"/>
    <w:rsid w:val="003E4263"/>
    <w:rsid w:val="003E4A2C"/>
    <w:rsid w:val="00410C89"/>
    <w:rsid w:val="00412166"/>
    <w:rsid w:val="00422E03"/>
    <w:rsid w:val="00426B9B"/>
    <w:rsid w:val="004325CB"/>
    <w:rsid w:val="00442A83"/>
    <w:rsid w:val="00442CA7"/>
    <w:rsid w:val="0045495B"/>
    <w:rsid w:val="004561E5"/>
    <w:rsid w:val="004740C3"/>
    <w:rsid w:val="0048397A"/>
    <w:rsid w:val="00485CBB"/>
    <w:rsid w:val="004866B7"/>
    <w:rsid w:val="004A7328"/>
    <w:rsid w:val="004C2461"/>
    <w:rsid w:val="004C7462"/>
    <w:rsid w:val="004D5318"/>
    <w:rsid w:val="004E14C4"/>
    <w:rsid w:val="004E77B2"/>
    <w:rsid w:val="004F1984"/>
    <w:rsid w:val="004F1ADD"/>
    <w:rsid w:val="00504B2D"/>
    <w:rsid w:val="0051021D"/>
    <w:rsid w:val="00513CDC"/>
    <w:rsid w:val="0052136D"/>
    <w:rsid w:val="005256E8"/>
    <w:rsid w:val="0052775E"/>
    <w:rsid w:val="00531781"/>
    <w:rsid w:val="00534FE6"/>
    <w:rsid w:val="00536EF4"/>
    <w:rsid w:val="005418D2"/>
    <w:rsid w:val="005420F2"/>
    <w:rsid w:val="005628B6"/>
    <w:rsid w:val="00566DD2"/>
    <w:rsid w:val="005941EC"/>
    <w:rsid w:val="0059724D"/>
    <w:rsid w:val="005975D1"/>
    <w:rsid w:val="005B3DB3"/>
    <w:rsid w:val="005B4E13"/>
    <w:rsid w:val="005C342F"/>
    <w:rsid w:val="005D12FD"/>
    <w:rsid w:val="005D1920"/>
    <w:rsid w:val="005D695C"/>
    <w:rsid w:val="005F22EE"/>
    <w:rsid w:val="005F7B75"/>
    <w:rsid w:val="006001EE"/>
    <w:rsid w:val="00605042"/>
    <w:rsid w:val="00611FC4"/>
    <w:rsid w:val="006176FB"/>
    <w:rsid w:val="0063202D"/>
    <w:rsid w:val="00640B26"/>
    <w:rsid w:val="006418A7"/>
    <w:rsid w:val="006438B3"/>
    <w:rsid w:val="006444E2"/>
    <w:rsid w:val="00652D0A"/>
    <w:rsid w:val="006533D0"/>
    <w:rsid w:val="00660ED2"/>
    <w:rsid w:val="00661FBE"/>
    <w:rsid w:val="00662BB6"/>
    <w:rsid w:val="00664C31"/>
    <w:rsid w:val="00673F22"/>
    <w:rsid w:val="00676606"/>
    <w:rsid w:val="00676C7B"/>
    <w:rsid w:val="00684C21"/>
    <w:rsid w:val="00691309"/>
    <w:rsid w:val="00691720"/>
    <w:rsid w:val="00695406"/>
    <w:rsid w:val="006A2530"/>
    <w:rsid w:val="006A7E60"/>
    <w:rsid w:val="006B0AAF"/>
    <w:rsid w:val="006B26E3"/>
    <w:rsid w:val="006C3589"/>
    <w:rsid w:val="006D37AF"/>
    <w:rsid w:val="006D51D0"/>
    <w:rsid w:val="006D5FB9"/>
    <w:rsid w:val="006E564B"/>
    <w:rsid w:val="006E7191"/>
    <w:rsid w:val="006F5C2D"/>
    <w:rsid w:val="00703577"/>
    <w:rsid w:val="00705894"/>
    <w:rsid w:val="00706C2D"/>
    <w:rsid w:val="007254E2"/>
    <w:rsid w:val="0072632A"/>
    <w:rsid w:val="007327D5"/>
    <w:rsid w:val="00754C58"/>
    <w:rsid w:val="00756A0A"/>
    <w:rsid w:val="007629C8"/>
    <w:rsid w:val="0077047D"/>
    <w:rsid w:val="00777EA1"/>
    <w:rsid w:val="007814AE"/>
    <w:rsid w:val="007B6BA5"/>
    <w:rsid w:val="007B6F9C"/>
    <w:rsid w:val="007C3390"/>
    <w:rsid w:val="007C4F4B"/>
    <w:rsid w:val="007E01E9"/>
    <w:rsid w:val="007E63F3"/>
    <w:rsid w:val="007F6611"/>
    <w:rsid w:val="00811572"/>
    <w:rsid w:val="00811920"/>
    <w:rsid w:val="00815AD0"/>
    <w:rsid w:val="00822894"/>
    <w:rsid w:val="008242D7"/>
    <w:rsid w:val="008257B1"/>
    <w:rsid w:val="00832334"/>
    <w:rsid w:val="00836BF0"/>
    <w:rsid w:val="00843767"/>
    <w:rsid w:val="00865167"/>
    <w:rsid w:val="008679D9"/>
    <w:rsid w:val="00884DB6"/>
    <w:rsid w:val="008878DE"/>
    <w:rsid w:val="00893D90"/>
    <w:rsid w:val="008979B1"/>
    <w:rsid w:val="008A6B25"/>
    <w:rsid w:val="008A6C4F"/>
    <w:rsid w:val="008B1910"/>
    <w:rsid w:val="008B2335"/>
    <w:rsid w:val="008B2901"/>
    <w:rsid w:val="008C704A"/>
    <w:rsid w:val="008E0678"/>
    <w:rsid w:val="008E6008"/>
    <w:rsid w:val="008F31D2"/>
    <w:rsid w:val="008F7442"/>
    <w:rsid w:val="008F7DA4"/>
    <w:rsid w:val="009001FB"/>
    <w:rsid w:val="0090481E"/>
    <w:rsid w:val="009065CB"/>
    <w:rsid w:val="00917FDE"/>
    <w:rsid w:val="009223CA"/>
    <w:rsid w:val="00933719"/>
    <w:rsid w:val="00940F93"/>
    <w:rsid w:val="009728D1"/>
    <w:rsid w:val="009760F3"/>
    <w:rsid w:val="00976CFB"/>
    <w:rsid w:val="009804AC"/>
    <w:rsid w:val="00992134"/>
    <w:rsid w:val="0099637D"/>
    <w:rsid w:val="009A0830"/>
    <w:rsid w:val="009A0E8D"/>
    <w:rsid w:val="009B26E7"/>
    <w:rsid w:val="009C1CE9"/>
    <w:rsid w:val="009C2BB8"/>
    <w:rsid w:val="009E1D85"/>
    <w:rsid w:val="009F4F8C"/>
    <w:rsid w:val="009F7C6E"/>
    <w:rsid w:val="00A00697"/>
    <w:rsid w:val="00A00A3F"/>
    <w:rsid w:val="00A01489"/>
    <w:rsid w:val="00A168AB"/>
    <w:rsid w:val="00A3026E"/>
    <w:rsid w:val="00A338F1"/>
    <w:rsid w:val="00A35BE0"/>
    <w:rsid w:val="00A57F22"/>
    <w:rsid w:val="00A6129C"/>
    <w:rsid w:val="00A665A6"/>
    <w:rsid w:val="00A72F22"/>
    <w:rsid w:val="00A7360F"/>
    <w:rsid w:val="00A748A6"/>
    <w:rsid w:val="00A769F4"/>
    <w:rsid w:val="00A776B4"/>
    <w:rsid w:val="00A94361"/>
    <w:rsid w:val="00AA293C"/>
    <w:rsid w:val="00AB1040"/>
    <w:rsid w:val="00AD212A"/>
    <w:rsid w:val="00AF356E"/>
    <w:rsid w:val="00AF429E"/>
    <w:rsid w:val="00AF60E5"/>
    <w:rsid w:val="00B03BAA"/>
    <w:rsid w:val="00B042D8"/>
    <w:rsid w:val="00B057D8"/>
    <w:rsid w:val="00B07DEA"/>
    <w:rsid w:val="00B30179"/>
    <w:rsid w:val="00B30D1F"/>
    <w:rsid w:val="00B421C1"/>
    <w:rsid w:val="00B50E8A"/>
    <w:rsid w:val="00B530AC"/>
    <w:rsid w:val="00B55C71"/>
    <w:rsid w:val="00B56E4A"/>
    <w:rsid w:val="00B56E9C"/>
    <w:rsid w:val="00B623BB"/>
    <w:rsid w:val="00B64B1F"/>
    <w:rsid w:val="00B6553F"/>
    <w:rsid w:val="00B77D05"/>
    <w:rsid w:val="00B81206"/>
    <w:rsid w:val="00B81E12"/>
    <w:rsid w:val="00BA7FB7"/>
    <w:rsid w:val="00BB4CAB"/>
    <w:rsid w:val="00BC0A59"/>
    <w:rsid w:val="00BC3FA0"/>
    <w:rsid w:val="00BC74E9"/>
    <w:rsid w:val="00BF68A8"/>
    <w:rsid w:val="00BF6C73"/>
    <w:rsid w:val="00BF72EC"/>
    <w:rsid w:val="00C11A03"/>
    <w:rsid w:val="00C13C39"/>
    <w:rsid w:val="00C15FE1"/>
    <w:rsid w:val="00C205DC"/>
    <w:rsid w:val="00C215E4"/>
    <w:rsid w:val="00C219C1"/>
    <w:rsid w:val="00C2236B"/>
    <w:rsid w:val="00C22C0C"/>
    <w:rsid w:val="00C35ED3"/>
    <w:rsid w:val="00C42933"/>
    <w:rsid w:val="00C4527F"/>
    <w:rsid w:val="00C463DD"/>
    <w:rsid w:val="00C4724C"/>
    <w:rsid w:val="00C575C8"/>
    <w:rsid w:val="00C629A0"/>
    <w:rsid w:val="00C64629"/>
    <w:rsid w:val="00C7208B"/>
    <w:rsid w:val="00C743A6"/>
    <w:rsid w:val="00C745C3"/>
    <w:rsid w:val="00C81603"/>
    <w:rsid w:val="00C96DF2"/>
    <w:rsid w:val="00CA3C9C"/>
    <w:rsid w:val="00CA41BA"/>
    <w:rsid w:val="00CB0854"/>
    <w:rsid w:val="00CB3E03"/>
    <w:rsid w:val="00CD2427"/>
    <w:rsid w:val="00CD4AA6"/>
    <w:rsid w:val="00CE4A8F"/>
    <w:rsid w:val="00D07726"/>
    <w:rsid w:val="00D2031B"/>
    <w:rsid w:val="00D248B6"/>
    <w:rsid w:val="00D25FE2"/>
    <w:rsid w:val="00D43252"/>
    <w:rsid w:val="00D47EEA"/>
    <w:rsid w:val="00D66449"/>
    <w:rsid w:val="00D742DE"/>
    <w:rsid w:val="00D76514"/>
    <w:rsid w:val="00D773DF"/>
    <w:rsid w:val="00D95303"/>
    <w:rsid w:val="00D978C6"/>
    <w:rsid w:val="00DA3C1C"/>
    <w:rsid w:val="00DF1592"/>
    <w:rsid w:val="00DF3348"/>
    <w:rsid w:val="00E046DF"/>
    <w:rsid w:val="00E106EB"/>
    <w:rsid w:val="00E27346"/>
    <w:rsid w:val="00E45D40"/>
    <w:rsid w:val="00E52C5E"/>
    <w:rsid w:val="00E57937"/>
    <w:rsid w:val="00E64243"/>
    <w:rsid w:val="00E71BC8"/>
    <w:rsid w:val="00E7260F"/>
    <w:rsid w:val="00E73F5D"/>
    <w:rsid w:val="00E77E4E"/>
    <w:rsid w:val="00E96630"/>
    <w:rsid w:val="00E96BAB"/>
    <w:rsid w:val="00EA3DBA"/>
    <w:rsid w:val="00EB2CEF"/>
    <w:rsid w:val="00ED7A2A"/>
    <w:rsid w:val="00EF1D7F"/>
    <w:rsid w:val="00EF1EF3"/>
    <w:rsid w:val="00F052FA"/>
    <w:rsid w:val="00F11477"/>
    <w:rsid w:val="00F1238B"/>
    <w:rsid w:val="00F12A0C"/>
    <w:rsid w:val="00F12BBF"/>
    <w:rsid w:val="00F258A5"/>
    <w:rsid w:val="00F31E5F"/>
    <w:rsid w:val="00F608D9"/>
    <w:rsid w:val="00F6100A"/>
    <w:rsid w:val="00F6498D"/>
    <w:rsid w:val="00F93781"/>
    <w:rsid w:val="00F960F1"/>
    <w:rsid w:val="00FA7D6D"/>
    <w:rsid w:val="00FB613B"/>
    <w:rsid w:val="00FC68B7"/>
    <w:rsid w:val="00FD11C5"/>
    <w:rsid w:val="00FD3F98"/>
    <w:rsid w:val="00FD6798"/>
    <w:rsid w:val="00FD67D2"/>
    <w:rsid w:val="00FE106A"/>
    <w:rsid w:val="00FE705E"/>
    <w:rsid w:val="00FF145D"/>
    <w:rsid w:val="00FF500E"/>
    <w:rsid w:val="00FF5B2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57BBAB0"/>
  <w15:chartTrackingRefBased/>
  <w15:docId w15:val="{AB5767BE-7F70-4AE6-A32D-8BC72F1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yle1">
    <w:name w:val="Style1"/>
    <w:basedOn w:val="Normal"/>
    <w:rsid w:val="00A57F22"/>
    <w:pPr>
      <w:widowControl w:val="0"/>
      <w:suppressAutoHyphens w:val="0"/>
      <w:spacing w:line="240" w:lineRule="auto"/>
      <w:jc w:val="both"/>
    </w:pPr>
    <w:rPr>
      <w:snapToGrid w:val="0"/>
      <w:sz w:val="24"/>
      <w:lang w:val="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1D64AB"/>
    <w:rPr>
      <w:lang w:val="en-GB" w:eastAsia="en-US" w:bidi="ar-SA"/>
    </w:rPr>
  </w:style>
  <w:style w:type="character" w:customStyle="1" w:styleId="FootnoteTextChar">
    <w:name w:val="Footnote Text Char"/>
    <w:aliases w:val="5_G Char"/>
    <w:link w:val="FootnoteText"/>
    <w:rsid w:val="00E64243"/>
    <w:rPr>
      <w:sz w:val="18"/>
      <w:lang w:eastAsia="en-US"/>
    </w:rPr>
  </w:style>
  <w:style w:type="paragraph" w:styleId="BalloonText">
    <w:name w:val="Balloon Text"/>
    <w:basedOn w:val="Normal"/>
    <w:link w:val="BalloonTextChar"/>
    <w:rsid w:val="003E4A2C"/>
    <w:pPr>
      <w:spacing w:line="240" w:lineRule="auto"/>
    </w:pPr>
    <w:rPr>
      <w:rFonts w:ascii="Tahoma" w:hAnsi="Tahoma" w:cs="Tahoma"/>
      <w:sz w:val="16"/>
      <w:szCs w:val="16"/>
    </w:rPr>
  </w:style>
  <w:style w:type="character" w:customStyle="1" w:styleId="BalloonTextChar">
    <w:name w:val="Balloon Text Char"/>
    <w:link w:val="BalloonText"/>
    <w:rsid w:val="003E4A2C"/>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34FE6"/>
    <w:rPr>
      <w:color w:val="605E5C"/>
      <w:shd w:val="clear" w:color="auto" w:fill="E1DFDD"/>
    </w:rPr>
  </w:style>
  <w:style w:type="character" w:styleId="UnresolvedMention">
    <w:name w:val="Unresolved Mention"/>
    <w:basedOn w:val="DefaultParagraphFont"/>
    <w:uiPriority w:val="99"/>
    <w:semiHidden/>
    <w:unhideWhenUsed/>
    <w:rsid w:val="00066F86"/>
    <w:rPr>
      <w:color w:val="605E5C"/>
      <w:shd w:val="clear" w:color="auto" w:fill="E1DFDD"/>
    </w:rPr>
  </w:style>
  <w:style w:type="paragraph" w:styleId="Revision">
    <w:name w:val="Revision"/>
    <w:hidden/>
    <w:uiPriority w:val="99"/>
    <w:semiHidden/>
    <w:rsid w:val="00E579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C6A38-317E-49BF-BBE0-ECCA1E4B656D}">
  <ds:schemaRefs>
    <ds:schemaRef ds:uri="http://schemas.microsoft.com/sharepoint/v3/contenttype/forms"/>
  </ds:schemaRefs>
</ds:datastoreItem>
</file>

<file path=customXml/itemProps2.xml><?xml version="1.0" encoding="utf-8"?>
<ds:datastoreItem xmlns:ds="http://schemas.openxmlformats.org/officeDocument/2006/customXml" ds:itemID="{17ADF4BD-648A-467A-95E7-5D41A94F3B6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305F238-0A22-4F17-A27F-7B9848250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4030</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7</cp:revision>
  <cp:lastPrinted>2019-04-01T12:18:00Z</cp:lastPrinted>
  <dcterms:created xsi:type="dcterms:W3CDTF">2023-03-29T15:54:00Z</dcterms:created>
  <dcterms:modified xsi:type="dcterms:W3CDTF">2023-03-31T15:01:00Z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17488200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