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3D0E" w14:textId="5637F25E" w:rsidR="00717940" w:rsidRPr="005A7575" w:rsidRDefault="00793826">
      <w:pPr>
        <w:rPr>
          <w:b/>
          <w:sz w:val="28"/>
          <w:szCs w:val="28"/>
        </w:rPr>
      </w:pPr>
      <w:r w:rsidRPr="005A7575">
        <w:rPr>
          <w:b/>
          <w:sz w:val="28"/>
          <w:szCs w:val="28"/>
        </w:rPr>
        <w:t>Economic Commission for Europe</w:t>
      </w:r>
    </w:p>
    <w:p w14:paraId="1D6B284A" w14:textId="77777777" w:rsidR="00717940" w:rsidRPr="005A7575" w:rsidRDefault="00793826">
      <w:pPr>
        <w:spacing w:before="120"/>
        <w:rPr>
          <w:sz w:val="28"/>
          <w:szCs w:val="28"/>
        </w:rPr>
      </w:pPr>
      <w:r w:rsidRPr="005A7575">
        <w:rPr>
          <w:sz w:val="28"/>
          <w:szCs w:val="28"/>
        </w:rPr>
        <w:t>Inland Transport Committee</w:t>
      </w:r>
    </w:p>
    <w:p w14:paraId="32F56F6F" w14:textId="77777777" w:rsidR="00717940" w:rsidRPr="005A7575" w:rsidRDefault="00793826">
      <w:pPr>
        <w:spacing w:before="120"/>
        <w:rPr>
          <w:b/>
          <w:sz w:val="24"/>
          <w:szCs w:val="24"/>
        </w:rPr>
      </w:pPr>
      <w:r w:rsidRPr="005A7575">
        <w:rPr>
          <w:b/>
          <w:sz w:val="24"/>
          <w:szCs w:val="24"/>
        </w:rPr>
        <w:t>Working Party on the Transport of Dangerous Goods</w:t>
      </w:r>
    </w:p>
    <w:p w14:paraId="0CC0B2EB" w14:textId="77777777" w:rsidR="00717940" w:rsidRPr="005A7575" w:rsidRDefault="00793826">
      <w:pPr>
        <w:spacing w:before="120"/>
        <w:rPr>
          <w:b/>
        </w:rPr>
      </w:pPr>
      <w:r w:rsidRPr="005A7575">
        <w:rPr>
          <w:b/>
        </w:rPr>
        <w:t>Joint Meeting of the RID Committee of Experts and the</w:t>
      </w:r>
      <w:r w:rsidRPr="005A7575">
        <w:rPr>
          <w:b/>
        </w:rPr>
        <w:br/>
        <w:t>Working Party on the Transport of Dangerous Goods</w:t>
      </w:r>
    </w:p>
    <w:p w14:paraId="2ECD4612" w14:textId="1506D890" w:rsidR="00717940" w:rsidRPr="00DC1EE0" w:rsidRDefault="00DC5EAD" w:rsidP="00004921">
      <w:r>
        <w:t>Bern</w:t>
      </w:r>
      <w:r w:rsidR="00B235FE" w:rsidRPr="005A7575">
        <w:t xml:space="preserve">, </w:t>
      </w:r>
      <w:r w:rsidR="00A62AF3">
        <w:t>20</w:t>
      </w:r>
      <w:r w:rsidR="00CA7B76">
        <w:t>-</w:t>
      </w:r>
      <w:r w:rsidR="00A62AF3">
        <w:t>24</w:t>
      </w:r>
      <w:r w:rsidR="00B235FE" w:rsidRPr="005A7575">
        <w:t xml:space="preserve"> </w:t>
      </w:r>
      <w:r w:rsidR="00A62AF3">
        <w:t xml:space="preserve">March </w:t>
      </w:r>
      <w:r w:rsidR="00B235FE" w:rsidRPr="005A7575">
        <w:t>202</w:t>
      </w:r>
      <w:r w:rsidR="00A62AF3">
        <w:t>3</w:t>
      </w:r>
      <w:r w:rsidR="00B235FE" w:rsidRPr="005A7575">
        <w:br/>
      </w:r>
      <w:r w:rsidR="00793826" w:rsidRPr="00DC1EE0">
        <w:t xml:space="preserve">Item </w:t>
      </w:r>
      <w:r w:rsidR="00E2283E">
        <w:t>2</w:t>
      </w:r>
      <w:r w:rsidR="00793826" w:rsidRPr="00DC1EE0">
        <w:t xml:space="preserve"> of the provisional agenda</w:t>
      </w:r>
      <w:r w:rsidR="003F3981" w:rsidRPr="00DC1EE0">
        <w:tab/>
      </w:r>
      <w:r w:rsidR="003F3981" w:rsidRPr="00DC1EE0">
        <w:tab/>
      </w:r>
      <w:r w:rsidR="003F3981" w:rsidRPr="00DC1EE0">
        <w:tab/>
      </w:r>
      <w:r w:rsidR="003F3981" w:rsidRPr="00DC1EE0">
        <w:tab/>
      </w:r>
      <w:r w:rsidR="003F3981" w:rsidRPr="00DC1EE0">
        <w:tab/>
      </w:r>
      <w:r w:rsidR="003F3981" w:rsidRPr="00DC1EE0">
        <w:tab/>
      </w:r>
      <w:r w:rsidR="003F3981" w:rsidRPr="00DC1EE0">
        <w:tab/>
      </w:r>
      <w:r w:rsidR="0025749E">
        <w:tab/>
      </w:r>
      <w:r w:rsidR="0025749E">
        <w:tab/>
      </w:r>
      <w:r w:rsidR="00357D62" w:rsidRPr="0025749E">
        <w:rPr>
          <w:b/>
          <w:bCs/>
        </w:rPr>
        <w:t>1</w:t>
      </w:r>
      <w:r w:rsidR="008D2160">
        <w:rPr>
          <w:b/>
          <w:bCs/>
        </w:rPr>
        <w:t>5</w:t>
      </w:r>
      <w:r w:rsidR="00357D62" w:rsidRPr="0025749E">
        <w:rPr>
          <w:b/>
          <w:bCs/>
        </w:rPr>
        <w:t xml:space="preserve"> March 2023</w:t>
      </w:r>
    </w:p>
    <w:p w14:paraId="3A53DEAB" w14:textId="291F3632" w:rsidR="004E75CA" w:rsidRDefault="00E2283E" w:rsidP="00E2283E">
      <w:pPr>
        <w:rPr>
          <w:b/>
        </w:rPr>
      </w:pPr>
      <w:r>
        <w:rPr>
          <w:b/>
        </w:rPr>
        <w:t>Tanks</w:t>
      </w:r>
    </w:p>
    <w:p w14:paraId="74891E5F" w14:textId="77777777" w:rsidR="00E2283E" w:rsidRDefault="00E2283E" w:rsidP="00E2283E">
      <w:pPr>
        <w:pStyle w:val="HChG"/>
        <w:rPr>
          <w:lang w:eastAsia="de-DE"/>
        </w:rPr>
      </w:pPr>
      <w:r>
        <w:tab/>
      </w:r>
      <w:r>
        <w:tab/>
        <w:t>Dual approval of tank-containers</w:t>
      </w:r>
    </w:p>
    <w:p w14:paraId="4B5F1E71" w14:textId="77777777" w:rsidR="00E2283E" w:rsidRDefault="00E2283E" w:rsidP="00E2283E">
      <w:pPr>
        <w:pStyle w:val="H1G"/>
        <w:rPr>
          <w:lang w:eastAsia="en-US"/>
        </w:rPr>
      </w:pPr>
      <w:r>
        <w:tab/>
      </w:r>
      <w:r>
        <w:tab/>
        <w:t>Transmitted by the Government of France</w:t>
      </w:r>
    </w:p>
    <w:p w14:paraId="1B1FBFAD" w14:textId="77777777" w:rsidR="00E2283E" w:rsidRDefault="00E2283E" w:rsidP="00E2283E">
      <w:pPr>
        <w:pStyle w:val="HChG"/>
        <w:rPr>
          <w:lang w:eastAsia="de-DE"/>
        </w:rPr>
      </w:pPr>
      <w:r>
        <w:tab/>
      </w:r>
      <w:r>
        <w:tab/>
        <w:t>Introduction</w:t>
      </w:r>
    </w:p>
    <w:p w14:paraId="2C091588" w14:textId="77777777" w:rsidR="00E2283E" w:rsidRDefault="00E2283E" w:rsidP="00E2283E">
      <w:pPr>
        <w:pStyle w:val="SingleTxtG"/>
        <w:rPr>
          <w:lang w:eastAsia="en-US"/>
        </w:rPr>
      </w:pPr>
      <w:r>
        <w:t>1.</w:t>
      </w:r>
      <w:r>
        <w:tab/>
        <w:t>When RID/ADR was restructured, Chapter 6.7 was introduced to include the UN portable tanks. Portable tanks are in practice the tank-containers used for maritime transport which can also be used for land transport. At the same time, it was decided to keep the RID/ADR requirements of Chapter 6.8 to deal with land tank-containers.</w:t>
      </w:r>
    </w:p>
    <w:p w14:paraId="738BD965" w14:textId="77777777" w:rsidR="00E2283E" w:rsidRDefault="00E2283E" w:rsidP="00E2283E">
      <w:pPr>
        <w:pStyle w:val="SingleTxtG"/>
      </w:pPr>
      <w:r>
        <w:t>2.</w:t>
      </w:r>
      <w:r>
        <w:tab/>
        <w:t>The current practice is that portable tanks of Chapter 6.7 are often also approved as tank-containers of Chapter 6.8. There are different reasons for this. For example, some industries only accept to fill tanks with a tank code in accordance with Chapter 6.8 even if the tanks are approved in accordance with Chapter 6.7.</w:t>
      </w:r>
    </w:p>
    <w:p w14:paraId="571FF379" w14:textId="46788607" w:rsidR="00E2283E" w:rsidRDefault="00E2283E" w:rsidP="00E2283E">
      <w:pPr>
        <w:pStyle w:val="SingleTxtG"/>
      </w:pPr>
      <w:r>
        <w:t>3.</w:t>
      </w:r>
      <w:r>
        <w:tab/>
        <w:t>In practice this dual approval leads to various problems. Some of them were presented during meetings of the Working Group on the inspection and certification of tanks but could not be fully discussed. However</w:t>
      </w:r>
      <w:r w:rsidR="001F3718">
        <w:t>,</w:t>
      </w:r>
      <w:r>
        <w:t xml:space="preserve"> it can be noted that several countries shared their views on this situation as a problem.</w:t>
      </w:r>
    </w:p>
    <w:p w14:paraId="7FCC457D" w14:textId="77777777" w:rsidR="00E2283E" w:rsidRDefault="00E2283E" w:rsidP="00E2283E">
      <w:pPr>
        <w:pStyle w:val="SingleTxtG"/>
      </w:pPr>
      <w:r>
        <w:t>4.</w:t>
      </w:r>
      <w:r>
        <w:tab/>
        <w:t>To clarify the situation, we believe that portable tanks used worldwide for multimodal transport should only be approved in accordance with Chapter 6.7 and that dual approval should no longer be possible.</w:t>
      </w:r>
    </w:p>
    <w:p w14:paraId="5A92D920" w14:textId="77777777" w:rsidR="00E2283E" w:rsidRDefault="00E2283E" w:rsidP="00E2283E">
      <w:pPr>
        <w:pStyle w:val="HChG"/>
        <w:spacing w:before="240"/>
      </w:pPr>
      <w:r>
        <w:tab/>
      </w:r>
      <w:r>
        <w:tab/>
        <w:t>Proposal</w:t>
      </w:r>
    </w:p>
    <w:p w14:paraId="4EA07F42" w14:textId="149AB115" w:rsidR="00E2283E" w:rsidRDefault="00E2283E" w:rsidP="00E2283E">
      <w:pPr>
        <w:pStyle w:val="SingleTxtG"/>
      </w:pPr>
      <w:r>
        <w:t>5.</w:t>
      </w:r>
      <w:r>
        <w:tab/>
        <w:t xml:space="preserve">This question could be considered by the Working Group on </w:t>
      </w:r>
      <w:r w:rsidR="008A2579">
        <w:t>T</w:t>
      </w:r>
      <w:r>
        <w:t>anks. Based on the discussion an official document will be presented to the next session of the Joint Meeting.</w:t>
      </w:r>
    </w:p>
    <w:p w14:paraId="2FFA061B" w14:textId="4B5421AA" w:rsidR="008D2160" w:rsidRPr="00E2283E" w:rsidRDefault="00E2283E" w:rsidP="00E2283E">
      <w:pPr>
        <w:spacing w:before="240"/>
        <w:jc w:val="center"/>
        <w:rPr>
          <w:u w:val="single"/>
        </w:rPr>
      </w:pPr>
      <w:r>
        <w:rPr>
          <w:u w:val="single"/>
        </w:rPr>
        <w:tab/>
      </w:r>
      <w:r>
        <w:rPr>
          <w:u w:val="single"/>
        </w:rPr>
        <w:tab/>
      </w:r>
      <w:r>
        <w:rPr>
          <w:u w:val="single"/>
        </w:rPr>
        <w:tab/>
      </w:r>
    </w:p>
    <w:sectPr w:rsidR="008D2160" w:rsidRPr="00E2283E" w:rsidSect="006E56DE">
      <w:headerReference w:type="even" r:id="rId11"/>
      <w:headerReference w:type="default" r:id="rId12"/>
      <w:footerReference w:type="even" r:id="rId13"/>
      <w:footerReference w:type="default" r:id="rId14"/>
      <w:headerReference w:type="first" r:id="rId15"/>
      <w:pgSz w:w="11906" w:h="16838" w:code="9"/>
      <w:pgMar w:top="1418" w:right="1134" w:bottom="993" w:left="1134" w:header="851" w:footer="567"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C400" w14:textId="77777777" w:rsidR="00A84670" w:rsidRDefault="00A84670">
      <w:pPr>
        <w:spacing w:line="240" w:lineRule="auto"/>
      </w:pPr>
      <w:r>
        <w:separator/>
      </w:r>
    </w:p>
  </w:endnote>
  <w:endnote w:type="continuationSeparator" w:id="0">
    <w:p w14:paraId="029F3C0E" w14:textId="77777777" w:rsidR="00A84670" w:rsidRDefault="00A84670">
      <w:pPr>
        <w:spacing w:line="240" w:lineRule="auto"/>
      </w:pPr>
      <w:r>
        <w:continuationSeparator/>
      </w:r>
    </w:p>
  </w:endnote>
  <w:endnote w:type="continuationNotice" w:id="1">
    <w:p w14:paraId="066CC359" w14:textId="77777777" w:rsidR="00A84670" w:rsidRDefault="00A846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209" w14:textId="18DAC0E7" w:rsidR="00717940" w:rsidRDefault="00793826">
    <w:pPr>
      <w:pStyle w:val="Footer"/>
      <w:tabs>
        <w:tab w:val="right" w:pos="9638"/>
      </w:tabs>
    </w:pPr>
    <w:r>
      <w:rPr>
        <w:b/>
        <w:sz w:val="18"/>
      </w:rPr>
      <w:fldChar w:fldCharType="begin"/>
    </w:r>
    <w:r>
      <w:rPr>
        <w:b/>
        <w:sz w:val="18"/>
      </w:rPr>
      <w:instrText>PAGE</w:instrText>
    </w:r>
    <w:r>
      <w:rPr>
        <w:b/>
        <w:sz w:val="18"/>
      </w:rPr>
      <w:fldChar w:fldCharType="separate"/>
    </w:r>
    <w:r>
      <w:rPr>
        <w:b/>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4690" w14:textId="1B272E52" w:rsidR="00717940" w:rsidRDefault="00793826">
    <w:pPr>
      <w:pStyle w:val="Footer"/>
      <w:tabs>
        <w:tab w:val="right" w:pos="9638"/>
      </w:tabs>
    </w:pPr>
    <w:r>
      <w:tab/>
    </w:r>
    <w:r>
      <w:rPr>
        <w:b/>
        <w:sz w:val="18"/>
      </w:rPr>
      <w:fldChar w:fldCharType="begin"/>
    </w:r>
    <w:r>
      <w:rPr>
        <w:b/>
        <w:sz w:val="18"/>
      </w:rPr>
      <w:instrText>PAGE</w:instrText>
    </w:r>
    <w:r>
      <w:rPr>
        <w:b/>
        <w:sz w:val="18"/>
      </w:rPr>
      <w:fldChar w:fldCharType="separate"/>
    </w:r>
    <w:r>
      <w:rPr>
        <w:b/>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934E" w14:textId="77777777" w:rsidR="00A84670" w:rsidRDefault="00A84670">
      <w:pPr>
        <w:spacing w:line="240" w:lineRule="auto"/>
      </w:pPr>
      <w:r>
        <w:separator/>
      </w:r>
    </w:p>
  </w:footnote>
  <w:footnote w:type="continuationSeparator" w:id="0">
    <w:p w14:paraId="3D5C582A" w14:textId="77777777" w:rsidR="00A84670" w:rsidRDefault="00A84670">
      <w:pPr>
        <w:spacing w:line="240" w:lineRule="auto"/>
      </w:pPr>
      <w:r>
        <w:continuationSeparator/>
      </w:r>
    </w:p>
  </w:footnote>
  <w:footnote w:type="continuationNotice" w:id="1">
    <w:p w14:paraId="47616344" w14:textId="77777777" w:rsidR="00A84670" w:rsidRDefault="00A846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AE9" w14:textId="3C3EE228" w:rsidR="00717940" w:rsidRDefault="00793826">
    <w:pPr>
      <w:pStyle w:val="Header"/>
      <w:pBdr>
        <w:bottom w:val="single" w:sz="4" w:space="1" w:color="000000"/>
      </w:pBdr>
      <w:rPr>
        <w:sz w:val="28"/>
        <w:szCs w:val="28"/>
      </w:rPr>
    </w:pPr>
    <w:r>
      <w:rPr>
        <w:sz w:val="28"/>
        <w:szCs w:val="28"/>
      </w:rPr>
      <w:t>INF.</w:t>
    </w:r>
    <w:r w:rsidR="0025749E">
      <w:rPr>
        <w:sz w:val="28"/>
        <w:szCs w:val="28"/>
      </w:rPr>
      <w:t>3</w:t>
    </w:r>
    <w:r w:rsidR="00373816">
      <w:rPr>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79B6" w14:textId="5954B8FD" w:rsidR="00717940" w:rsidRDefault="00793826">
    <w:pPr>
      <w:pStyle w:val="Header"/>
      <w:jc w:val="right"/>
      <w:rPr>
        <w:sz w:val="28"/>
        <w:szCs w:val="28"/>
        <w:lang w:val="fr-CH"/>
      </w:rPr>
    </w:pPr>
    <w:r>
      <w:rPr>
        <w:sz w:val="28"/>
        <w:szCs w:val="28"/>
        <w:lang w:val="fr-CH"/>
      </w:rPr>
      <w:t>INF.</w:t>
    </w:r>
    <w:r w:rsidR="00022326">
      <w:rPr>
        <w:sz w:val="28"/>
        <w:szCs w:val="28"/>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E3B" w14:textId="4B85F7CC" w:rsidR="00717940" w:rsidRDefault="00793826" w:rsidP="00CB0942">
    <w:pPr>
      <w:pStyle w:val="Header"/>
      <w:pBdr>
        <w:bottom w:val="single" w:sz="4" w:space="1" w:color="000000"/>
      </w:pBdr>
      <w:jc w:val="right"/>
    </w:pPr>
    <w:r>
      <w:rPr>
        <w:sz w:val="28"/>
        <w:szCs w:val="28"/>
      </w:rPr>
      <w:t>INF.</w:t>
    </w:r>
    <w:r w:rsidR="0025749E">
      <w:rPr>
        <w:sz w:val="28"/>
        <w:szCs w:val="28"/>
      </w:rPr>
      <w:t>3</w:t>
    </w:r>
    <w:r w:rsidR="008D2160">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D6B"/>
    <w:multiLevelType w:val="hybridMultilevel"/>
    <w:tmpl w:val="D1E28C5C"/>
    <w:lvl w:ilvl="0" w:tplc="131ED55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1BD61AF3"/>
    <w:multiLevelType w:val="hybridMultilevel"/>
    <w:tmpl w:val="6EE0FF00"/>
    <w:lvl w:ilvl="0" w:tplc="E0560168">
      <w:start w:val="1"/>
      <w:numFmt w:val="decimal"/>
      <w:lvlText w:val="%1."/>
      <w:lvlJc w:val="left"/>
      <w:pPr>
        <w:ind w:left="1704" w:hanging="57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 w15:restartNumberingAfterBreak="0">
    <w:nsid w:val="215204ED"/>
    <w:multiLevelType w:val="hybridMultilevel"/>
    <w:tmpl w:val="D440434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787B48FC"/>
    <w:multiLevelType w:val="hybridMultilevel"/>
    <w:tmpl w:val="CC52127A"/>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16973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201761">
    <w:abstractNumId w:val="0"/>
  </w:num>
  <w:num w:numId="3" w16cid:durableId="130363038">
    <w:abstractNumId w:val="1"/>
  </w:num>
  <w:num w:numId="4" w16cid:durableId="24592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40"/>
    <w:rsid w:val="00001594"/>
    <w:rsid w:val="000044DF"/>
    <w:rsid w:val="00004921"/>
    <w:rsid w:val="0001454F"/>
    <w:rsid w:val="000162DF"/>
    <w:rsid w:val="00016316"/>
    <w:rsid w:val="00020F8B"/>
    <w:rsid w:val="00021F1C"/>
    <w:rsid w:val="00022326"/>
    <w:rsid w:val="0002319C"/>
    <w:rsid w:val="00023CD9"/>
    <w:rsid w:val="000310FE"/>
    <w:rsid w:val="00031177"/>
    <w:rsid w:val="0003165F"/>
    <w:rsid w:val="00032A76"/>
    <w:rsid w:val="00033D2F"/>
    <w:rsid w:val="000425F2"/>
    <w:rsid w:val="00056793"/>
    <w:rsid w:val="000579FE"/>
    <w:rsid w:val="00061E9D"/>
    <w:rsid w:val="00063630"/>
    <w:rsid w:val="000650A3"/>
    <w:rsid w:val="00070871"/>
    <w:rsid w:val="00080F76"/>
    <w:rsid w:val="000834E5"/>
    <w:rsid w:val="000838E3"/>
    <w:rsid w:val="00091CCF"/>
    <w:rsid w:val="00092969"/>
    <w:rsid w:val="000A29A8"/>
    <w:rsid w:val="000A60D1"/>
    <w:rsid w:val="000A6CF2"/>
    <w:rsid w:val="000B55CA"/>
    <w:rsid w:val="000B77A7"/>
    <w:rsid w:val="000C1B1A"/>
    <w:rsid w:val="000D0610"/>
    <w:rsid w:val="000E6F0B"/>
    <w:rsid w:val="000F10E4"/>
    <w:rsid w:val="000F373E"/>
    <w:rsid w:val="00100C5F"/>
    <w:rsid w:val="00103E29"/>
    <w:rsid w:val="001058AB"/>
    <w:rsid w:val="0011220F"/>
    <w:rsid w:val="00113C84"/>
    <w:rsid w:val="0011447C"/>
    <w:rsid w:val="0011528B"/>
    <w:rsid w:val="00117841"/>
    <w:rsid w:val="00117910"/>
    <w:rsid w:val="00117F06"/>
    <w:rsid w:val="00121C81"/>
    <w:rsid w:val="001247EE"/>
    <w:rsid w:val="001376A0"/>
    <w:rsid w:val="00137701"/>
    <w:rsid w:val="0014549B"/>
    <w:rsid w:val="00146A78"/>
    <w:rsid w:val="001471A0"/>
    <w:rsid w:val="0015465C"/>
    <w:rsid w:val="00154BEA"/>
    <w:rsid w:val="001600C9"/>
    <w:rsid w:val="001600F8"/>
    <w:rsid w:val="00160665"/>
    <w:rsid w:val="00161DA2"/>
    <w:rsid w:val="00162C09"/>
    <w:rsid w:val="001667B9"/>
    <w:rsid w:val="00166EDB"/>
    <w:rsid w:val="00170464"/>
    <w:rsid w:val="0017157D"/>
    <w:rsid w:val="001718C7"/>
    <w:rsid w:val="00173819"/>
    <w:rsid w:val="0017768A"/>
    <w:rsid w:val="00191389"/>
    <w:rsid w:val="001A7AA7"/>
    <w:rsid w:val="001B0F9E"/>
    <w:rsid w:val="001B7437"/>
    <w:rsid w:val="001C0B31"/>
    <w:rsid w:val="001C0D6F"/>
    <w:rsid w:val="001C234B"/>
    <w:rsid w:val="001C2FB8"/>
    <w:rsid w:val="001C4463"/>
    <w:rsid w:val="001C5BBC"/>
    <w:rsid w:val="001D6289"/>
    <w:rsid w:val="001E0791"/>
    <w:rsid w:val="001E21AA"/>
    <w:rsid w:val="001E487D"/>
    <w:rsid w:val="001E5913"/>
    <w:rsid w:val="001F11F0"/>
    <w:rsid w:val="001F2CB4"/>
    <w:rsid w:val="001F3718"/>
    <w:rsid w:val="001F6AC7"/>
    <w:rsid w:val="00202A7E"/>
    <w:rsid w:val="00202C38"/>
    <w:rsid w:val="0020663E"/>
    <w:rsid w:val="002067C2"/>
    <w:rsid w:val="002101AB"/>
    <w:rsid w:val="00210F0A"/>
    <w:rsid w:val="002124E9"/>
    <w:rsid w:val="0022045F"/>
    <w:rsid w:val="002448C1"/>
    <w:rsid w:val="00246E30"/>
    <w:rsid w:val="00254D6E"/>
    <w:rsid w:val="0025749E"/>
    <w:rsid w:val="00257A30"/>
    <w:rsid w:val="00260BCC"/>
    <w:rsid w:val="00266211"/>
    <w:rsid w:val="00270C07"/>
    <w:rsid w:val="00271614"/>
    <w:rsid w:val="0027163F"/>
    <w:rsid w:val="002821A6"/>
    <w:rsid w:val="0028541F"/>
    <w:rsid w:val="002A0978"/>
    <w:rsid w:val="002A3B6B"/>
    <w:rsid w:val="002A4D88"/>
    <w:rsid w:val="002A7C55"/>
    <w:rsid w:val="002B62F9"/>
    <w:rsid w:val="002B68ED"/>
    <w:rsid w:val="002B792D"/>
    <w:rsid w:val="002C4A81"/>
    <w:rsid w:val="002C5FCE"/>
    <w:rsid w:val="002D033E"/>
    <w:rsid w:val="002D0B56"/>
    <w:rsid w:val="002D436D"/>
    <w:rsid w:val="002D44B7"/>
    <w:rsid w:val="002D4B74"/>
    <w:rsid w:val="002E0F58"/>
    <w:rsid w:val="002E5951"/>
    <w:rsid w:val="002F0B91"/>
    <w:rsid w:val="002F241B"/>
    <w:rsid w:val="002F6C0E"/>
    <w:rsid w:val="003009EF"/>
    <w:rsid w:val="00300E2F"/>
    <w:rsid w:val="00301288"/>
    <w:rsid w:val="00311102"/>
    <w:rsid w:val="00314822"/>
    <w:rsid w:val="00315D55"/>
    <w:rsid w:val="00317435"/>
    <w:rsid w:val="003242F2"/>
    <w:rsid w:val="003328A8"/>
    <w:rsid w:val="00332B15"/>
    <w:rsid w:val="00334796"/>
    <w:rsid w:val="00336445"/>
    <w:rsid w:val="00337B21"/>
    <w:rsid w:val="0034046B"/>
    <w:rsid w:val="00342329"/>
    <w:rsid w:val="00345A08"/>
    <w:rsid w:val="00346090"/>
    <w:rsid w:val="00346A17"/>
    <w:rsid w:val="00350F12"/>
    <w:rsid w:val="003548B0"/>
    <w:rsid w:val="00355A8C"/>
    <w:rsid w:val="00357D62"/>
    <w:rsid w:val="00363EF6"/>
    <w:rsid w:val="00367D89"/>
    <w:rsid w:val="00372163"/>
    <w:rsid w:val="00372CA3"/>
    <w:rsid w:val="00373816"/>
    <w:rsid w:val="00373880"/>
    <w:rsid w:val="00374BAF"/>
    <w:rsid w:val="00377FCB"/>
    <w:rsid w:val="0038330C"/>
    <w:rsid w:val="00385311"/>
    <w:rsid w:val="00386611"/>
    <w:rsid w:val="0038695A"/>
    <w:rsid w:val="00390041"/>
    <w:rsid w:val="00390F6B"/>
    <w:rsid w:val="00391F2F"/>
    <w:rsid w:val="00392870"/>
    <w:rsid w:val="003A1666"/>
    <w:rsid w:val="003A3E57"/>
    <w:rsid w:val="003A6650"/>
    <w:rsid w:val="003A689B"/>
    <w:rsid w:val="003B1513"/>
    <w:rsid w:val="003B2C4E"/>
    <w:rsid w:val="003C72B6"/>
    <w:rsid w:val="003D34D5"/>
    <w:rsid w:val="003E389E"/>
    <w:rsid w:val="003E7EA0"/>
    <w:rsid w:val="003F3515"/>
    <w:rsid w:val="003F3981"/>
    <w:rsid w:val="003F53FD"/>
    <w:rsid w:val="00406144"/>
    <w:rsid w:val="004067DF"/>
    <w:rsid w:val="004069FB"/>
    <w:rsid w:val="00411B76"/>
    <w:rsid w:val="00413DD2"/>
    <w:rsid w:val="00424A2E"/>
    <w:rsid w:val="00431B6A"/>
    <w:rsid w:val="0043306E"/>
    <w:rsid w:val="00434C23"/>
    <w:rsid w:val="004350FB"/>
    <w:rsid w:val="00436485"/>
    <w:rsid w:val="00455B29"/>
    <w:rsid w:val="0045698D"/>
    <w:rsid w:val="0047401E"/>
    <w:rsid w:val="00482493"/>
    <w:rsid w:val="00483C84"/>
    <w:rsid w:val="00491BDF"/>
    <w:rsid w:val="00494099"/>
    <w:rsid w:val="00495F86"/>
    <w:rsid w:val="004A023C"/>
    <w:rsid w:val="004A3A92"/>
    <w:rsid w:val="004B01B4"/>
    <w:rsid w:val="004B32D7"/>
    <w:rsid w:val="004C24A3"/>
    <w:rsid w:val="004C6114"/>
    <w:rsid w:val="004D27BC"/>
    <w:rsid w:val="004D344D"/>
    <w:rsid w:val="004D4C54"/>
    <w:rsid w:val="004E30CF"/>
    <w:rsid w:val="004E52E2"/>
    <w:rsid w:val="004E75CA"/>
    <w:rsid w:val="004F12A9"/>
    <w:rsid w:val="004F162A"/>
    <w:rsid w:val="0051279A"/>
    <w:rsid w:val="00520075"/>
    <w:rsid w:val="00522E71"/>
    <w:rsid w:val="00526AE8"/>
    <w:rsid w:val="00537563"/>
    <w:rsid w:val="00544A5C"/>
    <w:rsid w:val="00544E73"/>
    <w:rsid w:val="00551DDF"/>
    <w:rsid w:val="00552D1D"/>
    <w:rsid w:val="00557C8B"/>
    <w:rsid w:val="0057272F"/>
    <w:rsid w:val="00575EA5"/>
    <w:rsid w:val="00577B54"/>
    <w:rsid w:val="00580115"/>
    <w:rsid w:val="00583FDB"/>
    <w:rsid w:val="0058699E"/>
    <w:rsid w:val="00592607"/>
    <w:rsid w:val="005A42D3"/>
    <w:rsid w:val="005A606A"/>
    <w:rsid w:val="005A7575"/>
    <w:rsid w:val="005B35EE"/>
    <w:rsid w:val="005C0E07"/>
    <w:rsid w:val="005C232A"/>
    <w:rsid w:val="005C344F"/>
    <w:rsid w:val="005D64C3"/>
    <w:rsid w:val="005E4941"/>
    <w:rsid w:val="005F2379"/>
    <w:rsid w:val="00605D6A"/>
    <w:rsid w:val="006168A1"/>
    <w:rsid w:val="00620456"/>
    <w:rsid w:val="006204E2"/>
    <w:rsid w:val="00620600"/>
    <w:rsid w:val="0062554D"/>
    <w:rsid w:val="006302FD"/>
    <w:rsid w:val="00630AF2"/>
    <w:rsid w:val="006379DC"/>
    <w:rsid w:val="00650621"/>
    <w:rsid w:val="006535CB"/>
    <w:rsid w:val="00660383"/>
    <w:rsid w:val="00661F17"/>
    <w:rsid w:val="00665BD8"/>
    <w:rsid w:val="00671110"/>
    <w:rsid w:val="006729F0"/>
    <w:rsid w:val="006750CF"/>
    <w:rsid w:val="0067786B"/>
    <w:rsid w:val="00687683"/>
    <w:rsid w:val="0069295C"/>
    <w:rsid w:val="00696106"/>
    <w:rsid w:val="006A56A6"/>
    <w:rsid w:val="006A72D2"/>
    <w:rsid w:val="006B1254"/>
    <w:rsid w:val="006B1F82"/>
    <w:rsid w:val="006B5859"/>
    <w:rsid w:val="006C3F10"/>
    <w:rsid w:val="006C6B85"/>
    <w:rsid w:val="006D3798"/>
    <w:rsid w:val="006D792F"/>
    <w:rsid w:val="006E1EB8"/>
    <w:rsid w:val="006E350B"/>
    <w:rsid w:val="006E4376"/>
    <w:rsid w:val="006E4AF3"/>
    <w:rsid w:val="006E56DE"/>
    <w:rsid w:val="006F1067"/>
    <w:rsid w:val="00700279"/>
    <w:rsid w:val="007010B6"/>
    <w:rsid w:val="00702BFB"/>
    <w:rsid w:val="00702FA1"/>
    <w:rsid w:val="00711718"/>
    <w:rsid w:val="007144AB"/>
    <w:rsid w:val="00715908"/>
    <w:rsid w:val="00717219"/>
    <w:rsid w:val="00717940"/>
    <w:rsid w:val="00721527"/>
    <w:rsid w:val="00722ACD"/>
    <w:rsid w:val="0072545E"/>
    <w:rsid w:val="0072631E"/>
    <w:rsid w:val="00727570"/>
    <w:rsid w:val="00732708"/>
    <w:rsid w:val="007328DD"/>
    <w:rsid w:val="00736AE4"/>
    <w:rsid w:val="00743785"/>
    <w:rsid w:val="00747EA2"/>
    <w:rsid w:val="007532DB"/>
    <w:rsid w:val="007551F6"/>
    <w:rsid w:val="007559D5"/>
    <w:rsid w:val="007616DD"/>
    <w:rsid w:val="00765E34"/>
    <w:rsid w:val="00783CAF"/>
    <w:rsid w:val="007850C6"/>
    <w:rsid w:val="00786490"/>
    <w:rsid w:val="00793826"/>
    <w:rsid w:val="00793A91"/>
    <w:rsid w:val="00793E80"/>
    <w:rsid w:val="007A7E71"/>
    <w:rsid w:val="007B0CED"/>
    <w:rsid w:val="007D2F42"/>
    <w:rsid w:val="007D72F0"/>
    <w:rsid w:val="007E087C"/>
    <w:rsid w:val="007E15F7"/>
    <w:rsid w:val="007F054F"/>
    <w:rsid w:val="008023C2"/>
    <w:rsid w:val="00811DA3"/>
    <w:rsid w:val="008123CD"/>
    <w:rsid w:val="008123D4"/>
    <w:rsid w:val="008245CA"/>
    <w:rsid w:val="00834942"/>
    <w:rsid w:val="00835F84"/>
    <w:rsid w:val="00843AD6"/>
    <w:rsid w:val="00844714"/>
    <w:rsid w:val="00847596"/>
    <w:rsid w:val="00847C9E"/>
    <w:rsid w:val="0085135B"/>
    <w:rsid w:val="008540AA"/>
    <w:rsid w:val="00856F85"/>
    <w:rsid w:val="0086396A"/>
    <w:rsid w:val="00864512"/>
    <w:rsid w:val="0087122D"/>
    <w:rsid w:val="008728EB"/>
    <w:rsid w:val="00873D77"/>
    <w:rsid w:val="00882080"/>
    <w:rsid w:val="00883161"/>
    <w:rsid w:val="00885CBB"/>
    <w:rsid w:val="008A032F"/>
    <w:rsid w:val="008A1684"/>
    <w:rsid w:val="008A2579"/>
    <w:rsid w:val="008B7A86"/>
    <w:rsid w:val="008C091F"/>
    <w:rsid w:val="008C09DB"/>
    <w:rsid w:val="008C3A7A"/>
    <w:rsid w:val="008C4379"/>
    <w:rsid w:val="008C765A"/>
    <w:rsid w:val="008D0AA7"/>
    <w:rsid w:val="008D2160"/>
    <w:rsid w:val="008E0DB4"/>
    <w:rsid w:val="008E3A0D"/>
    <w:rsid w:val="008F0367"/>
    <w:rsid w:val="008F799A"/>
    <w:rsid w:val="009010BA"/>
    <w:rsid w:val="009050F1"/>
    <w:rsid w:val="00915C50"/>
    <w:rsid w:val="00921B87"/>
    <w:rsid w:val="0092498E"/>
    <w:rsid w:val="00925A35"/>
    <w:rsid w:val="00927DBD"/>
    <w:rsid w:val="00931477"/>
    <w:rsid w:val="009362C8"/>
    <w:rsid w:val="009402D6"/>
    <w:rsid w:val="00951355"/>
    <w:rsid w:val="009517A5"/>
    <w:rsid w:val="00952146"/>
    <w:rsid w:val="0095273A"/>
    <w:rsid w:val="00957B9D"/>
    <w:rsid w:val="0096449E"/>
    <w:rsid w:val="00970493"/>
    <w:rsid w:val="0097461C"/>
    <w:rsid w:val="00980670"/>
    <w:rsid w:val="00984FB4"/>
    <w:rsid w:val="00991766"/>
    <w:rsid w:val="00993986"/>
    <w:rsid w:val="009A04B4"/>
    <w:rsid w:val="009A071D"/>
    <w:rsid w:val="009A0A0A"/>
    <w:rsid w:val="009A7AAB"/>
    <w:rsid w:val="009B2466"/>
    <w:rsid w:val="009B24C5"/>
    <w:rsid w:val="009B293C"/>
    <w:rsid w:val="009B7C69"/>
    <w:rsid w:val="009C4602"/>
    <w:rsid w:val="009D0F6C"/>
    <w:rsid w:val="009E4DDA"/>
    <w:rsid w:val="009F4F3B"/>
    <w:rsid w:val="009F7437"/>
    <w:rsid w:val="00A0343E"/>
    <w:rsid w:val="00A03816"/>
    <w:rsid w:val="00A0461E"/>
    <w:rsid w:val="00A13F8C"/>
    <w:rsid w:val="00A21141"/>
    <w:rsid w:val="00A23755"/>
    <w:rsid w:val="00A24DF5"/>
    <w:rsid w:val="00A24F9F"/>
    <w:rsid w:val="00A25912"/>
    <w:rsid w:val="00A266F3"/>
    <w:rsid w:val="00A26A61"/>
    <w:rsid w:val="00A279AA"/>
    <w:rsid w:val="00A33E3C"/>
    <w:rsid w:val="00A35949"/>
    <w:rsid w:val="00A41547"/>
    <w:rsid w:val="00A44EAF"/>
    <w:rsid w:val="00A60463"/>
    <w:rsid w:val="00A607A6"/>
    <w:rsid w:val="00A61E24"/>
    <w:rsid w:val="00A62AF3"/>
    <w:rsid w:val="00A63652"/>
    <w:rsid w:val="00A670B7"/>
    <w:rsid w:val="00A70BE2"/>
    <w:rsid w:val="00A75EC9"/>
    <w:rsid w:val="00A778B1"/>
    <w:rsid w:val="00A8033F"/>
    <w:rsid w:val="00A80F20"/>
    <w:rsid w:val="00A814D3"/>
    <w:rsid w:val="00A84670"/>
    <w:rsid w:val="00A917D5"/>
    <w:rsid w:val="00A95218"/>
    <w:rsid w:val="00A97047"/>
    <w:rsid w:val="00AA3003"/>
    <w:rsid w:val="00AB0F64"/>
    <w:rsid w:val="00AC0EC1"/>
    <w:rsid w:val="00AD19DC"/>
    <w:rsid w:val="00AE0AFA"/>
    <w:rsid w:val="00AE375F"/>
    <w:rsid w:val="00AE3871"/>
    <w:rsid w:val="00AE6D9E"/>
    <w:rsid w:val="00AE6DD2"/>
    <w:rsid w:val="00AF18F0"/>
    <w:rsid w:val="00AF74E4"/>
    <w:rsid w:val="00B17ECF"/>
    <w:rsid w:val="00B17F80"/>
    <w:rsid w:val="00B21ABF"/>
    <w:rsid w:val="00B235FE"/>
    <w:rsid w:val="00B2542D"/>
    <w:rsid w:val="00B347EE"/>
    <w:rsid w:val="00B437C2"/>
    <w:rsid w:val="00B54FF3"/>
    <w:rsid w:val="00B56E09"/>
    <w:rsid w:val="00B63482"/>
    <w:rsid w:val="00B66685"/>
    <w:rsid w:val="00B70649"/>
    <w:rsid w:val="00B809DF"/>
    <w:rsid w:val="00B906D4"/>
    <w:rsid w:val="00B9139C"/>
    <w:rsid w:val="00B95CA1"/>
    <w:rsid w:val="00B97C7B"/>
    <w:rsid w:val="00BB0D4A"/>
    <w:rsid w:val="00BB4E7D"/>
    <w:rsid w:val="00BB5A54"/>
    <w:rsid w:val="00BC0248"/>
    <w:rsid w:val="00BC2F57"/>
    <w:rsid w:val="00BC4065"/>
    <w:rsid w:val="00BD57DA"/>
    <w:rsid w:val="00BD6BC5"/>
    <w:rsid w:val="00BE648C"/>
    <w:rsid w:val="00BE69E4"/>
    <w:rsid w:val="00BF522B"/>
    <w:rsid w:val="00BF6902"/>
    <w:rsid w:val="00BF6FA9"/>
    <w:rsid w:val="00C01357"/>
    <w:rsid w:val="00C025BE"/>
    <w:rsid w:val="00C0431F"/>
    <w:rsid w:val="00C222C1"/>
    <w:rsid w:val="00C236CE"/>
    <w:rsid w:val="00C27827"/>
    <w:rsid w:val="00C42C4C"/>
    <w:rsid w:val="00C439B2"/>
    <w:rsid w:val="00C5275B"/>
    <w:rsid w:val="00C53E87"/>
    <w:rsid w:val="00C708CA"/>
    <w:rsid w:val="00C71AF7"/>
    <w:rsid w:val="00C71B2A"/>
    <w:rsid w:val="00C75C31"/>
    <w:rsid w:val="00C76C1D"/>
    <w:rsid w:val="00C91153"/>
    <w:rsid w:val="00C95C48"/>
    <w:rsid w:val="00CA5D27"/>
    <w:rsid w:val="00CA701B"/>
    <w:rsid w:val="00CA7B76"/>
    <w:rsid w:val="00CB0942"/>
    <w:rsid w:val="00CB7A60"/>
    <w:rsid w:val="00CC194C"/>
    <w:rsid w:val="00CC245F"/>
    <w:rsid w:val="00CC3CEA"/>
    <w:rsid w:val="00CC45E1"/>
    <w:rsid w:val="00CC623C"/>
    <w:rsid w:val="00CC7CB3"/>
    <w:rsid w:val="00CD0608"/>
    <w:rsid w:val="00CE2615"/>
    <w:rsid w:val="00CE4945"/>
    <w:rsid w:val="00CE7691"/>
    <w:rsid w:val="00CF096C"/>
    <w:rsid w:val="00CF324F"/>
    <w:rsid w:val="00CF696A"/>
    <w:rsid w:val="00CF7420"/>
    <w:rsid w:val="00D004FA"/>
    <w:rsid w:val="00D01A2E"/>
    <w:rsid w:val="00D04921"/>
    <w:rsid w:val="00D062F9"/>
    <w:rsid w:val="00D068B1"/>
    <w:rsid w:val="00D121CE"/>
    <w:rsid w:val="00D12E87"/>
    <w:rsid w:val="00D20F22"/>
    <w:rsid w:val="00D30143"/>
    <w:rsid w:val="00D44B26"/>
    <w:rsid w:val="00D51186"/>
    <w:rsid w:val="00D5651E"/>
    <w:rsid w:val="00D62B80"/>
    <w:rsid w:val="00D62BF8"/>
    <w:rsid w:val="00D63693"/>
    <w:rsid w:val="00D747D4"/>
    <w:rsid w:val="00D776A6"/>
    <w:rsid w:val="00D80C3B"/>
    <w:rsid w:val="00D83E8A"/>
    <w:rsid w:val="00D90C3D"/>
    <w:rsid w:val="00D96FE2"/>
    <w:rsid w:val="00DA6FE4"/>
    <w:rsid w:val="00DB087B"/>
    <w:rsid w:val="00DB7207"/>
    <w:rsid w:val="00DC1EE0"/>
    <w:rsid w:val="00DC3093"/>
    <w:rsid w:val="00DC5EAD"/>
    <w:rsid w:val="00DD064A"/>
    <w:rsid w:val="00DD2848"/>
    <w:rsid w:val="00DD5C08"/>
    <w:rsid w:val="00DE0008"/>
    <w:rsid w:val="00DE2E57"/>
    <w:rsid w:val="00DF075F"/>
    <w:rsid w:val="00DF2363"/>
    <w:rsid w:val="00DF440F"/>
    <w:rsid w:val="00DF5FC1"/>
    <w:rsid w:val="00E01CA1"/>
    <w:rsid w:val="00E02F2E"/>
    <w:rsid w:val="00E04704"/>
    <w:rsid w:val="00E11563"/>
    <w:rsid w:val="00E1353F"/>
    <w:rsid w:val="00E2283E"/>
    <w:rsid w:val="00E2328E"/>
    <w:rsid w:val="00E25924"/>
    <w:rsid w:val="00E30A9F"/>
    <w:rsid w:val="00E4348D"/>
    <w:rsid w:val="00E4544C"/>
    <w:rsid w:val="00E4561C"/>
    <w:rsid w:val="00E47213"/>
    <w:rsid w:val="00E51189"/>
    <w:rsid w:val="00E53507"/>
    <w:rsid w:val="00E61377"/>
    <w:rsid w:val="00E65530"/>
    <w:rsid w:val="00E6747A"/>
    <w:rsid w:val="00E67CAC"/>
    <w:rsid w:val="00E7188C"/>
    <w:rsid w:val="00E73870"/>
    <w:rsid w:val="00E75B2C"/>
    <w:rsid w:val="00E84A47"/>
    <w:rsid w:val="00E84C56"/>
    <w:rsid w:val="00E8604E"/>
    <w:rsid w:val="00E86EAF"/>
    <w:rsid w:val="00E870F2"/>
    <w:rsid w:val="00E90D52"/>
    <w:rsid w:val="00E9366A"/>
    <w:rsid w:val="00EA0A1E"/>
    <w:rsid w:val="00EA16A4"/>
    <w:rsid w:val="00EA1EDF"/>
    <w:rsid w:val="00EA27C7"/>
    <w:rsid w:val="00EA2B51"/>
    <w:rsid w:val="00EB1C24"/>
    <w:rsid w:val="00EB1DB8"/>
    <w:rsid w:val="00EB427C"/>
    <w:rsid w:val="00EC1BCD"/>
    <w:rsid w:val="00EC2DE1"/>
    <w:rsid w:val="00EC7A5A"/>
    <w:rsid w:val="00ED37E8"/>
    <w:rsid w:val="00ED4596"/>
    <w:rsid w:val="00EE3906"/>
    <w:rsid w:val="00EE5547"/>
    <w:rsid w:val="00EF337B"/>
    <w:rsid w:val="00EF5E3C"/>
    <w:rsid w:val="00F02865"/>
    <w:rsid w:val="00F04620"/>
    <w:rsid w:val="00F06300"/>
    <w:rsid w:val="00F10899"/>
    <w:rsid w:val="00F12549"/>
    <w:rsid w:val="00F13F15"/>
    <w:rsid w:val="00F151D7"/>
    <w:rsid w:val="00F220A0"/>
    <w:rsid w:val="00F223A4"/>
    <w:rsid w:val="00F24B6B"/>
    <w:rsid w:val="00F31AB0"/>
    <w:rsid w:val="00F40193"/>
    <w:rsid w:val="00F419E5"/>
    <w:rsid w:val="00F4364E"/>
    <w:rsid w:val="00F43F31"/>
    <w:rsid w:val="00F54A47"/>
    <w:rsid w:val="00F54F6F"/>
    <w:rsid w:val="00F60216"/>
    <w:rsid w:val="00F71678"/>
    <w:rsid w:val="00F75236"/>
    <w:rsid w:val="00F753E9"/>
    <w:rsid w:val="00F85085"/>
    <w:rsid w:val="00F90358"/>
    <w:rsid w:val="00F923DE"/>
    <w:rsid w:val="00F9308E"/>
    <w:rsid w:val="00F934DA"/>
    <w:rsid w:val="00F937A6"/>
    <w:rsid w:val="00FA195D"/>
    <w:rsid w:val="00FA3C57"/>
    <w:rsid w:val="00FA4CEB"/>
    <w:rsid w:val="00FA602C"/>
    <w:rsid w:val="00FA7F84"/>
    <w:rsid w:val="00FB1632"/>
    <w:rsid w:val="00FB4EDE"/>
    <w:rsid w:val="00FB7270"/>
    <w:rsid w:val="00FC54C7"/>
    <w:rsid w:val="00FD727A"/>
    <w:rsid w:val="00FE08EB"/>
    <w:rsid w:val="00FE2989"/>
    <w:rsid w:val="00FE5E5B"/>
    <w:rsid w:val="00FE5FB8"/>
    <w:rsid w:val="00FF7E4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B0569"/>
  <w15:docId w15:val="{60AE322F-EAC6-4C01-920A-7CB0198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next w:val="SingleTxtG"/>
    <w:qFormat/>
    <w:rsid w:val="00E925AD"/>
    <w:pPr>
      <w:widowControl w:val="0"/>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925AD"/>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basedOn w:val="FootnoteCharacters"/>
    <w:qFormat/>
    <w:rsid w:val="00E925AD"/>
    <w:rPr>
      <w:rFonts w:ascii="Times New Roman" w:hAnsi="Times New Roman"/>
      <w:sz w:val="18"/>
      <w:vertAlign w:val="superscript"/>
    </w:rPr>
  </w:style>
  <w:style w:type="character" w:customStyle="1" w:styleId="Ancredenotedebasdepage">
    <w:name w:val="Ancre de note de bas de page"/>
    <w:rPr>
      <w:rFonts w:ascii="Times New Roman" w:hAnsi="Times New Roman"/>
      <w:sz w:val="18"/>
      <w:vertAlign w:val="superscript"/>
    </w:rPr>
  </w:style>
  <w:style w:type="character" w:customStyle="1" w:styleId="FootnoteCharacters">
    <w:name w:val="Footnote Characters"/>
    <w:basedOn w:val="DefaultParagraphFont"/>
    <w:qFormat/>
    <w:rsid w:val="00E925AD"/>
    <w:rPr>
      <w:rFonts w:ascii="Times New Roman" w:hAnsi="Times New Roman"/>
      <w:sz w:val="18"/>
      <w:vertAlign w:val="superscript"/>
    </w:rPr>
  </w:style>
  <w:style w:type="character" w:customStyle="1" w:styleId="LienInternet">
    <w:name w:val="Lien Internet"/>
    <w:basedOn w:val="DefaultParagraphFont"/>
    <w:uiPriority w:val="99"/>
    <w:rsid w:val="008A77AE"/>
    <w:rPr>
      <w:color w:val="0000FF"/>
      <w:u w:val="none"/>
    </w:rPr>
  </w:style>
  <w:style w:type="character" w:styleId="FollowedHyperlink">
    <w:name w:val="FollowedHyperlink"/>
    <w:basedOn w:val="DefaultParagraphFont"/>
    <w:qFormat/>
    <w:rsid w:val="008A77AE"/>
    <w:rPr>
      <w:color w:val="0000FF"/>
      <w:u w:val="none"/>
    </w:rPr>
  </w:style>
  <w:style w:type="character" w:customStyle="1" w:styleId="BalloonTextChar">
    <w:name w:val="Balloon Text Char"/>
    <w:basedOn w:val="DefaultParagraphFont"/>
    <w:link w:val="BalloonText"/>
    <w:semiHidden/>
    <w:qForma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character" w:customStyle="1" w:styleId="HChGChar">
    <w:name w:val="_ H _Ch_G Char"/>
    <w:link w:val="HChG"/>
    <w:qFormat/>
    <w:locked/>
    <w:rsid w:val="00C52356"/>
    <w:rPr>
      <w:b/>
      <w:sz w:val="28"/>
      <w:lang w:val="en-GB"/>
    </w:rPr>
  </w:style>
  <w:style w:type="character" w:customStyle="1" w:styleId="H1GChar">
    <w:name w:val="_ H_1_G Char"/>
    <w:link w:val="H1G"/>
    <w:qFormat/>
    <w:locked/>
    <w:rsid w:val="00C52356"/>
    <w:rPr>
      <w:b/>
      <w:sz w:val="24"/>
      <w:lang w:val="en-GB"/>
    </w:rPr>
  </w:style>
  <w:style w:type="character" w:styleId="CommentReference">
    <w:name w:val="annotation reference"/>
    <w:basedOn w:val="DefaultParagraphFont"/>
    <w:semiHidden/>
    <w:unhideWhenUsed/>
    <w:qFormat/>
    <w:rsid w:val="005D29D8"/>
    <w:rPr>
      <w:sz w:val="16"/>
      <w:szCs w:val="16"/>
    </w:rPr>
  </w:style>
  <w:style w:type="character" w:customStyle="1" w:styleId="CommentTextChar">
    <w:name w:val="Comment Text Char"/>
    <w:basedOn w:val="DefaultParagraphFont"/>
    <w:link w:val="CommentText"/>
    <w:qFormat/>
    <w:rsid w:val="005D29D8"/>
    <w:rPr>
      <w:lang w:val="en-GB"/>
    </w:rPr>
  </w:style>
  <w:style w:type="character" w:customStyle="1" w:styleId="CommentSubjectChar">
    <w:name w:val="Comment Subject Char"/>
    <w:basedOn w:val="CommentTextChar"/>
    <w:link w:val="CommentSubject"/>
    <w:semiHidden/>
    <w:qFormat/>
    <w:rsid w:val="005D29D8"/>
    <w:rPr>
      <w:b/>
      <w:bCs/>
      <w:lang w:val="en-GB"/>
    </w:rPr>
  </w:style>
  <w:style w:type="character" w:customStyle="1" w:styleId="En-tteCar">
    <w:name w:val="En-tête Car"/>
    <w:qFormat/>
    <w:rsid w:val="00501F49"/>
    <w:rPr>
      <w:b/>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sz w:val="20"/>
    </w:rPr>
  </w:style>
  <w:style w:type="character" w:customStyle="1" w:styleId="ListLabel13">
    <w:name w:val="ListLabel 13"/>
    <w:qFormat/>
    <w:rPr>
      <w:b w:val="0"/>
      <w:i w:val="0"/>
      <w:sz w:val="20"/>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rsid w:val="00E925AD"/>
    <w:pPr>
      <w:keepNext/>
      <w:keepLines/>
      <w:spacing w:before="240" w:after="240" w:line="420" w:lineRule="exact"/>
      <w:ind w:left="1134" w:right="1134"/>
    </w:pPr>
    <w:rPr>
      <w:b/>
      <w:sz w:val="40"/>
    </w:rPr>
  </w:style>
  <w:style w:type="paragraph" w:customStyle="1" w:styleId="SLG">
    <w:name w:val="__S_L_G"/>
    <w:basedOn w:val="Normal"/>
    <w:next w:val="Normal"/>
    <w:qFormat/>
    <w:rsid w:val="00E925AD"/>
    <w:pPr>
      <w:keepNext/>
      <w:keepLines/>
      <w:spacing w:before="240" w:after="240" w:line="580" w:lineRule="exact"/>
      <w:ind w:left="1134" w:right="1134"/>
    </w:pPr>
    <w:rPr>
      <w:b/>
      <w:sz w:val="56"/>
    </w:rPr>
  </w:style>
  <w:style w:type="paragraph" w:customStyle="1" w:styleId="SSG">
    <w:name w:val="__S_S_G"/>
    <w:basedOn w:val="Normal"/>
    <w:next w:val="Normal"/>
    <w:qFormat/>
    <w:rsid w:val="00E925AD"/>
    <w:pPr>
      <w:keepNext/>
      <w:keepLines/>
      <w:spacing w:before="240" w:after="240" w:line="300" w:lineRule="exact"/>
      <w:ind w:left="1134" w:right="1134"/>
    </w:pPr>
    <w:rPr>
      <w:b/>
      <w:sz w:val="28"/>
    </w:rPr>
  </w:style>
  <w:style w:type="paragraph" w:styleId="FootnoteText">
    <w:name w:val="footnote text"/>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qFormat/>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basedOn w:val="FootnoteText"/>
    <w:qFormat/>
    <w:rsid w:val="00E925AD"/>
  </w:style>
  <w:style w:type="paragraph" w:customStyle="1" w:styleId="Bullet2G">
    <w:name w:val="_Bullet 2_G"/>
    <w:basedOn w:val="Normal"/>
    <w:qFormat/>
    <w:rsid w:val="00E925AD"/>
    <w:p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paragraph" w:styleId="Footer">
    <w:name w:val="footer"/>
    <w:basedOn w:val="Normal"/>
    <w:qFormat/>
    <w:rsid w:val="00E925AD"/>
    <w:pPr>
      <w:spacing w:line="240" w:lineRule="auto"/>
    </w:pPr>
    <w:rPr>
      <w:sz w:val="16"/>
    </w:rPr>
  </w:style>
  <w:style w:type="paragraph" w:styleId="Header">
    <w:name w:val="header"/>
    <w:basedOn w:val="Normal"/>
    <w:qFormat/>
    <w:rsid w:val="00E925AD"/>
    <w:pPr>
      <w:pBdr>
        <w:bottom w:val="single" w:sz="4" w:space="4" w:color="000000"/>
      </w:pBdr>
      <w:spacing w:line="240" w:lineRule="auto"/>
    </w:pPr>
    <w:rPr>
      <w:b/>
      <w:sz w:val="18"/>
    </w:rPr>
  </w:style>
  <w:style w:type="paragraph" w:styleId="BalloonText">
    <w:name w:val="Balloon Text"/>
    <w:basedOn w:val="Normal"/>
    <w:link w:val="BalloonTextChar"/>
    <w:semiHidden/>
    <w:qFormat/>
    <w:rsid w:val="0065766B"/>
    <w:pPr>
      <w:spacing w:line="240" w:lineRule="auto"/>
    </w:pPr>
    <w:rPr>
      <w:rFonts w:ascii="Tahoma" w:hAnsi="Tahoma" w:cs="Tahoma"/>
      <w:sz w:val="16"/>
      <w:szCs w:val="16"/>
    </w:rPr>
  </w:style>
  <w:style w:type="paragraph" w:customStyle="1" w:styleId="ParNoG">
    <w:name w:val="_ParNo_G"/>
    <w:basedOn w:val="SingleTxtG"/>
    <w:qFormat/>
    <w:rsid w:val="007A478E"/>
    <w:pPr>
      <w:suppressAutoHyphens w:val="0"/>
    </w:pPr>
  </w:style>
  <w:style w:type="paragraph" w:styleId="CommentText">
    <w:name w:val="annotation text"/>
    <w:basedOn w:val="Normal"/>
    <w:link w:val="CommentTextChar"/>
    <w:unhideWhenUsed/>
    <w:qFormat/>
    <w:rsid w:val="005D29D8"/>
    <w:pPr>
      <w:spacing w:line="240" w:lineRule="auto"/>
    </w:pPr>
  </w:style>
  <w:style w:type="paragraph" w:styleId="CommentSubject">
    <w:name w:val="annotation subject"/>
    <w:basedOn w:val="CommentText"/>
    <w:next w:val="CommentText"/>
    <w:link w:val="CommentSubjectChar"/>
    <w:semiHidden/>
    <w:unhideWhenUsed/>
    <w:qFormat/>
    <w:rsid w:val="005D29D8"/>
    <w:rPr>
      <w:b/>
      <w:bCs/>
    </w:rPr>
  </w:style>
  <w:style w:type="paragraph" w:styleId="Revision">
    <w:name w:val="Revision"/>
    <w:uiPriority w:val="99"/>
    <w:semiHidden/>
    <w:qFormat/>
    <w:rsid w:val="005D29D8"/>
    <w:rPr>
      <w:lang w:val="en-GB"/>
    </w:rPr>
  </w:style>
  <w:style w:type="table" w:styleId="TableGrid">
    <w:name w:val="Table Grid"/>
    <w:basedOn w:val="TableNormal"/>
    <w:semiHidden/>
    <w:rsid w:val="00E925A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otnoteReference">
    <w:name w:val="footnote reference"/>
    <w:basedOn w:val="DefaultParagraphFont"/>
    <w:semiHidden/>
    <w:unhideWhenUsed/>
    <w:qFormat/>
    <w:rsid w:val="002D0B56"/>
    <w:rPr>
      <w:vertAlign w:val="superscript"/>
    </w:rPr>
  </w:style>
  <w:style w:type="paragraph" w:styleId="ListParagraph">
    <w:name w:val="List Paragraph"/>
    <w:aliases w:val="Heading table"/>
    <w:basedOn w:val="Normal"/>
    <w:uiPriority w:val="34"/>
    <w:qFormat/>
    <w:rsid w:val="00C91153"/>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ar">
    <w:name w:val="_ Single Txt_G Car"/>
    <w:locked/>
    <w:rsid w:val="00FB4EDE"/>
    <w:rPr>
      <w:lang w:val="en-GB"/>
    </w:rPr>
  </w:style>
  <w:style w:type="character" w:styleId="Hyperlink">
    <w:name w:val="Hyperlink"/>
    <w:basedOn w:val="DefaultParagraphFont"/>
    <w:rsid w:val="004F1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674">
      <w:bodyDiv w:val="1"/>
      <w:marLeft w:val="0"/>
      <w:marRight w:val="0"/>
      <w:marTop w:val="0"/>
      <w:marBottom w:val="0"/>
      <w:divBdr>
        <w:top w:val="none" w:sz="0" w:space="0" w:color="auto"/>
        <w:left w:val="none" w:sz="0" w:space="0" w:color="auto"/>
        <w:bottom w:val="none" w:sz="0" w:space="0" w:color="auto"/>
        <w:right w:val="none" w:sz="0" w:space="0" w:color="auto"/>
      </w:divBdr>
    </w:div>
    <w:div w:id="390814651">
      <w:bodyDiv w:val="1"/>
      <w:marLeft w:val="0"/>
      <w:marRight w:val="0"/>
      <w:marTop w:val="0"/>
      <w:marBottom w:val="0"/>
      <w:divBdr>
        <w:top w:val="none" w:sz="0" w:space="0" w:color="auto"/>
        <w:left w:val="none" w:sz="0" w:space="0" w:color="auto"/>
        <w:bottom w:val="none" w:sz="0" w:space="0" w:color="auto"/>
        <w:right w:val="none" w:sz="0" w:space="0" w:color="auto"/>
      </w:divBdr>
    </w:div>
    <w:div w:id="496305384">
      <w:bodyDiv w:val="1"/>
      <w:marLeft w:val="0"/>
      <w:marRight w:val="0"/>
      <w:marTop w:val="0"/>
      <w:marBottom w:val="0"/>
      <w:divBdr>
        <w:top w:val="none" w:sz="0" w:space="0" w:color="auto"/>
        <w:left w:val="none" w:sz="0" w:space="0" w:color="auto"/>
        <w:bottom w:val="none" w:sz="0" w:space="0" w:color="auto"/>
        <w:right w:val="none" w:sz="0" w:space="0" w:color="auto"/>
      </w:divBdr>
    </w:div>
    <w:div w:id="1054087561">
      <w:bodyDiv w:val="1"/>
      <w:marLeft w:val="0"/>
      <w:marRight w:val="0"/>
      <w:marTop w:val="0"/>
      <w:marBottom w:val="0"/>
      <w:divBdr>
        <w:top w:val="none" w:sz="0" w:space="0" w:color="auto"/>
        <w:left w:val="none" w:sz="0" w:space="0" w:color="auto"/>
        <w:bottom w:val="none" w:sz="0" w:space="0" w:color="auto"/>
        <w:right w:val="none" w:sz="0" w:space="0" w:color="auto"/>
      </w:divBdr>
    </w:div>
    <w:div w:id="1117798981">
      <w:bodyDiv w:val="1"/>
      <w:marLeft w:val="0"/>
      <w:marRight w:val="0"/>
      <w:marTop w:val="0"/>
      <w:marBottom w:val="0"/>
      <w:divBdr>
        <w:top w:val="none" w:sz="0" w:space="0" w:color="auto"/>
        <w:left w:val="none" w:sz="0" w:space="0" w:color="auto"/>
        <w:bottom w:val="none" w:sz="0" w:space="0" w:color="auto"/>
        <w:right w:val="none" w:sz="0" w:space="0" w:color="auto"/>
      </w:divBdr>
    </w:div>
    <w:div w:id="1316106346">
      <w:bodyDiv w:val="1"/>
      <w:marLeft w:val="0"/>
      <w:marRight w:val="0"/>
      <w:marTop w:val="0"/>
      <w:marBottom w:val="0"/>
      <w:divBdr>
        <w:top w:val="none" w:sz="0" w:space="0" w:color="auto"/>
        <w:left w:val="none" w:sz="0" w:space="0" w:color="auto"/>
        <w:bottom w:val="none" w:sz="0" w:space="0" w:color="auto"/>
        <w:right w:val="none" w:sz="0" w:space="0" w:color="auto"/>
      </w:divBdr>
    </w:div>
    <w:div w:id="1489010291">
      <w:bodyDiv w:val="1"/>
      <w:marLeft w:val="0"/>
      <w:marRight w:val="0"/>
      <w:marTop w:val="0"/>
      <w:marBottom w:val="0"/>
      <w:divBdr>
        <w:top w:val="none" w:sz="0" w:space="0" w:color="auto"/>
        <w:left w:val="none" w:sz="0" w:space="0" w:color="auto"/>
        <w:bottom w:val="none" w:sz="0" w:space="0" w:color="auto"/>
        <w:right w:val="none" w:sz="0" w:space="0" w:color="auto"/>
      </w:divBdr>
    </w:div>
    <w:div w:id="1574048726">
      <w:bodyDiv w:val="1"/>
      <w:marLeft w:val="0"/>
      <w:marRight w:val="0"/>
      <w:marTop w:val="0"/>
      <w:marBottom w:val="0"/>
      <w:divBdr>
        <w:top w:val="none" w:sz="0" w:space="0" w:color="auto"/>
        <w:left w:val="none" w:sz="0" w:space="0" w:color="auto"/>
        <w:bottom w:val="none" w:sz="0" w:space="0" w:color="auto"/>
        <w:right w:val="none" w:sz="0" w:space="0" w:color="auto"/>
      </w:divBdr>
    </w:div>
    <w:div w:id="1674525795">
      <w:bodyDiv w:val="1"/>
      <w:marLeft w:val="0"/>
      <w:marRight w:val="0"/>
      <w:marTop w:val="0"/>
      <w:marBottom w:val="0"/>
      <w:divBdr>
        <w:top w:val="none" w:sz="0" w:space="0" w:color="auto"/>
        <w:left w:val="none" w:sz="0" w:space="0" w:color="auto"/>
        <w:bottom w:val="none" w:sz="0" w:space="0" w:color="auto"/>
        <w:right w:val="none" w:sz="0" w:space="0" w:color="auto"/>
      </w:divBdr>
    </w:div>
    <w:div w:id="17776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65DE-AB33-4750-A01E-1DB8BDE77106}">
  <ds:schemaRefs>
    <ds:schemaRef ds:uri="http://schemas.microsoft.com/sharepoint/v3/contenttype/forms"/>
  </ds:schemaRefs>
</ds:datastoreItem>
</file>

<file path=customXml/itemProps2.xml><?xml version="1.0" encoding="utf-8"?>
<ds:datastoreItem xmlns:ds="http://schemas.openxmlformats.org/officeDocument/2006/customXml" ds:itemID="{E44090A1-C498-4A40-ACBB-97F4EC14F2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701AA31-CA69-431B-A8E1-847FF5473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3A24D-2C13-4DCC-BB2C-B1791778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ECE/TRANS/WP.15/AC.1/157/Add.1/Rev.1</vt:lpstr>
      <vt:lpstr>ECE/TRANS/WP.15/AC.1/157/Add.1/Rev.1</vt:lpstr>
    </vt:vector>
  </TitlesOfParts>
  <Company>CSD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ECE/TRANS/WP.15/AC.1/157/Add.1/Rev.1</dc:title>
  <dc:subject/>
  <dc:creator>Romain Hubert</dc:creator>
  <cp:keywords/>
  <dc:description/>
  <cp:lastModifiedBy>Romain Hubert</cp:lastModifiedBy>
  <cp:revision>6</cp:revision>
  <cp:lastPrinted>2023-03-13T08:02:00Z</cp:lastPrinted>
  <dcterms:created xsi:type="dcterms:W3CDTF">2023-03-14T16:24:00Z</dcterms:created>
  <dcterms:modified xsi:type="dcterms:W3CDTF">2023-03-14T18:18:00Z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11775400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