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3D0E" w14:textId="5637F25E" w:rsidR="00717940" w:rsidRPr="005A7575" w:rsidRDefault="00793826">
      <w:pPr>
        <w:rPr>
          <w:b/>
          <w:sz w:val="28"/>
          <w:szCs w:val="28"/>
        </w:rPr>
      </w:pPr>
      <w:r w:rsidRPr="005A7575">
        <w:rPr>
          <w:b/>
          <w:sz w:val="28"/>
          <w:szCs w:val="28"/>
        </w:rPr>
        <w:t>Economic Commission for Europe</w:t>
      </w:r>
    </w:p>
    <w:p w14:paraId="1D6B284A" w14:textId="77777777" w:rsidR="00717940" w:rsidRPr="005A7575" w:rsidRDefault="00793826">
      <w:pPr>
        <w:spacing w:before="120"/>
        <w:rPr>
          <w:sz w:val="28"/>
          <w:szCs w:val="28"/>
        </w:rPr>
      </w:pPr>
      <w:r w:rsidRPr="005A7575">
        <w:rPr>
          <w:sz w:val="28"/>
          <w:szCs w:val="28"/>
        </w:rPr>
        <w:t>Inland Transport Committee</w:t>
      </w:r>
    </w:p>
    <w:p w14:paraId="32F56F6F" w14:textId="77777777" w:rsidR="00717940" w:rsidRPr="005A7575" w:rsidRDefault="00793826">
      <w:pPr>
        <w:spacing w:before="120"/>
        <w:rPr>
          <w:b/>
          <w:sz w:val="24"/>
          <w:szCs w:val="24"/>
        </w:rPr>
      </w:pPr>
      <w:r w:rsidRPr="005A7575">
        <w:rPr>
          <w:b/>
          <w:sz w:val="24"/>
          <w:szCs w:val="24"/>
        </w:rPr>
        <w:t>Working Party on the Transport of Dangerous Goods</w:t>
      </w:r>
    </w:p>
    <w:p w14:paraId="0CC0B2EB" w14:textId="77777777" w:rsidR="00717940" w:rsidRPr="005A7575" w:rsidRDefault="00793826">
      <w:pPr>
        <w:spacing w:before="120"/>
        <w:rPr>
          <w:b/>
        </w:rPr>
      </w:pPr>
      <w:r w:rsidRPr="005A7575">
        <w:rPr>
          <w:b/>
        </w:rPr>
        <w:t>Joint Meeting of the RID Committee of Experts and the</w:t>
      </w:r>
      <w:r w:rsidRPr="005A7575">
        <w:rPr>
          <w:b/>
        </w:rPr>
        <w:br/>
        <w:t>Working Party on the Transport of Dangerous Goods</w:t>
      </w:r>
    </w:p>
    <w:p w14:paraId="2ECD4612" w14:textId="363DDA96" w:rsidR="00717940" w:rsidRPr="00DC1EE0" w:rsidRDefault="00DC5EAD" w:rsidP="00004921">
      <w:r>
        <w:t>Bern</w:t>
      </w:r>
      <w:r w:rsidR="00B235FE" w:rsidRPr="005A7575">
        <w:t xml:space="preserve">, </w:t>
      </w:r>
      <w:r w:rsidR="00A62AF3">
        <w:t>20</w:t>
      </w:r>
      <w:r w:rsidR="00CA7B76">
        <w:t>-</w:t>
      </w:r>
      <w:r w:rsidR="00A62AF3">
        <w:t>24</w:t>
      </w:r>
      <w:r w:rsidR="00B235FE" w:rsidRPr="005A7575">
        <w:t xml:space="preserve"> </w:t>
      </w:r>
      <w:r w:rsidR="00A62AF3">
        <w:t xml:space="preserve">March </w:t>
      </w:r>
      <w:r w:rsidR="00B235FE" w:rsidRPr="005A7575">
        <w:t>202</w:t>
      </w:r>
      <w:r w:rsidR="00A62AF3">
        <w:t>3</w:t>
      </w:r>
      <w:r w:rsidR="00B235FE" w:rsidRPr="005A7575">
        <w:br/>
      </w:r>
      <w:r w:rsidR="00793826" w:rsidRPr="00DC1EE0">
        <w:t xml:space="preserve">Item </w:t>
      </w:r>
      <w:r w:rsidR="006C3F10" w:rsidRPr="00DC1EE0">
        <w:t>5 (</w:t>
      </w:r>
      <w:r w:rsidR="00A70BE2">
        <w:t>a</w:t>
      </w:r>
      <w:r w:rsidR="006C3F10" w:rsidRPr="00DC1EE0">
        <w:t>)</w:t>
      </w:r>
      <w:r w:rsidR="00793826" w:rsidRPr="00DC1EE0">
        <w:t xml:space="preserve"> of the provisional agenda</w:t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3F3981" w:rsidRPr="00DC1EE0">
        <w:tab/>
      </w:r>
      <w:r w:rsidR="0025749E">
        <w:tab/>
      </w:r>
      <w:r w:rsidR="0025749E">
        <w:tab/>
      </w:r>
      <w:r w:rsidR="00357D62" w:rsidRPr="0025749E">
        <w:rPr>
          <w:b/>
          <w:bCs/>
        </w:rPr>
        <w:t>1</w:t>
      </w:r>
      <w:r w:rsidR="00732708">
        <w:rPr>
          <w:b/>
          <w:bCs/>
        </w:rPr>
        <w:t>4</w:t>
      </w:r>
      <w:r w:rsidR="00357D62" w:rsidRPr="0025749E">
        <w:rPr>
          <w:b/>
          <w:bCs/>
        </w:rPr>
        <w:t xml:space="preserve"> March 2023</w:t>
      </w:r>
    </w:p>
    <w:p w14:paraId="23F65513" w14:textId="1D13C530" w:rsidR="00B17F80" w:rsidRDefault="00EC1BCD" w:rsidP="004E75CA">
      <w:pPr>
        <w:rPr>
          <w:b/>
        </w:rPr>
      </w:pPr>
      <w:r w:rsidRPr="00EC1BCD">
        <w:rPr>
          <w:b/>
        </w:rPr>
        <w:t>Proposals for amendments to RID/ADR/</w:t>
      </w:r>
      <w:r w:rsidR="00B17F80">
        <w:rPr>
          <w:b/>
        </w:rPr>
        <w:t>ADN:</w:t>
      </w:r>
    </w:p>
    <w:p w14:paraId="3A53DEAB" w14:textId="3F0AA8E4" w:rsidR="004E75CA" w:rsidRDefault="00EC2DE1" w:rsidP="004E75CA">
      <w:pPr>
        <w:rPr>
          <w:b/>
        </w:rPr>
      </w:pPr>
      <w:r>
        <w:rPr>
          <w:b/>
        </w:rPr>
        <w:t>Pending</w:t>
      </w:r>
      <w:r w:rsidR="00EC1BCD">
        <w:rPr>
          <w:b/>
        </w:rPr>
        <w:t xml:space="preserve"> </w:t>
      </w:r>
      <w:r w:rsidR="00EC1BCD" w:rsidRPr="00EC1BCD">
        <w:rPr>
          <w:b/>
        </w:rPr>
        <w:t>proposals</w:t>
      </w:r>
    </w:p>
    <w:p w14:paraId="0F7EDBCF" w14:textId="77777777" w:rsidR="00373816" w:rsidRPr="00F74C72" w:rsidRDefault="00373816" w:rsidP="00373816">
      <w:pPr>
        <w:pStyle w:val="HChG"/>
        <w:rPr>
          <w:bCs/>
          <w:szCs w:val="28"/>
        </w:rPr>
      </w:pPr>
      <w:r w:rsidRPr="007A48D7">
        <w:tab/>
      </w:r>
      <w:r w:rsidRPr="007A48D7">
        <w:tab/>
      </w:r>
      <w:r>
        <w:rPr>
          <w:bCs/>
          <w:szCs w:val="28"/>
        </w:rPr>
        <w:t>A</w:t>
      </w:r>
      <w:r w:rsidRPr="007A48D7">
        <w:rPr>
          <w:bCs/>
          <w:szCs w:val="28"/>
        </w:rPr>
        <w:t>mend</w:t>
      </w:r>
      <w:r>
        <w:rPr>
          <w:bCs/>
          <w:szCs w:val="28"/>
        </w:rPr>
        <w:t xml:space="preserve">ment to </w:t>
      </w:r>
      <w:r w:rsidRPr="00F74C72">
        <w:rPr>
          <w:bCs/>
          <w:szCs w:val="28"/>
        </w:rPr>
        <w:t xml:space="preserve">ECE/TRANS/WP.15/AC.1/2022/8 </w:t>
      </w:r>
      <w:r>
        <w:rPr>
          <w:bCs/>
          <w:szCs w:val="28"/>
        </w:rPr>
        <w:t>on t</w:t>
      </w:r>
      <w:r w:rsidRPr="007A48D7">
        <w:rPr>
          <w:bCs/>
          <w:szCs w:val="28"/>
        </w:rPr>
        <w:t xml:space="preserve">he Note related to EN ISO 18119:2018 in </w:t>
      </w:r>
      <w:r>
        <w:rPr>
          <w:bCs/>
          <w:szCs w:val="28"/>
        </w:rPr>
        <w:t xml:space="preserve">6.2.3.5.1 and </w:t>
      </w:r>
      <w:r w:rsidRPr="007A48D7">
        <w:rPr>
          <w:bCs/>
          <w:szCs w:val="28"/>
        </w:rPr>
        <w:t>6.2.4.2 of the ADR</w:t>
      </w:r>
    </w:p>
    <w:p w14:paraId="10C34056" w14:textId="77777777" w:rsidR="00373816" w:rsidRPr="002B4267" w:rsidRDefault="00373816" w:rsidP="00373816">
      <w:pPr>
        <w:pStyle w:val="H1G"/>
        <w:rPr>
          <w:strike/>
          <w:lang w:eastAsia="ru-RU"/>
        </w:rPr>
      </w:pPr>
      <w:r w:rsidRPr="007A48D7">
        <w:tab/>
      </w:r>
      <w:r w:rsidRPr="007A48D7">
        <w:tab/>
        <w:t xml:space="preserve">Transmitted by the European </w:t>
      </w:r>
      <w:r w:rsidRPr="00373816">
        <w:t>Industrial</w:t>
      </w:r>
      <w:r w:rsidRPr="007A48D7">
        <w:t xml:space="preserve"> Gases Association</w:t>
      </w:r>
      <w:r w:rsidRPr="007A48D7">
        <w:rPr>
          <w:lang w:eastAsia="ru-RU"/>
        </w:rPr>
        <w:t xml:space="preserve"> (EIGA)</w:t>
      </w:r>
    </w:p>
    <w:p w14:paraId="2D87D632" w14:textId="77777777" w:rsidR="00373816" w:rsidRPr="007A48D7" w:rsidRDefault="00373816" w:rsidP="00373816">
      <w:pPr>
        <w:pStyle w:val="HChG"/>
      </w:pPr>
      <w:r w:rsidRPr="007A48D7">
        <w:tab/>
      </w:r>
      <w:r w:rsidRPr="007A48D7">
        <w:tab/>
        <w:t>Introduction</w:t>
      </w:r>
    </w:p>
    <w:p w14:paraId="4F31036C" w14:textId="77777777" w:rsidR="00373816" w:rsidRDefault="00373816" w:rsidP="00373816">
      <w:pPr>
        <w:pStyle w:val="SingleTxtG"/>
        <w:numPr>
          <w:ilvl w:val="0"/>
          <w:numId w:val="3"/>
        </w:numPr>
        <w:ind w:left="1134" w:firstLine="0"/>
        <w:rPr>
          <w:lang w:val="en-US"/>
        </w:rPr>
      </w:pPr>
      <w:r w:rsidRPr="00A51BD2">
        <w:rPr>
          <w:lang w:val="en-US"/>
        </w:rPr>
        <w:t xml:space="preserve">Based on the feedback from some delegations, few </w:t>
      </w:r>
      <w:r w:rsidRPr="00A6281B">
        <w:t>clarifications are</w:t>
      </w:r>
      <w:r>
        <w:t xml:space="preserve"> proposed on the intend of the Notes</w:t>
      </w:r>
      <w:r w:rsidRPr="00A51BD2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In particular the</w:t>
      </w:r>
      <w:proofErr w:type="gramEnd"/>
      <w:r>
        <w:rPr>
          <w:lang w:val="en-US"/>
        </w:rPr>
        <w:t xml:space="preserve"> accuracy of the ultrasonic device has been taken into account.</w:t>
      </w:r>
    </w:p>
    <w:p w14:paraId="265D161C" w14:textId="77777777" w:rsidR="00373816" w:rsidRPr="00A51BD2" w:rsidRDefault="00373816" w:rsidP="00373816">
      <w:pPr>
        <w:pStyle w:val="SingleTxtG"/>
        <w:numPr>
          <w:ilvl w:val="0"/>
          <w:numId w:val="3"/>
        </w:numPr>
        <w:rPr>
          <w:lang w:val="en-US"/>
        </w:rPr>
      </w:pPr>
      <w:r>
        <w:rPr>
          <w:lang w:val="en-US"/>
        </w:rPr>
        <w:t>EIGA is seeking comments from the delegates.</w:t>
      </w:r>
    </w:p>
    <w:p w14:paraId="5C25FBC6" w14:textId="77777777" w:rsidR="00373816" w:rsidRDefault="00373816" w:rsidP="00373816">
      <w:pPr>
        <w:pStyle w:val="HChG"/>
      </w:pPr>
      <w:r w:rsidRPr="007A48D7">
        <w:tab/>
      </w:r>
      <w:r w:rsidRPr="007A48D7">
        <w:tab/>
      </w:r>
      <w:r w:rsidRPr="007A48D7">
        <w:tab/>
        <w:t>Proposal</w:t>
      </w:r>
    </w:p>
    <w:p w14:paraId="3838BF56" w14:textId="75C46CF4" w:rsidR="00373816" w:rsidRPr="007A48D7" w:rsidRDefault="00373816" w:rsidP="00373816">
      <w:pPr>
        <w:pStyle w:val="SingleTxtG"/>
      </w:pPr>
      <w:r>
        <w:t>3.</w:t>
      </w:r>
      <w:r w:rsidRPr="007A48D7">
        <w:tab/>
      </w:r>
      <w:r>
        <w:t>New text is shown underlined</w:t>
      </w:r>
      <w:r w:rsidR="001C4463">
        <w:t>, deleted text in strikethrough</w:t>
      </w:r>
      <w:r>
        <w:t>.</w:t>
      </w:r>
    </w:p>
    <w:p w14:paraId="74110900" w14:textId="14EB07FF" w:rsidR="00373816" w:rsidRDefault="00373816" w:rsidP="00373816">
      <w:pPr>
        <w:pStyle w:val="SingleTxtG"/>
        <w:ind w:firstLine="567"/>
      </w:pPr>
      <w:r>
        <w:t>6.2.3.5.1</w:t>
      </w:r>
      <w:r>
        <w:tab/>
      </w:r>
      <w:r w:rsidRPr="007530F2">
        <w:rPr>
          <w:b/>
          <w:i/>
        </w:rPr>
        <w:t>NOTE 3</w:t>
      </w:r>
      <w:r>
        <w:rPr>
          <w:b/>
          <w:i/>
        </w:rPr>
        <w:t xml:space="preserve">: </w:t>
      </w:r>
      <w:r w:rsidRPr="007530F2">
        <w:t>Amend the final</w:t>
      </w:r>
      <w:r>
        <w:t xml:space="preserve"> sentence </w:t>
      </w:r>
      <w:r w:rsidR="0067786B">
        <w:t xml:space="preserve">to read </w:t>
      </w:r>
      <w:r>
        <w:t>as follows</w:t>
      </w:r>
      <w:r w:rsidR="0067786B">
        <w:t>:</w:t>
      </w:r>
    </w:p>
    <w:p w14:paraId="4C933F22" w14:textId="62F1C401" w:rsidR="00373816" w:rsidRPr="00AC1F6E" w:rsidRDefault="001C4463" w:rsidP="00373816">
      <w:pPr>
        <w:pStyle w:val="SingleTxtG"/>
        <w:ind w:left="1701"/>
      </w:pPr>
      <w:r>
        <w:t>“</w:t>
      </w:r>
      <w:r w:rsidR="00373816">
        <w:t xml:space="preserve">Notwithstanding clause B.1 of this standard, all cylinders and tubes whose </w:t>
      </w:r>
      <w:r w:rsidR="00373816" w:rsidRPr="65898EF4">
        <w:rPr>
          <w:u w:val="single"/>
        </w:rPr>
        <w:t>measured</w:t>
      </w:r>
      <w:r w:rsidR="00373816">
        <w:t xml:space="preserve"> wall thickness is </w:t>
      </w:r>
      <w:r w:rsidR="00373816" w:rsidRPr="65898EF4">
        <w:rPr>
          <w:strike/>
        </w:rPr>
        <w:t>less</w:t>
      </w:r>
      <w:r w:rsidR="00373816" w:rsidRPr="65898EF4">
        <w:rPr>
          <w:u w:val="single"/>
        </w:rPr>
        <w:t xml:space="preserve"> more</w:t>
      </w:r>
      <w:r w:rsidR="00373816">
        <w:t xml:space="preserve"> than </w:t>
      </w:r>
      <w:r w:rsidR="00373816" w:rsidRPr="65898EF4">
        <w:rPr>
          <w:u w:val="single"/>
        </w:rPr>
        <w:t>0.1 mm below</w:t>
      </w:r>
      <w:r w:rsidR="00373816">
        <w:t xml:space="preserve"> the minimum design wall thickness, shall be rejected.</w:t>
      </w:r>
      <w:r>
        <w:t>”</w:t>
      </w:r>
    </w:p>
    <w:p w14:paraId="7117854C" w14:textId="099AA8FC" w:rsidR="00373816" w:rsidRDefault="00373816" w:rsidP="00373816">
      <w:pPr>
        <w:pStyle w:val="SingleTxtG"/>
        <w:ind w:left="1701"/>
      </w:pPr>
      <w:r w:rsidRPr="007018AA">
        <w:t>6.2.4.2</w:t>
      </w:r>
      <w:r>
        <w:tab/>
      </w:r>
      <w:r>
        <w:tab/>
        <w:t xml:space="preserve">Entry in the table for EN ISO 18119:2018: Amend the NOTE in Column 2 </w:t>
      </w:r>
      <w:r w:rsidR="009F4F3B">
        <w:t xml:space="preserve">to read </w:t>
      </w:r>
      <w:r>
        <w:t>as follows</w:t>
      </w:r>
      <w:r w:rsidR="009F4F3B">
        <w:t>:</w:t>
      </w:r>
    </w:p>
    <w:p w14:paraId="2E61A8F9" w14:textId="1BB19BED" w:rsidR="00373816" w:rsidRDefault="009F4F3B" w:rsidP="00373816">
      <w:pPr>
        <w:pStyle w:val="SingleTxtG"/>
        <w:ind w:left="1701"/>
      </w:pPr>
      <w:r>
        <w:t>“</w:t>
      </w:r>
      <w:r w:rsidR="00373816">
        <w:t xml:space="preserve">NOTE: Notwithstanding clause B.1 of this standard, all cylinders and tubes whose </w:t>
      </w:r>
      <w:r w:rsidR="00373816" w:rsidRPr="65898EF4">
        <w:rPr>
          <w:u w:val="single"/>
        </w:rPr>
        <w:t>measured</w:t>
      </w:r>
      <w:r w:rsidR="00373816">
        <w:t xml:space="preserve"> wall thickness is </w:t>
      </w:r>
      <w:r w:rsidR="00373816" w:rsidRPr="65898EF4">
        <w:rPr>
          <w:strike/>
        </w:rPr>
        <w:t>less</w:t>
      </w:r>
      <w:r w:rsidR="00373816">
        <w:t xml:space="preserve"> </w:t>
      </w:r>
      <w:r w:rsidR="00373816" w:rsidRPr="65898EF4">
        <w:rPr>
          <w:u w:val="single"/>
        </w:rPr>
        <w:t>more</w:t>
      </w:r>
      <w:r w:rsidR="00373816">
        <w:t xml:space="preserve"> than </w:t>
      </w:r>
      <w:r w:rsidR="00373816" w:rsidRPr="65898EF4">
        <w:rPr>
          <w:u w:val="single"/>
        </w:rPr>
        <w:t>0.1 mm below</w:t>
      </w:r>
      <w:r w:rsidR="00373816">
        <w:t xml:space="preserve"> the minimum design wall thickness, shall be rejected.”</w:t>
      </w:r>
    </w:p>
    <w:p w14:paraId="3FF52D84" w14:textId="77777777" w:rsidR="00373816" w:rsidRPr="009277E3" w:rsidRDefault="00373816" w:rsidP="00373816">
      <w:pPr>
        <w:pStyle w:val="HChG"/>
      </w:pPr>
      <w:r>
        <w:tab/>
      </w:r>
      <w:r>
        <w:tab/>
      </w:r>
      <w:r w:rsidRPr="65898EF4">
        <w:t>Justification</w:t>
      </w:r>
    </w:p>
    <w:p w14:paraId="3BE0006A" w14:textId="604FD478" w:rsidR="00373816" w:rsidRPr="005F1D9E" w:rsidRDefault="00373816" w:rsidP="00373816">
      <w:pPr>
        <w:pStyle w:val="SingleTxtG"/>
        <w:rPr>
          <w:lang w:val="en-US"/>
        </w:rPr>
      </w:pPr>
      <w:r>
        <w:tab/>
        <w:t>4.</w:t>
      </w:r>
      <w:r>
        <w:tab/>
        <w:t>All measurement equipment has a tolerance of the measured value. For ultrasonic probes this tolerance is given with absolute 0</w:t>
      </w:r>
      <w:r w:rsidR="00873D77">
        <w:t>.</w:t>
      </w:r>
      <w:r>
        <w:t>1</w:t>
      </w:r>
      <w:r w:rsidR="00873D77">
        <w:t xml:space="preserve"> </w:t>
      </w:r>
      <w:r>
        <w:t>mm.</w:t>
      </w:r>
    </w:p>
    <w:p w14:paraId="1B7CA5B9" w14:textId="30BF8FF5" w:rsidR="00373816" w:rsidRDefault="00373816" w:rsidP="00373816">
      <w:pPr>
        <w:pStyle w:val="SingleTxtG"/>
        <w:rPr>
          <w:rFonts w:ascii="Calibri" w:hAnsi="Calibri" w:cs="Calibri"/>
          <w:sz w:val="22"/>
          <w:szCs w:val="22"/>
          <w:lang w:val="en-US" w:eastAsia="en-US"/>
        </w:rPr>
      </w:pPr>
      <w:r>
        <w:rPr>
          <w:lang w:val="en-US"/>
        </w:rPr>
        <w:tab/>
        <w:t>5.</w:t>
      </w:r>
      <w:r>
        <w:rPr>
          <w:lang w:val="en-US"/>
        </w:rPr>
        <w:tab/>
        <w:t>Additional testing data is provided in ISO/TR 22694, see section 5. This Technical Report demonstrates that a wall thickness reduction of 5% is acceptable and does not affect the mechanical integrity of the cylinder.</w:t>
      </w:r>
    </w:p>
    <w:p w14:paraId="2E2838C6" w14:textId="34F4B5A8" w:rsidR="00373816" w:rsidRPr="005F1D9E" w:rsidRDefault="00373816" w:rsidP="00373816">
      <w:pPr>
        <w:pStyle w:val="SingleTxtG"/>
      </w:pPr>
      <w:r>
        <w:rPr>
          <w:lang w:val="en-US"/>
        </w:rPr>
        <w:tab/>
        <w:t>6.</w:t>
      </w:r>
      <w:r>
        <w:rPr>
          <w:lang w:val="en-US"/>
        </w:rPr>
        <w:tab/>
      </w:r>
      <w:r w:rsidRPr="00992290">
        <w:rPr>
          <w:lang w:val="en-US"/>
        </w:rPr>
        <w:t>All standards on ultrasonic equipment and methodologies refer to EN 1968, ISO 6406 and EN ISO18119 and these refer to the accuracy of the system of +/- 5% when measuring wall thickness of steel and aluminium alloy cylinders. For a given typical wall thickness of 5</w:t>
      </w:r>
      <w:r w:rsidR="00B66685">
        <w:rPr>
          <w:lang w:val="en-US"/>
        </w:rPr>
        <w:t> </w:t>
      </w:r>
      <w:r w:rsidRPr="00992290">
        <w:rPr>
          <w:lang w:val="en-US"/>
        </w:rPr>
        <w:t>mm the 0.1</w:t>
      </w:r>
      <w:r w:rsidR="00B66685">
        <w:rPr>
          <w:lang w:val="en-US"/>
        </w:rPr>
        <w:t xml:space="preserve"> </w:t>
      </w:r>
      <w:r w:rsidRPr="00992290">
        <w:rPr>
          <w:lang w:val="en-US"/>
        </w:rPr>
        <w:t>mm represent only 2 % of the wall thickness. The proposed deviation of 0.1</w:t>
      </w:r>
      <w:r w:rsidR="00A33E3C">
        <w:rPr>
          <w:lang w:val="en-US"/>
        </w:rPr>
        <w:t> </w:t>
      </w:r>
      <w:r w:rsidRPr="00992290">
        <w:rPr>
          <w:lang w:val="en-US"/>
        </w:rPr>
        <w:t>mm is a conservative approach, which are within the accuracy of the system.</w:t>
      </w:r>
    </w:p>
    <w:p w14:paraId="662D7D29" w14:textId="77777777" w:rsidR="00A24F9F" w:rsidRDefault="00A24F9F">
      <w:pPr>
        <w:suppressAutoHyphens w:val="0"/>
        <w:spacing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5816D41A" w14:textId="66E77932" w:rsidR="00373816" w:rsidRPr="0099567F" w:rsidRDefault="00373816" w:rsidP="00373816">
      <w:pPr>
        <w:spacing w:after="120"/>
        <w:ind w:left="1134" w:right="1134"/>
        <w:rPr>
          <w:b/>
          <w:bCs/>
          <w:sz w:val="28"/>
          <w:szCs w:val="28"/>
          <w:lang w:val="en-US"/>
        </w:rPr>
      </w:pPr>
      <w:r w:rsidRPr="65898EF4">
        <w:rPr>
          <w:b/>
          <w:bCs/>
          <w:sz w:val="28"/>
          <w:szCs w:val="28"/>
          <w:lang w:val="en-US"/>
        </w:rPr>
        <w:lastRenderedPageBreak/>
        <w:t xml:space="preserve">Safety </w:t>
      </w:r>
      <w:r w:rsidR="00A33E3C">
        <w:rPr>
          <w:b/>
          <w:bCs/>
          <w:sz w:val="28"/>
          <w:szCs w:val="28"/>
          <w:lang w:val="en-US"/>
        </w:rPr>
        <w:t>i</w:t>
      </w:r>
      <w:r w:rsidRPr="65898EF4">
        <w:rPr>
          <w:b/>
          <w:bCs/>
          <w:sz w:val="28"/>
          <w:szCs w:val="28"/>
          <w:lang w:val="en-US"/>
        </w:rPr>
        <w:t>mpact</w:t>
      </w:r>
    </w:p>
    <w:p w14:paraId="7ED3D0EB" w14:textId="46022F4F" w:rsidR="00373816" w:rsidRPr="00F443B9" w:rsidRDefault="00373816" w:rsidP="00373816">
      <w:pPr>
        <w:pStyle w:val="SingleTxtG"/>
      </w:pPr>
      <w:r>
        <w:tab/>
        <w:t>7.</w:t>
      </w:r>
      <w:r>
        <w:tab/>
      </w:r>
      <w:r w:rsidRPr="00F443B9">
        <w:t xml:space="preserve">EIGA maintain since nearly 100 years a data base of incidents in our industry from which our members can learn and </w:t>
      </w:r>
      <w:proofErr w:type="gramStart"/>
      <w:r w:rsidRPr="00F443B9">
        <w:t>act</w:t>
      </w:r>
      <w:r w:rsidR="00783CAF">
        <w:t>,</w:t>
      </w:r>
      <w:r w:rsidRPr="00F443B9">
        <w:t xml:space="preserve"> and</w:t>
      </w:r>
      <w:proofErr w:type="gramEnd"/>
      <w:r w:rsidRPr="00F443B9">
        <w:t xml:space="preserve"> are the basis for our industry standards.</w:t>
      </w:r>
    </w:p>
    <w:p w14:paraId="1F02C1A8" w14:textId="19A0EAD3" w:rsidR="00373816" w:rsidRPr="00F443B9" w:rsidRDefault="00373816" w:rsidP="00373816">
      <w:pPr>
        <w:pStyle w:val="SingleTxtG"/>
      </w:pPr>
      <w:r>
        <w:tab/>
        <w:t>8.</w:t>
      </w:r>
      <w:r>
        <w:tab/>
      </w:r>
      <w:r w:rsidRPr="00F443B9">
        <w:t>Safety is the most important objective for all EIGA members.</w:t>
      </w:r>
    </w:p>
    <w:p w14:paraId="47CC0E4A" w14:textId="11CD1804" w:rsidR="00373816" w:rsidRPr="00F443B9" w:rsidRDefault="00373816" w:rsidP="00373816">
      <w:pPr>
        <w:pStyle w:val="SingleTxtG"/>
      </w:pPr>
      <w:r>
        <w:tab/>
        <w:t>9.</w:t>
      </w:r>
      <w:r>
        <w:tab/>
      </w:r>
      <w:r w:rsidRPr="00F443B9">
        <w:t>EIGA contributed to the ISO/TR 22694 with destructive tests (burst and pressure cycle tests) to verify that the acceptable defects do not result in unsafe packages.</w:t>
      </w:r>
    </w:p>
    <w:p w14:paraId="2EB276A8" w14:textId="041F048F" w:rsidR="00373816" w:rsidRPr="00373816" w:rsidRDefault="00373816" w:rsidP="0037381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73816" w:rsidRPr="00373816" w:rsidSect="006E56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134" w:bottom="993" w:left="1134" w:header="851" w:footer="567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DE6B" w14:textId="77777777" w:rsidR="006D3798" w:rsidRDefault="006D3798">
      <w:pPr>
        <w:spacing w:line="240" w:lineRule="auto"/>
      </w:pPr>
      <w:r>
        <w:separator/>
      </w:r>
    </w:p>
  </w:endnote>
  <w:endnote w:type="continuationSeparator" w:id="0">
    <w:p w14:paraId="67DC6A01" w14:textId="77777777" w:rsidR="006D3798" w:rsidRDefault="006D3798">
      <w:pPr>
        <w:spacing w:line="240" w:lineRule="auto"/>
      </w:pPr>
      <w:r>
        <w:continuationSeparator/>
      </w:r>
    </w:p>
  </w:endnote>
  <w:endnote w:type="continuationNotice" w:id="1">
    <w:p w14:paraId="3BD95723" w14:textId="77777777" w:rsidR="006D3798" w:rsidRDefault="006D37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A209" w14:textId="18DAC0E7" w:rsidR="00717940" w:rsidRDefault="00793826">
    <w:pPr>
      <w:pStyle w:val="Footer"/>
      <w:tabs>
        <w:tab w:val="right" w:pos="9638"/>
      </w:tabs>
    </w:pP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6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4690" w14:textId="1B272E52" w:rsidR="00717940" w:rsidRDefault="00793826">
    <w:pPr>
      <w:pStyle w:val="Footer"/>
      <w:tabs>
        <w:tab w:val="right" w:pos="9638"/>
      </w:tabs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7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CADC" w14:textId="77777777" w:rsidR="006D3798" w:rsidRDefault="006D3798">
      <w:pPr>
        <w:spacing w:line="240" w:lineRule="auto"/>
      </w:pPr>
      <w:r>
        <w:separator/>
      </w:r>
    </w:p>
  </w:footnote>
  <w:footnote w:type="continuationSeparator" w:id="0">
    <w:p w14:paraId="6CBF6A06" w14:textId="77777777" w:rsidR="006D3798" w:rsidRDefault="006D3798">
      <w:pPr>
        <w:spacing w:line="240" w:lineRule="auto"/>
      </w:pPr>
      <w:r>
        <w:continuationSeparator/>
      </w:r>
    </w:p>
  </w:footnote>
  <w:footnote w:type="continuationNotice" w:id="1">
    <w:p w14:paraId="4873ADCD" w14:textId="77777777" w:rsidR="006D3798" w:rsidRDefault="006D379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2AE9" w14:textId="3C3EE228" w:rsidR="00717940" w:rsidRDefault="00793826">
    <w:pPr>
      <w:pStyle w:val="Header"/>
      <w:pBdr>
        <w:bottom w:val="single" w:sz="4" w:space="1" w:color="000000"/>
      </w:pBdr>
      <w:rPr>
        <w:sz w:val="28"/>
        <w:szCs w:val="28"/>
      </w:rPr>
    </w:pPr>
    <w:r>
      <w:rPr>
        <w:sz w:val="28"/>
        <w:szCs w:val="28"/>
      </w:rPr>
      <w:t>INF.</w:t>
    </w:r>
    <w:r w:rsidR="0025749E">
      <w:rPr>
        <w:sz w:val="28"/>
        <w:szCs w:val="28"/>
      </w:rPr>
      <w:t>3</w:t>
    </w:r>
    <w:r w:rsidR="00373816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79B6" w14:textId="5954B8FD" w:rsidR="00717940" w:rsidRDefault="0079382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022326">
      <w:rPr>
        <w:sz w:val="28"/>
        <w:szCs w:val="28"/>
        <w:lang w:val="fr-CH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BE3B" w14:textId="28105478" w:rsidR="00717940" w:rsidRDefault="00793826" w:rsidP="00CB0942">
    <w:pPr>
      <w:pStyle w:val="Header"/>
      <w:pBdr>
        <w:bottom w:val="single" w:sz="4" w:space="1" w:color="000000"/>
      </w:pBdr>
      <w:jc w:val="right"/>
    </w:pPr>
    <w:r>
      <w:rPr>
        <w:sz w:val="28"/>
        <w:szCs w:val="28"/>
      </w:rPr>
      <w:t>INF.</w:t>
    </w:r>
    <w:r w:rsidR="0025749E">
      <w:rPr>
        <w:sz w:val="28"/>
        <w:szCs w:val="28"/>
      </w:rPr>
      <w:t>3</w:t>
    </w:r>
    <w:r w:rsidR="00732708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27D6B"/>
    <w:multiLevelType w:val="hybridMultilevel"/>
    <w:tmpl w:val="D1E28C5C"/>
    <w:lvl w:ilvl="0" w:tplc="131ED5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BD61AF3"/>
    <w:multiLevelType w:val="hybridMultilevel"/>
    <w:tmpl w:val="6EE0FF00"/>
    <w:lvl w:ilvl="0" w:tplc="E0560168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B48FC"/>
    <w:multiLevelType w:val="hybridMultilevel"/>
    <w:tmpl w:val="CC52127A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9738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7201761">
    <w:abstractNumId w:val="0"/>
  </w:num>
  <w:num w:numId="3" w16cid:durableId="130363038">
    <w:abstractNumId w:val="1"/>
  </w:num>
  <w:num w:numId="4" w16cid:durableId="245920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40"/>
    <w:rsid w:val="00001594"/>
    <w:rsid w:val="000044DF"/>
    <w:rsid w:val="00004921"/>
    <w:rsid w:val="0001454F"/>
    <w:rsid w:val="000162DF"/>
    <w:rsid w:val="00016316"/>
    <w:rsid w:val="00020F8B"/>
    <w:rsid w:val="00021F1C"/>
    <w:rsid w:val="00022326"/>
    <w:rsid w:val="0002319C"/>
    <w:rsid w:val="00023CD9"/>
    <w:rsid w:val="000310FE"/>
    <w:rsid w:val="00031177"/>
    <w:rsid w:val="0003165F"/>
    <w:rsid w:val="00032A76"/>
    <w:rsid w:val="00033D2F"/>
    <w:rsid w:val="000425F2"/>
    <w:rsid w:val="00056793"/>
    <w:rsid w:val="000579FE"/>
    <w:rsid w:val="00061E9D"/>
    <w:rsid w:val="00063630"/>
    <w:rsid w:val="000650A3"/>
    <w:rsid w:val="00070871"/>
    <w:rsid w:val="00080F76"/>
    <w:rsid w:val="000834E5"/>
    <w:rsid w:val="000838E3"/>
    <w:rsid w:val="00091CCF"/>
    <w:rsid w:val="00092969"/>
    <w:rsid w:val="000A29A8"/>
    <w:rsid w:val="000A60D1"/>
    <w:rsid w:val="000A6CF2"/>
    <w:rsid w:val="000B55CA"/>
    <w:rsid w:val="000B77A7"/>
    <w:rsid w:val="000C1B1A"/>
    <w:rsid w:val="000D0610"/>
    <w:rsid w:val="000E6F0B"/>
    <w:rsid w:val="000F10E4"/>
    <w:rsid w:val="000F373E"/>
    <w:rsid w:val="00100C5F"/>
    <w:rsid w:val="00103E29"/>
    <w:rsid w:val="001058AB"/>
    <w:rsid w:val="0011220F"/>
    <w:rsid w:val="00113C84"/>
    <w:rsid w:val="0011447C"/>
    <w:rsid w:val="0011528B"/>
    <w:rsid w:val="00117841"/>
    <w:rsid w:val="00117910"/>
    <w:rsid w:val="00117F06"/>
    <w:rsid w:val="00121C81"/>
    <w:rsid w:val="001247EE"/>
    <w:rsid w:val="001376A0"/>
    <w:rsid w:val="00137701"/>
    <w:rsid w:val="0014549B"/>
    <w:rsid w:val="00146A78"/>
    <w:rsid w:val="001471A0"/>
    <w:rsid w:val="0015465C"/>
    <w:rsid w:val="00154BEA"/>
    <w:rsid w:val="001600C9"/>
    <w:rsid w:val="001600F8"/>
    <w:rsid w:val="00160665"/>
    <w:rsid w:val="00161DA2"/>
    <w:rsid w:val="00162C09"/>
    <w:rsid w:val="001667B9"/>
    <w:rsid w:val="00166EDB"/>
    <w:rsid w:val="00170464"/>
    <w:rsid w:val="0017157D"/>
    <w:rsid w:val="001718C7"/>
    <w:rsid w:val="00173819"/>
    <w:rsid w:val="0017768A"/>
    <w:rsid w:val="00191389"/>
    <w:rsid w:val="001A7AA7"/>
    <w:rsid w:val="001B0F9E"/>
    <w:rsid w:val="001B7437"/>
    <w:rsid w:val="001C0B31"/>
    <w:rsid w:val="001C0D6F"/>
    <w:rsid w:val="001C234B"/>
    <w:rsid w:val="001C2FB8"/>
    <w:rsid w:val="001C4463"/>
    <w:rsid w:val="001C5BBC"/>
    <w:rsid w:val="001D6289"/>
    <w:rsid w:val="001E0791"/>
    <w:rsid w:val="001E21AA"/>
    <w:rsid w:val="001E487D"/>
    <w:rsid w:val="001E5913"/>
    <w:rsid w:val="001F11F0"/>
    <w:rsid w:val="001F2CB4"/>
    <w:rsid w:val="001F6AC7"/>
    <w:rsid w:val="00202A7E"/>
    <w:rsid w:val="00202C38"/>
    <w:rsid w:val="0020663E"/>
    <w:rsid w:val="002067C2"/>
    <w:rsid w:val="002101AB"/>
    <w:rsid w:val="00210F0A"/>
    <w:rsid w:val="002124E9"/>
    <w:rsid w:val="0022045F"/>
    <w:rsid w:val="002448C1"/>
    <w:rsid w:val="00246E30"/>
    <w:rsid w:val="00254D6E"/>
    <w:rsid w:val="0025749E"/>
    <w:rsid w:val="00257A30"/>
    <w:rsid w:val="00260BCC"/>
    <w:rsid w:val="00266211"/>
    <w:rsid w:val="00270C07"/>
    <w:rsid w:val="00271614"/>
    <w:rsid w:val="0027163F"/>
    <w:rsid w:val="002821A6"/>
    <w:rsid w:val="0028541F"/>
    <w:rsid w:val="002A0978"/>
    <w:rsid w:val="002A3B6B"/>
    <w:rsid w:val="002A4D88"/>
    <w:rsid w:val="002A7C55"/>
    <w:rsid w:val="002B62F9"/>
    <w:rsid w:val="002B68ED"/>
    <w:rsid w:val="002B792D"/>
    <w:rsid w:val="002C4A81"/>
    <w:rsid w:val="002C5FCE"/>
    <w:rsid w:val="002D033E"/>
    <w:rsid w:val="002D0B56"/>
    <w:rsid w:val="002D436D"/>
    <w:rsid w:val="002D44B7"/>
    <w:rsid w:val="002D4B74"/>
    <w:rsid w:val="002E0F58"/>
    <w:rsid w:val="002E5951"/>
    <w:rsid w:val="002F0B91"/>
    <w:rsid w:val="002F241B"/>
    <w:rsid w:val="002F6C0E"/>
    <w:rsid w:val="003009EF"/>
    <w:rsid w:val="00300E2F"/>
    <w:rsid w:val="00301288"/>
    <w:rsid w:val="00311102"/>
    <w:rsid w:val="00314822"/>
    <w:rsid w:val="00315D55"/>
    <w:rsid w:val="00317435"/>
    <w:rsid w:val="003242F2"/>
    <w:rsid w:val="003328A8"/>
    <w:rsid w:val="00332B15"/>
    <w:rsid w:val="00334796"/>
    <w:rsid w:val="00336445"/>
    <w:rsid w:val="00337B21"/>
    <w:rsid w:val="0034046B"/>
    <w:rsid w:val="00342329"/>
    <w:rsid w:val="00345A08"/>
    <w:rsid w:val="00346090"/>
    <w:rsid w:val="00346A17"/>
    <w:rsid w:val="00350F12"/>
    <w:rsid w:val="003548B0"/>
    <w:rsid w:val="00355A8C"/>
    <w:rsid w:val="00357D62"/>
    <w:rsid w:val="00363EF6"/>
    <w:rsid w:val="00367D89"/>
    <w:rsid w:val="00372163"/>
    <w:rsid w:val="00372CA3"/>
    <w:rsid w:val="00373816"/>
    <w:rsid w:val="00373880"/>
    <w:rsid w:val="00374BAF"/>
    <w:rsid w:val="00377FCB"/>
    <w:rsid w:val="0038330C"/>
    <w:rsid w:val="00385311"/>
    <w:rsid w:val="00386611"/>
    <w:rsid w:val="0038695A"/>
    <w:rsid w:val="00390041"/>
    <w:rsid w:val="00390F6B"/>
    <w:rsid w:val="00391F2F"/>
    <w:rsid w:val="00392870"/>
    <w:rsid w:val="003A1666"/>
    <w:rsid w:val="003A3E57"/>
    <w:rsid w:val="003A6650"/>
    <w:rsid w:val="003A689B"/>
    <w:rsid w:val="003B1513"/>
    <w:rsid w:val="003B2C4E"/>
    <w:rsid w:val="003C72B6"/>
    <w:rsid w:val="003D34D5"/>
    <w:rsid w:val="003E389E"/>
    <w:rsid w:val="003E7EA0"/>
    <w:rsid w:val="003F3515"/>
    <w:rsid w:val="003F3981"/>
    <w:rsid w:val="003F53FD"/>
    <w:rsid w:val="00406144"/>
    <w:rsid w:val="004067DF"/>
    <w:rsid w:val="004069FB"/>
    <w:rsid w:val="00411B76"/>
    <w:rsid w:val="00413DD2"/>
    <w:rsid w:val="00424A2E"/>
    <w:rsid w:val="00431B6A"/>
    <w:rsid w:val="0043306E"/>
    <w:rsid w:val="00434C23"/>
    <w:rsid w:val="004350FB"/>
    <w:rsid w:val="00436485"/>
    <w:rsid w:val="00455B29"/>
    <w:rsid w:val="0045698D"/>
    <w:rsid w:val="0047401E"/>
    <w:rsid w:val="00482493"/>
    <w:rsid w:val="00483C84"/>
    <w:rsid w:val="00491BDF"/>
    <w:rsid w:val="00494099"/>
    <w:rsid w:val="00495F86"/>
    <w:rsid w:val="004A023C"/>
    <w:rsid w:val="004A3A92"/>
    <w:rsid w:val="004B01B4"/>
    <w:rsid w:val="004B32D7"/>
    <w:rsid w:val="004C24A3"/>
    <w:rsid w:val="004C6114"/>
    <w:rsid w:val="004D27BC"/>
    <w:rsid w:val="004D344D"/>
    <w:rsid w:val="004D4C54"/>
    <w:rsid w:val="004E30CF"/>
    <w:rsid w:val="004E52E2"/>
    <w:rsid w:val="004E75CA"/>
    <w:rsid w:val="004F12A9"/>
    <w:rsid w:val="004F162A"/>
    <w:rsid w:val="0051279A"/>
    <w:rsid w:val="00520075"/>
    <w:rsid w:val="00522E71"/>
    <w:rsid w:val="00526AE8"/>
    <w:rsid w:val="00537563"/>
    <w:rsid w:val="00544A5C"/>
    <w:rsid w:val="00544E73"/>
    <w:rsid w:val="00551DDF"/>
    <w:rsid w:val="00552D1D"/>
    <w:rsid w:val="00557C8B"/>
    <w:rsid w:val="0057272F"/>
    <w:rsid w:val="00575EA5"/>
    <w:rsid w:val="00577B54"/>
    <w:rsid w:val="00580115"/>
    <w:rsid w:val="00583FDB"/>
    <w:rsid w:val="0058699E"/>
    <w:rsid w:val="00592607"/>
    <w:rsid w:val="005A42D3"/>
    <w:rsid w:val="005A606A"/>
    <w:rsid w:val="005A7575"/>
    <w:rsid w:val="005B35EE"/>
    <w:rsid w:val="005C0E07"/>
    <w:rsid w:val="005C232A"/>
    <w:rsid w:val="005C344F"/>
    <w:rsid w:val="005D64C3"/>
    <w:rsid w:val="005E4941"/>
    <w:rsid w:val="005F2379"/>
    <w:rsid w:val="00605D6A"/>
    <w:rsid w:val="006168A1"/>
    <w:rsid w:val="00620456"/>
    <w:rsid w:val="006204E2"/>
    <w:rsid w:val="00620600"/>
    <w:rsid w:val="0062554D"/>
    <w:rsid w:val="006302FD"/>
    <w:rsid w:val="00630AF2"/>
    <w:rsid w:val="006379DC"/>
    <w:rsid w:val="00650621"/>
    <w:rsid w:val="006535CB"/>
    <w:rsid w:val="00660383"/>
    <w:rsid w:val="00661F17"/>
    <w:rsid w:val="00665BD8"/>
    <w:rsid w:val="00671110"/>
    <w:rsid w:val="006729F0"/>
    <w:rsid w:val="006750CF"/>
    <w:rsid w:val="0067786B"/>
    <w:rsid w:val="00687683"/>
    <w:rsid w:val="0069295C"/>
    <w:rsid w:val="00696106"/>
    <w:rsid w:val="006A56A6"/>
    <w:rsid w:val="006A72D2"/>
    <w:rsid w:val="006B1254"/>
    <w:rsid w:val="006B1F82"/>
    <w:rsid w:val="006B5859"/>
    <w:rsid w:val="006C3F10"/>
    <w:rsid w:val="006C6B85"/>
    <w:rsid w:val="006D3798"/>
    <w:rsid w:val="006D792F"/>
    <w:rsid w:val="006E1EB8"/>
    <w:rsid w:val="006E350B"/>
    <w:rsid w:val="006E4376"/>
    <w:rsid w:val="006E4AF3"/>
    <w:rsid w:val="006E56DE"/>
    <w:rsid w:val="006F1067"/>
    <w:rsid w:val="00700279"/>
    <w:rsid w:val="007010B6"/>
    <w:rsid w:val="00702BFB"/>
    <w:rsid w:val="00702FA1"/>
    <w:rsid w:val="00711718"/>
    <w:rsid w:val="007144AB"/>
    <w:rsid w:val="00715908"/>
    <w:rsid w:val="00717219"/>
    <w:rsid w:val="00717940"/>
    <w:rsid w:val="00721527"/>
    <w:rsid w:val="00722ACD"/>
    <w:rsid w:val="0072545E"/>
    <w:rsid w:val="0072631E"/>
    <w:rsid w:val="00727570"/>
    <w:rsid w:val="00732708"/>
    <w:rsid w:val="007328DD"/>
    <w:rsid w:val="00736AE4"/>
    <w:rsid w:val="00743785"/>
    <w:rsid w:val="00747EA2"/>
    <w:rsid w:val="007532DB"/>
    <w:rsid w:val="007551F6"/>
    <w:rsid w:val="007559D5"/>
    <w:rsid w:val="007616DD"/>
    <w:rsid w:val="00765E34"/>
    <w:rsid w:val="00783CAF"/>
    <w:rsid w:val="007850C6"/>
    <w:rsid w:val="00786490"/>
    <w:rsid w:val="00793826"/>
    <w:rsid w:val="00793A91"/>
    <w:rsid w:val="00793E80"/>
    <w:rsid w:val="007A7E71"/>
    <w:rsid w:val="007B0CED"/>
    <w:rsid w:val="007D2F42"/>
    <w:rsid w:val="007D72F0"/>
    <w:rsid w:val="007E087C"/>
    <w:rsid w:val="007E15F7"/>
    <w:rsid w:val="007F054F"/>
    <w:rsid w:val="008023C2"/>
    <w:rsid w:val="00811DA3"/>
    <w:rsid w:val="008123CD"/>
    <w:rsid w:val="008123D4"/>
    <w:rsid w:val="008245CA"/>
    <w:rsid w:val="00834942"/>
    <w:rsid w:val="00835F84"/>
    <w:rsid w:val="00843AD6"/>
    <w:rsid w:val="00844714"/>
    <w:rsid w:val="00847596"/>
    <w:rsid w:val="00847C9E"/>
    <w:rsid w:val="0085135B"/>
    <w:rsid w:val="008540AA"/>
    <w:rsid w:val="00856F85"/>
    <w:rsid w:val="0086396A"/>
    <w:rsid w:val="00864512"/>
    <w:rsid w:val="0087122D"/>
    <w:rsid w:val="008728EB"/>
    <w:rsid w:val="00873D77"/>
    <w:rsid w:val="00882080"/>
    <w:rsid w:val="00883161"/>
    <w:rsid w:val="00885CBB"/>
    <w:rsid w:val="008A032F"/>
    <w:rsid w:val="008A1684"/>
    <w:rsid w:val="008B7A86"/>
    <w:rsid w:val="008C091F"/>
    <w:rsid w:val="008C09DB"/>
    <w:rsid w:val="008C3A7A"/>
    <w:rsid w:val="008C4379"/>
    <w:rsid w:val="008C765A"/>
    <w:rsid w:val="008D0AA7"/>
    <w:rsid w:val="008E0DB4"/>
    <w:rsid w:val="008E3A0D"/>
    <w:rsid w:val="008F0367"/>
    <w:rsid w:val="008F799A"/>
    <w:rsid w:val="009010BA"/>
    <w:rsid w:val="009050F1"/>
    <w:rsid w:val="00915C50"/>
    <w:rsid w:val="00921B87"/>
    <w:rsid w:val="0092498E"/>
    <w:rsid w:val="00925A35"/>
    <w:rsid w:val="00927DBD"/>
    <w:rsid w:val="00931477"/>
    <w:rsid w:val="009362C8"/>
    <w:rsid w:val="009402D6"/>
    <w:rsid w:val="00951355"/>
    <w:rsid w:val="009517A5"/>
    <w:rsid w:val="00952146"/>
    <w:rsid w:val="0095273A"/>
    <w:rsid w:val="00957B9D"/>
    <w:rsid w:val="0096449E"/>
    <w:rsid w:val="00970493"/>
    <w:rsid w:val="0097461C"/>
    <w:rsid w:val="00980670"/>
    <w:rsid w:val="00984FB4"/>
    <w:rsid w:val="00991766"/>
    <w:rsid w:val="00993986"/>
    <w:rsid w:val="009A04B4"/>
    <w:rsid w:val="009A071D"/>
    <w:rsid w:val="009A0A0A"/>
    <w:rsid w:val="009A7AAB"/>
    <w:rsid w:val="009B2466"/>
    <w:rsid w:val="009B24C5"/>
    <w:rsid w:val="009B293C"/>
    <w:rsid w:val="009B7C69"/>
    <w:rsid w:val="009C4602"/>
    <w:rsid w:val="009D0F6C"/>
    <w:rsid w:val="009E4DDA"/>
    <w:rsid w:val="009F4F3B"/>
    <w:rsid w:val="009F7437"/>
    <w:rsid w:val="00A0343E"/>
    <w:rsid w:val="00A03816"/>
    <w:rsid w:val="00A0461E"/>
    <w:rsid w:val="00A13F8C"/>
    <w:rsid w:val="00A21141"/>
    <w:rsid w:val="00A23755"/>
    <w:rsid w:val="00A24DF5"/>
    <w:rsid w:val="00A24F9F"/>
    <w:rsid w:val="00A25912"/>
    <w:rsid w:val="00A266F3"/>
    <w:rsid w:val="00A26A61"/>
    <w:rsid w:val="00A279AA"/>
    <w:rsid w:val="00A33E3C"/>
    <w:rsid w:val="00A35949"/>
    <w:rsid w:val="00A41547"/>
    <w:rsid w:val="00A44EAF"/>
    <w:rsid w:val="00A60463"/>
    <w:rsid w:val="00A61E24"/>
    <w:rsid w:val="00A62AF3"/>
    <w:rsid w:val="00A63652"/>
    <w:rsid w:val="00A670B7"/>
    <w:rsid w:val="00A70BE2"/>
    <w:rsid w:val="00A75EC9"/>
    <w:rsid w:val="00A778B1"/>
    <w:rsid w:val="00A8033F"/>
    <w:rsid w:val="00A80F20"/>
    <w:rsid w:val="00A814D3"/>
    <w:rsid w:val="00A917D5"/>
    <w:rsid w:val="00A95218"/>
    <w:rsid w:val="00A97047"/>
    <w:rsid w:val="00AA3003"/>
    <w:rsid w:val="00AB0F64"/>
    <w:rsid w:val="00AC0EC1"/>
    <w:rsid w:val="00AD19DC"/>
    <w:rsid w:val="00AE0AFA"/>
    <w:rsid w:val="00AE375F"/>
    <w:rsid w:val="00AE3871"/>
    <w:rsid w:val="00AE6D9E"/>
    <w:rsid w:val="00AE6DD2"/>
    <w:rsid w:val="00AF18F0"/>
    <w:rsid w:val="00AF74E4"/>
    <w:rsid w:val="00B17ECF"/>
    <w:rsid w:val="00B17F80"/>
    <w:rsid w:val="00B21ABF"/>
    <w:rsid w:val="00B235FE"/>
    <w:rsid w:val="00B2542D"/>
    <w:rsid w:val="00B347EE"/>
    <w:rsid w:val="00B437C2"/>
    <w:rsid w:val="00B54FF3"/>
    <w:rsid w:val="00B56E09"/>
    <w:rsid w:val="00B63482"/>
    <w:rsid w:val="00B66685"/>
    <w:rsid w:val="00B70649"/>
    <w:rsid w:val="00B809DF"/>
    <w:rsid w:val="00B906D4"/>
    <w:rsid w:val="00B9139C"/>
    <w:rsid w:val="00B95CA1"/>
    <w:rsid w:val="00B97C7B"/>
    <w:rsid w:val="00BB0D4A"/>
    <w:rsid w:val="00BB4E7D"/>
    <w:rsid w:val="00BB5A54"/>
    <w:rsid w:val="00BC0248"/>
    <w:rsid w:val="00BC2F57"/>
    <w:rsid w:val="00BC4065"/>
    <w:rsid w:val="00BD57DA"/>
    <w:rsid w:val="00BD6BC5"/>
    <w:rsid w:val="00BE648C"/>
    <w:rsid w:val="00BE69E4"/>
    <w:rsid w:val="00BF522B"/>
    <w:rsid w:val="00BF6902"/>
    <w:rsid w:val="00BF6FA9"/>
    <w:rsid w:val="00C01357"/>
    <w:rsid w:val="00C025BE"/>
    <w:rsid w:val="00C0431F"/>
    <w:rsid w:val="00C222C1"/>
    <w:rsid w:val="00C236CE"/>
    <w:rsid w:val="00C27827"/>
    <w:rsid w:val="00C42C4C"/>
    <w:rsid w:val="00C439B2"/>
    <w:rsid w:val="00C5275B"/>
    <w:rsid w:val="00C53E87"/>
    <w:rsid w:val="00C708CA"/>
    <w:rsid w:val="00C71AF7"/>
    <w:rsid w:val="00C71B2A"/>
    <w:rsid w:val="00C75C31"/>
    <w:rsid w:val="00C76C1D"/>
    <w:rsid w:val="00C91153"/>
    <w:rsid w:val="00C95C48"/>
    <w:rsid w:val="00CA5D27"/>
    <w:rsid w:val="00CA701B"/>
    <w:rsid w:val="00CA7B76"/>
    <w:rsid w:val="00CB0942"/>
    <w:rsid w:val="00CB7A60"/>
    <w:rsid w:val="00CC194C"/>
    <w:rsid w:val="00CC245F"/>
    <w:rsid w:val="00CC3CEA"/>
    <w:rsid w:val="00CC45E1"/>
    <w:rsid w:val="00CC623C"/>
    <w:rsid w:val="00CC7CB3"/>
    <w:rsid w:val="00CD0608"/>
    <w:rsid w:val="00CE2615"/>
    <w:rsid w:val="00CE4945"/>
    <w:rsid w:val="00CE7691"/>
    <w:rsid w:val="00CF096C"/>
    <w:rsid w:val="00CF324F"/>
    <w:rsid w:val="00CF696A"/>
    <w:rsid w:val="00CF7420"/>
    <w:rsid w:val="00D004FA"/>
    <w:rsid w:val="00D01A2E"/>
    <w:rsid w:val="00D04921"/>
    <w:rsid w:val="00D062F9"/>
    <w:rsid w:val="00D068B1"/>
    <w:rsid w:val="00D121CE"/>
    <w:rsid w:val="00D12E87"/>
    <w:rsid w:val="00D20F22"/>
    <w:rsid w:val="00D30143"/>
    <w:rsid w:val="00D44B26"/>
    <w:rsid w:val="00D51186"/>
    <w:rsid w:val="00D5651E"/>
    <w:rsid w:val="00D62B80"/>
    <w:rsid w:val="00D62BF8"/>
    <w:rsid w:val="00D63693"/>
    <w:rsid w:val="00D747D4"/>
    <w:rsid w:val="00D776A6"/>
    <w:rsid w:val="00D80C3B"/>
    <w:rsid w:val="00D83E8A"/>
    <w:rsid w:val="00D90C3D"/>
    <w:rsid w:val="00D96FE2"/>
    <w:rsid w:val="00DA6FE4"/>
    <w:rsid w:val="00DB087B"/>
    <w:rsid w:val="00DB7207"/>
    <w:rsid w:val="00DC1EE0"/>
    <w:rsid w:val="00DC3093"/>
    <w:rsid w:val="00DC5EAD"/>
    <w:rsid w:val="00DD064A"/>
    <w:rsid w:val="00DD2848"/>
    <w:rsid w:val="00DD5C08"/>
    <w:rsid w:val="00DE0008"/>
    <w:rsid w:val="00DE2E57"/>
    <w:rsid w:val="00DF075F"/>
    <w:rsid w:val="00DF2363"/>
    <w:rsid w:val="00DF440F"/>
    <w:rsid w:val="00DF5FC1"/>
    <w:rsid w:val="00E01CA1"/>
    <w:rsid w:val="00E02F2E"/>
    <w:rsid w:val="00E04704"/>
    <w:rsid w:val="00E11563"/>
    <w:rsid w:val="00E1353F"/>
    <w:rsid w:val="00E2328E"/>
    <w:rsid w:val="00E25924"/>
    <w:rsid w:val="00E30A9F"/>
    <w:rsid w:val="00E4348D"/>
    <w:rsid w:val="00E4544C"/>
    <w:rsid w:val="00E4561C"/>
    <w:rsid w:val="00E47213"/>
    <w:rsid w:val="00E51189"/>
    <w:rsid w:val="00E53507"/>
    <w:rsid w:val="00E61377"/>
    <w:rsid w:val="00E65530"/>
    <w:rsid w:val="00E6747A"/>
    <w:rsid w:val="00E67CAC"/>
    <w:rsid w:val="00E7188C"/>
    <w:rsid w:val="00E73870"/>
    <w:rsid w:val="00E75B2C"/>
    <w:rsid w:val="00E84A47"/>
    <w:rsid w:val="00E84C56"/>
    <w:rsid w:val="00E8604E"/>
    <w:rsid w:val="00E86EAF"/>
    <w:rsid w:val="00E870F2"/>
    <w:rsid w:val="00E90D52"/>
    <w:rsid w:val="00E9366A"/>
    <w:rsid w:val="00EA0A1E"/>
    <w:rsid w:val="00EA16A4"/>
    <w:rsid w:val="00EA1EDF"/>
    <w:rsid w:val="00EA27C7"/>
    <w:rsid w:val="00EA2B51"/>
    <w:rsid w:val="00EB1C24"/>
    <w:rsid w:val="00EB1DB8"/>
    <w:rsid w:val="00EB427C"/>
    <w:rsid w:val="00EC1BCD"/>
    <w:rsid w:val="00EC2DE1"/>
    <w:rsid w:val="00EC7A5A"/>
    <w:rsid w:val="00ED37E8"/>
    <w:rsid w:val="00ED4596"/>
    <w:rsid w:val="00EE3906"/>
    <w:rsid w:val="00EE5547"/>
    <w:rsid w:val="00EF337B"/>
    <w:rsid w:val="00F02865"/>
    <w:rsid w:val="00F04620"/>
    <w:rsid w:val="00F06300"/>
    <w:rsid w:val="00F10899"/>
    <w:rsid w:val="00F12549"/>
    <w:rsid w:val="00F13F15"/>
    <w:rsid w:val="00F151D7"/>
    <w:rsid w:val="00F220A0"/>
    <w:rsid w:val="00F223A4"/>
    <w:rsid w:val="00F24B6B"/>
    <w:rsid w:val="00F31AB0"/>
    <w:rsid w:val="00F40193"/>
    <w:rsid w:val="00F419E5"/>
    <w:rsid w:val="00F4364E"/>
    <w:rsid w:val="00F43F31"/>
    <w:rsid w:val="00F54A47"/>
    <w:rsid w:val="00F54F6F"/>
    <w:rsid w:val="00F60216"/>
    <w:rsid w:val="00F71678"/>
    <w:rsid w:val="00F75236"/>
    <w:rsid w:val="00F753E9"/>
    <w:rsid w:val="00F85085"/>
    <w:rsid w:val="00F90358"/>
    <w:rsid w:val="00F923DE"/>
    <w:rsid w:val="00F9308E"/>
    <w:rsid w:val="00F934DA"/>
    <w:rsid w:val="00F937A6"/>
    <w:rsid w:val="00FA195D"/>
    <w:rsid w:val="00FA3C57"/>
    <w:rsid w:val="00FA4CEB"/>
    <w:rsid w:val="00FA602C"/>
    <w:rsid w:val="00FA7F84"/>
    <w:rsid w:val="00FB1632"/>
    <w:rsid w:val="00FB4EDE"/>
    <w:rsid w:val="00FB7270"/>
    <w:rsid w:val="00FC54C7"/>
    <w:rsid w:val="00FD727A"/>
    <w:rsid w:val="00FE08EB"/>
    <w:rsid w:val="00FE2989"/>
    <w:rsid w:val="00FE5E5B"/>
    <w:rsid w:val="00FE5FB8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B0569"/>
  <w15:docId w15:val="{60AE322F-EAC6-4C01-920A-7CB01986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next w:val="SingleTxtG"/>
    <w:qFormat/>
    <w:rsid w:val="00E925AD"/>
    <w:pPr>
      <w:widowControl w:val="0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E925AD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basedOn w:val="FootnoteCharacters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Pr>
      <w:rFonts w:ascii="Times New Roman" w:hAnsi="Times New Roman"/>
      <w:sz w:val="18"/>
      <w:vertAlign w:val="superscript"/>
    </w:rPr>
  </w:style>
  <w:style w:type="character" w:customStyle="1" w:styleId="FootnoteCharacters">
    <w:name w:val="Footnote Charact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basedOn w:val="DefaultParagraphFont"/>
    <w:uiPriority w:val="99"/>
    <w:rsid w:val="008A77AE"/>
    <w:rPr>
      <w:color w:val="0000FF"/>
      <w:u w:val="none"/>
    </w:rPr>
  </w:style>
  <w:style w:type="character" w:styleId="FollowedHyperlink">
    <w:name w:val="FollowedHyperlink"/>
    <w:basedOn w:val="DefaultParagraphFont"/>
    <w:qFormat/>
    <w:rsid w:val="008A77AE"/>
    <w:rPr>
      <w:color w:val="0000FF"/>
      <w:u w:val="non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character" w:customStyle="1" w:styleId="HChGChar">
    <w:name w:val="_ H _Ch_G Char"/>
    <w:link w:val="HChG"/>
    <w:qFormat/>
    <w:locked/>
    <w:rsid w:val="00C52356"/>
    <w:rPr>
      <w:b/>
      <w:sz w:val="28"/>
      <w:lang w:val="en-GB"/>
    </w:rPr>
  </w:style>
  <w:style w:type="character" w:customStyle="1" w:styleId="H1GChar">
    <w:name w:val="_ H_1_G Char"/>
    <w:link w:val="H1G"/>
    <w:uiPriority w:val="99"/>
    <w:qFormat/>
    <w:locked/>
    <w:rsid w:val="00C52356"/>
    <w:rPr>
      <w:b/>
      <w:sz w:val="24"/>
      <w:lang w:val="en-GB"/>
    </w:rPr>
  </w:style>
  <w:style w:type="character" w:styleId="CommentReference">
    <w:name w:val="annotation reference"/>
    <w:basedOn w:val="DefaultParagraphFont"/>
    <w:semiHidden/>
    <w:unhideWhenUsed/>
    <w:qFormat/>
    <w:rsid w:val="005D29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5D29D8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5D29D8"/>
    <w:rPr>
      <w:b/>
      <w:bCs/>
      <w:lang w:val="en-GB"/>
    </w:rPr>
  </w:style>
  <w:style w:type="character" w:customStyle="1" w:styleId="En-tteCar">
    <w:name w:val="En-tête Car"/>
    <w:qFormat/>
    <w:rsid w:val="00501F49"/>
    <w:rPr>
      <w:b/>
      <w:sz w:val="18"/>
      <w:lang w:val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b w:val="0"/>
      <w:i w:val="0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Caractresdenotedefin">
    <w:name w:val="Caractères de note de fin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spacing w:after="120"/>
      <w:ind w:right="1134"/>
      <w:jc w:val="both"/>
    </w:pPr>
  </w:style>
  <w:style w:type="paragraph" w:styleId="EndnoteText">
    <w:name w:val="endnote text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Footer">
    <w:name w:val="footer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basedOn w:val="Normal"/>
    <w:qFormat/>
    <w:rsid w:val="00E925AD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semiHidden/>
    <w:qFormat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arNoG">
    <w:name w:val="_ParNo_G"/>
    <w:basedOn w:val="SingleTxtG"/>
    <w:qFormat/>
    <w:rsid w:val="007A478E"/>
    <w:pPr>
      <w:suppressAutoHyphens w:val="0"/>
    </w:pPr>
  </w:style>
  <w:style w:type="paragraph" w:styleId="CommentText">
    <w:name w:val="annotation text"/>
    <w:basedOn w:val="Normal"/>
    <w:link w:val="CommentTextChar"/>
    <w:unhideWhenUsed/>
    <w:qFormat/>
    <w:rsid w:val="005D29D8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5D29D8"/>
    <w:rPr>
      <w:b/>
      <w:bCs/>
    </w:rPr>
  </w:style>
  <w:style w:type="paragraph" w:styleId="Revision">
    <w:name w:val="Revision"/>
    <w:uiPriority w:val="99"/>
    <w:semiHidden/>
    <w:qFormat/>
    <w:rsid w:val="005D29D8"/>
    <w:rPr>
      <w:lang w:val="en-GB"/>
    </w:rPr>
  </w:style>
  <w:style w:type="table" w:styleId="TableGrid">
    <w:name w:val="Table Grid"/>
    <w:basedOn w:val="TableNormal"/>
    <w:semiHidden/>
    <w:rsid w:val="00E925A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otnoteReference">
    <w:name w:val="footnote reference"/>
    <w:basedOn w:val="DefaultParagraphFont"/>
    <w:semiHidden/>
    <w:unhideWhenUsed/>
    <w:qFormat/>
    <w:rsid w:val="002D0B56"/>
    <w:rPr>
      <w:vertAlign w:val="superscript"/>
    </w:rPr>
  </w:style>
  <w:style w:type="paragraph" w:styleId="ListParagraph">
    <w:name w:val="List Paragraph"/>
    <w:aliases w:val="Heading table"/>
    <w:basedOn w:val="Normal"/>
    <w:uiPriority w:val="34"/>
    <w:qFormat/>
    <w:rsid w:val="00C91153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ar">
    <w:name w:val="_ Single Txt_G Car"/>
    <w:locked/>
    <w:rsid w:val="00FB4EDE"/>
    <w:rPr>
      <w:lang w:val="en-GB"/>
    </w:rPr>
  </w:style>
  <w:style w:type="character" w:styleId="Hyperlink">
    <w:name w:val="Hyperlink"/>
    <w:basedOn w:val="DefaultParagraphFont"/>
    <w:rsid w:val="004F1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3A24D-2C13-4DCC-BB2C-B17917782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A365DE-AB33-4750-A01E-1DB8BDE77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090A1-C498-4A40-ACBB-97F4EC14F2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701AA31-CA69-431B-A8E1-847FF547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ECE/TRANS/WP.15/AC.1/157/Add.1/Rev.1</vt:lpstr>
      <vt:lpstr>ECE/TRANS/WP.15/AC.1/157/Add.1/Rev.1</vt:lpstr>
    </vt:vector>
  </TitlesOfParts>
  <Company>CSD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ECE/TRANS/WP.15/AC.1/157/Add.1/Rev.1</dc:title>
  <dc:subject/>
  <dc:creator>Romain Hubert</dc:creator>
  <cp:keywords/>
  <dc:description/>
  <cp:lastModifiedBy>Romain Hubert</cp:lastModifiedBy>
  <cp:revision>14</cp:revision>
  <cp:lastPrinted>2023-03-13T08:02:00Z</cp:lastPrinted>
  <dcterms:created xsi:type="dcterms:W3CDTF">2023-03-14T08:40:00Z</dcterms:created>
  <dcterms:modified xsi:type="dcterms:W3CDTF">2023-03-14T09:27:00Z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11775400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