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7B47DED3" w14:textId="77777777" w:rsidTr="00DA5948">
        <w:trPr>
          <w:cantSplit/>
          <w:trHeight w:hRule="exact" w:val="851"/>
        </w:trPr>
        <w:tc>
          <w:tcPr>
            <w:tcW w:w="2268" w:type="dxa"/>
            <w:tcBorders>
              <w:bottom w:val="single" w:sz="4" w:space="0" w:color="auto"/>
            </w:tcBorders>
            <w:vAlign w:val="bottom"/>
          </w:tcPr>
          <w:p w14:paraId="2CE4BFF6" w14:textId="216B82FF"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5EA501EE" w14:textId="76A2760C" w:rsidR="00157609" w:rsidRPr="00DA5948" w:rsidRDefault="00157609" w:rsidP="00C31681">
            <w:pPr>
              <w:jc w:val="right"/>
              <w:rPr>
                <w:b/>
                <w:bCs/>
              </w:rPr>
            </w:pPr>
            <w:r w:rsidRPr="00DA5948">
              <w:rPr>
                <w:b/>
                <w:bCs/>
                <w:sz w:val="40"/>
              </w:rPr>
              <w:t>INF.1</w:t>
            </w:r>
            <w:r w:rsidR="00CD0EC1">
              <w:rPr>
                <w:b/>
                <w:bCs/>
                <w:sz w:val="40"/>
              </w:rPr>
              <w:t>8</w:t>
            </w:r>
          </w:p>
        </w:tc>
      </w:tr>
      <w:tr w:rsidR="00157609" w14:paraId="4D53E046" w14:textId="77777777" w:rsidTr="00610969">
        <w:trPr>
          <w:cantSplit/>
          <w:trHeight w:hRule="exact" w:val="4119"/>
        </w:trPr>
        <w:tc>
          <w:tcPr>
            <w:tcW w:w="7797" w:type="dxa"/>
            <w:gridSpan w:val="2"/>
            <w:tcBorders>
              <w:top w:val="single" w:sz="4" w:space="0" w:color="auto"/>
              <w:bottom w:val="single" w:sz="12" w:space="0" w:color="auto"/>
            </w:tcBorders>
          </w:tcPr>
          <w:p w14:paraId="073D371C" w14:textId="77777777" w:rsidR="00157609" w:rsidRDefault="00157609" w:rsidP="00B20551">
            <w:pPr>
              <w:spacing w:before="120" w:line="420" w:lineRule="exact"/>
              <w:rPr>
                <w:b/>
                <w:sz w:val="40"/>
                <w:szCs w:val="40"/>
              </w:rPr>
            </w:pPr>
            <w:r>
              <w:rPr>
                <w:b/>
                <w:sz w:val="40"/>
                <w:szCs w:val="40"/>
              </w:rPr>
              <w:t>Economic and Social Council</w:t>
            </w:r>
          </w:p>
          <w:p w14:paraId="75A4263C" w14:textId="77777777" w:rsidR="00157609" w:rsidRDefault="00157609" w:rsidP="00157609">
            <w:pPr>
              <w:spacing w:before="120"/>
              <w:rPr>
                <w:sz w:val="28"/>
                <w:szCs w:val="28"/>
              </w:rPr>
            </w:pPr>
            <w:r w:rsidRPr="006852FE">
              <w:rPr>
                <w:sz w:val="28"/>
                <w:szCs w:val="28"/>
              </w:rPr>
              <w:t>Inland Transport Committee</w:t>
            </w:r>
          </w:p>
          <w:p w14:paraId="355BC8EE" w14:textId="77777777" w:rsidR="00157609" w:rsidRPr="006852FE" w:rsidRDefault="00157609" w:rsidP="00157609">
            <w:pPr>
              <w:spacing w:before="120"/>
              <w:rPr>
                <w:sz w:val="28"/>
                <w:szCs w:val="28"/>
              </w:rPr>
            </w:pPr>
            <w:r>
              <w:rPr>
                <w:b/>
                <w:sz w:val="24"/>
                <w:szCs w:val="24"/>
              </w:rPr>
              <w:t>Working Party on the Transport of Dangerous Goods</w:t>
            </w:r>
          </w:p>
          <w:p w14:paraId="1D381320"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0B42831A" w14:textId="77777777" w:rsidR="00157609" w:rsidRPr="006852FE" w:rsidRDefault="00157609" w:rsidP="00157609">
            <w:pPr>
              <w:rPr>
                <w:b/>
              </w:rPr>
            </w:pPr>
            <w:r w:rsidRPr="006852FE">
              <w:rPr>
                <w:b/>
              </w:rPr>
              <w:t>Forty-first session</w:t>
            </w:r>
          </w:p>
          <w:p w14:paraId="11AC3312" w14:textId="77777777" w:rsidR="00157609" w:rsidRPr="006852FE" w:rsidRDefault="00157609" w:rsidP="00157609">
            <w:pPr>
              <w:rPr>
                <w:bCs/>
              </w:rPr>
            </w:pPr>
            <w:r w:rsidRPr="006852FE">
              <w:rPr>
                <w:bCs/>
              </w:rPr>
              <w:t>Geneva, 23-27 January 2023</w:t>
            </w:r>
          </w:p>
          <w:p w14:paraId="162FFCFA" w14:textId="07CC5B29" w:rsidR="00157609" w:rsidRPr="006852FE" w:rsidRDefault="00157609" w:rsidP="00157609">
            <w:r w:rsidRPr="00E75AE1">
              <w:t xml:space="preserve">Item </w:t>
            </w:r>
            <w:r w:rsidR="00610969" w:rsidRPr="00E75AE1">
              <w:t>4</w:t>
            </w:r>
            <w:r w:rsidR="002B2B93" w:rsidRPr="00E75AE1">
              <w:t xml:space="preserve"> (</w:t>
            </w:r>
            <w:r w:rsidR="00610969" w:rsidRPr="00E75AE1">
              <w:t>c</w:t>
            </w:r>
            <w:r w:rsidR="002B2B93" w:rsidRPr="00E75AE1">
              <w:t>)</w:t>
            </w:r>
            <w:r w:rsidRPr="00E75AE1">
              <w:t xml:space="preserve"> of</w:t>
            </w:r>
            <w:r w:rsidRPr="006852FE">
              <w:t xml:space="preserve"> the provisional agenda</w:t>
            </w:r>
          </w:p>
          <w:p w14:paraId="1E92311C" w14:textId="329D2C5F" w:rsidR="00610969" w:rsidRPr="00CC65C9" w:rsidRDefault="00610969" w:rsidP="00157609">
            <w:pPr>
              <w:rPr>
                <w:b/>
                <w:bCs/>
              </w:rPr>
            </w:pPr>
            <w:r w:rsidRPr="00CC65C9">
              <w:rPr>
                <w:b/>
                <w:bCs/>
              </w:rPr>
              <w:t xml:space="preserve">Implementation of the European Agreement concerning the </w:t>
            </w:r>
            <w:r w:rsidR="00CC65C9">
              <w:rPr>
                <w:b/>
                <w:bCs/>
              </w:rPr>
              <w:br/>
            </w:r>
            <w:r w:rsidRPr="00CC65C9">
              <w:rPr>
                <w:b/>
                <w:bCs/>
              </w:rPr>
              <w:t>International Carriage of Dangerous Goods by Inland Waterways (ADN):</w:t>
            </w:r>
          </w:p>
          <w:p w14:paraId="4E03B3BA" w14:textId="1D0A63A3" w:rsidR="00157609" w:rsidRPr="00CC65C9" w:rsidRDefault="00CC65C9" w:rsidP="00157609">
            <w:pPr>
              <w:rPr>
                <w:b/>
                <w:bCs/>
              </w:rPr>
            </w:pPr>
            <w:r>
              <w:rPr>
                <w:b/>
                <w:bCs/>
              </w:rPr>
              <w:t>i</w:t>
            </w:r>
            <w:r w:rsidRPr="00CC65C9">
              <w:rPr>
                <w:b/>
                <w:bCs/>
              </w:rPr>
              <w:t>nterpretation of the Regulations annexed to ADN</w:t>
            </w:r>
          </w:p>
          <w:p w14:paraId="14F9A504" w14:textId="0344F37A" w:rsidR="00157609" w:rsidRPr="00D773DF" w:rsidRDefault="00157609" w:rsidP="00B20551">
            <w:pPr>
              <w:spacing w:before="120" w:line="420" w:lineRule="exact"/>
              <w:rPr>
                <w:sz w:val="40"/>
                <w:szCs w:val="40"/>
              </w:rPr>
            </w:pPr>
          </w:p>
        </w:tc>
        <w:tc>
          <w:tcPr>
            <w:tcW w:w="1701" w:type="dxa"/>
            <w:tcBorders>
              <w:top w:val="single" w:sz="4" w:space="0" w:color="auto"/>
              <w:bottom w:val="single" w:sz="12" w:space="0" w:color="auto"/>
            </w:tcBorders>
          </w:tcPr>
          <w:p w14:paraId="4C029B49" w14:textId="77777777" w:rsidR="00DB74FE" w:rsidRDefault="00DB74FE" w:rsidP="00C31681">
            <w:pPr>
              <w:spacing w:line="240" w:lineRule="exact"/>
            </w:pPr>
          </w:p>
          <w:p w14:paraId="397238E3" w14:textId="77777777" w:rsidR="00DB74FE" w:rsidRDefault="00DB74FE" w:rsidP="00C31681">
            <w:pPr>
              <w:spacing w:line="240" w:lineRule="exact"/>
            </w:pPr>
          </w:p>
          <w:p w14:paraId="27C84C9C" w14:textId="77777777" w:rsidR="00DB74FE" w:rsidRDefault="00DB74FE" w:rsidP="00C31681">
            <w:pPr>
              <w:spacing w:line="240" w:lineRule="exact"/>
            </w:pPr>
          </w:p>
          <w:p w14:paraId="72A108AA" w14:textId="3F358D90" w:rsidR="00157609" w:rsidRDefault="00157609" w:rsidP="00C31681">
            <w:pPr>
              <w:spacing w:line="240" w:lineRule="exact"/>
            </w:pPr>
            <w:r>
              <w:t>1</w:t>
            </w:r>
            <w:r w:rsidR="00CD0EC1">
              <w:t>7</w:t>
            </w:r>
            <w:r>
              <w:t xml:space="preserve"> January 2023</w:t>
            </w:r>
          </w:p>
          <w:p w14:paraId="093F6EB4" w14:textId="77777777" w:rsidR="00157609" w:rsidRDefault="00157609" w:rsidP="00C31681">
            <w:pPr>
              <w:spacing w:line="240" w:lineRule="exact"/>
            </w:pPr>
          </w:p>
          <w:p w14:paraId="483C5349" w14:textId="6186AF14" w:rsidR="00157609" w:rsidRDefault="00157609" w:rsidP="00C31681">
            <w:pPr>
              <w:spacing w:line="240" w:lineRule="exact"/>
            </w:pPr>
            <w:r>
              <w:t>Original: English</w:t>
            </w:r>
          </w:p>
        </w:tc>
      </w:tr>
    </w:tbl>
    <w:p w14:paraId="71434692" w14:textId="750A2D80" w:rsidR="00E24586" w:rsidRDefault="00C172C8" w:rsidP="00C172C8">
      <w:pPr>
        <w:pStyle w:val="HChG"/>
      </w:pPr>
      <w:r>
        <w:tab/>
      </w:r>
      <w:r>
        <w:tab/>
      </w:r>
      <w:r w:rsidR="00E24586">
        <w:t>Gas return pipe – Exemption permissions</w:t>
      </w:r>
    </w:p>
    <w:p w14:paraId="4025161C" w14:textId="4CE3D271" w:rsidR="00C172C8" w:rsidRPr="00C172C8" w:rsidRDefault="00C172C8" w:rsidP="0027074D">
      <w:pPr>
        <w:pStyle w:val="H1G"/>
      </w:pPr>
      <w:r>
        <w:tab/>
      </w:r>
      <w:r>
        <w:tab/>
        <w:t xml:space="preserve">Transmitted by the European Barge </w:t>
      </w:r>
      <w:r w:rsidR="004E55EF">
        <w:t xml:space="preserve">Union </w:t>
      </w:r>
      <w:r>
        <w:t>and the European Skippers Organization (EBU</w:t>
      </w:r>
      <w:r w:rsidR="00F46874">
        <w:t>/</w:t>
      </w:r>
      <w:r w:rsidR="0027074D">
        <w:t>ESO)</w:t>
      </w:r>
    </w:p>
    <w:p w14:paraId="3CF7504A" w14:textId="4554D62E" w:rsidR="00E24586" w:rsidRPr="00DA7C6A" w:rsidRDefault="0027074D" w:rsidP="0027074D">
      <w:pPr>
        <w:pStyle w:val="HChG"/>
      </w:pPr>
      <w:r>
        <w:tab/>
      </w:r>
      <w:r>
        <w:tab/>
      </w:r>
      <w:r w:rsidR="00E24586" w:rsidRPr="00DA7C6A">
        <w:t xml:space="preserve">Introduction </w:t>
      </w:r>
    </w:p>
    <w:p w14:paraId="76D00D75" w14:textId="5B0D0C4B" w:rsidR="00E24586" w:rsidRDefault="00F46874" w:rsidP="0027074D">
      <w:pPr>
        <w:pStyle w:val="SingleTxtG"/>
      </w:pPr>
      <w:r>
        <w:t>1.</w:t>
      </w:r>
      <w:r>
        <w:tab/>
      </w:r>
      <w:r w:rsidR="00E24586" w:rsidRPr="002F3AEB">
        <w:t xml:space="preserve">EBU/ESO </w:t>
      </w:r>
      <w:r w:rsidR="00E24586">
        <w:t>were</w:t>
      </w:r>
      <w:r w:rsidR="00E24586" w:rsidRPr="002F3AEB">
        <w:t xml:space="preserve"> recently informed of a</w:t>
      </w:r>
      <w:r w:rsidR="00E24586">
        <w:t>n</w:t>
      </w:r>
      <w:r w:rsidR="00E24586" w:rsidRPr="002F3AEB">
        <w:t xml:space="preserve"> </w:t>
      </w:r>
      <w:r w:rsidR="00E24586">
        <w:t xml:space="preserve">exemption permission </w:t>
      </w:r>
      <w:r w:rsidR="00E24586" w:rsidRPr="002F3AEB">
        <w:t xml:space="preserve">for </w:t>
      </w:r>
      <w:r w:rsidR="00E24586">
        <w:t xml:space="preserve">the requirement of </w:t>
      </w:r>
      <w:r w:rsidR="00E24586" w:rsidRPr="002F3AEB">
        <w:t xml:space="preserve">using a </w:t>
      </w:r>
      <w:r w:rsidR="00E24586">
        <w:t>gas</w:t>
      </w:r>
      <w:r w:rsidR="00E24586" w:rsidRPr="002F3AEB">
        <w:t xml:space="preserve"> return pipe </w:t>
      </w:r>
      <w:r w:rsidR="00E24586">
        <w:t xml:space="preserve">within </w:t>
      </w:r>
      <w:r w:rsidR="00E24586" w:rsidRPr="002F3AEB">
        <w:t xml:space="preserve">an ADN contracting </w:t>
      </w:r>
      <w:r w:rsidR="00E24586">
        <w:t>state</w:t>
      </w:r>
      <w:r w:rsidR="00E24586" w:rsidRPr="002F3AEB">
        <w:t>.</w:t>
      </w:r>
      <w:r w:rsidR="00E24586">
        <w:t xml:space="preserve"> in case of loading UN</w:t>
      </w:r>
      <w:r w:rsidR="00D02B0E">
        <w:t> </w:t>
      </w:r>
      <w:r w:rsidR="00E24586">
        <w:t xml:space="preserve">3082 </w:t>
      </w:r>
      <w:r w:rsidR="00E24586" w:rsidRPr="00541481">
        <w:t>ENVIRONMENTALLY HAZARDOUS SUBSTANCE, LIQUID, N.O.S.</w:t>
      </w:r>
      <w:r w:rsidR="00E24586">
        <w:t xml:space="preserve"> </w:t>
      </w:r>
      <w:r w:rsidR="00E24586" w:rsidRPr="00541481">
        <w:t>(HEAVY HEATING OIL)</w:t>
      </w:r>
      <w:r w:rsidR="00E24586" w:rsidRPr="002F3AEB">
        <w:t>.</w:t>
      </w:r>
      <w:r w:rsidR="00E24586">
        <w:t xml:space="preserve"> At this specific terminal it was allowed to load the mentioned substance during 2022 without vapour return piping; recently this exception was renewed/extended for another period of 1 year.</w:t>
      </w:r>
    </w:p>
    <w:p w14:paraId="26A134E5" w14:textId="27C484BF" w:rsidR="00E24586" w:rsidRPr="009A6402" w:rsidRDefault="00F46874" w:rsidP="00F46874">
      <w:pPr>
        <w:pStyle w:val="HChG"/>
      </w:pPr>
      <w:r>
        <w:tab/>
        <w:t>I.</w:t>
      </w:r>
      <w:r>
        <w:tab/>
      </w:r>
      <w:r w:rsidR="00E24586" w:rsidRPr="009A6402">
        <w:t xml:space="preserve">Problem </w:t>
      </w:r>
    </w:p>
    <w:p w14:paraId="1177048B" w14:textId="1E9D91E2" w:rsidR="00E24586" w:rsidRPr="008F01AB" w:rsidRDefault="00F46874" w:rsidP="00F46874">
      <w:pPr>
        <w:pStyle w:val="SingleTxtG"/>
      </w:pPr>
      <w:r>
        <w:t>2.</w:t>
      </w:r>
      <w:r>
        <w:tab/>
      </w:r>
      <w:r w:rsidR="00E24586" w:rsidRPr="008A4586">
        <w:t xml:space="preserve">EBU/ESO </w:t>
      </w:r>
      <w:r w:rsidR="00E24586">
        <w:t>are</w:t>
      </w:r>
      <w:r w:rsidR="00E24586" w:rsidRPr="008A4586">
        <w:t xml:space="preserve"> of the opinion that crewmembers are unnecessar</w:t>
      </w:r>
      <w:r w:rsidR="00E24586">
        <w:t>ily</w:t>
      </w:r>
      <w:r w:rsidR="00E24586" w:rsidRPr="008A4586">
        <w:t xml:space="preserve"> exposed to dangerous gas/air mixtures during the loading process. </w:t>
      </w:r>
      <w:r w:rsidR="00E24586">
        <w:t xml:space="preserve">Also, another given exemption, after multiple MA’s were issued, is </w:t>
      </w:r>
      <w:r w:rsidR="00E24586" w:rsidRPr="008F01AB">
        <w:t xml:space="preserve">not in the spirit of the </w:t>
      </w:r>
      <w:r w:rsidR="00E24586">
        <w:t xml:space="preserve">European Agreement concerning the International Carriage of Dangerous Goods </w:t>
      </w:r>
      <w:r w:rsidR="0041770D">
        <w:t>by</w:t>
      </w:r>
      <w:r w:rsidR="00E24586">
        <w:t xml:space="preserve"> Inland Waterways. </w:t>
      </w:r>
    </w:p>
    <w:p w14:paraId="1DF609B0" w14:textId="574F5A54" w:rsidR="00E24586" w:rsidRDefault="00F46874" w:rsidP="00F46874">
      <w:pPr>
        <w:pStyle w:val="HChG"/>
      </w:pPr>
      <w:r>
        <w:tab/>
        <w:t>II.</w:t>
      </w:r>
      <w:r>
        <w:tab/>
      </w:r>
      <w:r w:rsidR="00E24586">
        <w:t xml:space="preserve">A short history of derogations </w:t>
      </w:r>
    </w:p>
    <w:p w14:paraId="02DE5977" w14:textId="1DF24F83" w:rsidR="00E24586" w:rsidRDefault="00F46874" w:rsidP="00F46874">
      <w:pPr>
        <w:pStyle w:val="SingleTxtG"/>
      </w:pPr>
      <w:r>
        <w:t>3.</w:t>
      </w:r>
      <w:r>
        <w:tab/>
      </w:r>
      <w:r w:rsidR="00E24586">
        <w:t>The decision of the requirement to carry UN</w:t>
      </w:r>
      <w:r w:rsidR="00D02B0E">
        <w:t> </w:t>
      </w:r>
      <w:r w:rsidR="00E24586">
        <w:t xml:space="preserve">3082 </w:t>
      </w:r>
      <w:r w:rsidR="00E24586" w:rsidRPr="00206D6B">
        <w:t>ENVIRONMENTALLY HAZARDOUS SUBSTANCE, LIQUID, N.O.S. (HEAVY HEATING OIL</w:t>
      </w:r>
      <w:r w:rsidR="00E24586">
        <w:t xml:space="preserve">) in a closed barge type N 2 3 came into effect in ADN 2013. By this, also ADN </w:t>
      </w:r>
      <w:r w:rsidR="00E24586" w:rsidRPr="001A4702">
        <w:t>7.2.4.25.5</w:t>
      </w:r>
      <w:r w:rsidR="00E24586">
        <w:t xml:space="preserve">, in which a vapour return piping is required for the mentioned substance, came into effect for this substance, in ADN 2013. Since then, the following derogations were given by means of Multilateral Agreements (MA): </w:t>
      </w:r>
    </w:p>
    <w:p w14:paraId="271AEA5F" w14:textId="77777777" w:rsidR="00E24586" w:rsidRDefault="00E24586" w:rsidP="00F46874">
      <w:pPr>
        <w:pStyle w:val="Bullet1G"/>
      </w:pPr>
      <w:r>
        <w:t>In 2012: MA 004 – derogation period: till 31-12-2014</w:t>
      </w:r>
    </w:p>
    <w:p w14:paraId="4E9E0492" w14:textId="77777777" w:rsidR="00E24586" w:rsidRDefault="00E24586" w:rsidP="00F46874">
      <w:pPr>
        <w:pStyle w:val="Bullet1G"/>
      </w:pPr>
      <w:r>
        <w:t>In 2012: MA 005 – derogation period: till 31-12-2016</w:t>
      </w:r>
    </w:p>
    <w:p w14:paraId="1F223F84" w14:textId="77777777" w:rsidR="00E24586" w:rsidRDefault="00E24586" w:rsidP="00F46874">
      <w:pPr>
        <w:pStyle w:val="Bullet1G"/>
      </w:pPr>
      <w:r>
        <w:t>In 2016: MA 019 - derogation period: till 31-12-2021</w:t>
      </w:r>
    </w:p>
    <w:p w14:paraId="7FEB62B2" w14:textId="4DC232F8" w:rsidR="00E24586" w:rsidRDefault="00F46874" w:rsidP="00F46874">
      <w:pPr>
        <w:pStyle w:val="SingleTxtG"/>
        <w:rPr>
          <w:b/>
          <w:sz w:val="24"/>
          <w:szCs w:val="24"/>
        </w:rPr>
      </w:pPr>
      <w:r>
        <w:t>4.</w:t>
      </w:r>
      <w:r>
        <w:tab/>
      </w:r>
      <w:r w:rsidR="00E24586">
        <w:t xml:space="preserve">Summarized, loading facilities were given a period of 9 years to make technical adjustments to their systems. </w:t>
      </w:r>
      <w:r w:rsidR="00E24586" w:rsidRPr="00752CFE">
        <w:rPr>
          <w:b/>
        </w:rPr>
        <w:t>Note:</w:t>
      </w:r>
      <w:r w:rsidR="00E24586">
        <w:t xml:space="preserve"> in 2011 it was already decided that this type of substance need to be carried by a closed type vessel.  </w:t>
      </w:r>
    </w:p>
    <w:p w14:paraId="04364C44" w14:textId="0CD5E1F1" w:rsidR="00E24586" w:rsidRPr="00DA7C6A" w:rsidRDefault="00F46874" w:rsidP="00F46874">
      <w:pPr>
        <w:pStyle w:val="HChG"/>
      </w:pPr>
      <w:r>
        <w:lastRenderedPageBreak/>
        <w:tab/>
        <w:t>III.</w:t>
      </w:r>
      <w:r>
        <w:tab/>
      </w:r>
      <w:r w:rsidR="00E24586">
        <w:t xml:space="preserve">Request </w:t>
      </w:r>
    </w:p>
    <w:p w14:paraId="32187B16" w14:textId="7F7E0455" w:rsidR="00E24586" w:rsidRDefault="00F46874" w:rsidP="00F46874">
      <w:pPr>
        <w:pStyle w:val="SingleTxtG"/>
      </w:pPr>
      <w:r>
        <w:t>5.</w:t>
      </w:r>
      <w:r>
        <w:tab/>
      </w:r>
      <w:r w:rsidR="00E24586">
        <w:t xml:space="preserve">EBU/ESO, hereby wants to raise awareness for this issue of unsafe loading and would like to ask the delegations if there are more loading facilities within the ADN contracting area that were given exemptions from the mentioned ADN article. </w:t>
      </w:r>
    </w:p>
    <w:p w14:paraId="313FEF9B" w14:textId="256D2CA9" w:rsidR="00C87E24" w:rsidRPr="00025A12" w:rsidRDefault="00025A12" w:rsidP="00025A12">
      <w:pPr>
        <w:spacing w:before="240"/>
        <w:jc w:val="center"/>
        <w:rPr>
          <w:u w:val="single"/>
        </w:rPr>
      </w:pPr>
      <w:r>
        <w:rPr>
          <w:u w:val="single"/>
        </w:rPr>
        <w:tab/>
      </w:r>
      <w:r>
        <w:rPr>
          <w:u w:val="single"/>
        </w:rPr>
        <w:tab/>
      </w:r>
      <w:r>
        <w:rPr>
          <w:u w:val="single"/>
        </w:rPr>
        <w:tab/>
      </w:r>
    </w:p>
    <w:sectPr w:rsidR="00C87E24" w:rsidRPr="00025A12"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12B5" w14:textId="77777777" w:rsidR="00432ABA" w:rsidRDefault="00432ABA"/>
  </w:endnote>
  <w:endnote w:type="continuationSeparator" w:id="0">
    <w:p w14:paraId="3D88EB70" w14:textId="77777777" w:rsidR="00432ABA" w:rsidRDefault="00432ABA"/>
  </w:endnote>
  <w:endnote w:type="continuationNotice" w:id="1">
    <w:p w14:paraId="1532B241" w14:textId="77777777" w:rsidR="00432ABA" w:rsidRDefault="0043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A9C" w14:textId="47298CDF"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576" w14:textId="6F56EE89"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5206" w14:textId="77777777" w:rsidR="00432ABA" w:rsidRPr="000B175B" w:rsidRDefault="00432ABA" w:rsidP="000B175B">
      <w:pPr>
        <w:tabs>
          <w:tab w:val="right" w:pos="2155"/>
        </w:tabs>
        <w:spacing w:after="80"/>
        <w:ind w:left="680"/>
        <w:rPr>
          <w:u w:val="single"/>
        </w:rPr>
      </w:pPr>
      <w:r>
        <w:rPr>
          <w:u w:val="single"/>
        </w:rPr>
        <w:tab/>
      </w:r>
    </w:p>
  </w:footnote>
  <w:footnote w:type="continuationSeparator" w:id="0">
    <w:p w14:paraId="0442F7F2" w14:textId="77777777" w:rsidR="00432ABA" w:rsidRPr="00FC68B7" w:rsidRDefault="00432ABA" w:rsidP="00FC68B7">
      <w:pPr>
        <w:tabs>
          <w:tab w:val="left" w:pos="2155"/>
        </w:tabs>
        <w:spacing w:after="80"/>
        <w:ind w:left="680"/>
        <w:rPr>
          <w:u w:val="single"/>
        </w:rPr>
      </w:pPr>
      <w:r>
        <w:rPr>
          <w:u w:val="single"/>
        </w:rPr>
        <w:tab/>
      </w:r>
    </w:p>
  </w:footnote>
  <w:footnote w:type="continuationNotice" w:id="1">
    <w:p w14:paraId="531C90E3" w14:textId="77777777" w:rsidR="00432ABA" w:rsidRDefault="00432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D05" w14:textId="3FE63E0C" w:rsidR="00335B02" w:rsidRPr="00F54205" w:rsidRDefault="00236A03" w:rsidP="00F54205">
    <w:pPr>
      <w:pStyle w:val="Header"/>
    </w:pPr>
    <w:r>
      <w:t>INF.</w:t>
    </w:r>
    <w:r w:rsidR="004B09B0">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DF" w14:textId="7398FE4B" w:rsidR="00335B02" w:rsidRPr="00EA42C1" w:rsidRDefault="00B5117E" w:rsidP="00EA42C1">
    <w:pPr>
      <w:pStyle w:val="Header"/>
      <w:jc w:val="right"/>
    </w:pPr>
    <w:r>
      <w:t>INF.</w:t>
    </w:r>
    <w:r w:rsidR="0050031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1"/>
  </w:num>
  <w:num w:numId="14">
    <w:abstractNumId w:val="13"/>
  </w:num>
  <w:num w:numId="15">
    <w:abstractNumId w:val="18"/>
  </w:num>
  <w:num w:numId="16">
    <w:abstractNumId w:val="14"/>
  </w:num>
  <w:num w:numId="17">
    <w:abstractNumId w:val="19"/>
  </w:num>
  <w:num w:numId="18">
    <w:abstractNumId w:val="21"/>
  </w:num>
  <w:num w:numId="19">
    <w:abstractNumId w:val="12"/>
  </w:num>
  <w:num w:numId="20">
    <w:abstractNumId w:val="12"/>
  </w:num>
  <w:num w:numId="21">
    <w:abstractNumId w:val="16"/>
  </w:num>
  <w:num w:numId="22">
    <w:abstractNumId w:val="20"/>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6790"/>
    <w:rsid w:val="000211BF"/>
    <w:rsid w:val="000249BA"/>
    <w:rsid w:val="00025A12"/>
    <w:rsid w:val="00027624"/>
    <w:rsid w:val="00033166"/>
    <w:rsid w:val="00050F6B"/>
    <w:rsid w:val="000678CD"/>
    <w:rsid w:val="00072C8C"/>
    <w:rsid w:val="00081CE0"/>
    <w:rsid w:val="00084D30"/>
    <w:rsid w:val="00090320"/>
    <w:rsid w:val="000931C0"/>
    <w:rsid w:val="000A2E09"/>
    <w:rsid w:val="000B175B"/>
    <w:rsid w:val="000B3A0F"/>
    <w:rsid w:val="000B3E8E"/>
    <w:rsid w:val="000E0415"/>
    <w:rsid w:val="000E499D"/>
    <w:rsid w:val="000F4B19"/>
    <w:rsid w:val="000F65A3"/>
    <w:rsid w:val="000F7715"/>
    <w:rsid w:val="00144F82"/>
    <w:rsid w:val="00156B99"/>
    <w:rsid w:val="00157609"/>
    <w:rsid w:val="00160268"/>
    <w:rsid w:val="00166124"/>
    <w:rsid w:val="00172B38"/>
    <w:rsid w:val="00184DDA"/>
    <w:rsid w:val="001900CD"/>
    <w:rsid w:val="001A0452"/>
    <w:rsid w:val="001A3F08"/>
    <w:rsid w:val="001B4B04"/>
    <w:rsid w:val="001B5875"/>
    <w:rsid w:val="001C4B9C"/>
    <w:rsid w:val="001C6663"/>
    <w:rsid w:val="001C7895"/>
    <w:rsid w:val="001D26DF"/>
    <w:rsid w:val="001D39B7"/>
    <w:rsid w:val="001E7CEE"/>
    <w:rsid w:val="001F1599"/>
    <w:rsid w:val="001F19C4"/>
    <w:rsid w:val="002021E0"/>
    <w:rsid w:val="002043F0"/>
    <w:rsid w:val="00211E0B"/>
    <w:rsid w:val="002267FF"/>
    <w:rsid w:val="00232575"/>
    <w:rsid w:val="00236A03"/>
    <w:rsid w:val="00244196"/>
    <w:rsid w:val="00244787"/>
    <w:rsid w:val="00247258"/>
    <w:rsid w:val="00257CAC"/>
    <w:rsid w:val="0027074D"/>
    <w:rsid w:val="0027237A"/>
    <w:rsid w:val="00275DB0"/>
    <w:rsid w:val="00280B61"/>
    <w:rsid w:val="002974E9"/>
    <w:rsid w:val="002A7F94"/>
    <w:rsid w:val="002B109A"/>
    <w:rsid w:val="002B2B93"/>
    <w:rsid w:val="002B7E70"/>
    <w:rsid w:val="002C6D45"/>
    <w:rsid w:val="002D1ACD"/>
    <w:rsid w:val="002D6E53"/>
    <w:rsid w:val="002E6905"/>
    <w:rsid w:val="002F046D"/>
    <w:rsid w:val="002F19D6"/>
    <w:rsid w:val="002F2238"/>
    <w:rsid w:val="002F3023"/>
    <w:rsid w:val="00301764"/>
    <w:rsid w:val="00321CB3"/>
    <w:rsid w:val="003229D8"/>
    <w:rsid w:val="00335B02"/>
    <w:rsid w:val="00336C97"/>
    <w:rsid w:val="00337F88"/>
    <w:rsid w:val="00342432"/>
    <w:rsid w:val="0035223F"/>
    <w:rsid w:val="00352D4B"/>
    <w:rsid w:val="0035638C"/>
    <w:rsid w:val="003A46BB"/>
    <w:rsid w:val="003A4EC7"/>
    <w:rsid w:val="003A7295"/>
    <w:rsid w:val="003B1F60"/>
    <w:rsid w:val="003C2CC4"/>
    <w:rsid w:val="003D4B23"/>
    <w:rsid w:val="003E278A"/>
    <w:rsid w:val="004031CB"/>
    <w:rsid w:val="00413520"/>
    <w:rsid w:val="0041770D"/>
    <w:rsid w:val="00430635"/>
    <w:rsid w:val="004325CB"/>
    <w:rsid w:val="00432ABA"/>
    <w:rsid w:val="00440A07"/>
    <w:rsid w:val="00457057"/>
    <w:rsid w:val="0045733B"/>
    <w:rsid w:val="00462880"/>
    <w:rsid w:val="00476F24"/>
    <w:rsid w:val="004A6C9B"/>
    <w:rsid w:val="004B09B0"/>
    <w:rsid w:val="004B6706"/>
    <w:rsid w:val="004C55B0"/>
    <w:rsid w:val="004E55EF"/>
    <w:rsid w:val="004F6BA0"/>
    <w:rsid w:val="00500315"/>
    <w:rsid w:val="00503BEA"/>
    <w:rsid w:val="00524C4C"/>
    <w:rsid w:val="00527651"/>
    <w:rsid w:val="00533616"/>
    <w:rsid w:val="00535150"/>
    <w:rsid w:val="00535ABA"/>
    <w:rsid w:val="0053768B"/>
    <w:rsid w:val="005420F2"/>
    <w:rsid w:val="0054285C"/>
    <w:rsid w:val="005633BD"/>
    <w:rsid w:val="00566E24"/>
    <w:rsid w:val="00584173"/>
    <w:rsid w:val="00595520"/>
    <w:rsid w:val="005A1C7B"/>
    <w:rsid w:val="005A44B9"/>
    <w:rsid w:val="005B1BA0"/>
    <w:rsid w:val="005B3DB3"/>
    <w:rsid w:val="005D15CA"/>
    <w:rsid w:val="005F08DF"/>
    <w:rsid w:val="005F3066"/>
    <w:rsid w:val="005F3E61"/>
    <w:rsid w:val="00604DDD"/>
    <w:rsid w:val="00610969"/>
    <w:rsid w:val="006115CC"/>
    <w:rsid w:val="00611FC4"/>
    <w:rsid w:val="00613B39"/>
    <w:rsid w:val="006169FB"/>
    <w:rsid w:val="006176FB"/>
    <w:rsid w:val="00630FCB"/>
    <w:rsid w:val="00640B26"/>
    <w:rsid w:val="0065766B"/>
    <w:rsid w:val="00662346"/>
    <w:rsid w:val="006770B2"/>
    <w:rsid w:val="00677B3E"/>
    <w:rsid w:val="00686A48"/>
    <w:rsid w:val="006940E1"/>
    <w:rsid w:val="00694920"/>
    <w:rsid w:val="006A3C72"/>
    <w:rsid w:val="006A7392"/>
    <w:rsid w:val="006B03A1"/>
    <w:rsid w:val="006B611E"/>
    <w:rsid w:val="006B67D9"/>
    <w:rsid w:val="006C0216"/>
    <w:rsid w:val="006C5535"/>
    <w:rsid w:val="006D0589"/>
    <w:rsid w:val="006E564B"/>
    <w:rsid w:val="006E59B4"/>
    <w:rsid w:val="006E7154"/>
    <w:rsid w:val="007003CD"/>
    <w:rsid w:val="0070701E"/>
    <w:rsid w:val="0072632A"/>
    <w:rsid w:val="007358E8"/>
    <w:rsid w:val="00736ECE"/>
    <w:rsid w:val="0074533B"/>
    <w:rsid w:val="00751746"/>
    <w:rsid w:val="00756A2B"/>
    <w:rsid w:val="007643BC"/>
    <w:rsid w:val="007741F9"/>
    <w:rsid w:val="00774DE3"/>
    <w:rsid w:val="00775F97"/>
    <w:rsid w:val="00780C68"/>
    <w:rsid w:val="00786D5E"/>
    <w:rsid w:val="007959FE"/>
    <w:rsid w:val="007A0CF1"/>
    <w:rsid w:val="007A7FA0"/>
    <w:rsid w:val="007B6BA5"/>
    <w:rsid w:val="007C3390"/>
    <w:rsid w:val="007C42D8"/>
    <w:rsid w:val="007C4F4B"/>
    <w:rsid w:val="007D7362"/>
    <w:rsid w:val="007E6254"/>
    <w:rsid w:val="007F2B38"/>
    <w:rsid w:val="007F5CE2"/>
    <w:rsid w:val="007F6611"/>
    <w:rsid w:val="00800D33"/>
    <w:rsid w:val="0080216F"/>
    <w:rsid w:val="00810BAC"/>
    <w:rsid w:val="008175E9"/>
    <w:rsid w:val="008242D7"/>
    <w:rsid w:val="0082577B"/>
    <w:rsid w:val="00830CCA"/>
    <w:rsid w:val="008535FF"/>
    <w:rsid w:val="00866893"/>
    <w:rsid w:val="00866F02"/>
    <w:rsid w:val="00867D18"/>
    <w:rsid w:val="00871F9A"/>
    <w:rsid w:val="00871FD5"/>
    <w:rsid w:val="0088172E"/>
    <w:rsid w:val="00881EFA"/>
    <w:rsid w:val="008879CB"/>
    <w:rsid w:val="00891A4B"/>
    <w:rsid w:val="008974AA"/>
    <w:rsid w:val="008979B1"/>
    <w:rsid w:val="008A310E"/>
    <w:rsid w:val="008A6B25"/>
    <w:rsid w:val="008A6C4F"/>
    <w:rsid w:val="008A76C4"/>
    <w:rsid w:val="008B389E"/>
    <w:rsid w:val="008C4835"/>
    <w:rsid w:val="008D045E"/>
    <w:rsid w:val="008D3F25"/>
    <w:rsid w:val="008D4D82"/>
    <w:rsid w:val="008E0E46"/>
    <w:rsid w:val="008E7116"/>
    <w:rsid w:val="008F143B"/>
    <w:rsid w:val="008F3882"/>
    <w:rsid w:val="008F4B7C"/>
    <w:rsid w:val="00925D29"/>
    <w:rsid w:val="00926E47"/>
    <w:rsid w:val="00946C28"/>
    <w:rsid w:val="00947162"/>
    <w:rsid w:val="00947777"/>
    <w:rsid w:val="009610D0"/>
    <w:rsid w:val="0096375C"/>
    <w:rsid w:val="009662E6"/>
    <w:rsid w:val="0097095E"/>
    <w:rsid w:val="00970D73"/>
    <w:rsid w:val="00974C03"/>
    <w:rsid w:val="00980239"/>
    <w:rsid w:val="0098592B"/>
    <w:rsid w:val="00985FC4"/>
    <w:rsid w:val="00990766"/>
    <w:rsid w:val="00991261"/>
    <w:rsid w:val="009964C4"/>
    <w:rsid w:val="009A7B81"/>
    <w:rsid w:val="009C22D9"/>
    <w:rsid w:val="009D01C0"/>
    <w:rsid w:val="009D6A08"/>
    <w:rsid w:val="009D72CA"/>
    <w:rsid w:val="009E0A16"/>
    <w:rsid w:val="009E6CB7"/>
    <w:rsid w:val="009E7970"/>
    <w:rsid w:val="009F2EAC"/>
    <w:rsid w:val="009F57E3"/>
    <w:rsid w:val="00A10F4F"/>
    <w:rsid w:val="00A11067"/>
    <w:rsid w:val="00A1704A"/>
    <w:rsid w:val="00A425EB"/>
    <w:rsid w:val="00A66932"/>
    <w:rsid w:val="00A66E77"/>
    <w:rsid w:val="00A72F22"/>
    <w:rsid w:val="00A733BC"/>
    <w:rsid w:val="00A748A6"/>
    <w:rsid w:val="00A76A69"/>
    <w:rsid w:val="00A879A4"/>
    <w:rsid w:val="00A9769E"/>
    <w:rsid w:val="00AA0FF8"/>
    <w:rsid w:val="00AB134D"/>
    <w:rsid w:val="00AC0F2C"/>
    <w:rsid w:val="00AC502A"/>
    <w:rsid w:val="00AC776A"/>
    <w:rsid w:val="00AD1E81"/>
    <w:rsid w:val="00AD5224"/>
    <w:rsid w:val="00AD68E0"/>
    <w:rsid w:val="00AF58C1"/>
    <w:rsid w:val="00B0152A"/>
    <w:rsid w:val="00B04A3F"/>
    <w:rsid w:val="00B06643"/>
    <w:rsid w:val="00B15055"/>
    <w:rsid w:val="00B20551"/>
    <w:rsid w:val="00B23A30"/>
    <w:rsid w:val="00B30179"/>
    <w:rsid w:val="00B33FC7"/>
    <w:rsid w:val="00B37B15"/>
    <w:rsid w:val="00B45AC8"/>
    <w:rsid w:val="00B45C02"/>
    <w:rsid w:val="00B4683E"/>
    <w:rsid w:val="00B5117E"/>
    <w:rsid w:val="00B62F65"/>
    <w:rsid w:val="00B70B63"/>
    <w:rsid w:val="00B72A1E"/>
    <w:rsid w:val="00B81E12"/>
    <w:rsid w:val="00B909D5"/>
    <w:rsid w:val="00B95A09"/>
    <w:rsid w:val="00BA339B"/>
    <w:rsid w:val="00BB6BEC"/>
    <w:rsid w:val="00BC1E7E"/>
    <w:rsid w:val="00BC3BE9"/>
    <w:rsid w:val="00BC74E9"/>
    <w:rsid w:val="00BE36A9"/>
    <w:rsid w:val="00BE618E"/>
    <w:rsid w:val="00BE7BEC"/>
    <w:rsid w:val="00BF0A5A"/>
    <w:rsid w:val="00BF0E63"/>
    <w:rsid w:val="00BF12A3"/>
    <w:rsid w:val="00BF16D7"/>
    <w:rsid w:val="00BF2373"/>
    <w:rsid w:val="00C044E2"/>
    <w:rsid w:val="00C048CB"/>
    <w:rsid w:val="00C06575"/>
    <w:rsid w:val="00C066F3"/>
    <w:rsid w:val="00C120F2"/>
    <w:rsid w:val="00C172C8"/>
    <w:rsid w:val="00C26233"/>
    <w:rsid w:val="00C31337"/>
    <w:rsid w:val="00C31681"/>
    <w:rsid w:val="00C463DD"/>
    <w:rsid w:val="00C6124E"/>
    <w:rsid w:val="00C63E18"/>
    <w:rsid w:val="00C745C3"/>
    <w:rsid w:val="00C87E24"/>
    <w:rsid w:val="00C9404B"/>
    <w:rsid w:val="00C978F5"/>
    <w:rsid w:val="00CA24A4"/>
    <w:rsid w:val="00CB348D"/>
    <w:rsid w:val="00CC65C9"/>
    <w:rsid w:val="00CD0EC1"/>
    <w:rsid w:val="00CD46F5"/>
    <w:rsid w:val="00CD479E"/>
    <w:rsid w:val="00CE4A8F"/>
    <w:rsid w:val="00CF0011"/>
    <w:rsid w:val="00CF071D"/>
    <w:rsid w:val="00D0123D"/>
    <w:rsid w:val="00D02B0E"/>
    <w:rsid w:val="00D15B04"/>
    <w:rsid w:val="00D2031B"/>
    <w:rsid w:val="00D25FE2"/>
    <w:rsid w:val="00D37DA9"/>
    <w:rsid w:val="00D406A7"/>
    <w:rsid w:val="00D43252"/>
    <w:rsid w:val="00D44D86"/>
    <w:rsid w:val="00D45DA0"/>
    <w:rsid w:val="00D50B7D"/>
    <w:rsid w:val="00D52012"/>
    <w:rsid w:val="00D55493"/>
    <w:rsid w:val="00D57D04"/>
    <w:rsid w:val="00D704E5"/>
    <w:rsid w:val="00D72727"/>
    <w:rsid w:val="00D922A3"/>
    <w:rsid w:val="00D978C6"/>
    <w:rsid w:val="00DA0956"/>
    <w:rsid w:val="00DA357F"/>
    <w:rsid w:val="00DA3E12"/>
    <w:rsid w:val="00DA5336"/>
    <w:rsid w:val="00DA545A"/>
    <w:rsid w:val="00DA5948"/>
    <w:rsid w:val="00DB74FE"/>
    <w:rsid w:val="00DC18AD"/>
    <w:rsid w:val="00DF61DE"/>
    <w:rsid w:val="00DF7CAE"/>
    <w:rsid w:val="00E22D5B"/>
    <w:rsid w:val="00E23EB6"/>
    <w:rsid w:val="00E24586"/>
    <w:rsid w:val="00E339C7"/>
    <w:rsid w:val="00E41634"/>
    <w:rsid w:val="00E423C0"/>
    <w:rsid w:val="00E62DF9"/>
    <w:rsid w:val="00E6414C"/>
    <w:rsid w:val="00E7260F"/>
    <w:rsid w:val="00E72735"/>
    <w:rsid w:val="00E75AE1"/>
    <w:rsid w:val="00E778EF"/>
    <w:rsid w:val="00E8702D"/>
    <w:rsid w:val="00E905F4"/>
    <w:rsid w:val="00E916A9"/>
    <w:rsid w:val="00E916DE"/>
    <w:rsid w:val="00E925AD"/>
    <w:rsid w:val="00E92C86"/>
    <w:rsid w:val="00E96630"/>
    <w:rsid w:val="00EA42C1"/>
    <w:rsid w:val="00EB2D94"/>
    <w:rsid w:val="00ED18DC"/>
    <w:rsid w:val="00ED3468"/>
    <w:rsid w:val="00ED6201"/>
    <w:rsid w:val="00ED7A2A"/>
    <w:rsid w:val="00EE2E61"/>
    <w:rsid w:val="00EF1D7F"/>
    <w:rsid w:val="00EF4A03"/>
    <w:rsid w:val="00F0137E"/>
    <w:rsid w:val="00F21786"/>
    <w:rsid w:val="00F3742B"/>
    <w:rsid w:val="00F41FDB"/>
    <w:rsid w:val="00F46874"/>
    <w:rsid w:val="00F54205"/>
    <w:rsid w:val="00F56D63"/>
    <w:rsid w:val="00F609A9"/>
    <w:rsid w:val="00F61407"/>
    <w:rsid w:val="00F62077"/>
    <w:rsid w:val="00F80C99"/>
    <w:rsid w:val="00F867EC"/>
    <w:rsid w:val="00F91B2B"/>
    <w:rsid w:val="00F976DB"/>
    <w:rsid w:val="00FC03CD"/>
    <w:rsid w:val="00FC0646"/>
    <w:rsid w:val="00FC68B7"/>
    <w:rsid w:val="00FE6985"/>
    <w:rsid w:val="00FF1A52"/>
    <w:rsid w:val="00FF34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D881"/>
  <w15:docId w15:val="{768488F2-5317-4386-A7A9-9CD301A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basedOn w:val="DefaultParagraphFont"/>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basedOn w:val="DefaultParagraphFont"/>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basedOn w:val="CommentText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45ABF-298C-413E-AEE0-73AB77E16146}">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19</cp:revision>
  <cp:lastPrinted>2023-01-10T15:07:00Z</cp:lastPrinted>
  <dcterms:created xsi:type="dcterms:W3CDTF">2023-01-17T15:14:00Z</dcterms:created>
  <dcterms:modified xsi:type="dcterms:W3CDTF">2023-01-18T08:48:00Z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