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533225B2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1F6756">
              <w:rPr>
                <w:b/>
                <w:bCs/>
                <w:sz w:val="40"/>
                <w:szCs w:val="40"/>
              </w:rPr>
              <w:t>1</w:t>
            </w:r>
            <w:r w:rsidR="000502CD"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33318" w14:paraId="74D9CA9D" w14:textId="77777777" w:rsidTr="00F81690">
        <w:trPr>
          <w:cantSplit/>
          <w:trHeight w:hRule="exact" w:val="3838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3AD52AFE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</w:t>
            </w:r>
            <w:r w:rsidR="0058371B">
              <w:rPr>
                <w:b/>
              </w:rPr>
              <w:t>y-first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47911A95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</w:t>
            </w:r>
            <w:r w:rsidR="003E1645">
              <w:rPr>
                <w:bCs/>
              </w:rPr>
              <w:t>3</w:t>
            </w:r>
            <w:r w:rsidRPr="00402337">
              <w:rPr>
                <w:bCs/>
              </w:rPr>
              <w:t>-2</w:t>
            </w:r>
            <w:r w:rsidR="003E1645">
              <w:rPr>
                <w:bCs/>
              </w:rPr>
              <w:t>7</w:t>
            </w:r>
            <w:r w:rsidRPr="00402337">
              <w:rPr>
                <w:bCs/>
              </w:rPr>
              <w:t xml:space="preserve"> </w:t>
            </w:r>
            <w:r w:rsidR="003E1645">
              <w:rPr>
                <w:bCs/>
              </w:rPr>
              <w:t>January</w:t>
            </w:r>
            <w:r w:rsidRPr="00402337">
              <w:rPr>
                <w:bCs/>
              </w:rPr>
              <w:t xml:space="preserve"> 202</w:t>
            </w:r>
            <w:r w:rsidR="003E1645">
              <w:rPr>
                <w:bCs/>
              </w:rPr>
              <w:t>3</w:t>
            </w:r>
          </w:p>
          <w:p w14:paraId="6F5CA311" w14:textId="28BF2E7D" w:rsidR="00712AA7" w:rsidRPr="00613E78" w:rsidRDefault="00712AA7" w:rsidP="00712AA7">
            <w:r w:rsidRPr="00613E78">
              <w:t xml:space="preserve">Item </w:t>
            </w:r>
            <w:r w:rsidR="0058371B">
              <w:t>5</w:t>
            </w:r>
            <w:r>
              <w:t xml:space="preserve"> (b)</w:t>
            </w:r>
            <w:r w:rsidRPr="00613E78">
              <w:t xml:space="preserve"> of the provisional agenda</w:t>
            </w:r>
          </w:p>
          <w:p w14:paraId="37C52CB0" w14:textId="50B92586" w:rsidR="006718D0" w:rsidRDefault="006718D0" w:rsidP="006718D0">
            <w:pPr>
              <w:rPr>
                <w:b/>
              </w:rPr>
            </w:pPr>
            <w:r w:rsidRPr="008A2649">
              <w:rPr>
                <w:b/>
              </w:rPr>
              <w:t>Proposals for amendments to the Regulations annexed to ADN:</w:t>
            </w:r>
          </w:p>
          <w:p w14:paraId="07C0CFFB" w14:textId="2F0E472A" w:rsidR="00725CEA" w:rsidRPr="008A2649" w:rsidRDefault="00F81690" w:rsidP="006718D0">
            <w:pPr>
              <w:rPr>
                <w:b/>
              </w:rPr>
            </w:pPr>
            <w:r>
              <w:rPr>
                <w:b/>
              </w:rPr>
              <w:t>other proposals</w:t>
            </w:r>
          </w:p>
          <w:p w14:paraId="15003A63" w14:textId="77777777" w:rsidR="00CB3C29" w:rsidRDefault="006718D0" w:rsidP="00CB3C29">
            <w:pPr>
              <w:pStyle w:val="HChG"/>
              <w:tabs>
                <w:tab w:val="right" w:pos="0"/>
              </w:tabs>
            </w:pPr>
            <w:r w:rsidRPr="008A2649">
              <w:rPr>
                <w:bCs/>
              </w:rPr>
              <w:t>other proposals</w:t>
            </w:r>
            <w:r w:rsidR="00CB3C29">
              <w:tab/>
            </w:r>
            <w:r w:rsidR="00CB3C29">
              <w:tab/>
              <w:t>Definition of “Inspection body”</w:t>
            </w:r>
          </w:p>
          <w:p w14:paraId="44CCA2C9" w14:textId="77777777" w:rsidR="00CB3C29" w:rsidRDefault="00CB3C29" w:rsidP="00CB3C29">
            <w:pPr>
              <w:pStyle w:val="H1G"/>
            </w:pPr>
            <w:r>
              <w:tab/>
            </w:r>
            <w:r>
              <w:tab/>
              <w:t>Transmitted by the Governments of France, Germany and The Netherlands</w:t>
            </w:r>
          </w:p>
          <w:p w14:paraId="798DC30C" w14:textId="77777777" w:rsidR="00CB3C29" w:rsidRDefault="00CB3C29" w:rsidP="00CB3C29"/>
          <w:tbl>
            <w:tblPr>
              <w:tblStyle w:val="Grilledutableau1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557"/>
              <w:gridCol w:w="7072"/>
            </w:tblGrid>
            <w:tr w:rsidR="00CB3C29" w:rsidRPr="00AB0E14" w14:paraId="661EFEFB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bottom w:val="nil"/>
                    <w:right w:val="nil"/>
                  </w:tcBorders>
                </w:tcPr>
                <w:p w14:paraId="4E808EE2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255"/>
                    </w:tabs>
                    <w:suppressAutoHyphens w:val="0"/>
                    <w:spacing w:before="240" w:after="120" w:line="240" w:lineRule="auto"/>
                    <w:suppressOverlap/>
                    <w:rPr>
                      <w:sz w:val="24"/>
                      <w:lang w:eastAsia="zh-CN"/>
                    </w:rPr>
                  </w:pPr>
                  <w:r w:rsidRPr="00AB0E14">
                    <w:rPr>
                      <w:lang w:eastAsia="zh-CN"/>
                    </w:rPr>
                    <w:tab/>
                  </w:r>
                  <w:r w:rsidRPr="00AB0E14">
                    <w:rPr>
                      <w:i/>
                      <w:sz w:val="24"/>
                      <w:lang w:eastAsia="zh-CN"/>
                    </w:rPr>
                    <w:t>Summary</w:t>
                  </w:r>
                </w:p>
              </w:tc>
              <w:tc>
                <w:tcPr>
                  <w:tcW w:w="7072" w:type="dxa"/>
                  <w:tcBorders>
                    <w:left w:val="nil"/>
                    <w:bottom w:val="nil"/>
                  </w:tcBorders>
                </w:tcPr>
                <w:p w14:paraId="34F640C1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co-sponsors propose amendments to the Annexed Regulations to ADN in order to clarify the definition of “Inspection body”</w:t>
                  </w:r>
                  <w:r w:rsidRPr="00AB0E14">
                    <w:rPr>
                      <w:lang w:eastAsia="zh-CN"/>
                    </w:rPr>
                    <w:t>.</w:t>
                  </w:r>
                </w:p>
              </w:tc>
            </w:tr>
            <w:tr w:rsidR="00CB3C29" w:rsidRPr="00AB0E14" w14:paraId="36D1D682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28DF57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Executive summary: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10CE5A0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comparison between the different linguistic versions of ADN, and between ADN and RID / ADR shows inconstancies regarding the notion of “Inspection body”. This current document tries to define this notion consistently between the linguistic versions and with RID / ADR.</w:t>
                  </w:r>
                </w:p>
              </w:tc>
            </w:tr>
            <w:tr w:rsidR="00CB3C29" w:rsidRPr="00AB0E14" w14:paraId="2AEB0EB6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1F1996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Action to be taken: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3255998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043BAC">
                    <w:rPr>
                      <w:lang w:eastAsia="zh-CN"/>
                    </w:rPr>
                    <w:t>See paragraph 9.</w:t>
                  </w:r>
                </w:p>
              </w:tc>
            </w:tr>
            <w:tr w:rsidR="00CB3C29" w:rsidRPr="00AB0E14" w14:paraId="693C0257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6A02493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Related documents: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8A7E7AF" w14:textId="77777777" w:rsidR="00CB3C29" w:rsidRPr="00636772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lang w:eastAsia="zh-CN"/>
                    </w:rPr>
                    <w:t>ECE/TRANS/WP.15/AC.2/2022/25</w:t>
                  </w:r>
                </w:p>
                <w:p w14:paraId="7C6FD49A" w14:textId="77777777" w:rsidR="00CB3C29" w:rsidRPr="00AB0E14" w:rsidRDefault="00CB3C29" w:rsidP="00DC0B07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bCs/>
                      <w:lang w:eastAsia="zh-CN"/>
                    </w:rPr>
                    <w:t>ECE/TRANS/WP.15/AC.2/82 (paragraph 34)</w:t>
                  </w:r>
                </w:p>
              </w:tc>
            </w:tr>
            <w:tr w:rsidR="00CB3C29" w:rsidRPr="00AB0E14" w14:paraId="46CA3956" w14:textId="77777777" w:rsidTr="009F4A45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right w:val="nil"/>
                  </w:tcBorders>
                </w:tcPr>
                <w:p w14:paraId="3E32C11C" w14:textId="77777777" w:rsidR="00CB3C29" w:rsidRPr="00AB0E14" w:rsidRDefault="00CB3C29" w:rsidP="00DC0B07">
                  <w:pPr>
                    <w:framePr w:hSpace="142" w:wrap="around" w:vAnchor="page" w:hAnchor="page" w:x="1135" w:y="568"/>
                    <w:suppressAutoHyphens w:val="0"/>
                    <w:spacing w:line="240" w:lineRule="auto"/>
                    <w:suppressOverlap/>
                    <w:rPr>
                      <w:lang w:eastAsia="zh-CN"/>
                    </w:rPr>
                  </w:pPr>
                </w:p>
              </w:tc>
              <w:tc>
                <w:tcPr>
                  <w:tcW w:w="7072" w:type="dxa"/>
                  <w:tcBorders>
                    <w:top w:val="nil"/>
                    <w:left w:val="nil"/>
                  </w:tcBorders>
                </w:tcPr>
                <w:p w14:paraId="3C273287" w14:textId="77777777" w:rsidR="00CB3C29" w:rsidRPr="00AB0E14" w:rsidRDefault="00CB3C29" w:rsidP="00DC0B07">
                  <w:pPr>
                    <w:framePr w:hSpace="142" w:wrap="around" w:vAnchor="page" w:hAnchor="page" w:x="1135" w:y="568"/>
                    <w:suppressAutoHyphens w:val="0"/>
                    <w:suppressOverlap/>
                    <w:rPr>
                      <w:lang w:eastAsia="zh-CN"/>
                    </w:rPr>
                  </w:pPr>
                </w:p>
              </w:tc>
            </w:tr>
          </w:tbl>
          <w:p w14:paraId="57067F58" w14:textId="77777777" w:rsidR="00CB3C29" w:rsidRDefault="00CB3C29" w:rsidP="00CB3C29">
            <w:pPr>
              <w:pStyle w:val="HChG"/>
            </w:pPr>
            <w:r>
              <w:tab/>
            </w:r>
            <w:r>
              <w:tab/>
            </w:r>
            <w:r w:rsidRPr="00176B27">
              <w:t>Introduction</w:t>
            </w:r>
          </w:p>
          <w:p w14:paraId="2F502A69" w14:textId="77777777" w:rsidR="00CB3C29" w:rsidRPr="00636772" w:rsidRDefault="00CB3C29" w:rsidP="00CB3C29">
            <w:pPr>
              <w:pStyle w:val="SingleTxtG"/>
            </w:pPr>
            <w:r>
              <w:t>1.</w:t>
            </w:r>
            <w:r>
              <w:tab/>
              <w:t xml:space="preserve">At the fortieth session of the Safety Committee, France, Germany and The Netherlands </w:t>
            </w:r>
            <w:r w:rsidRPr="00636772">
              <w:t>volunteered to p</w:t>
            </w:r>
            <w:r>
              <w:t>repare a comprehensive proposal related the clarification of the definition of “Inspection body”.</w:t>
            </w:r>
          </w:p>
          <w:p w14:paraId="3177D703" w14:textId="77777777" w:rsidR="00CB3C29" w:rsidRDefault="00CB3C29" w:rsidP="00CB3C29">
            <w:pPr>
              <w:pStyle w:val="SingleTxtG"/>
            </w:pPr>
            <w:r>
              <w:t>2.</w:t>
            </w:r>
            <w:r>
              <w:tab/>
              <w:t>The discussions between these three delegations showed that:</w:t>
            </w:r>
          </w:p>
          <w:p w14:paraId="5D8051E6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Some additional issued raised; and</w:t>
            </w:r>
          </w:p>
          <w:p w14:paraId="1ED2CD28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It could be helpful to compare these definitions with those included in RID / ADR</w:t>
            </w:r>
          </w:p>
          <w:p w14:paraId="181540E4" w14:textId="77777777" w:rsidR="00CB3C29" w:rsidRDefault="00CB3C29" w:rsidP="00CB3C29">
            <w:pPr>
              <w:pStyle w:val="SingleTxtG"/>
            </w:pPr>
            <w:r>
              <w:t>3.</w:t>
            </w:r>
            <w:r>
              <w:tab/>
              <w:t>This informal document proposes possible solutions to these different issues.</w:t>
            </w:r>
          </w:p>
          <w:p w14:paraId="74D9CA98" w14:textId="026717A4" w:rsidR="00133318" w:rsidRPr="00B8064E" w:rsidRDefault="00133318" w:rsidP="006718D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0F9F9C9A" w:rsidR="00133318" w:rsidRDefault="009273E9" w:rsidP="00B8064E">
            <w:pPr>
              <w:spacing w:line="240" w:lineRule="exact"/>
            </w:pPr>
            <w:r>
              <w:t>10 January 2023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365B6442" w14:textId="718F0CB5" w:rsidR="00747F2F" w:rsidRPr="00747F2F" w:rsidRDefault="006B66AC" w:rsidP="006B66AC">
      <w:pPr>
        <w:pStyle w:val="HChG"/>
      </w:pPr>
      <w:r>
        <w:tab/>
      </w:r>
      <w:r>
        <w:tab/>
      </w:r>
      <w:r w:rsidR="002334B6">
        <w:t>Miscellaneous amendments and corrections</w:t>
      </w:r>
    </w:p>
    <w:p w14:paraId="25E21DDA" w14:textId="178F1A15" w:rsidR="00CB3C29" w:rsidRDefault="00CB3C29" w:rsidP="00CB3C29">
      <w:pPr>
        <w:pStyle w:val="H1G"/>
      </w:pPr>
      <w:r>
        <w:tab/>
      </w:r>
      <w:r>
        <w:tab/>
      </w:r>
      <w:r w:rsidR="002334B6">
        <w:t>Note by the secretariat</w:t>
      </w:r>
    </w:p>
    <w:p w14:paraId="37760250" w14:textId="7B1AB607" w:rsidR="00D37D71" w:rsidRDefault="00D37D71" w:rsidP="00D37D71">
      <w:pPr>
        <w:pStyle w:val="HChG"/>
      </w:pPr>
      <w:r>
        <w:tab/>
      </w:r>
      <w:r>
        <w:t>I.</w:t>
      </w:r>
      <w:r>
        <w:tab/>
      </w:r>
      <w:r>
        <w:t>Corrections</w:t>
      </w:r>
    </w:p>
    <w:p w14:paraId="452C004F" w14:textId="11A81FA6" w:rsidR="00D06643" w:rsidRDefault="00AE2307" w:rsidP="002334B6">
      <w:pPr>
        <w:pStyle w:val="SingleTxtG"/>
      </w:pPr>
      <w:r>
        <w:t>1.</w:t>
      </w:r>
      <w:r>
        <w:tab/>
      </w:r>
      <w:r w:rsidR="00631391">
        <w:t>The secretariat ha</w:t>
      </w:r>
      <w:r w:rsidR="0098062B">
        <w:t>s been notified of some mistakes in the Regulations annexed to the ADN</w:t>
      </w:r>
      <w:r w:rsidR="00D06643">
        <w:t xml:space="preserve">. The corrections are </w:t>
      </w:r>
      <w:r w:rsidR="005E75B2">
        <w:t>as follows</w:t>
      </w:r>
      <w:r w:rsidR="00D06643">
        <w:t>:</w:t>
      </w:r>
    </w:p>
    <w:p w14:paraId="7C6B0B31" w14:textId="7A8C8571" w:rsidR="003501CE" w:rsidRPr="007635A7" w:rsidRDefault="003501CE" w:rsidP="003501CE">
      <w:pPr>
        <w:pStyle w:val="H23G"/>
      </w:pPr>
      <w:r w:rsidRPr="0077560C">
        <w:rPr>
          <w:rFonts w:asciiTheme="majorBidi" w:hAnsiTheme="majorBidi" w:cstheme="majorBidi"/>
        </w:rPr>
        <w:tab/>
      </w:r>
      <w:r w:rsidRPr="007635A7">
        <w:rPr>
          <w:rFonts w:asciiTheme="majorBidi" w:hAnsiTheme="majorBidi" w:cstheme="majorBidi"/>
        </w:rPr>
        <w:t>1.</w:t>
      </w:r>
      <w:r w:rsidRPr="007635A7">
        <w:rPr>
          <w:rFonts w:asciiTheme="majorBidi" w:hAnsiTheme="majorBidi" w:cstheme="majorBidi"/>
          <w:szCs w:val="24"/>
        </w:rPr>
        <w:tab/>
      </w:r>
      <w:r w:rsidR="00372CAA">
        <w:rPr>
          <w:rFonts w:asciiTheme="majorBidi" w:hAnsiTheme="majorBidi" w:cstheme="majorBidi"/>
          <w:szCs w:val="24"/>
        </w:rPr>
        <w:t>Table of contents</w:t>
      </w:r>
    </w:p>
    <w:p w14:paraId="31995834" w14:textId="3B469963" w:rsidR="003501CE" w:rsidRDefault="003501CE" w:rsidP="003501CE">
      <w:pPr>
        <w:pStyle w:val="SingleTxtG"/>
        <w:rPr>
          <w:rFonts w:asciiTheme="majorBidi" w:hAnsiTheme="majorBidi" w:cstheme="majorBidi"/>
          <w:bCs/>
          <w:sz w:val="22"/>
          <w:szCs w:val="22"/>
        </w:rPr>
      </w:pPr>
      <w:r w:rsidRPr="00C03643">
        <w:rPr>
          <w:rFonts w:asciiTheme="majorBidi" w:hAnsiTheme="majorBidi" w:cstheme="majorBidi"/>
          <w:i/>
          <w:iCs/>
        </w:rPr>
        <w:t>For</w:t>
      </w:r>
      <w:r w:rsidRPr="00481BBB">
        <w:rPr>
          <w:rFonts w:asciiTheme="majorBidi" w:hAnsiTheme="majorBidi" w:cstheme="majorBidi"/>
        </w:rPr>
        <w:t xml:space="preserve"> </w:t>
      </w:r>
      <w:r w:rsidR="00403E4A" w:rsidRPr="00BE2494">
        <w:t>Chapter</w:t>
      </w:r>
      <w:r w:rsidR="00403E4A" w:rsidRPr="00BE2494">
        <w:t xml:space="preserve"> </w:t>
      </w:r>
      <w:r w:rsidR="00403E4A" w:rsidRPr="00BE2494">
        <w:t>1.2</w:t>
      </w:r>
      <w:r w:rsidR="00403E4A" w:rsidRPr="00BE2494">
        <w:t xml:space="preserve"> </w:t>
      </w:r>
      <w:r w:rsidR="00403E4A" w:rsidRPr="00BE2494">
        <w:t>Definitions and units of measurement</w:t>
      </w:r>
      <w:r w:rsidRPr="00481BBB">
        <w:rPr>
          <w:rFonts w:asciiTheme="majorBidi" w:hAnsiTheme="majorBidi" w:cstheme="majorBidi"/>
        </w:rPr>
        <w:t xml:space="preserve"> </w:t>
      </w:r>
      <w:r w:rsidRPr="00C03643">
        <w:rPr>
          <w:rFonts w:asciiTheme="majorBidi" w:hAnsiTheme="majorBidi" w:cstheme="majorBidi"/>
          <w:i/>
          <w:iCs/>
        </w:rPr>
        <w:t>read</w:t>
      </w:r>
      <w:r w:rsidRPr="00481BBB">
        <w:rPr>
          <w:rFonts w:asciiTheme="majorBidi" w:hAnsiTheme="majorBidi" w:cstheme="majorBidi"/>
        </w:rPr>
        <w:t xml:space="preserve"> </w:t>
      </w:r>
      <w:r w:rsidR="00BE2494" w:rsidRPr="00BE2494">
        <w:t>Chapter 1.2</w:t>
      </w:r>
      <w:r w:rsidR="00BE2494">
        <w:t xml:space="preserve"> </w:t>
      </w:r>
      <w:r w:rsidR="00BE2494" w:rsidRPr="009F4555">
        <w:rPr>
          <w:sz w:val="22"/>
          <w:szCs w:val="22"/>
        </w:rPr>
        <w:t>Definitions</w:t>
      </w:r>
      <w:r w:rsidR="00BE2494">
        <w:rPr>
          <w:sz w:val="22"/>
          <w:szCs w:val="22"/>
        </w:rPr>
        <w:t>,</w:t>
      </w:r>
      <w:r w:rsidR="00BE2494" w:rsidRPr="009F4555">
        <w:rPr>
          <w:sz w:val="22"/>
          <w:szCs w:val="22"/>
        </w:rPr>
        <w:t xml:space="preserve"> </w:t>
      </w:r>
      <w:r w:rsidR="00BE2494" w:rsidRPr="009F4555">
        <w:rPr>
          <w:rFonts w:asciiTheme="majorBidi" w:hAnsiTheme="majorBidi" w:cstheme="majorBidi"/>
          <w:bCs/>
          <w:sz w:val="22"/>
          <w:szCs w:val="22"/>
        </w:rPr>
        <w:t xml:space="preserve">Units </w:t>
      </w:r>
      <w:r w:rsidR="00BE2494">
        <w:rPr>
          <w:rFonts w:asciiTheme="majorBidi" w:hAnsiTheme="majorBidi" w:cstheme="majorBidi"/>
          <w:bCs/>
          <w:sz w:val="22"/>
          <w:szCs w:val="22"/>
        </w:rPr>
        <w:t>o</w:t>
      </w:r>
      <w:r w:rsidR="00BE2494" w:rsidRPr="009F4555">
        <w:rPr>
          <w:rFonts w:asciiTheme="majorBidi" w:hAnsiTheme="majorBidi" w:cstheme="majorBidi"/>
          <w:bCs/>
          <w:sz w:val="22"/>
          <w:szCs w:val="22"/>
        </w:rPr>
        <w:t xml:space="preserve">f Measurement </w:t>
      </w:r>
      <w:r w:rsidR="00BE2494">
        <w:rPr>
          <w:rFonts w:asciiTheme="majorBidi" w:hAnsiTheme="majorBidi" w:cstheme="majorBidi"/>
          <w:bCs/>
          <w:sz w:val="22"/>
          <w:szCs w:val="22"/>
        </w:rPr>
        <w:t>a</w:t>
      </w:r>
      <w:r w:rsidR="00BE2494" w:rsidRPr="009F4555">
        <w:rPr>
          <w:rFonts w:asciiTheme="majorBidi" w:hAnsiTheme="majorBidi" w:cstheme="majorBidi"/>
          <w:bCs/>
          <w:sz w:val="22"/>
          <w:szCs w:val="22"/>
        </w:rPr>
        <w:t>nd Abbreviations</w:t>
      </w:r>
    </w:p>
    <w:p w14:paraId="5685BEFF" w14:textId="759EB61D" w:rsidR="00CA5EDB" w:rsidRDefault="00CA5EDB" w:rsidP="00CA5EDB">
      <w:pPr>
        <w:pStyle w:val="H23G"/>
        <w:rPr>
          <w:bCs/>
          <w:szCs w:val="22"/>
          <w:lang w:val="fr-FR"/>
        </w:rPr>
      </w:pPr>
      <w:r w:rsidRPr="0077560C">
        <w:rPr>
          <w:rFonts w:asciiTheme="majorBidi" w:hAnsiTheme="majorBidi" w:cstheme="majorBidi"/>
        </w:rPr>
        <w:tab/>
      </w:r>
      <w:r w:rsidRPr="00EA3A27">
        <w:rPr>
          <w:rFonts w:asciiTheme="majorBidi" w:hAnsiTheme="majorBidi" w:cstheme="majorBidi"/>
          <w:lang w:val="fr-CH"/>
        </w:rPr>
        <w:t>1.</w:t>
      </w:r>
      <w:r w:rsidRPr="00EA3A27">
        <w:rPr>
          <w:rFonts w:asciiTheme="majorBidi" w:hAnsiTheme="majorBidi" w:cstheme="majorBidi"/>
          <w:szCs w:val="24"/>
          <w:lang w:val="fr-CH"/>
        </w:rPr>
        <w:tab/>
      </w:r>
      <w:r w:rsidR="00EA3A27" w:rsidRPr="00D269B1">
        <w:rPr>
          <w:bCs/>
          <w:szCs w:val="22"/>
          <w:lang w:val="fr-FR"/>
        </w:rPr>
        <w:t xml:space="preserve">Table </w:t>
      </w:r>
      <w:r w:rsidR="00EA3A27">
        <w:rPr>
          <w:bCs/>
          <w:szCs w:val="22"/>
          <w:lang w:val="fr-FR"/>
        </w:rPr>
        <w:t>d</w:t>
      </w:r>
      <w:r w:rsidR="00EA3A27" w:rsidRPr="00D269B1">
        <w:rPr>
          <w:bCs/>
          <w:szCs w:val="22"/>
          <w:lang w:val="fr-FR"/>
        </w:rPr>
        <w:t>es Matières</w:t>
      </w:r>
    </w:p>
    <w:p w14:paraId="1C5D4540" w14:textId="77777777" w:rsidR="00EA3A27" w:rsidRDefault="00EA3A27" w:rsidP="00EA3A27">
      <w:pPr>
        <w:pStyle w:val="SingleTxtG"/>
        <w:rPr>
          <w:i/>
          <w:iCs/>
          <w:lang w:val="fr-CH"/>
        </w:rPr>
      </w:pPr>
      <w:r w:rsidRPr="00CA5EDB">
        <w:rPr>
          <w:i/>
          <w:iCs/>
          <w:lang w:val="fr-CH"/>
        </w:rPr>
        <w:t>Sans objet en français.</w:t>
      </w:r>
    </w:p>
    <w:p w14:paraId="6230EBD1" w14:textId="54EE1EA9" w:rsidR="007F77AF" w:rsidRPr="00453ED0" w:rsidRDefault="007F77AF" w:rsidP="007F77AF">
      <w:pPr>
        <w:pStyle w:val="H23G"/>
        <w:rPr>
          <w:b w:val="0"/>
          <w:bCs/>
        </w:rPr>
      </w:pPr>
      <w:r w:rsidRPr="00CA5EDB">
        <w:rPr>
          <w:bCs/>
          <w:lang w:val="fr-CH"/>
        </w:rPr>
        <w:tab/>
      </w:r>
      <w:r w:rsidRPr="00453ED0">
        <w:rPr>
          <w:bCs/>
        </w:rPr>
        <w:t>2.</w:t>
      </w:r>
      <w:r w:rsidRPr="00453ED0">
        <w:rPr>
          <w:bCs/>
        </w:rPr>
        <w:tab/>
        <w:t xml:space="preserve">Chapter </w:t>
      </w:r>
      <w:r w:rsidR="00453ED0" w:rsidRPr="00453ED0">
        <w:rPr>
          <w:bCs/>
        </w:rPr>
        <w:t>1.1</w:t>
      </w:r>
      <w:r w:rsidRPr="00453ED0">
        <w:rPr>
          <w:bCs/>
        </w:rPr>
        <w:t xml:space="preserve">, </w:t>
      </w:r>
      <w:r w:rsidR="00453ED0" w:rsidRPr="00453ED0">
        <w:t>1.1.4.7.1</w:t>
      </w:r>
    </w:p>
    <w:p w14:paraId="09D38C31" w14:textId="0B401EDF" w:rsidR="007F77AF" w:rsidRPr="00453ED0" w:rsidRDefault="00453ED0" w:rsidP="007F77AF">
      <w:pPr>
        <w:pStyle w:val="SingleTxtG"/>
      </w:pPr>
      <w:r w:rsidRPr="001E14D4">
        <w:rPr>
          <w:i/>
          <w:iCs/>
        </w:rPr>
        <w:t>Does not app</w:t>
      </w:r>
      <w:r>
        <w:rPr>
          <w:i/>
          <w:iCs/>
        </w:rPr>
        <w:t>l</w:t>
      </w:r>
      <w:r w:rsidRPr="001E14D4">
        <w:rPr>
          <w:i/>
          <w:iCs/>
        </w:rPr>
        <w:t>y t</w:t>
      </w:r>
      <w:r>
        <w:rPr>
          <w:i/>
          <w:iCs/>
        </w:rPr>
        <w:t>o the English version</w:t>
      </w:r>
    </w:p>
    <w:p w14:paraId="13B5F06C" w14:textId="7F12E543" w:rsidR="007F77AF" w:rsidRPr="00CA5EDB" w:rsidRDefault="007F77AF" w:rsidP="007F77AF">
      <w:pPr>
        <w:pStyle w:val="H23G"/>
        <w:rPr>
          <w:b w:val="0"/>
          <w:bCs/>
          <w:lang w:val="fr-CH"/>
        </w:rPr>
      </w:pPr>
      <w:r w:rsidRPr="00453ED0">
        <w:rPr>
          <w:bCs/>
        </w:rPr>
        <w:tab/>
      </w:r>
      <w:r w:rsidRPr="00CA5EDB">
        <w:rPr>
          <w:bCs/>
          <w:lang w:val="fr-CH"/>
        </w:rPr>
        <w:t>2.</w:t>
      </w:r>
      <w:r w:rsidRPr="00CA5EDB">
        <w:rPr>
          <w:bCs/>
          <w:lang w:val="fr-CH"/>
        </w:rPr>
        <w:tab/>
        <w:t xml:space="preserve">Chapitre </w:t>
      </w:r>
      <w:r w:rsidR="00453ED0">
        <w:rPr>
          <w:bCs/>
          <w:lang w:val="fr-CH"/>
        </w:rPr>
        <w:t>1.1</w:t>
      </w:r>
      <w:r w:rsidRPr="00CA5EDB">
        <w:rPr>
          <w:bCs/>
          <w:lang w:val="fr-CH"/>
        </w:rPr>
        <w:t xml:space="preserve">, </w:t>
      </w:r>
      <w:r w:rsidR="00453ED0">
        <w:rPr>
          <w:lang w:val="fr-FR"/>
        </w:rPr>
        <w:t>1.1.4.7.1</w:t>
      </w:r>
      <w:r w:rsidR="00442E5E">
        <w:rPr>
          <w:lang w:val="fr-FR"/>
        </w:rPr>
        <w:t xml:space="preserve"> </w:t>
      </w:r>
      <w:r w:rsidR="00442E5E" w:rsidRPr="00442E5E">
        <w:rPr>
          <w:b w:val="0"/>
          <w:bCs/>
          <w:i/>
          <w:iCs/>
          <w:lang w:val="fr-FR"/>
        </w:rPr>
        <w:t>(to be notified)</w:t>
      </w:r>
    </w:p>
    <w:p w14:paraId="45D510B0" w14:textId="6D5AF308" w:rsidR="007F77AF" w:rsidRDefault="00453ED0" w:rsidP="007F77AF">
      <w:pPr>
        <w:pStyle w:val="SingleTxtG"/>
        <w:rPr>
          <w:i/>
          <w:iCs/>
          <w:lang w:val="fr-CH"/>
        </w:rPr>
      </w:pPr>
      <w:r>
        <w:rPr>
          <w:i/>
          <w:iCs/>
          <w:lang w:val="fr-CH"/>
        </w:rPr>
        <w:t xml:space="preserve">Au lieu de </w:t>
      </w:r>
    </w:p>
    <w:p w14:paraId="33098DB1" w14:textId="5B91B7CD" w:rsidR="00E10F87" w:rsidRPr="00E10F87" w:rsidRDefault="002F47F9" w:rsidP="007F77AF">
      <w:pPr>
        <w:pStyle w:val="SingleTxtG"/>
        <w:rPr>
          <w:i/>
          <w:iCs/>
          <w:lang w:val="fr-CH"/>
        </w:rPr>
      </w:pPr>
      <w:r>
        <w:rPr>
          <w:rFonts w:asciiTheme="majorBidi" w:hAnsiTheme="majorBidi" w:cstheme="majorBidi"/>
          <w:lang w:val="fr-CH"/>
        </w:rPr>
        <w:t>1.1.4.6.2</w:t>
      </w:r>
      <w:r>
        <w:rPr>
          <w:rFonts w:asciiTheme="majorBidi" w:hAnsiTheme="majorBidi" w:cstheme="majorBidi"/>
          <w:lang w:val="fr-CH"/>
        </w:rPr>
        <w:tab/>
      </w:r>
      <w:r w:rsidR="00E10F87" w:rsidRPr="00E10F87">
        <w:rPr>
          <w:rFonts w:asciiTheme="majorBidi" w:hAnsiTheme="majorBidi" w:cstheme="majorBidi"/>
          <w:lang w:val="fr-CH"/>
        </w:rPr>
        <w:t>Les récipients à pression rechargeables autorisés par le Département des transports des États-Unis d’Amérique et construits conformément aux normes énoncées dans la Partie 178</w:t>
      </w:r>
    </w:p>
    <w:p w14:paraId="04F965FB" w14:textId="33B587C2" w:rsidR="007F77AF" w:rsidRDefault="002F47F9" w:rsidP="00EA3A27">
      <w:pPr>
        <w:pStyle w:val="SingleTxtG"/>
        <w:rPr>
          <w:i/>
          <w:iCs/>
          <w:lang w:val="fr-CH"/>
        </w:rPr>
      </w:pPr>
      <w:r>
        <w:rPr>
          <w:i/>
          <w:iCs/>
          <w:lang w:val="fr-CH"/>
        </w:rPr>
        <w:t>Lire</w:t>
      </w:r>
    </w:p>
    <w:p w14:paraId="4761CF1C" w14:textId="68EB7844" w:rsidR="007F77AF" w:rsidRDefault="002F47F9" w:rsidP="00EA3A27">
      <w:pPr>
        <w:pStyle w:val="SingleTxtG"/>
        <w:rPr>
          <w:i/>
          <w:iCs/>
          <w:lang w:val="fr-CH"/>
        </w:rPr>
      </w:pPr>
      <w:r w:rsidRPr="00E10F87">
        <w:rPr>
          <w:rFonts w:asciiTheme="majorBidi" w:hAnsiTheme="majorBidi" w:cstheme="majorBidi"/>
          <w:lang w:val="fr-CH"/>
        </w:rPr>
        <w:t>Les récipients à pression rechargeables autorisés par le Département des transports des États-Unis d’Amérique et construits</w:t>
      </w:r>
      <w:r>
        <w:rPr>
          <w:rFonts w:asciiTheme="majorBidi" w:hAnsiTheme="majorBidi" w:cstheme="majorBidi"/>
          <w:lang w:val="fr-CH"/>
        </w:rPr>
        <w:t xml:space="preserve"> et </w:t>
      </w:r>
      <w:r w:rsidR="00F60922">
        <w:rPr>
          <w:bCs/>
          <w:lang w:val="fr-FR"/>
        </w:rPr>
        <w:t>éprouvés</w:t>
      </w:r>
      <w:r w:rsidRPr="00E10F87">
        <w:rPr>
          <w:rFonts w:asciiTheme="majorBidi" w:hAnsiTheme="majorBidi" w:cstheme="majorBidi"/>
          <w:lang w:val="fr-CH"/>
        </w:rPr>
        <w:t xml:space="preserve"> conformément aux normes énoncées dans la Partie 178</w:t>
      </w:r>
    </w:p>
    <w:p w14:paraId="04D79758" w14:textId="266929BD" w:rsidR="00CA5EDB" w:rsidRPr="001E14D4" w:rsidRDefault="00CA5EDB" w:rsidP="00CA5EDB">
      <w:pPr>
        <w:pStyle w:val="H23G"/>
        <w:rPr>
          <w:bCs/>
        </w:rPr>
      </w:pPr>
      <w:r w:rsidRPr="00EA3A27">
        <w:rPr>
          <w:bCs/>
          <w:lang w:val="fr-CH"/>
        </w:rPr>
        <w:tab/>
      </w:r>
      <w:r w:rsidR="00F60922">
        <w:rPr>
          <w:bCs/>
        </w:rPr>
        <w:t>3</w:t>
      </w:r>
      <w:r w:rsidRPr="001E14D4">
        <w:rPr>
          <w:bCs/>
        </w:rPr>
        <w:t>.</w:t>
      </w:r>
      <w:r w:rsidRPr="001E14D4">
        <w:rPr>
          <w:bCs/>
        </w:rPr>
        <w:tab/>
        <w:t xml:space="preserve">Chapter </w:t>
      </w:r>
      <w:r w:rsidR="001E14D4" w:rsidRPr="001E14D4">
        <w:rPr>
          <w:bCs/>
        </w:rPr>
        <w:t>1.6</w:t>
      </w:r>
      <w:r w:rsidRPr="001E14D4">
        <w:rPr>
          <w:bCs/>
        </w:rPr>
        <w:t xml:space="preserve">, </w:t>
      </w:r>
      <w:r w:rsidR="001E14D4" w:rsidRPr="001E14D4">
        <w:rPr>
          <w:bCs/>
        </w:rPr>
        <w:t>1.6.7.2.2.2</w:t>
      </w:r>
    </w:p>
    <w:p w14:paraId="5DD5C722" w14:textId="2B676521" w:rsidR="00CA5EDB" w:rsidRPr="001E14D4" w:rsidRDefault="001E14D4" w:rsidP="00CA5EDB">
      <w:pPr>
        <w:pStyle w:val="SingleTxtG"/>
      </w:pPr>
      <w:r w:rsidRPr="001E14D4">
        <w:rPr>
          <w:i/>
          <w:iCs/>
        </w:rPr>
        <w:t>Does not app</w:t>
      </w:r>
      <w:r w:rsidR="004D7C4E">
        <w:rPr>
          <w:i/>
          <w:iCs/>
        </w:rPr>
        <w:t>l</w:t>
      </w:r>
      <w:r w:rsidRPr="001E14D4">
        <w:rPr>
          <w:i/>
          <w:iCs/>
        </w:rPr>
        <w:t>y t</w:t>
      </w:r>
      <w:r>
        <w:rPr>
          <w:i/>
          <w:iCs/>
        </w:rPr>
        <w:t>o the English version</w:t>
      </w:r>
    </w:p>
    <w:p w14:paraId="6D455E15" w14:textId="2828566D" w:rsidR="00CA5EDB" w:rsidRPr="008F7E2A" w:rsidRDefault="00CA5EDB" w:rsidP="008F7E2A">
      <w:pPr>
        <w:pStyle w:val="H23G"/>
        <w:rPr>
          <w:bCs/>
          <w:lang w:val="fr-CH"/>
        </w:rPr>
      </w:pPr>
      <w:r w:rsidRPr="008F7E2A">
        <w:rPr>
          <w:bCs/>
          <w:lang w:val="fr-CH"/>
        </w:rPr>
        <w:lastRenderedPageBreak/>
        <w:tab/>
      </w:r>
      <w:r w:rsidR="00F60922">
        <w:rPr>
          <w:bCs/>
          <w:lang w:val="fr-CH"/>
        </w:rPr>
        <w:t>3</w:t>
      </w:r>
      <w:r w:rsidRPr="00CA5EDB">
        <w:rPr>
          <w:bCs/>
          <w:lang w:val="fr-CH"/>
        </w:rPr>
        <w:t>.</w:t>
      </w:r>
      <w:r w:rsidRPr="00CA5EDB">
        <w:rPr>
          <w:bCs/>
          <w:lang w:val="fr-CH"/>
        </w:rPr>
        <w:tab/>
        <w:t xml:space="preserve">Chapitre </w:t>
      </w:r>
      <w:r w:rsidR="00C40A25" w:rsidRPr="008F7E2A">
        <w:rPr>
          <w:bCs/>
          <w:lang w:val="fr-CH"/>
        </w:rPr>
        <w:t>1.6, 1.6.7.2.2.2</w:t>
      </w:r>
      <w:r w:rsidR="004D7C4E" w:rsidRPr="008F7E2A">
        <w:rPr>
          <w:bCs/>
          <w:lang w:val="fr-CH"/>
        </w:rPr>
        <w:t xml:space="preserve">, </w:t>
      </w:r>
      <w:r w:rsidR="009650F9" w:rsidRPr="008F7E2A">
        <w:rPr>
          <w:bCs/>
          <w:lang w:val="fr-CH"/>
        </w:rPr>
        <w:t>Mesures transitoire</w:t>
      </w:r>
      <w:r w:rsidR="009650F9" w:rsidRPr="008F7E2A">
        <w:rPr>
          <w:bCs/>
          <w:lang w:val="fr-CH"/>
        </w:rPr>
        <w:t xml:space="preserve"> pour </w:t>
      </w:r>
      <w:r w:rsidR="008134E8" w:rsidRPr="008F7E2A">
        <w:rPr>
          <w:bCs/>
          <w:lang w:val="fr-CH"/>
        </w:rPr>
        <w:t>7.2.3.20.1</w:t>
      </w:r>
      <w:r w:rsidR="008134E8" w:rsidRPr="008F7E2A">
        <w:rPr>
          <w:bCs/>
          <w:lang w:val="fr-CH"/>
        </w:rPr>
        <w:t xml:space="preserve">, </w:t>
      </w:r>
      <w:r w:rsidR="008F7E2A" w:rsidRPr="008F7E2A">
        <w:rPr>
          <w:bCs/>
          <w:lang w:val="fr-CH"/>
        </w:rPr>
        <w:t>Interdiction de remplir d’eau les</w:t>
      </w:r>
      <w:r w:rsidR="008F7E2A">
        <w:rPr>
          <w:bCs/>
          <w:lang w:val="fr-CH"/>
        </w:rPr>
        <w:t xml:space="preserve"> </w:t>
      </w:r>
      <w:r w:rsidR="008F7E2A" w:rsidRPr="008F7E2A">
        <w:rPr>
          <w:bCs/>
          <w:lang w:val="fr-CH"/>
        </w:rPr>
        <w:t>cofferdams non aménagés comme locaux</w:t>
      </w:r>
      <w:r w:rsidR="008F7E2A" w:rsidRPr="008F7E2A">
        <w:rPr>
          <w:bCs/>
          <w:lang w:val="fr-CH"/>
        </w:rPr>
        <w:t xml:space="preserve"> </w:t>
      </w:r>
      <w:r w:rsidR="008F7E2A" w:rsidRPr="008F7E2A">
        <w:rPr>
          <w:bCs/>
          <w:lang w:val="fr-CH"/>
        </w:rPr>
        <w:t>de service</w:t>
      </w:r>
      <w:r w:rsidR="00442E5E">
        <w:rPr>
          <w:bCs/>
          <w:lang w:val="fr-CH"/>
        </w:rPr>
        <w:t xml:space="preserve"> </w:t>
      </w:r>
      <w:r w:rsidR="00442E5E" w:rsidRPr="00442E5E">
        <w:rPr>
          <w:b w:val="0"/>
          <w:i/>
          <w:iCs/>
          <w:lang w:val="fr-CH"/>
        </w:rPr>
        <w:t>(as the list of amendements is correct, it does not need to be notified)</w:t>
      </w:r>
      <w:r w:rsidR="00442E5E">
        <w:rPr>
          <w:bCs/>
          <w:lang w:val="fr-CH"/>
        </w:rPr>
        <w:t xml:space="preserve"> </w:t>
      </w:r>
    </w:p>
    <w:p w14:paraId="4721EF87" w14:textId="438B0477" w:rsidR="00CA5EDB" w:rsidRPr="00250777" w:rsidRDefault="008F7E2A" w:rsidP="003501CE">
      <w:pPr>
        <w:pStyle w:val="SingleTxtG"/>
        <w:rPr>
          <w:rFonts w:asciiTheme="majorBidi" w:hAnsiTheme="majorBidi" w:cstheme="majorBidi"/>
          <w:i/>
          <w:iCs/>
          <w:lang w:val="fr-CH"/>
        </w:rPr>
      </w:pPr>
      <w:r w:rsidRPr="00250777">
        <w:rPr>
          <w:rFonts w:asciiTheme="majorBidi" w:hAnsiTheme="majorBidi" w:cstheme="majorBidi"/>
          <w:i/>
          <w:iCs/>
          <w:lang w:val="fr-CH"/>
        </w:rPr>
        <w:t xml:space="preserve">Supprimer </w:t>
      </w:r>
      <w:r w:rsidR="00250777" w:rsidRPr="00250777">
        <w:rPr>
          <w:rFonts w:asciiTheme="majorBidi" w:hAnsiTheme="majorBidi" w:cstheme="majorBidi"/>
          <w:lang w:eastAsia="en-GB"/>
        </w:rPr>
        <w:t>E</w:t>
      </w:r>
      <w:r w:rsidR="00F97B92" w:rsidRPr="00250777">
        <w:rPr>
          <w:rFonts w:asciiTheme="majorBidi" w:hAnsiTheme="majorBidi" w:cstheme="majorBidi"/>
          <w:lang w:eastAsia="en-GB"/>
        </w:rPr>
        <w:t>au de ballastage</w:t>
      </w:r>
      <w:r w:rsidRPr="00250777">
        <w:rPr>
          <w:rFonts w:asciiTheme="majorBidi" w:hAnsiTheme="majorBidi" w:cstheme="majorBidi"/>
          <w:i/>
          <w:iCs/>
          <w:lang w:val="fr-CH"/>
        </w:rPr>
        <w:t xml:space="preserve"> </w:t>
      </w:r>
    </w:p>
    <w:p w14:paraId="62D9910A" w14:textId="66EC4B0B" w:rsidR="003501CE" w:rsidRPr="007C7770" w:rsidRDefault="003501CE" w:rsidP="003501CE">
      <w:pPr>
        <w:pStyle w:val="H23G"/>
        <w:rPr>
          <w:b w:val="0"/>
          <w:bCs/>
        </w:rPr>
      </w:pPr>
      <w:r w:rsidRPr="00CA5EDB">
        <w:rPr>
          <w:bCs/>
          <w:lang w:val="fr-CH"/>
        </w:rPr>
        <w:tab/>
      </w:r>
      <w:r w:rsidR="00F60922">
        <w:rPr>
          <w:bCs/>
        </w:rPr>
        <w:t>4</w:t>
      </w:r>
      <w:r w:rsidRPr="007C7770">
        <w:rPr>
          <w:bCs/>
        </w:rPr>
        <w:t>.</w:t>
      </w:r>
      <w:r w:rsidRPr="007C7770">
        <w:rPr>
          <w:bCs/>
        </w:rPr>
        <w:tab/>
        <w:t xml:space="preserve">Chapter </w:t>
      </w:r>
      <w:r w:rsidR="00C03643">
        <w:rPr>
          <w:bCs/>
        </w:rPr>
        <w:t>9.3</w:t>
      </w:r>
      <w:r w:rsidRPr="007C7770">
        <w:rPr>
          <w:bCs/>
        </w:rPr>
        <w:t xml:space="preserve">, </w:t>
      </w:r>
      <w:r w:rsidR="00C03643">
        <w:rPr>
          <w:bCs/>
        </w:rPr>
        <w:t>9.3.</w:t>
      </w:r>
      <w:r w:rsidR="00DB3F3A">
        <w:rPr>
          <w:bCs/>
        </w:rPr>
        <w:t>2</w:t>
      </w:r>
    </w:p>
    <w:p w14:paraId="7F0323C0" w14:textId="4C5A823E" w:rsidR="003501CE" w:rsidRDefault="003501CE" w:rsidP="00DB3F3A">
      <w:pPr>
        <w:pStyle w:val="SingleTxtG"/>
      </w:pPr>
      <w:r w:rsidRPr="007C7770">
        <w:rPr>
          <w:i/>
          <w:iCs/>
        </w:rPr>
        <w:t xml:space="preserve">For </w:t>
      </w:r>
      <w:r w:rsidR="00DB3F3A">
        <w:t xml:space="preserve">9.3.1.10.5 </w:t>
      </w:r>
      <w:r w:rsidR="00DB3F3A">
        <w:rPr>
          <w:i/>
          <w:iCs/>
        </w:rPr>
        <w:t>r</w:t>
      </w:r>
      <w:r w:rsidRPr="007C7770">
        <w:rPr>
          <w:i/>
          <w:iCs/>
        </w:rPr>
        <w:t xml:space="preserve">ead </w:t>
      </w:r>
      <w:r w:rsidR="00DB3F3A">
        <w:t>9.3.</w:t>
      </w:r>
      <w:r w:rsidR="00DB3F3A">
        <w:t>2</w:t>
      </w:r>
      <w:r w:rsidR="00DB3F3A">
        <w:t>.10.5</w:t>
      </w:r>
    </w:p>
    <w:p w14:paraId="129424E2" w14:textId="53864BFC" w:rsidR="00CA5EDB" w:rsidRPr="00CA5EDB" w:rsidRDefault="00CA5EDB" w:rsidP="00CA5EDB">
      <w:pPr>
        <w:pStyle w:val="H23G"/>
        <w:rPr>
          <w:b w:val="0"/>
          <w:bCs/>
          <w:lang w:val="fr-CH"/>
        </w:rPr>
      </w:pPr>
      <w:r>
        <w:rPr>
          <w:bCs/>
        </w:rPr>
        <w:tab/>
      </w:r>
      <w:r w:rsidR="00F60922">
        <w:rPr>
          <w:bCs/>
          <w:lang w:val="fr-CH"/>
        </w:rPr>
        <w:t>4</w:t>
      </w:r>
      <w:r w:rsidRPr="00CA5EDB">
        <w:rPr>
          <w:bCs/>
          <w:lang w:val="fr-CH"/>
        </w:rPr>
        <w:t>.</w:t>
      </w:r>
      <w:r w:rsidRPr="00CA5EDB">
        <w:rPr>
          <w:bCs/>
          <w:lang w:val="fr-CH"/>
        </w:rPr>
        <w:tab/>
        <w:t>Chap</w:t>
      </w:r>
      <w:r w:rsidRPr="00CA5EDB">
        <w:rPr>
          <w:bCs/>
          <w:lang w:val="fr-CH"/>
        </w:rPr>
        <w:t>i</w:t>
      </w:r>
      <w:r w:rsidRPr="00CA5EDB">
        <w:rPr>
          <w:bCs/>
          <w:lang w:val="fr-CH"/>
        </w:rPr>
        <w:t>t</w:t>
      </w:r>
      <w:r w:rsidRPr="00CA5EDB">
        <w:rPr>
          <w:bCs/>
          <w:lang w:val="fr-CH"/>
        </w:rPr>
        <w:t>re</w:t>
      </w:r>
      <w:r w:rsidRPr="00CA5EDB">
        <w:rPr>
          <w:bCs/>
          <w:lang w:val="fr-CH"/>
        </w:rPr>
        <w:t xml:space="preserve"> 9.3, 9.3.2</w:t>
      </w:r>
    </w:p>
    <w:p w14:paraId="2C7194C7" w14:textId="0A418E12" w:rsidR="00CA5EDB" w:rsidRPr="00CA5EDB" w:rsidRDefault="00EA3A27" w:rsidP="00DB3F3A">
      <w:pPr>
        <w:pStyle w:val="SingleTxtG"/>
        <w:rPr>
          <w:i/>
          <w:iCs/>
          <w:lang w:val="fr-CH"/>
        </w:rPr>
      </w:pPr>
      <w:r w:rsidRPr="00CA5EDB">
        <w:rPr>
          <w:i/>
          <w:iCs/>
          <w:lang w:val="fr-CH"/>
        </w:rPr>
        <w:t>Sans objet en français.</w:t>
      </w:r>
    </w:p>
    <w:p w14:paraId="228A0F70" w14:textId="1A2F66BF" w:rsidR="00D115CA" w:rsidRPr="00FC7353" w:rsidRDefault="00CF7425" w:rsidP="00217748">
      <w:pPr>
        <w:pStyle w:val="HChG"/>
        <w:rPr>
          <w:szCs w:val="24"/>
        </w:rPr>
      </w:pPr>
      <w:r>
        <w:tab/>
      </w:r>
      <w:r w:rsidR="00274C4D">
        <w:t>I</w:t>
      </w:r>
      <w:r w:rsidR="00D37D71">
        <w:t>I</w:t>
      </w:r>
      <w:r w:rsidR="00274C4D">
        <w:t>.</w:t>
      </w:r>
      <w:r>
        <w:tab/>
      </w:r>
      <w:r w:rsidR="00BF78AE">
        <w:t>Amendments to Part 6</w:t>
      </w:r>
    </w:p>
    <w:p w14:paraId="36AD777A" w14:textId="47402F98" w:rsidR="00D115CA" w:rsidRPr="000F558D" w:rsidRDefault="009273E9" w:rsidP="00BF78AE">
      <w:pPr>
        <w:pStyle w:val="SingleTxtG"/>
      </w:pPr>
      <w:r>
        <w:t>2</w:t>
      </w:r>
      <w:r w:rsidR="00D51DF5" w:rsidRPr="000F558D">
        <w:t>.</w:t>
      </w:r>
      <w:r w:rsidR="00D51DF5" w:rsidRPr="000F558D">
        <w:tab/>
      </w:r>
      <w:r w:rsidR="00A231EB" w:rsidRPr="000F558D">
        <w:t>To</w:t>
      </w:r>
      <w:r w:rsidR="00BF78AE" w:rsidRPr="000F558D">
        <w:t xml:space="preserve"> align the content of Part 6 with the current </w:t>
      </w:r>
      <w:r w:rsidR="007031DB" w:rsidRPr="000F558D">
        <w:t>chapters in ADR, the following amendments were done to the consolidated version of ADN 2023</w:t>
      </w:r>
      <w:r w:rsidR="000916E5" w:rsidRPr="000F558D">
        <w:t>.</w:t>
      </w:r>
    </w:p>
    <w:p w14:paraId="25FB1ED8" w14:textId="69D5F833" w:rsidR="007031DB" w:rsidRPr="000F558D" w:rsidRDefault="00626F47" w:rsidP="00327724">
      <w:pPr>
        <w:pStyle w:val="HChG"/>
        <w:rPr>
          <w:b w:val="0"/>
          <w:bCs/>
        </w:rPr>
      </w:pPr>
      <w:r>
        <w:rPr>
          <w:bCs/>
        </w:rPr>
        <w:tab/>
      </w:r>
      <w:r>
        <w:rPr>
          <w:bCs/>
        </w:rPr>
        <w:tab/>
      </w:r>
      <w:r w:rsidR="007031DB" w:rsidRPr="000F558D">
        <w:rPr>
          <w:bCs/>
        </w:rPr>
        <w:t>English</w:t>
      </w:r>
    </w:p>
    <w:p w14:paraId="4B597539" w14:textId="053C379A" w:rsidR="007031DB" w:rsidRPr="000F558D" w:rsidRDefault="008100EA" w:rsidP="00BF78AE">
      <w:pPr>
        <w:pStyle w:val="SingleTxtG"/>
      </w:pPr>
      <w:r w:rsidRPr="000F558D">
        <w:t>Chapter 6.3</w:t>
      </w:r>
      <w:r w:rsidRPr="000F558D">
        <w:tab/>
        <w:t>At the end add</w:t>
      </w:r>
      <w:r w:rsidR="00577764" w:rsidRPr="000F558D">
        <w:t>:</w:t>
      </w:r>
      <w:r w:rsidRPr="000F558D">
        <w:t xml:space="preserve"> </w:t>
      </w:r>
      <w:r w:rsidR="00577764" w:rsidRPr="000F558D">
        <w:t>“(UN Nos. 2814 and 2900)”.</w:t>
      </w:r>
    </w:p>
    <w:p w14:paraId="5E9CF105" w14:textId="13757704" w:rsidR="00577764" w:rsidRPr="000F558D" w:rsidRDefault="00577764" w:rsidP="00BF78AE">
      <w:pPr>
        <w:pStyle w:val="SingleTxtG"/>
      </w:pPr>
      <w:r w:rsidRPr="000F558D">
        <w:t>Chapter 6.4</w:t>
      </w:r>
      <w:r w:rsidRPr="000F558D">
        <w:tab/>
        <w:t>Replace “</w:t>
      </w:r>
      <w:r w:rsidR="009B0941" w:rsidRPr="000F558D">
        <w:t>and material of Class 7</w:t>
      </w:r>
      <w:r w:rsidRPr="000F558D">
        <w:t>” by “</w:t>
      </w:r>
      <w:r w:rsidR="007737DA" w:rsidRPr="000F558D">
        <w:t>for radioactive material and for the approval of such material</w:t>
      </w:r>
      <w:r w:rsidRPr="000F558D">
        <w:t>”</w:t>
      </w:r>
      <w:r w:rsidR="007737DA" w:rsidRPr="000F558D">
        <w:t>.</w:t>
      </w:r>
    </w:p>
    <w:p w14:paraId="31C442BD" w14:textId="75535780" w:rsidR="007737DA" w:rsidRPr="000F558D" w:rsidRDefault="007737DA" w:rsidP="00BF78AE">
      <w:pPr>
        <w:pStyle w:val="SingleTxtG"/>
      </w:pPr>
      <w:r w:rsidRPr="000F558D">
        <w:t>Chapter 6.9</w:t>
      </w:r>
      <w:r w:rsidRPr="000F558D">
        <w:tab/>
      </w:r>
      <w:r w:rsidR="001B3004" w:rsidRPr="000F558D">
        <w:t>Amend to read as follows:</w:t>
      </w:r>
    </w:p>
    <w:p w14:paraId="497C858D" w14:textId="0BA5AB05" w:rsidR="001B3004" w:rsidRPr="000F558D" w:rsidRDefault="001B3004" w:rsidP="00BF78AE">
      <w:pPr>
        <w:pStyle w:val="SingleTxtG"/>
      </w:pPr>
      <w:r w:rsidRPr="000F558D">
        <w:t>“</w:t>
      </w:r>
      <w:r w:rsidR="001768F4" w:rsidRPr="000F558D">
        <w:t>Chapter 6.9</w:t>
      </w:r>
      <w:r w:rsidR="001768F4" w:rsidRPr="000F558D">
        <w:tab/>
        <w:t>Requirements for the design, construction, inspection and testing of portable tanks with shells made of fibre-reinforced plastics (FRP) materials;”</w:t>
      </w:r>
      <w:r w:rsidR="000F558D" w:rsidRPr="000F558D">
        <w:t>.</w:t>
      </w:r>
    </w:p>
    <w:p w14:paraId="5C5CC82D" w14:textId="4D3FAF16" w:rsidR="001768F4" w:rsidRPr="000F558D" w:rsidRDefault="001768F4" w:rsidP="00BF78AE">
      <w:pPr>
        <w:pStyle w:val="SingleTxtG"/>
      </w:pPr>
      <w:r w:rsidRPr="000F558D">
        <w:t xml:space="preserve">Add a new Chapter </w:t>
      </w:r>
      <w:r w:rsidR="000F558D" w:rsidRPr="000F558D">
        <w:t>6.</w:t>
      </w:r>
      <w:r w:rsidRPr="000F558D">
        <w:t>13 to read as follows:</w:t>
      </w:r>
    </w:p>
    <w:p w14:paraId="0F52D38B" w14:textId="72A05339" w:rsidR="001768F4" w:rsidRPr="000F558D" w:rsidRDefault="000D47EE" w:rsidP="00BF78AE">
      <w:pPr>
        <w:pStyle w:val="SingleTxtG"/>
      </w:pPr>
      <w:r w:rsidRPr="000F558D">
        <w:t>“</w:t>
      </w:r>
      <w:r w:rsidR="000F558D" w:rsidRPr="000F558D">
        <w:t>Chapter 6.13</w:t>
      </w:r>
      <w:r w:rsidR="000F558D" w:rsidRPr="000F558D">
        <w:tab/>
        <w:t>Requirements for the design, construction, equipment, type approval, testing and marking of fibre-reinforced plastics (FRP) fixed tanks (tank-vehicles) and demountable tanks;”.</w:t>
      </w:r>
    </w:p>
    <w:p w14:paraId="2084E4B4" w14:textId="7CEFA91D" w:rsidR="007031DB" w:rsidRPr="00563A6B" w:rsidRDefault="00626F47" w:rsidP="00327724">
      <w:pPr>
        <w:pStyle w:val="HChG"/>
        <w:rPr>
          <w:b w:val="0"/>
          <w:bCs/>
          <w:lang w:val="fr-CH"/>
        </w:rPr>
      </w:pPr>
      <w:r>
        <w:rPr>
          <w:bCs/>
          <w:lang w:val="fr-CH"/>
        </w:rPr>
        <w:tab/>
      </w:r>
      <w:r>
        <w:rPr>
          <w:bCs/>
          <w:lang w:val="fr-CH"/>
        </w:rPr>
        <w:tab/>
      </w:r>
      <w:r w:rsidR="007031DB" w:rsidRPr="00563A6B">
        <w:rPr>
          <w:bCs/>
          <w:lang w:val="fr-CH"/>
        </w:rPr>
        <w:t>French</w:t>
      </w:r>
    </w:p>
    <w:p w14:paraId="485AA310" w14:textId="151F6944" w:rsidR="007031DB" w:rsidRDefault="00563A6B" w:rsidP="00BF78AE">
      <w:pPr>
        <w:pStyle w:val="SingleTxtG"/>
        <w:rPr>
          <w:lang w:val="fr-CH"/>
        </w:rPr>
      </w:pPr>
      <w:r w:rsidRPr="00563A6B">
        <w:rPr>
          <w:lang w:val="fr-CH"/>
        </w:rPr>
        <w:t>Chapitre 6.2</w:t>
      </w:r>
      <w:r w:rsidRPr="00563A6B">
        <w:rPr>
          <w:lang w:val="fr-CH"/>
        </w:rPr>
        <w:tab/>
        <w:t>Modifier pour l</w:t>
      </w:r>
      <w:r>
        <w:rPr>
          <w:lang w:val="fr-CH"/>
        </w:rPr>
        <w:t>ire comme suit :</w:t>
      </w:r>
    </w:p>
    <w:p w14:paraId="75F4F52C" w14:textId="1F5CC774" w:rsidR="00563A6B" w:rsidRDefault="00CC1C6D" w:rsidP="00BF78AE">
      <w:pPr>
        <w:pStyle w:val="SingleTxtG"/>
        <w:rPr>
          <w:bCs/>
          <w:lang w:val="fr-FR"/>
        </w:rPr>
      </w:pPr>
      <w:r>
        <w:rPr>
          <w:lang w:val="fr-CH"/>
        </w:rPr>
        <w:t>« </w:t>
      </w:r>
      <w:r w:rsidRPr="00232AA2">
        <w:rPr>
          <w:bCs/>
          <w:lang w:val="fr-FR"/>
        </w:rPr>
        <w:t>Chapitre 6.2</w:t>
      </w:r>
      <w:r w:rsidRPr="00232AA2">
        <w:rPr>
          <w:bCs/>
          <w:lang w:val="fr-FR"/>
        </w:rPr>
        <w:tab/>
      </w:r>
      <w:r w:rsidRPr="00A67F51">
        <w:rPr>
          <w:bCs/>
          <w:lang w:val="fr-FR"/>
        </w:rPr>
        <w:t>Prescriptions relatives à la construction des récipients à pression, générateurs d'aérosols, récipients de faible capacité contenant du gaz (cartouches à gaz) et cartouches pour pile à combustible contenant un gaz liquéfié inflammable, et aux épreuves qu'ils doivent subir</w:t>
      </w:r>
      <w:r w:rsidRPr="00232AA2">
        <w:rPr>
          <w:bCs/>
          <w:lang w:val="fr-FR"/>
        </w:rPr>
        <w:t>;</w:t>
      </w:r>
      <w:r>
        <w:rPr>
          <w:bCs/>
          <w:lang w:val="fr-FR"/>
        </w:rPr>
        <w:t> ».</w:t>
      </w:r>
    </w:p>
    <w:p w14:paraId="091AC3B7" w14:textId="1AA14665" w:rsidR="00CC1C6D" w:rsidRDefault="00CC1C6D" w:rsidP="00BF78AE">
      <w:pPr>
        <w:pStyle w:val="SingleTxtG"/>
        <w:rPr>
          <w:bCs/>
          <w:lang w:val="fr-FR"/>
        </w:rPr>
      </w:pPr>
      <w:r>
        <w:rPr>
          <w:bCs/>
          <w:lang w:val="fr-FR"/>
        </w:rPr>
        <w:t>Chapitre 6.3</w:t>
      </w:r>
      <w:r>
        <w:rPr>
          <w:bCs/>
          <w:lang w:val="fr-FR"/>
        </w:rPr>
        <w:tab/>
      </w:r>
      <w:r w:rsidR="00F8305B">
        <w:rPr>
          <w:bCs/>
          <w:lang w:val="fr-FR"/>
        </w:rPr>
        <w:t xml:space="preserve">Apres « de la classe 6.2 » insérer </w:t>
      </w:r>
      <w:r w:rsidR="00426B38">
        <w:rPr>
          <w:bCs/>
          <w:lang w:val="fr-FR"/>
        </w:rPr>
        <w:t>« </w:t>
      </w:r>
      <w:r w:rsidR="00426B38" w:rsidRPr="001D65AE">
        <w:rPr>
          <w:bCs/>
          <w:lang w:val="fr-FR"/>
        </w:rPr>
        <w:t>(Nos ONU 2814 et 2900)</w:t>
      </w:r>
      <w:r w:rsidR="00426B38">
        <w:rPr>
          <w:bCs/>
          <w:lang w:val="fr-FR"/>
        </w:rPr>
        <w:t> ».</w:t>
      </w:r>
    </w:p>
    <w:p w14:paraId="4A786953" w14:textId="3DB131CE" w:rsidR="00426B38" w:rsidRDefault="00426B38" w:rsidP="00BF78AE">
      <w:pPr>
        <w:pStyle w:val="SingleTxtG"/>
        <w:rPr>
          <w:bCs/>
          <w:lang w:val="fr-FR"/>
        </w:rPr>
      </w:pPr>
      <w:r>
        <w:rPr>
          <w:bCs/>
          <w:lang w:val="fr-FR"/>
        </w:rPr>
        <w:t>Chapitre 6.4</w:t>
      </w:r>
      <w:r>
        <w:rPr>
          <w:bCs/>
          <w:lang w:val="fr-FR"/>
        </w:rPr>
        <w:tab/>
        <w:t xml:space="preserve">Remplacer </w:t>
      </w:r>
      <w:r w:rsidR="00A14BC2">
        <w:rPr>
          <w:bCs/>
          <w:lang w:val="fr-FR"/>
        </w:rPr>
        <w:t>« </w:t>
      </w:r>
      <w:r w:rsidR="00A14BC2" w:rsidRPr="00232AA2">
        <w:rPr>
          <w:bCs/>
          <w:lang w:val="fr-FR"/>
        </w:rPr>
        <w:t>les matières de la classe 7</w:t>
      </w:r>
      <w:r w:rsidR="00A14BC2">
        <w:rPr>
          <w:bCs/>
          <w:lang w:val="fr-FR"/>
        </w:rPr>
        <w:t> » par « </w:t>
      </w:r>
      <w:r w:rsidR="00A14BC2" w:rsidRPr="00232AA2">
        <w:rPr>
          <w:bCs/>
          <w:lang w:val="fr-FR"/>
        </w:rPr>
        <w:t xml:space="preserve">les matières </w:t>
      </w:r>
      <w:r w:rsidR="00A14BC2" w:rsidRPr="00A41CB8">
        <w:rPr>
          <w:bCs/>
          <w:lang w:val="fr-FR"/>
        </w:rPr>
        <w:t>radioactives</w:t>
      </w:r>
      <w:r w:rsidR="00A14BC2">
        <w:rPr>
          <w:bCs/>
          <w:lang w:val="fr-FR"/>
        </w:rPr>
        <w:t> »</w:t>
      </w:r>
      <w:r w:rsidR="00F20004">
        <w:rPr>
          <w:bCs/>
          <w:lang w:val="fr-FR"/>
        </w:rPr>
        <w:t>.</w:t>
      </w:r>
    </w:p>
    <w:p w14:paraId="46438D4A" w14:textId="139BACD6" w:rsidR="00F20004" w:rsidRPr="00563A6B" w:rsidRDefault="00F20004" w:rsidP="00BF78AE">
      <w:pPr>
        <w:pStyle w:val="SingleTxtG"/>
        <w:rPr>
          <w:lang w:val="fr-CH"/>
        </w:rPr>
      </w:pPr>
      <w:r w:rsidRPr="00563A6B">
        <w:rPr>
          <w:lang w:val="fr-CH"/>
        </w:rPr>
        <w:t>Chapitre 6.</w:t>
      </w:r>
      <w:r>
        <w:rPr>
          <w:lang w:val="fr-CH"/>
        </w:rPr>
        <w:t>9</w:t>
      </w:r>
      <w:r w:rsidRPr="00563A6B">
        <w:rPr>
          <w:lang w:val="fr-CH"/>
        </w:rPr>
        <w:tab/>
        <w:t>Modifier pour l</w:t>
      </w:r>
      <w:r>
        <w:rPr>
          <w:lang w:val="fr-CH"/>
        </w:rPr>
        <w:t>ire comme suit :</w:t>
      </w:r>
    </w:p>
    <w:p w14:paraId="60F45D92" w14:textId="6BF1AE70" w:rsidR="00CE71E1" w:rsidRDefault="00F20004" w:rsidP="003A6CDC">
      <w:pPr>
        <w:pStyle w:val="SingleTxtG"/>
        <w:rPr>
          <w:bCs/>
          <w:lang w:val="fr-FR"/>
        </w:rPr>
      </w:pPr>
      <w:r>
        <w:rPr>
          <w:bCs/>
          <w:lang w:val="fr-CH"/>
        </w:rPr>
        <w:t>« </w:t>
      </w:r>
      <w:r w:rsidR="008259D8" w:rsidRPr="00232AA2">
        <w:rPr>
          <w:bCs/>
          <w:lang w:val="fr-FR"/>
        </w:rPr>
        <w:t>Chapitre 6.9</w:t>
      </w:r>
      <w:r w:rsidR="008259D8" w:rsidRPr="00232AA2">
        <w:rPr>
          <w:bCs/>
          <w:lang w:val="fr-FR"/>
        </w:rPr>
        <w:tab/>
        <w:t>Prescriptions relatives à la conception</w:t>
      </w:r>
      <w:r w:rsidR="008259D8" w:rsidRPr="006D2ED5">
        <w:rPr>
          <w:bCs/>
          <w:lang w:val="fr-FR"/>
        </w:rPr>
        <w:t xml:space="preserve"> </w:t>
      </w:r>
      <w:r w:rsidR="008259D8" w:rsidRPr="007D09D8">
        <w:rPr>
          <w:bCs/>
          <w:lang w:val="fr-FR"/>
        </w:rPr>
        <w:t>et à la construction des citernes</w:t>
      </w:r>
      <w:r w:rsidR="008259D8">
        <w:rPr>
          <w:bCs/>
          <w:lang w:val="fr-FR"/>
        </w:rPr>
        <w:t xml:space="preserve"> </w:t>
      </w:r>
      <w:r w:rsidR="008259D8" w:rsidRPr="007D09D8">
        <w:rPr>
          <w:bCs/>
          <w:lang w:val="fr-FR"/>
        </w:rPr>
        <w:t>mobiles dont les réservoirs sont en matière plastique renforcée de</w:t>
      </w:r>
      <w:r w:rsidR="008259D8">
        <w:rPr>
          <w:bCs/>
          <w:lang w:val="fr-FR"/>
        </w:rPr>
        <w:t xml:space="preserve"> </w:t>
      </w:r>
      <w:r w:rsidR="008259D8" w:rsidRPr="007D09D8">
        <w:rPr>
          <w:bCs/>
          <w:lang w:val="fr-FR"/>
        </w:rPr>
        <w:t>fibres (PRF) et aux contrôles et épreuves qu’elles doivent subir</w:t>
      </w:r>
      <w:r w:rsidR="008259D8" w:rsidRPr="00232AA2">
        <w:rPr>
          <w:bCs/>
          <w:lang w:val="fr-FR"/>
        </w:rPr>
        <w:t>;</w:t>
      </w:r>
      <w:r w:rsidR="008259D8">
        <w:rPr>
          <w:bCs/>
          <w:lang w:val="fr-FR"/>
        </w:rPr>
        <w:t> ».</w:t>
      </w:r>
    </w:p>
    <w:p w14:paraId="1B0CA420" w14:textId="77777777" w:rsidR="00442E5E" w:rsidRDefault="00442E5E" w:rsidP="003A6CDC">
      <w:pPr>
        <w:pStyle w:val="SingleTxtG"/>
        <w:rPr>
          <w:bCs/>
          <w:lang w:val="fr-FR"/>
        </w:rPr>
      </w:pPr>
    </w:p>
    <w:p w14:paraId="5D5D6CC5" w14:textId="4F012323" w:rsidR="00142520" w:rsidRDefault="00142520" w:rsidP="003A6CDC">
      <w:pPr>
        <w:pStyle w:val="SingleTxtG"/>
        <w:rPr>
          <w:bCs/>
          <w:lang w:val="fr-FR"/>
        </w:rPr>
      </w:pPr>
      <w:r w:rsidRPr="00142520">
        <w:rPr>
          <w:bCs/>
          <w:lang w:val="fr-FR"/>
        </w:rPr>
        <w:lastRenderedPageBreak/>
        <w:t>Ajouter un nouveau chapitre 6.13 pour lire comme suit :</w:t>
      </w:r>
    </w:p>
    <w:p w14:paraId="5F7B32EC" w14:textId="391469B2" w:rsidR="008259D8" w:rsidRDefault="00142520" w:rsidP="003A6CDC">
      <w:pPr>
        <w:pStyle w:val="SingleTxtG"/>
        <w:rPr>
          <w:bCs/>
          <w:lang w:val="fr-FR"/>
        </w:rPr>
      </w:pPr>
      <w:r>
        <w:rPr>
          <w:bCs/>
          <w:lang w:val="fr-FR"/>
        </w:rPr>
        <w:t>« </w:t>
      </w:r>
      <w:r w:rsidR="001342D4" w:rsidRPr="00232AA2">
        <w:rPr>
          <w:bCs/>
          <w:lang w:val="fr-FR"/>
        </w:rPr>
        <w:t>Chapitre</w:t>
      </w:r>
      <w:r w:rsidR="001342D4" w:rsidRPr="009E7870">
        <w:rPr>
          <w:bCs/>
          <w:lang w:val="fr-FR"/>
        </w:rPr>
        <w:t xml:space="preserve"> 6.13 </w:t>
      </w:r>
      <w:r w:rsidR="001342D4">
        <w:rPr>
          <w:bCs/>
          <w:lang w:val="fr-FR"/>
        </w:rPr>
        <w:tab/>
      </w:r>
      <w:r w:rsidR="001342D4" w:rsidRPr="009E7870">
        <w:rPr>
          <w:bCs/>
          <w:lang w:val="fr-FR"/>
        </w:rPr>
        <w:t>Prescriptions relatives à la conception, à la construction,</w:t>
      </w:r>
      <w:r w:rsidR="001342D4">
        <w:rPr>
          <w:bCs/>
          <w:lang w:val="fr-FR"/>
        </w:rPr>
        <w:t xml:space="preserve"> </w:t>
      </w:r>
      <w:r w:rsidR="001342D4" w:rsidRPr="009E7870">
        <w:rPr>
          <w:bCs/>
          <w:lang w:val="fr-FR"/>
        </w:rPr>
        <w:t>aux équipements, à l'agrément de type, aux épreuves et au marquage</w:t>
      </w:r>
      <w:r w:rsidR="001342D4">
        <w:rPr>
          <w:bCs/>
          <w:lang w:val="fr-FR"/>
        </w:rPr>
        <w:t xml:space="preserve"> </w:t>
      </w:r>
      <w:r w:rsidR="001342D4" w:rsidRPr="009E7870">
        <w:rPr>
          <w:bCs/>
          <w:lang w:val="fr-FR"/>
        </w:rPr>
        <w:t>des citernes fixes (véhicules-citernes) et citernes démontables, en</w:t>
      </w:r>
      <w:r w:rsidR="001342D4">
        <w:rPr>
          <w:bCs/>
          <w:lang w:val="fr-FR"/>
        </w:rPr>
        <w:t xml:space="preserve"> </w:t>
      </w:r>
      <w:r w:rsidR="001342D4" w:rsidRPr="009E7870">
        <w:rPr>
          <w:bCs/>
          <w:lang w:val="fr-FR"/>
        </w:rPr>
        <w:t>matière plastique renforcée de fibres</w:t>
      </w:r>
      <w:r w:rsidR="001342D4">
        <w:rPr>
          <w:bCs/>
          <w:lang w:val="fr-FR"/>
        </w:rPr>
        <w:t>.</w:t>
      </w:r>
      <w:r w:rsidR="008134B3">
        <w:rPr>
          <w:bCs/>
          <w:lang w:val="fr-FR"/>
        </w:rPr>
        <w:t> »</w:t>
      </w:r>
    </w:p>
    <w:p w14:paraId="73C2208B" w14:textId="2AC4AD86" w:rsidR="00F206C2" w:rsidRPr="00DC0B07" w:rsidRDefault="00982AA6" w:rsidP="00982AA6">
      <w:pPr>
        <w:spacing w:before="240"/>
        <w:jc w:val="center"/>
        <w:rPr>
          <w:u w:val="single"/>
        </w:rPr>
      </w:pPr>
      <w:r w:rsidRPr="00DC0B07">
        <w:rPr>
          <w:u w:val="single"/>
        </w:rPr>
        <w:tab/>
      </w:r>
      <w:r w:rsidRPr="00DC0B07">
        <w:rPr>
          <w:u w:val="single"/>
        </w:rPr>
        <w:tab/>
      </w:r>
      <w:r w:rsidRPr="00DC0B07">
        <w:rPr>
          <w:u w:val="single"/>
        </w:rPr>
        <w:tab/>
      </w:r>
    </w:p>
    <w:sectPr w:rsidR="00F206C2" w:rsidRPr="00DC0B07" w:rsidSect="00CE334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78A5" w14:textId="77777777" w:rsidR="00234875" w:rsidRDefault="00234875"/>
  </w:endnote>
  <w:endnote w:type="continuationSeparator" w:id="0">
    <w:p w14:paraId="18466217" w14:textId="77777777" w:rsidR="00234875" w:rsidRDefault="00234875"/>
  </w:endnote>
  <w:endnote w:type="continuationNotice" w:id="1">
    <w:p w14:paraId="78FCE1DC" w14:textId="77777777" w:rsidR="00234875" w:rsidRDefault="0023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13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D750" w14:textId="0BF6ABF8" w:rsidR="000F1978" w:rsidRDefault="000F1978">
        <w:pPr>
          <w:pStyle w:val="Footer"/>
        </w:pPr>
        <w:r w:rsidRPr="000F1978">
          <w:rPr>
            <w:b/>
            <w:bCs/>
          </w:rPr>
          <w:fldChar w:fldCharType="begin"/>
        </w:r>
        <w:r w:rsidRPr="000F1978">
          <w:rPr>
            <w:b/>
            <w:bCs/>
          </w:rPr>
          <w:instrText xml:space="preserve"> PAGE   \* MERGEFORMAT </w:instrText>
        </w:r>
        <w:r w:rsidRPr="000F1978">
          <w:rPr>
            <w:b/>
            <w:bCs/>
          </w:rPr>
          <w:fldChar w:fldCharType="separate"/>
        </w:r>
        <w:r w:rsidRPr="000F1978">
          <w:rPr>
            <w:b/>
            <w:bCs/>
            <w:noProof/>
          </w:rPr>
          <w:t>2</w:t>
        </w:r>
        <w:r w:rsidRPr="000F1978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4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7D738" w14:textId="0C4B32C9" w:rsidR="00C93A76" w:rsidRDefault="00C93A76" w:rsidP="00C93A76">
        <w:pPr>
          <w:pStyle w:val="Footer"/>
          <w:jc w:val="right"/>
        </w:pPr>
        <w:r w:rsidRPr="00C93A76">
          <w:rPr>
            <w:b/>
            <w:bCs/>
          </w:rPr>
          <w:fldChar w:fldCharType="begin"/>
        </w:r>
        <w:r w:rsidRPr="00C93A76">
          <w:rPr>
            <w:b/>
            <w:bCs/>
          </w:rPr>
          <w:instrText xml:space="preserve"> PAGE   \* MERGEFORMAT </w:instrText>
        </w:r>
        <w:r w:rsidRPr="00C93A76">
          <w:rPr>
            <w:b/>
            <w:bCs/>
          </w:rPr>
          <w:fldChar w:fldCharType="separate"/>
        </w:r>
        <w:r w:rsidRPr="00C93A76">
          <w:rPr>
            <w:b/>
            <w:bCs/>
            <w:noProof/>
          </w:rPr>
          <w:t>2</w:t>
        </w:r>
        <w:r w:rsidRPr="00C93A76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A4F5" w14:textId="77777777" w:rsidR="00234875" w:rsidRPr="000B175B" w:rsidRDefault="002348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752760" w14:textId="77777777" w:rsidR="00234875" w:rsidRPr="00FC68B7" w:rsidRDefault="002348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14171B" w14:textId="77777777" w:rsidR="00234875" w:rsidRDefault="0023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3DA3" w14:textId="0035AD13" w:rsidR="00E078B6" w:rsidRPr="00E078B6" w:rsidRDefault="00E078B6">
    <w:pPr>
      <w:pStyle w:val="Header"/>
      <w:rPr>
        <w:lang w:val="en-US"/>
      </w:rPr>
    </w:pPr>
    <w:r>
      <w:rPr>
        <w:lang w:val="en-US"/>
      </w:rPr>
      <w:t>INF.</w:t>
    </w:r>
    <w:r w:rsidR="001F6756">
      <w:rPr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D9B9" w14:textId="77777777" w:rsidR="006C1D68" w:rsidRDefault="006C1D68" w:rsidP="00FA19F3">
    <w:pPr>
      <w:pBdr>
        <w:bottom w:val="single" w:sz="4" w:space="1" w:color="auto"/>
      </w:pBdr>
      <w:jc w:val="right"/>
      <w:rPr>
        <w:b/>
        <w:bCs/>
      </w:rPr>
    </w:pPr>
  </w:p>
  <w:p w14:paraId="6E6760A0" w14:textId="0079FF19" w:rsidR="006C1D68" w:rsidRPr="00D75F9D" w:rsidRDefault="006C1D68" w:rsidP="00FA19F3">
    <w:pPr>
      <w:pBdr>
        <w:bottom w:val="single" w:sz="4" w:space="1" w:color="auto"/>
      </w:pBdr>
      <w:jc w:val="right"/>
      <w:rPr>
        <w:b/>
        <w:bCs/>
      </w:rPr>
    </w:pPr>
    <w:r w:rsidRPr="00D75F9D">
      <w:rPr>
        <w:b/>
        <w:bCs/>
      </w:rPr>
      <w:t>INF.</w:t>
    </w:r>
    <w:r w:rsidR="001F6756">
      <w:rPr>
        <w:b/>
        <w:bCs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5FF5CDB"/>
    <w:multiLevelType w:val="hybridMultilevel"/>
    <w:tmpl w:val="4C082EA8"/>
    <w:lvl w:ilvl="0" w:tplc="47087404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6337"/>
    <w:multiLevelType w:val="hybridMultilevel"/>
    <w:tmpl w:val="E0C45C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09576D"/>
    <w:multiLevelType w:val="hybridMultilevel"/>
    <w:tmpl w:val="93465A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11"/>
  </w:num>
  <w:num w:numId="20">
    <w:abstractNumId w:val="22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1164"/>
    <w:rsid w:val="00005769"/>
    <w:rsid w:val="000100C1"/>
    <w:rsid w:val="000108AF"/>
    <w:rsid w:val="00011487"/>
    <w:rsid w:val="000119E8"/>
    <w:rsid w:val="0001294D"/>
    <w:rsid w:val="00013244"/>
    <w:rsid w:val="00017D1D"/>
    <w:rsid w:val="00022E06"/>
    <w:rsid w:val="0002711F"/>
    <w:rsid w:val="000271D7"/>
    <w:rsid w:val="000310C3"/>
    <w:rsid w:val="00035EC3"/>
    <w:rsid w:val="0003617F"/>
    <w:rsid w:val="00036264"/>
    <w:rsid w:val="00040142"/>
    <w:rsid w:val="00040805"/>
    <w:rsid w:val="0004162B"/>
    <w:rsid w:val="00041EF3"/>
    <w:rsid w:val="00045FBD"/>
    <w:rsid w:val="00046B1F"/>
    <w:rsid w:val="000502CD"/>
    <w:rsid w:val="00050F6B"/>
    <w:rsid w:val="000520AC"/>
    <w:rsid w:val="00054DE0"/>
    <w:rsid w:val="00057307"/>
    <w:rsid w:val="00057E97"/>
    <w:rsid w:val="0006129A"/>
    <w:rsid w:val="00061F25"/>
    <w:rsid w:val="0006648C"/>
    <w:rsid w:val="00067568"/>
    <w:rsid w:val="00067F5E"/>
    <w:rsid w:val="00072C8C"/>
    <w:rsid w:val="000733B5"/>
    <w:rsid w:val="00076308"/>
    <w:rsid w:val="00076C28"/>
    <w:rsid w:val="000801FA"/>
    <w:rsid w:val="000815FA"/>
    <w:rsid w:val="00081815"/>
    <w:rsid w:val="000900E1"/>
    <w:rsid w:val="000916E5"/>
    <w:rsid w:val="00092CAC"/>
    <w:rsid w:val="000931C0"/>
    <w:rsid w:val="00093F38"/>
    <w:rsid w:val="000962D0"/>
    <w:rsid w:val="000972A0"/>
    <w:rsid w:val="000A1BC9"/>
    <w:rsid w:val="000A6817"/>
    <w:rsid w:val="000A6BE9"/>
    <w:rsid w:val="000B0595"/>
    <w:rsid w:val="000B175B"/>
    <w:rsid w:val="000B17E5"/>
    <w:rsid w:val="000B3302"/>
    <w:rsid w:val="000B3A0F"/>
    <w:rsid w:val="000B4EF7"/>
    <w:rsid w:val="000B4F65"/>
    <w:rsid w:val="000B6A35"/>
    <w:rsid w:val="000C00AB"/>
    <w:rsid w:val="000C0C5D"/>
    <w:rsid w:val="000C2C03"/>
    <w:rsid w:val="000C2D2E"/>
    <w:rsid w:val="000D3244"/>
    <w:rsid w:val="000D47EE"/>
    <w:rsid w:val="000E0415"/>
    <w:rsid w:val="000E3383"/>
    <w:rsid w:val="000E69EB"/>
    <w:rsid w:val="000E735E"/>
    <w:rsid w:val="000F1978"/>
    <w:rsid w:val="000F2EAD"/>
    <w:rsid w:val="000F36AC"/>
    <w:rsid w:val="000F402E"/>
    <w:rsid w:val="000F558D"/>
    <w:rsid w:val="000F750B"/>
    <w:rsid w:val="00100A40"/>
    <w:rsid w:val="00100C72"/>
    <w:rsid w:val="00100FD9"/>
    <w:rsid w:val="00101374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26B23"/>
    <w:rsid w:val="0013093D"/>
    <w:rsid w:val="00130B85"/>
    <w:rsid w:val="00131195"/>
    <w:rsid w:val="001323D9"/>
    <w:rsid w:val="00133318"/>
    <w:rsid w:val="001342D4"/>
    <w:rsid w:val="00135D40"/>
    <w:rsid w:val="001405B1"/>
    <w:rsid w:val="00142520"/>
    <w:rsid w:val="00144E40"/>
    <w:rsid w:val="001468B2"/>
    <w:rsid w:val="00147248"/>
    <w:rsid w:val="00154561"/>
    <w:rsid w:val="001607C6"/>
    <w:rsid w:val="001641A1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8F4"/>
    <w:rsid w:val="00176A77"/>
    <w:rsid w:val="001911D3"/>
    <w:rsid w:val="001921F0"/>
    <w:rsid w:val="001927DB"/>
    <w:rsid w:val="00192D87"/>
    <w:rsid w:val="0019359C"/>
    <w:rsid w:val="001937A9"/>
    <w:rsid w:val="001940AF"/>
    <w:rsid w:val="00195BDC"/>
    <w:rsid w:val="001962E3"/>
    <w:rsid w:val="001A1450"/>
    <w:rsid w:val="001A435D"/>
    <w:rsid w:val="001A6FC7"/>
    <w:rsid w:val="001B2705"/>
    <w:rsid w:val="001B3004"/>
    <w:rsid w:val="001B4B04"/>
    <w:rsid w:val="001B4C29"/>
    <w:rsid w:val="001B4CB9"/>
    <w:rsid w:val="001B6029"/>
    <w:rsid w:val="001C343D"/>
    <w:rsid w:val="001C4030"/>
    <w:rsid w:val="001C4A0F"/>
    <w:rsid w:val="001C5489"/>
    <w:rsid w:val="001C57A0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14D4"/>
    <w:rsid w:val="001E2871"/>
    <w:rsid w:val="001E3377"/>
    <w:rsid w:val="001E3456"/>
    <w:rsid w:val="001E4940"/>
    <w:rsid w:val="001E5D54"/>
    <w:rsid w:val="001E6E7E"/>
    <w:rsid w:val="001E7B67"/>
    <w:rsid w:val="001F5030"/>
    <w:rsid w:val="001F515D"/>
    <w:rsid w:val="001F55BB"/>
    <w:rsid w:val="001F5C4A"/>
    <w:rsid w:val="001F6756"/>
    <w:rsid w:val="00200080"/>
    <w:rsid w:val="00202DA8"/>
    <w:rsid w:val="002039FE"/>
    <w:rsid w:val="0021195E"/>
    <w:rsid w:val="00211E0B"/>
    <w:rsid w:val="0021364D"/>
    <w:rsid w:val="00213934"/>
    <w:rsid w:val="00217748"/>
    <w:rsid w:val="0022063F"/>
    <w:rsid w:val="002236DD"/>
    <w:rsid w:val="00223C83"/>
    <w:rsid w:val="002247E8"/>
    <w:rsid w:val="002258E3"/>
    <w:rsid w:val="00230D7B"/>
    <w:rsid w:val="002334B6"/>
    <w:rsid w:val="00234875"/>
    <w:rsid w:val="00234A29"/>
    <w:rsid w:val="00235892"/>
    <w:rsid w:val="002358C8"/>
    <w:rsid w:val="00235B68"/>
    <w:rsid w:val="002364A1"/>
    <w:rsid w:val="0024772E"/>
    <w:rsid w:val="00250777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74C4D"/>
    <w:rsid w:val="00275A0F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4002"/>
    <w:rsid w:val="002A59E7"/>
    <w:rsid w:val="002C0147"/>
    <w:rsid w:val="002C174C"/>
    <w:rsid w:val="002C2778"/>
    <w:rsid w:val="002C360B"/>
    <w:rsid w:val="002C4C32"/>
    <w:rsid w:val="002C5E26"/>
    <w:rsid w:val="002C6022"/>
    <w:rsid w:val="002C6B03"/>
    <w:rsid w:val="002C7DC6"/>
    <w:rsid w:val="002D4643"/>
    <w:rsid w:val="002D547D"/>
    <w:rsid w:val="002D5733"/>
    <w:rsid w:val="002D6545"/>
    <w:rsid w:val="002E05CE"/>
    <w:rsid w:val="002E3A18"/>
    <w:rsid w:val="002E3BB2"/>
    <w:rsid w:val="002E7924"/>
    <w:rsid w:val="002F0713"/>
    <w:rsid w:val="002F175C"/>
    <w:rsid w:val="002F47F9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0E44"/>
    <w:rsid w:val="0032198A"/>
    <w:rsid w:val="003229D8"/>
    <w:rsid w:val="00326839"/>
    <w:rsid w:val="003271B0"/>
    <w:rsid w:val="003276C4"/>
    <w:rsid w:val="0032772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1CE"/>
    <w:rsid w:val="003508B2"/>
    <w:rsid w:val="00352709"/>
    <w:rsid w:val="00356EB9"/>
    <w:rsid w:val="003619B5"/>
    <w:rsid w:val="003640AE"/>
    <w:rsid w:val="00365763"/>
    <w:rsid w:val="00371178"/>
    <w:rsid w:val="00372CAA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A6B4B"/>
    <w:rsid w:val="003A6CDC"/>
    <w:rsid w:val="003A6FBC"/>
    <w:rsid w:val="003B13B0"/>
    <w:rsid w:val="003B28B7"/>
    <w:rsid w:val="003B5B01"/>
    <w:rsid w:val="003C083F"/>
    <w:rsid w:val="003C2CC4"/>
    <w:rsid w:val="003C4EF5"/>
    <w:rsid w:val="003C5B97"/>
    <w:rsid w:val="003D30BA"/>
    <w:rsid w:val="003D4B23"/>
    <w:rsid w:val="003E1645"/>
    <w:rsid w:val="003E33BF"/>
    <w:rsid w:val="003E6C3C"/>
    <w:rsid w:val="003F07CA"/>
    <w:rsid w:val="003F50EC"/>
    <w:rsid w:val="003F5C78"/>
    <w:rsid w:val="003F5D17"/>
    <w:rsid w:val="004007E0"/>
    <w:rsid w:val="00403E4A"/>
    <w:rsid w:val="0040640F"/>
    <w:rsid w:val="00410C89"/>
    <w:rsid w:val="00416282"/>
    <w:rsid w:val="00416D9D"/>
    <w:rsid w:val="00417D70"/>
    <w:rsid w:val="00422E03"/>
    <w:rsid w:val="00422EEE"/>
    <w:rsid w:val="004234FA"/>
    <w:rsid w:val="00423572"/>
    <w:rsid w:val="00426B38"/>
    <w:rsid w:val="00426B9B"/>
    <w:rsid w:val="004279FC"/>
    <w:rsid w:val="00427D83"/>
    <w:rsid w:val="0043113A"/>
    <w:rsid w:val="004315A1"/>
    <w:rsid w:val="004325CB"/>
    <w:rsid w:val="00436B85"/>
    <w:rsid w:val="004401CE"/>
    <w:rsid w:val="00441E8B"/>
    <w:rsid w:val="00442A83"/>
    <w:rsid w:val="00442E5E"/>
    <w:rsid w:val="00443582"/>
    <w:rsid w:val="0045109A"/>
    <w:rsid w:val="00453ED0"/>
    <w:rsid w:val="0045495B"/>
    <w:rsid w:val="00454AED"/>
    <w:rsid w:val="00457F91"/>
    <w:rsid w:val="00464A30"/>
    <w:rsid w:val="004663A4"/>
    <w:rsid w:val="0047604D"/>
    <w:rsid w:val="0047699E"/>
    <w:rsid w:val="00476F14"/>
    <w:rsid w:val="00477F33"/>
    <w:rsid w:val="00481640"/>
    <w:rsid w:val="0048397A"/>
    <w:rsid w:val="00485CBB"/>
    <w:rsid w:val="004866B7"/>
    <w:rsid w:val="00487049"/>
    <w:rsid w:val="0049214C"/>
    <w:rsid w:val="0049251C"/>
    <w:rsid w:val="004929BA"/>
    <w:rsid w:val="00493C8D"/>
    <w:rsid w:val="00493EAD"/>
    <w:rsid w:val="004A11BF"/>
    <w:rsid w:val="004A4032"/>
    <w:rsid w:val="004A50D7"/>
    <w:rsid w:val="004A5248"/>
    <w:rsid w:val="004B1E32"/>
    <w:rsid w:val="004B65CF"/>
    <w:rsid w:val="004C0276"/>
    <w:rsid w:val="004C1432"/>
    <w:rsid w:val="004C1DF4"/>
    <w:rsid w:val="004C2332"/>
    <w:rsid w:val="004C2461"/>
    <w:rsid w:val="004C41DC"/>
    <w:rsid w:val="004C6A47"/>
    <w:rsid w:val="004C7462"/>
    <w:rsid w:val="004D09FE"/>
    <w:rsid w:val="004D5EA5"/>
    <w:rsid w:val="004D6461"/>
    <w:rsid w:val="004D7C4E"/>
    <w:rsid w:val="004E19BD"/>
    <w:rsid w:val="004E750E"/>
    <w:rsid w:val="004E77B2"/>
    <w:rsid w:val="004F0A4B"/>
    <w:rsid w:val="004F19D2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2717"/>
    <w:rsid w:val="00534A7F"/>
    <w:rsid w:val="00535739"/>
    <w:rsid w:val="00537F71"/>
    <w:rsid w:val="00541726"/>
    <w:rsid w:val="005420F2"/>
    <w:rsid w:val="00550B06"/>
    <w:rsid w:val="00550EC4"/>
    <w:rsid w:val="0055254C"/>
    <w:rsid w:val="00554B9A"/>
    <w:rsid w:val="00555E2E"/>
    <w:rsid w:val="0056256C"/>
    <w:rsid w:val="005628B6"/>
    <w:rsid w:val="00563A6B"/>
    <w:rsid w:val="0056600D"/>
    <w:rsid w:val="005668E6"/>
    <w:rsid w:val="00567EC7"/>
    <w:rsid w:val="00571086"/>
    <w:rsid w:val="0057287F"/>
    <w:rsid w:val="00572B32"/>
    <w:rsid w:val="00577764"/>
    <w:rsid w:val="00582AE7"/>
    <w:rsid w:val="00583619"/>
    <w:rsid w:val="0058371B"/>
    <w:rsid w:val="00590D54"/>
    <w:rsid w:val="005919A2"/>
    <w:rsid w:val="00593CE9"/>
    <w:rsid w:val="005941EC"/>
    <w:rsid w:val="00595703"/>
    <w:rsid w:val="00596D14"/>
    <w:rsid w:val="0059724D"/>
    <w:rsid w:val="00597777"/>
    <w:rsid w:val="005A38D0"/>
    <w:rsid w:val="005A44A6"/>
    <w:rsid w:val="005A620C"/>
    <w:rsid w:val="005A6214"/>
    <w:rsid w:val="005A6E3A"/>
    <w:rsid w:val="005B0C4C"/>
    <w:rsid w:val="005B25A1"/>
    <w:rsid w:val="005B3DB3"/>
    <w:rsid w:val="005B4E13"/>
    <w:rsid w:val="005C342F"/>
    <w:rsid w:val="005D1732"/>
    <w:rsid w:val="005D356C"/>
    <w:rsid w:val="005D357C"/>
    <w:rsid w:val="005D3A50"/>
    <w:rsid w:val="005D67B3"/>
    <w:rsid w:val="005D6EB9"/>
    <w:rsid w:val="005D7478"/>
    <w:rsid w:val="005D7857"/>
    <w:rsid w:val="005E25A1"/>
    <w:rsid w:val="005E75B2"/>
    <w:rsid w:val="005F216E"/>
    <w:rsid w:val="005F5371"/>
    <w:rsid w:val="005F5815"/>
    <w:rsid w:val="005F5DA7"/>
    <w:rsid w:val="005F7B75"/>
    <w:rsid w:val="006001EE"/>
    <w:rsid w:val="00605042"/>
    <w:rsid w:val="0060632C"/>
    <w:rsid w:val="00607E9D"/>
    <w:rsid w:val="00610FBC"/>
    <w:rsid w:val="00611044"/>
    <w:rsid w:val="00611FC4"/>
    <w:rsid w:val="0061359B"/>
    <w:rsid w:val="006135CE"/>
    <w:rsid w:val="006176FB"/>
    <w:rsid w:val="00620692"/>
    <w:rsid w:val="0062138C"/>
    <w:rsid w:val="0062388D"/>
    <w:rsid w:val="00626F47"/>
    <w:rsid w:val="00631391"/>
    <w:rsid w:val="00632401"/>
    <w:rsid w:val="0063306C"/>
    <w:rsid w:val="00633142"/>
    <w:rsid w:val="006349C5"/>
    <w:rsid w:val="00636702"/>
    <w:rsid w:val="0063743A"/>
    <w:rsid w:val="00640B26"/>
    <w:rsid w:val="00642652"/>
    <w:rsid w:val="006428F3"/>
    <w:rsid w:val="00643351"/>
    <w:rsid w:val="00652D0A"/>
    <w:rsid w:val="006561BB"/>
    <w:rsid w:val="00656A5F"/>
    <w:rsid w:val="00660B28"/>
    <w:rsid w:val="006612E1"/>
    <w:rsid w:val="0066181B"/>
    <w:rsid w:val="00662BB6"/>
    <w:rsid w:val="006636D3"/>
    <w:rsid w:val="00663742"/>
    <w:rsid w:val="00663AD0"/>
    <w:rsid w:val="00664729"/>
    <w:rsid w:val="0066488C"/>
    <w:rsid w:val="006660B8"/>
    <w:rsid w:val="00666F0A"/>
    <w:rsid w:val="006718D0"/>
    <w:rsid w:val="00676606"/>
    <w:rsid w:val="006804A9"/>
    <w:rsid w:val="00682AAB"/>
    <w:rsid w:val="00683498"/>
    <w:rsid w:val="00683D34"/>
    <w:rsid w:val="00684C21"/>
    <w:rsid w:val="00687913"/>
    <w:rsid w:val="00690539"/>
    <w:rsid w:val="00692692"/>
    <w:rsid w:val="00694425"/>
    <w:rsid w:val="006968A1"/>
    <w:rsid w:val="00697C41"/>
    <w:rsid w:val="006A2530"/>
    <w:rsid w:val="006A69ED"/>
    <w:rsid w:val="006A70F5"/>
    <w:rsid w:val="006A742A"/>
    <w:rsid w:val="006B0719"/>
    <w:rsid w:val="006B35C3"/>
    <w:rsid w:val="006B3FFD"/>
    <w:rsid w:val="006B42EA"/>
    <w:rsid w:val="006B48B3"/>
    <w:rsid w:val="006B66AC"/>
    <w:rsid w:val="006B6921"/>
    <w:rsid w:val="006B74BB"/>
    <w:rsid w:val="006C1D68"/>
    <w:rsid w:val="006C32B2"/>
    <w:rsid w:val="006C3589"/>
    <w:rsid w:val="006C453D"/>
    <w:rsid w:val="006C6AA8"/>
    <w:rsid w:val="006C78A2"/>
    <w:rsid w:val="006C7B8E"/>
    <w:rsid w:val="006C7C7C"/>
    <w:rsid w:val="006D0E06"/>
    <w:rsid w:val="006D345C"/>
    <w:rsid w:val="006D37AF"/>
    <w:rsid w:val="006D51D0"/>
    <w:rsid w:val="006D5FB9"/>
    <w:rsid w:val="006D6303"/>
    <w:rsid w:val="006E0FEF"/>
    <w:rsid w:val="006E2068"/>
    <w:rsid w:val="006E4F72"/>
    <w:rsid w:val="006E564B"/>
    <w:rsid w:val="006E70E5"/>
    <w:rsid w:val="006E7191"/>
    <w:rsid w:val="006F4D5A"/>
    <w:rsid w:val="00702407"/>
    <w:rsid w:val="007031DB"/>
    <w:rsid w:val="007034F9"/>
    <w:rsid w:val="00703577"/>
    <w:rsid w:val="00705894"/>
    <w:rsid w:val="00705B62"/>
    <w:rsid w:val="00706E9A"/>
    <w:rsid w:val="00710679"/>
    <w:rsid w:val="00710A03"/>
    <w:rsid w:val="00712AA7"/>
    <w:rsid w:val="00714033"/>
    <w:rsid w:val="007168D4"/>
    <w:rsid w:val="00721027"/>
    <w:rsid w:val="007217C4"/>
    <w:rsid w:val="00724080"/>
    <w:rsid w:val="007246EF"/>
    <w:rsid w:val="00725775"/>
    <w:rsid w:val="007258F6"/>
    <w:rsid w:val="00725CEA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47F2F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37DA"/>
    <w:rsid w:val="00773BE8"/>
    <w:rsid w:val="00775EFC"/>
    <w:rsid w:val="00777160"/>
    <w:rsid w:val="00777A63"/>
    <w:rsid w:val="0078197F"/>
    <w:rsid w:val="00782A77"/>
    <w:rsid w:val="0078488C"/>
    <w:rsid w:val="00785BAC"/>
    <w:rsid w:val="0079263D"/>
    <w:rsid w:val="00792B6C"/>
    <w:rsid w:val="00796796"/>
    <w:rsid w:val="007A1D75"/>
    <w:rsid w:val="007A4101"/>
    <w:rsid w:val="007A7144"/>
    <w:rsid w:val="007B0B10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3BFF"/>
    <w:rsid w:val="007E63F3"/>
    <w:rsid w:val="007E7463"/>
    <w:rsid w:val="007F277A"/>
    <w:rsid w:val="007F3287"/>
    <w:rsid w:val="007F4667"/>
    <w:rsid w:val="007F4B56"/>
    <w:rsid w:val="007F6611"/>
    <w:rsid w:val="007F77AF"/>
    <w:rsid w:val="00807FFC"/>
    <w:rsid w:val="008100EA"/>
    <w:rsid w:val="008118DA"/>
    <w:rsid w:val="00811920"/>
    <w:rsid w:val="008122AF"/>
    <w:rsid w:val="008134B3"/>
    <w:rsid w:val="008134E8"/>
    <w:rsid w:val="0081358A"/>
    <w:rsid w:val="00815AD0"/>
    <w:rsid w:val="00817A1E"/>
    <w:rsid w:val="008242D7"/>
    <w:rsid w:val="00825572"/>
    <w:rsid w:val="008257B1"/>
    <w:rsid w:val="008259D8"/>
    <w:rsid w:val="00831F60"/>
    <w:rsid w:val="00832334"/>
    <w:rsid w:val="00832D9C"/>
    <w:rsid w:val="00843767"/>
    <w:rsid w:val="00844847"/>
    <w:rsid w:val="00844993"/>
    <w:rsid w:val="00844CF8"/>
    <w:rsid w:val="0084567F"/>
    <w:rsid w:val="0084592C"/>
    <w:rsid w:val="00850ABB"/>
    <w:rsid w:val="00852014"/>
    <w:rsid w:val="008524ED"/>
    <w:rsid w:val="00854198"/>
    <w:rsid w:val="0085601B"/>
    <w:rsid w:val="0085657D"/>
    <w:rsid w:val="00857388"/>
    <w:rsid w:val="00857508"/>
    <w:rsid w:val="00860602"/>
    <w:rsid w:val="008679D9"/>
    <w:rsid w:val="00870085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A76FB"/>
    <w:rsid w:val="008B116C"/>
    <w:rsid w:val="008B1FDA"/>
    <w:rsid w:val="008B2335"/>
    <w:rsid w:val="008B3965"/>
    <w:rsid w:val="008B4048"/>
    <w:rsid w:val="008B4DB9"/>
    <w:rsid w:val="008C4324"/>
    <w:rsid w:val="008C44CA"/>
    <w:rsid w:val="008C5303"/>
    <w:rsid w:val="008D4AF2"/>
    <w:rsid w:val="008D5FFC"/>
    <w:rsid w:val="008E0678"/>
    <w:rsid w:val="008E34BE"/>
    <w:rsid w:val="008E37EF"/>
    <w:rsid w:val="008E5747"/>
    <w:rsid w:val="008E5919"/>
    <w:rsid w:val="008F2977"/>
    <w:rsid w:val="008F31D2"/>
    <w:rsid w:val="008F6B41"/>
    <w:rsid w:val="008F7E2A"/>
    <w:rsid w:val="009011F7"/>
    <w:rsid w:val="00911CC0"/>
    <w:rsid w:val="009121CF"/>
    <w:rsid w:val="009223CA"/>
    <w:rsid w:val="00925735"/>
    <w:rsid w:val="009266B2"/>
    <w:rsid w:val="009273E9"/>
    <w:rsid w:val="009278D9"/>
    <w:rsid w:val="00932A7A"/>
    <w:rsid w:val="009375C2"/>
    <w:rsid w:val="00940F93"/>
    <w:rsid w:val="00941201"/>
    <w:rsid w:val="00942076"/>
    <w:rsid w:val="00942875"/>
    <w:rsid w:val="00943BE8"/>
    <w:rsid w:val="00951B84"/>
    <w:rsid w:val="009650F9"/>
    <w:rsid w:val="00965857"/>
    <w:rsid w:val="00966CFA"/>
    <w:rsid w:val="009716B1"/>
    <w:rsid w:val="00972A6E"/>
    <w:rsid w:val="009760F3"/>
    <w:rsid w:val="00976CFB"/>
    <w:rsid w:val="0098062B"/>
    <w:rsid w:val="00981486"/>
    <w:rsid w:val="0098178D"/>
    <w:rsid w:val="0098189B"/>
    <w:rsid w:val="00982AA6"/>
    <w:rsid w:val="00983E7C"/>
    <w:rsid w:val="00984A1C"/>
    <w:rsid w:val="00990821"/>
    <w:rsid w:val="009A0830"/>
    <w:rsid w:val="009A0D3E"/>
    <w:rsid w:val="009A0E8D"/>
    <w:rsid w:val="009A1095"/>
    <w:rsid w:val="009A1CF5"/>
    <w:rsid w:val="009A269E"/>
    <w:rsid w:val="009A43A9"/>
    <w:rsid w:val="009B0920"/>
    <w:rsid w:val="009B0941"/>
    <w:rsid w:val="009B1484"/>
    <w:rsid w:val="009B26E7"/>
    <w:rsid w:val="009B5632"/>
    <w:rsid w:val="009C0397"/>
    <w:rsid w:val="009C0F0F"/>
    <w:rsid w:val="009C1508"/>
    <w:rsid w:val="009C1705"/>
    <w:rsid w:val="009C615F"/>
    <w:rsid w:val="009D35AA"/>
    <w:rsid w:val="009D4F57"/>
    <w:rsid w:val="009D5F0F"/>
    <w:rsid w:val="009E015B"/>
    <w:rsid w:val="009E0448"/>
    <w:rsid w:val="009E1334"/>
    <w:rsid w:val="009E224F"/>
    <w:rsid w:val="009E6172"/>
    <w:rsid w:val="009E6DCF"/>
    <w:rsid w:val="009F066D"/>
    <w:rsid w:val="009F2232"/>
    <w:rsid w:val="009F4F42"/>
    <w:rsid w:val="009F6181"/>
    <w:rsid w:val="009F6204"/>
    <w:rsid w:val="009F6480"/>
    <w:rsid w:val="009F7871"/>
    <w:rsid w:val="00A00697"/>
    <w:rsid w:val="00A00A3F"/>
    <w:rsid w:val="00A01489"/>
    <w:rsid w:val="00A0608C"/>
    <w:rsid w:val="00A07F53"/>
    <w:rsid w:val="00A11D27"/>
    <w:rsid w:val="00A14BC2"/>
    <w:rsid w:val="00A16E1C"/>
    <w:rsid w:val="00A16F92"/>
    <w:rsid w:val="00A231EB"/>
    <w:rsid w:val="00A27E37"/>
    <w:rsid w:val="00A3026E"/>
    <w:rsid w:val="00A3044D"/>
    <w:rsid w:val="00A3134B"/>
    <w:rsid w:val="00A326C3"/>
    <w:rsid w:val="00A338F1"/>
    <w:rsid w:val="00A34E4B"/>
    <w:rsid w:val="00A35BE0"/>
    <w:rsid w:val="00A36D07"/>
    <w:rsid w:val="00A3703C"/>
    <w:rsid w:val="00A37AC9"/>
    <w:rsid w:val="00A41B65"/>
    <w:rsid w:val="00A41EED"/>
    <w:rsid w:val="00A52B86"/>
    <w:rsid w:val="00A55E0F"/>
    <w:rsid w:val="00A567BB"/>
    <w:rsid w:val="00A61350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3763"/>
    <w:rsid w:val="00A869D9"/>
    <w:rsid w:val="00A934FA"/>
    <w:rsid w:val="00A94114"/>
    <w:rsid w:val="00A94361"/>
    <w:rsid w:val="00A94463"/>
    <w:rsid w:val="00A972F7"/>
    <w:rsid w:val="00AA105B"/>
    <w:rsid w:val="00AA293C"/>
    <w:rsid w:val="00AB1516"/>
    <w:rsid w:val="00AB2DE5"/>
    <w:rsid w:val="00AB3C6A"/>
    <w:rsid w:val="00AC03B8"/>
    <w:rsid w:val="00AC3854"/>
    <w:rsid w:val="00AC4838"/>
    <w:rsid w:val="00AC772A"/>
    <w:rsid w:val="00AD1CC0"/>
    <w:rsid w:val="00AD351A"/>
    <w:rsid w:val="00AD78BE"/>
    <w:rsid w:val="00AE229C"/>
    <w:rsid w:val="00AE2307"/>
    <w:rsid w:val="00AE5115"/>
    <w:rsid w:val="00B02445"/>
    <w:rsid w:val="00B041E2"/>
    <w:rsid w:val="00B04D4C"/>
    <w:rsid w:val="00B116A8"/>
    <w:rsid w:val="00B135D5"/>
    <w:rsid w:val="00B30179"/>
    <w:rsid w:val="00B337FD"/>
    <w:rsid w:val="00B421C1"/>
    <w:rsid w:val="00B43603"/>
    <w:rsid w:val="00B45EA0"/>
    <w:rsid w:val="00B51E4C"/>
    <w:rsid w:val="00B522C8"/>
    <w:rsid w:val="00B55C71"/>
    <w:rsid w:val="00B56E4A"/>
    <w:rsid w:val="00B56E9C"/>
    <w:rsid w:val="00B61266"/>
    <w:rsid w:val="00B61F50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28DE"/>
    <w:rsid w:val="00B83786"/>
    <w:rsid w:val="00B8384B"/>
    <w:rsid w:val="00B84692"/>
    <w:rsid w:val="00B859EA"/>
    <w:rsid w:val="00B85D83"/>
    <w:rsid w:val="00B86C67"/>
    <w:rsid w:val="00B900AD"/>
    <w:rsid w:val="00B9477C"/>
    <w:rsid w:val="00B94957"/>
    <w:rsid w:val="00B95341"/>
    <w:rsid w:val="00BA062A"/>
    <w:rsid w:val="00BA130C"/>
    <w:rsid w:val="00BA6D63"/>
    <w:rsid w:val="00BA7513"/>
    <w:rsid w:val="00BB1624"/>
    <w:rsid w:val="00BB6619"/>
    <w:rsid w:val="00BC04D4"/>
    <w:rsid w:val="00BC0940"/>
    <w:rsid w:val="00BC15E4"/>
    <w:rsid w:val="00BC2BA2"/>
    <w:rsid w:val="00BC3FA0"/>
    <w:rsid w:val="00BC5DD1"/>
    <w:rsid w:val="00BC74E9"/>
    <w:rsid w:val="00BD26E2"/>
    <w:rsid w:val="00BD3218"/>
    <w:rsid w:val="00BD745C"/>
    <w:rsid w:val="00BE200A"/>
    <w:rsid w:val="00BE2494"/>
    <w:rsid w:val="00BE379F"/>
    <w:rsid w:val="00BE3DF1"/>
    <w:rsid w:val="00BE3E20"/>
    <w:rsid w:val="00BE4504"/>
    <w:rsid w:val="00BF01F3"/>
    <w:rsid w:val="00BF0266"/>
    <w:rsid w:val="00BF588D"/>
    <w:rsid w:val="00BF68A8"/>
    <w:rsid w:val="00BF78AE"/>
    <w:rsid w:val="00C01EC4"/>
    <w:rsid w:val="00C03643"/>
    <w:rsid w:val="00C03F52"/>
    <w:rsid w:val="00C1016B"/>
    <w:rsid w:val="00C11A03"/>
    <w:rsid w:val="00C13948"/>
    <w:rsid w:val="00C152B9"/>
    <w:rsid w:val="00C15C0A"/>
    <w:rsid w:val="00C167C5"/>
    <w:rsid w:val="00C17918"/>
    <w:rsid w:val="00C22C0C"/>
    <w:rsid w:val="00C238C1"/>
    <w:rsid w:val="00C26946"/>
    <w:rsid w:val="00C32F1B"/>
    <w:rsid w:val="00C40A25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0EEE"/>
    <w:rsid w:val="00C745C3"/>
    <w:rsid w:val="00C7560C"/>
    <w:rsid w:val="00C76480"/>
    <w:rsid w:val="00C76999"/>
    <w:rsid w:val="00C77217"/>
    <w:rsid w:val="00C80765"/>
    <w:rsid w:val="00C87E50"/>
    <w:rsid w:val="00C87FFC"/>
    <w:rsid w:val="00C93A76"/>
    <w:rsid w:val="00C94717"/>
    <w:rsid w:val="00C95511"/>
    <w:rsid w:val="00C95FEC"/>
    <w:rsid w:val="00C96113"/>
    <w:rsid w:val="00C96DF2"/>
    <w:rsid w:val="00CA0681"/>
    <w:rsid w:val="00CA5531"/>
    <w:rsid w:val="00CA5EDB"/>
    <w:rsid w:val="00CA64B5"/>
    <w:rsid w:val="00CB3C29"/>
    <w:rsid w:val="00CB3E03"/>
    <w:rsid w:val="00CB7DD8"/>
    <w:rsid w:val="00CC07ED"/>
    <w:rsid w:val="00CC1C6D"/>
    <w:rsid w:val="00CC3982"/>
    <w:rsid w:val="00CC534B"/>
    <w:rsid w:val="00CD19D6"/>
    <w:rsid w:val="00CD40EE"/>
    <w:rsid w:val="00CD419B"/>
    <w:rsid w:val="00CD4AA6"/>
    <w:rsid w:val="00CD4BB1"/>
    <w:rsid w:val="00CE1104"/>
    <w:rsid w:val="00CE2D3D"/>
    <w:rsid w:val="00CE334F"/>
    <w:rsid w:val="00CE4A8F"/>
    <w:rsid w:val="00CE604F"/>
    <w:rsid w:val="00CE66E8"/>
    <w:rsid w:val="00CE71E1"/>
    <w:rsid w:val="00CF03B6"/>
    <w:rsid w:val="00CF727F"/>
    <w:rsid w:val="00CF7425"/>
    <w:rsid w:val="00D00E41"/>
    <w:rsid w:val="00D022F4"/>
    <w:rsid w:val="00D03F3E"/>
    <w:rsid w:val="00D04AC0"/>
    <w:rsid w:val="00D06643"/>
    <w:rsid w:val="00D112CD"/>
    <w:rsid w:val="00D115CA"/>
    <w:rsid w:val="00D11F98"/>
    <w:rsid w:val="00D14CD6"/>
    <w:rsid w:val="00D151B5"/>
    <w:rsid w:val="00D15296"/>
    <w:rsid w:val="00D2031B"/>
    <w:rsid w:val="00D2113B"/>
    <w:rsid w:val="00D21FB3"/>
    <w:rsid w:val="00D248B6"/>
    <w:rsid w:val="00D25CEE"/>
    <w:rsid w:val="00D25FE2"/>
    <w:rsid w:val="00D269B1"/>
    <w:rsid w:val="00D26E9E"/>
    <w:rsid w:val="00D274FF"/>
    <w:rsid w:val="00D306BD"/>
    <w:rsid w:val="00D329CE"/>
    <w:rsid w:val="00D36D96"/>
    <w:rsid w:val="00D37D71"/>
    <w:rsid w:val="00D43252"/>
    <w:rsid w:val="00D43BB6"/>
    <w:rsid w:val="00D457B1"/>
    <w:rsid w:val="00D45BBD"/>
    <w:rsid w:val="00D47EEA"/>
    <w:rsid w:val="00D51D19"/>
    <w:rsid w:val="00D51DF5"/>
    <w:rsid w:val="00D53BD6"/>
    <w:rsid w:val="00D55BAE"/>
    <w:rsid w:val="00D62D6B"/>
    <w:rsid w:val="00D64C5D"/>
    <w:rsid w:val="00D67D40"/>
    <w:rsid w:val="00D74FB0"/>
    <w:rsid w:val="00D75766"/>
    <w:rsid w:val="00D75F9D"/>
    <w:rsid w:val="00D76E74"/>
    <w:rsid w:val="00D773DF"/>
    <w:rsid w:val="00D777F1"/>
    <w:rsid w:val="00D85449"/>
    <w:rsid w:val="00D866D2"/>
    <w:rsid w:val="00D87941"/>
    <w:rsid w:val="00D9240A"/>
    <w:rsid w:val="00D9475A"/>
    <w:rsid w:val="00D9487D"/>
    <w:rsid w:val="00D95303"/>
    <w:rsid w:val="00D95E85"/>
    <w:rsid w:val="00D95F4C"/>
    <w:rsid w:val="00D978C6"/>
    <w:rsid w:val="00DA3C1C"/>
    <w:rsid w:val="00DB2AD8"/>
    <w:rsid w:val="00DB3F3A"/>
    <w:rsid w:val="00DC0B07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7937"/>
    <w:rsid w:val="00E001EB"/>
    <w:rsid w:val="00E0021B"/>
    <w:rsid w:val="00E01957"/>
    <w:rsid w:val="00E03B60"/>
    <w:rsid w:val="00E03DAA"/>
    <w:rsid w:val="00E0467A"/>
    <w:rsid w:val="00E046DF"/>
    <w:rsid w:val="00E078B6"/>
    <w:rsid w:val="00E10502"/>
    <w:rsid w:val="00E10663"/>
    <w:rsid w:val="00E10D73"/>
    <w:rsid w:val="00E10F87"/>
    <w:rsid w:val="00E12D97"/>
    <w:rsid w:val="00E148C5"/>
    <w:rsid w:val="00E16C2D"/>
    <w:rsid w:val="00E16E3D"/>
    <w:rsid w:val="00E17EEF"/>
    <w:rsid w:val="00E20486"/>
    <w:rsid w:val="00E205A8"/>
    <w:rsid w:val="00E20775"/>
    <w:rsid w:val="00E21AC9"/>
    <w:rsid w:val="00E23EEF"/>
    <w:rsid w:val="00E24E17"/>
    <w:rsid w:val="00E25E8E"/>
    <w:rsid w:val="00E27346"/>
    <w:rsid w:val="00E273D0"/>
    <w:rsid w:val="00E27DF6"/>
    <w:rsid w:val="00E323E7"/>
    <w:rsid w:val="00E37570"/>
    <w:rsid w:val="00E4319A"/>
    <w:rsid w:val="00E460FE"/>
    <w:rsid w:val="00E51EA5"/>
    <w:rsid w:val="00E5328E"/>
    <w:rsid w:val="00E5442F"/>
    <w:rsid w:val="00E54DEC"/>
    <w:rsid w:val="00E55B1D"/>
    <w:rsid w:val="00E60A43"/>
    <w:rsid w:val="00E60C8D"/>
    <w:rsid w:val="00E659A4"/>
    <w:rsid w:val="00E71BC8"/>
    <w:rsid w:val="00E7260F"/>
    <w:rsid w:val="00E73F5D"/>
    <w:rsid w:val="00E75A16"/>
    <w:rsid w:val="00E75B13"/>
    <w:rsid w:val="00E75F3D"/>
    <w:rsid w:val="00E77BBC"/>
    <w:rsid w:val="00E77CD9"/>
    <w:rsid w:val="00E77E4E"/>
    <w:rsid w:val="00E8169C"/>
    <w:rsid w:val="00E8624D"/>
    <w:rsid w:val="00E870B1"/>
    <w:rsid w:val="00E96630"/>
    <w:rsid w:val="00EA0DC7"/>
    <w:rsid w:val="00EA3A27"/>
    <w:rsid w:val="00EB2AFD"/>
    <w:rsid w:val="00EB3AFE"/>
    <w:rsid w:val="00EB73FB"/>
    <w:rsid w:val="00EC1E90"/>
    <w:rsid w:val="00EC4CC0"/>
    <w:rsid w:val="00EC6CC6"/>
    <w:rsid w:val="00ED0E22"/>
    <w:rsid w:val="00ED345D"/>
    <w:rsid w:val="00ED38B0"/>
    <w:rsid w:val="00ED3B19"/>
    <w:rsid w:val="00ED6993"/>
    <w:rsid w:val="00ED70F5"/>
    <w:rsid w:val="00ED7A2A"/>
    <w:rsid w:val="00EE1F1D"/>
    <w:rsid w:val="00EE2261"/>
    <w:rsid w:val="00EE501B"/>
    <w:rsid w:val="00EF1D7F"/>
    <w:rsid w:val="00EF62B3"/>
    <w:rsid w:val="00F01FBE"/>
    <w:rsid w:val="00F02B6B"/>
    <w:rsid w:val="00F02BC3"/>
    <w:rsid w:val="00F06D24"/>
    <w:rsid w:val="00F10A4D"/>
    <w:rsid w:val="00F14E44"/>
    <w:rsid w:val="00F20004"/>
    <w:rsid w:val="00F206C2"/>
    <w:rsid w:val="00F21483"/>
    <w:rsid w:val="00F26DA8"/>
    <w:rsid w:val="00F3040C"/>
    <w:rsid w:val="00F31E5F"/>
    <w:rsid w:val="00F32396"/>
    <w:rsid w:val="00F46A4A"/>
    <w:rsid w:val="00F51FBC"/>
    <w:rsid w:val="00F52438"/>
    <w:rsid w:val="00F52D37"/>
    <w:rsid w:val="00F55775"/>
    <w:rsid w:val="00F57820"/>
    <w:rsid w:val="00F60922"/>
    <w:rsid w:val="00F6100A"/>
    <w:rsid w:val="00F61D19"/>
    <w:rsid w:val="00F72661"/>
    <w:rsid w:val="00F73BA0"/>
    <w:rsid w:val="00F77013"/>
    <w:rsid w:val="00F81690"/>
    <w:rsid w:val="00F82848"/>
    <w:rsid w:val="00F8305B"/>
    <w:rsid w:val="00F93781"/>
    <w:rsid w:val="00F97B92"/>
    <w:rsid w:val="00FA04ED"/>
    <w:rsid w:val="00FA07CD"/>
    <w:rsid w:val="00FA19F3"/>
    <w:rsid w:val="00FA1BEC"/>
    <w:rsid w:val="00FA2EAF"/>
    <w:rsid w:val="00FA2EC4"/>
    <w:rsid w:val="00FA6BB7"/>
    <w:rsid w:val="00FB1239"/>
    <w:rsid w:val="00FB4A79"/>
    <w:rsid w:val="00FB613B"/>
    <w:rsid w:val="00FC0235"/>
    <w:rsid w:val="00FC2028"/>
    <w:rsid w:val="00FC68B7"/>
    <w:rsid w:val="00FC7FD2"/>
    <w:rsid w:val="00FD08C0"/>
    <w:rsid w:val="00FD1C37"/>
    <w:rsid w:val="00FD1D1E"/>
    <w:rsid w:val="00FD3B46"/>
    <w:rsid w:val="00FD3F98"/>
    <w:rsid w:val="00FD5B3A"/>
    <w:rsid w:val="00FE106A"/>
    <w:rsid w:val="00FE16DB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uiPriority w:val="99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uiPriority w:val="99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table" w:customStyle="1" w:styleId="Grilledutableau1">
    <w:name w:val="Grille du tableau1"/>
    <w:basedOn w:val="TableNormal"/>
    <w:next w:val="TableGrid"/>
    <w:rsid w:val="00CB3C2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B1624"/>
    <w:rPr>
      <w:sz w:val="16"/>
      <w:lang w:eastAsia="en-US"/>
    </w:rPr>
  </w:style>
  <w:style w:type="paragraph" w:customStyle="1" w:styleId="ADN11">
    <w:name w:val="ADN_1_1"/>
    <w:basedOn w:val="Normal"/>
    <w:rsid w:val="00CE71E1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A6FBC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pf0">
    <w:name w:val="pf0"/>
    <w:basedOn w:val="Normal"/>
    <w:rsid w:val="00534A7F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534A7F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DefaultParagraphFont"/>
    <w:rsid w:val="00534A7F"/>
    <w:rPr>
      <w:rFonts w:ascii="Calibri" w:hAnsi="Calibri" w:cs="Calibri" w:hint="default"/>
      <w:color w:val="0000FF"/>
      <w:sz w:val="22"/>
      <w:szCs w:val="22"/>
      <w:u w:val="single"/>
    </w:rPr>
  </w:style>
  <w:style w:type="character" w:customStyle="1" w:styleId="H23GChar">
    <w:name w:val="_ H_2/3_G Char"/>
    <w:link w:val="H23G"/>
    <w:rsid w:val="003501CE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ECE/TRANS/WP.11/249</cp:lastModifiedBy>
  <cp:revision>73</cp:revision>
  <cp:lastPrinted>2022-12-01T11:34:00Z</cp:lastPrinted>
  <dcterms:created xsi:type="dcterms:W3CDTF">2022-12-20T14:13:00Z</dcterms:created>
  <dcterms:modified xsi:type="dcterms:W3CDTF">2023-01-06T13:39:00Z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