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AF82" w14:textId="3D20A151" w:rsidR="00976C53" w:rsidRPr="008959F7" w:rsidRDefault="00D50E8C" w:rsidP="00133B26">
      <w:pPr>
        <w:pStyle w:val="Heading1"/>
        <w:spacing w:before="360" w:after="240"/>
        <w:ind w:left="567" w:right="567"/>
        <w:jc w:val="center"/>
        <w:rPr>
          <w:rFonts w:asciiTheme="majorBidi" w:hAnsiTheme="majorBidi"/>
          <w:b/>
          <w:bCs/>
          <w:color w:val="auto"/>
          <w:lang w:val="en-GB"/>
        </w:rPr>
      </w:pPr>
      <w:r w:rsidRPr="008959F7">
        <w:rPr>
          <w:rFonts w:asciiTheme="majorBidi" w:hAnsiTheme="majorBidi"/>
          <w:b/>
          <w:bCs/>
          <w:color w:val="auto"/>
          <w:lang w:val="en-GB"/>
        </w:rPr>
        <w:t xml:space="preserve">Proposal for amendments to </w:t>
      </w:r>
      <w:r w:rsidR="008959F7">
        <w:rPr>
          <w:rFonts w:asciiTheme="majorBidi" w:hAnsiTheme="majorBidi"/>
          <w:b/>
          <w:bCs/>
          <w:color w:val="auto"/>
          <w:lang w:val="en-GB"/>
        </w:rPr>
        <w:t>E</w:t>
      </w:r>
      <w:r w:rsidRPr="008959F7">
        <w:rPr>
          <w:rFonts w:asciiTheme="majorBidi" w:hAnsiTheme="majorBidi"/>
          <w:b/>
          <w:bCs/>
          <w:color w:val="auto"/>
          <w:lang w:val="en-GB"/>
        </w:rPr>
        <w:t>CE/TRANS/WP.29/GRVA/2023/</w:t>
      </w:r>
      <w:r w:rsidR="002F359F" w:rsidRPr="008959F7">
        <w:rPr>
          <w:rFonts w:asciiTheme="majorBidi" w:hAnsiTheme="majorBidi"/>
          <w:b/>
          <w:bCs/>
          <w:color w:val="auto"/>
          <w:lang w:val="en-GB"/>
        </w:rPr>
        <w:t>5</w:t>
      </w:r>
    </w:p>
    <w:p w14:paraId="1017F5DF" w14:textId="3C479EAA" w:rsidR="003174B3" w:rsidRPr="0087368B" w:rsidRDefault="00D50E8C" w:rsidP="008959F7">
      <w:pPr>
        <w:ind w:left="1134" w:right="1133"/>
        <w:rPr>
          <w:rFonts w:asciiTheme="majorBidi" w:hAnsiTheme="majorBidi" w:cstheme="majorBidi"/>
          <w:lang w:val="en-GB"/>
        </w:rPr>
      </w:pPr>
      <w:r w:rsidRPr="0087368B">
        <w:rPr>
          <w:rFonts w:asciiTheme="majorBidi" w:hAnsiTheme="majorBidi" w:cstheme="majorBidi"/>
          <w:lang w:val="en-GB"/>
        </w:rPr>
        <w:t xml:space="preserve">This document </w:t>
      </w:r>
      <w:r w:rsidR="00C805D6" w:rsidRPr="0087368B">
        <w:rPr>
          <w:rFonts w:asciiTheme="majorBidi" w:hAnsiTheme="majorBidi" w:cstheme="majorBidi"/>
          <w:lang w:val="en-GB"/>
        </w:rPr>
        <w:t>is</w:t>
      </w:r>
      <w:r w:rsidR="00EF4C50" w:rsidRPr="0087368B">
        <w:rPr>
          <w:rFonts w:asciiTheme="majorBidi" w:hAnsiTheme="majorBidi" w:cstheme="majorBidi"/>
          <w:lang w:val="en-GB"/>
        </w:rPr>
        <w:t xml:space="preserve"> </w:t>
      </w:r>
      <w:r w:rsidR="00AD4AD1" w:rsidRPr="0087368B">
        <w:rPr>
          <w:rFonts w:asciiTheme="majorBidi" w:hAnsiTheme="majorBidi" w:cstheme="majorBidi"/>
          <w:lang w:val="en-GB"/>
        </w:rPr>
        <w:t>based on</w:t>
      </w:r>
      <w:r w:rsidR="00EF4C50" w:rsidRPr="0087368B">
        <w:rPr>
          <w:rFonts w:asciiTheme="majorBidi" w:hAnsiTheme="majorBidi" w:cstheme="majorBidi"/>
          <w:lang w:val="en-GB"/>
        </w:rPr>
        <w:t xml:space="preserve"> the outcome </w:t>
      </w:r>
      <w:r w:rsidR="007A436D" w:rsidRPr="0087368B">
        <w:rPr>
          <w:rFonts w:asciiTheme="majorBidi" w:hAnsiTheme="majorBidi" w:cstheme="majorBidi"/>
          <w:lang w:val="en-GB"/>
        </w:rPr>
        <w:t xml:space="preserve">produced during the session on 12-13 January 2023 </w:t>
      </w:r>
      <w:r w:rsidR="00EF4C50" w:rsidRPr="0087368B">
        <w:rPr>
          <w:rFonts w:asciiTheme="majorBidi" w:hAnsiTheme="majorBidi" w:cstheme="majorBidi"/>
          <w:lang w:val="en-GB"/>
        </w:rPr>
        <w:t xml:space="preserve">of the workshop on the implementation </w:t>
      </w:r>
      <w:r w:rsidR="00B04DFA" w:rsidRPr="0087368B">
        <w:rPr>
          <w:rFonts w:asciiTheme="majorBidi" w:hAnsiTheme="majorBidi" w:cstheme="majorBidi"/>
          <w:lang w:val="en-GB"/>
        </w:rPr>
        <w:t>of UN Regulation No. 155.</w:t>
      </w:r>
      <w:r w:rsidR="003602F0" w:rsidRPr="0087368B">
        <w:rPr>
          <w:rFonts w:asciiTheme="majorBidi" w:hAnsiTheme="majorBidi" w:cstheme="majorBidi"/>
          <w:lang w:val="en-GB"/>
        </w:rPr>
        <w:t xml:space="preserve"> </w:t>
      </w:r>
    </w:p>
    <w:p w14:paraId="711BCF0B" w14:textId="3C913F4D" w:rsidR="003174B3" w:rsidRPr="00133B26" w:rsidRDefault="00BD3B8A" w:rsidP="00133B26">
      <w:pPr>
        <w:pStyle w:val="Heading1"/>
        <w:spacing w:before="360" w:after="240"/>
        <w:ind w:left="1134" w:right="567"/>
        <w:rPr>
          <w:rFonts w:asciiTheme="majorBidi" w:hAnsiTheme="majorBidi"/>
          <w:b/>
          <w:bCs/>
          <w:color w:val="auto"/>
          <w:lang w:val="en-GB"/>
        </w:rPr>
      </w:pPr>
      <w:r w:rsidRPr="00133B26">
        <w:rPr>
          <w:rFonts w:asciiTheme="majorBidi" w:hAnsiTheme="majorBidi"/>
          <w:b/>
          <w:bCs/>
          <w:color w:val="auto"/>
          <w:lang w:val="en-GB"/>
        </w:rPr>
        <w:t>Proposal</w:t>
      </w:r>
    </w:p>
    <w:p w14:paraId="5B618113" w14:textId="2396C829" w:rsidR="00D36B2D" w:rsidRPr="0087368B" w:rsidRDefault="00D36B2D" w:rsidP="008959F7">
      <w:pPr>
        <w:ind w:left="1134" w:right="1133"/>
        <w:rPr>
          <w:rFonts w:asciiTheme="majorBidi" w:hAnsiTheme="majorBidi" w:cstheme="majorBidi"/>
          <w:lang w:val="en-GB"/>
        </w:rPr>
      </w:pPr>
      <w:r w:rsidRPr="0087368B">
        <w:rPr>
          <w:rFonts w:asciiTheme="majorBidi" w:hAnsiTheme="majorBidi" w:cstheme="majorBidi"/>
          <w:lang w:val="en-GB"/>
        </w:rPr>
        <w:t xml:space="preserve">In </w:t>
      </w:r>
      <w:r w:rsidRPr="0087368B">
        <w:rPr>
          <w:rFonts w:asciiTheme="majorBidi" w:hAnsiTheme="majorBidi" w:cstheme="majorBidi"/>
          <w:i/>
          <w:iCs/>
          <w:lang w:val="en-GB"/>
        </w:rPr>
        <w:t>ECE/TRANS/WP.29/GRVA/2023/</w:t>
      </w:r>
      <w:r w:rsidR="000C6FE0" w:rsidRPr="0087368B">
        <w:rPr>
          <w:rFonts w:asciiTheme="majorBidi" w:hAnsiTheme="majorBidi" w:cstheme="majorBidi"/>
          <w:i/>
          <w:iCs/>
          <w:lang w:val="en-GB"/>
        </w:rPr>
        <w:t>5</w:t>
      </w:r>
      <w:r w:rsidRPr="0087368B">
        <w:rPr>
          <w:rFonts w:asciiTheme="majorBidi" w:hAnsiTheme="majorBidi" w:cstheme="majorBidi"/>
          <w:lang w:val="en-GB"/>
        </w:rPr>
        <w:t>,</w:t>
      </w:r>
    </w:p>
    <w:p w14:paraId="2B162204" w14:textId="062D3249" w:rsidR="00D36B2D" w:rsidRPr="0087368B" w:rsidRDefault="00AA761A" w:rsidP="008959F7">
      <w:pPr>
        <w:ind w:left="1134" w:right="1133"/>
        <w:rPr>
          <w:rFonts w:asciiTheme="majorBidi" w:hAnsiTheme="majorBidi" w:cstheme="majorBidi"/>
          <w:lang w:val="en-GB"/>
        </w:rPr>
      </w:pPr>
      <w:r w:rsidRPr="0087368B">
        <w:rPr>
          <w:rFonts w:asciiTheme="majorBidi" w:hAnsiTheme="majorBidi" w:cstheme="majorBidi"/>
          <w:i/>
          <w:iCs/>
          <w:lang w:val="en-GB"/>
        </w:rPr>
        <w:t>Section</w:t>
      </w:r>
      <w:r w:rsidR="002F359F" w:rsidRPr="0087368B">
        <w:rPr>
          <w:rFonts w:asciiTheme="majorBidi" w:hAnsiTheme="majorBidi" w:cstheme="majorBidi"/>
          <w:i/>
          <w:iCs/>
          <w:lang w:val="en-GB"/>
        </w:rPr>
        <w:t xml:space="preserve"> K</w:t>
      </w:r>
      <w:r w:rsidR="00D36B2D" w:rsidRPr="0087368B">
        <w:rPr>
          <w:rFonts w:asciiTheme="majorBidi" w:hAnsiTheme="majorBidi" w:cstheme="majorBidi"/>
          <w:i/>
          <w:iCs/>
          <w:lang w:val="en-GB"/>
        </w:rPr>
        <w:t>,</w:t>
      </w:r>
      <w:r w:rsidR="00D36B2D" w:rsidRPr="0087368B">
        <w:rPr>
          <w:rFonts w:asciiTheme="majorBidi" w:hAnsiTheme="majorBidi" w:cstheme="majorBidi"/>
          <w:lang w:val="en-GB"/>
        </w:rPr>
        <w:t xml:space="preserve"> amend to read:</w:t>
      </w:r>
    </w:p>
    <w:p w14:paraId="43402210" w14:textId="412FB3C9" w:rsidR="00696118" w:rsidRPr="005E7369" w:rsidRDefault="00696118" w:rsidP="00133B26">
      <w:pPr>
        <w:tabs>
          <w:tab w:val="left" w:pos="2268"/>
        </w:tabs>
        <w:spacing w:after="120" w:line="240" w:lineRule="auto"/>
        <w:ind w:left="1134" w:right="1133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5E7369">
        <w:rPr>
          <w:rFonts w:asciiTheme="majorBidi" w:hAnsiTheme="majorBidi" w:cstheme="majorBidi"/>
          <w:sz w:val="20"/>
          <w:szCs w:val="20"/>
          <w:lang w:val="en-GB"/>
        </w:rPr>
        <w:t>“6.</w:t>
      </w:r>
      <w:r w:rsidR="00787790" w:rsidRPr="005E7369">
        <w:rPr>
          <w:rFonts w:asciiTheme="majorBidi" w:hAnsiTheme="majorBidi" w:cstheme="majorBidi"/>
          <w:sz w:val="20"/>
          <w:szCs w:val="20"/>
          <w:lang w:val="en-GB"/>
        </w:rPr>
        <w:tab/>
      </w:r>
      <w:r w:rsidRPr="005E7369">
        <w:rPr>
          <w:rFonts w:asciiTheme="majorBidi" w:hAnsiTheme="majorBidi" w:cstheme="majorBidi"/>
          <w:sz w:val="20"/>
          <w:szCs w:val="20"/>
          <w:lang w:val="en-GB"/>
        </w:rPr>
        <w:t>Certificate of Compliance for Cyber Security Management System</w:t>
      </w:r>
    </w:p>
    <w:p w14:paraId="0E678AE5" w14:textId="26C4B2D3" w:rsidR="00696118" w:rsidRPr="005E7369" w:rsidRDefault="00696118" w:rsidP="00133B26">
      <w:pPr>
        <w:tabs>
          <w:tab w:val="left" w:pos="2410"/>
        </w:tabs>
        <w:spacing w:after="120" w:line="240" w:lineRule="auto"/>
        <w:ind w:left="2268" w:right="1133" w:hanging="1134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5E7369">
        <w:rPr>
          <w:rFonts w:asciiTheme="majorBidi" w:hAnsiTheme="majorBidi" w:cstheme="majorBidi"/>
          <w:sz w:val="20"/>
          <w:szCs w:val="20"/>
          <w:lang w:val="en-GB"/>
        </w:rPr>
        <w:t>6.1.</w:t>
      </w:r>
      <w:r w:rsidRPr="005E7369">
        <w:rPr>
          <w:rFonts w:asciiTheme="majorBidi" w:hAnsiTheme="majorBidi" w:cstheme="majorBidi"/>
          <w:sz w:val="20"/>
          <w:szCs w:val="20"/>
          <w:lang w:val="en-GB"/>
        </w:rPr>
        <w:tab/>
        <w:t>Contracting Parties shall appoint an Approval Authority to carry out the assessment of the manufacturer and to issue a Certificate of Compliance for CSMS.</w:t>
      </w:r>
    </w:p>
    <w:p w14:paraId="2DDDF8AD" w14:textId="354826D1" w:rsidR="003A61D1" w:rsidRPr="005E7369" w:rsidRDefault="00696118" w:rsidP="008959F7">
      <w:pPr>
        <w:spacing w:after="120" w:line="240" w:lineRule="auto"/>
        <w:ind w:left="1134" w:right="1133"/>
        <w:rPr>
          <w:rFonts w:asciiTheme="majorBidi" w:hAnsiTheme="majorBidi" w:cstheme="majorBidi"/>
          <w:i/>
          <w:iCs/>
          <w:sz w:val="20"/>
          <w:szCs w:val="20"/>
          <w:lang w:val="en-GB"/>
        </w:rPr>
      </w:pPr>
      <w:r w:rsidRPr="005E7369">
        <w:rPr>
          <w:rFonts w:asciiTheme="majorBidi" w:hAnsiTheme="majorBidi" w:cstheme="majorBidi"/>
          <w:i/>
          <w:iCs/>
          <w:sz w:val="20"/>
          <w:szCs w:val="20"/>
          <w:lang w:val="en-GB"/>
        </w:rPr>
        <w:t>Explanation of the requirement</w:t>
      </w:r>
    </w:p>
    <w:p w14:paraId="2C87664A" w14:textId="7DCF77A3" w:rsidR="008E7599" w:rsidRPr="000A6058" w:rsidRDefault="00BD3B8A" w:rsidP="008959F7">
      <w:pPr>
        <w:pStyle w:val="PlainText"/>
        <w:spacing w:after="100" w:afterAutospacing="1"/>
        <w:ind w:left="1134" w:right="1133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F3F80">
        <w:rPr>
          <w:rFonts w:asciiTheme="majorBidi" w:hAnsiTheme="majorBidi" w:cstheme="majorBidi"/>
          <w:b/>
          <w:bCs/>
          <w:sz w:val="20"/>
          <w:szCs w:val="20"/>
        </w:rPr>
        <w:t xml:space="preserve">Prior to issuing a </w:t>
      </w:r>
      <w:proofErr w:type="gramStart"/>
      <w:r w:rsidRPr="002F3F80">
        <w:rPr>
          <w:rFonts w:asciiTheme="majorBidi" w:hAnsiTheme="majorBidi" w:cstheme="majorBidi"/>
          <w:b/>
          <w:bCs/>
          <w:sz w:val="20"/>
          <w:szCs w:val="20"/>
        </w:rPr>
        <w:t>type</w:t>
      </w:r>
      <w:proofErr w:type="gramEnd"/>
      <w:r w:rsidRPr="002F3F80">
        <w:rPr>
          <w:rFonts w:asciiTheme="majorBidi" w:hAnsiTheme="majorBidi" w:cstheme="majorBidi"/>
          <w:b/>
          <w:bCs/>
          <w:sz w:val="20"/>
          <w:szCs w:val="20"/>
        </w:rPr>
        <w:t xml:space="preserve"> approval, when assessing a manufacturer, the </w:t>
      </w:r>
      <w:r w:rsidR="00D654C8">
        <w:rPr>
          <w:rFonts w:asciiTheme="majorBidi" w:hAnsiTheme="majorBidi" w:cstheme="majorBidi"/>
          <w:b/>
          <w:bCs/>
          <w:sz w:val="20"/>
          <w:szCs w:val="20"/>
        </w:rPr>
        <w:t>A</w:t>
      </w:r>
      <w:r w:rsidRPr="002F3F80">
        <w:rPr>
          <w:rFonts w:asciiTheme="majorBidi" w:hAnsiTheme="majorBidi" w:cstheme="majorBidi"/>
          <w:b/>
          <w:bCs/>
          <w:sz w:val="20"/>
          <w:szCs w:val="20"/>
        </w:rPr>
        <w:t xml:space="preserve">pproval </w:t>
      </w:r>
      <w:r w:rsidR="00D654C8">
        <w:rPr>
          <w:rFonts w:asciiTheme="majorBidi" w:hAnsiTheme="majorBidi" w:cstheme="majorBidi"/>
          <w:b/>
          <w:bCs/>
          <w:sz w:val="20"/>
          <w:szCs w:val="20"/>
        </w:rPr>
        <w:t>A</w:t>
      </w:r>
      <w:r w:rsidRPr="002F3F80">
        <w:rPr>
          <w:rFonts w:asciiTheme="majorBidi" w:hAnsiTheme="majorBidi" w:cstheme="majorBidi"/>
          <w:b/>
          <w:bCs/>
          <w:sz w:val="20"/>
          <w:szCs w:val="20"/>
        </w:rPr>
        <w:t>uthority may make arrangements</w:t>
      </w:r>
      <w:r w:rsidR="002F3F80">
        <w:rPr>
          <w:rStyle w:val="EndnoteReference"/>
          <w:rFonts w:asciiTheme="majorBidi" w:hAnsiTheme="majorBidi" w:cstheme="majorBidi"/>
          <w:b/>
          <w:bCs/>
          <w:sz w:val="20"/>
          <w:szCs w:val="20"/>
        </w:rPr>
        <w:endnoteReference w:id="1"/>
      </w:r>
      <w:r w:rsidRPr="002F3F80">
        <w:rPr>
          <w:rFonts w:asciiTheme="majorBidi" w:hAnsiTheme="majorBidi" w:cstheme="majorBidi"/>
          <w:b/>
          <w:bCs/>
          <w:sz w:val="20"/>
          <w:szCs w:val="20"/>
        </w:rPr>
        <w:t xml:space="preserve"> with the </w:t>
      </w:r>
      <w:r w:rsidR="00D654C8">
        <w:rPr>
          <w:rFonts w:asciiTheme="majorBidi" w:hAnsiTheme="majorBidi" w:cstheme="majorBidi"/>
          <w:b/>
          <w:bCs/>
          <w:sz w:val="20"/>
          <w:szCs w:val="20"/>
        </w:rPr>
        <w:t>A</w:t>
      </w:r>
      <w:r w:rsidRPr="002F3F80">
        <w:rPr>
          <w:rFonts w:asciiTheme="majorBidi" w:hAnsiTheme="majorBidi" w:cstheme="majorBidi"/>
          <w:b/>
          <w:bCs/>
          <w:sz w:val="20"/>
          <w:szCs w:val="20"/>
        </w:rPr>
        <w:t xml:space="preserve">pproval </w:t>
      </w:r>
      <w:r w:rsidR="00D654C8">
        <w:rPr>
          <w:rFonts w:asciiTheme="majorBidi" w:hAnsiTheme="majorBidi" w:cstheme="majorBidi"/>
          <w:b/>
          <w:bCs/>
          <w:sz w:val="20"/>
          <w:szCs w:val="20"/>
        </w:rPr>
        <w:t>A</w:t>
      </w:r>
      <w:r w:rsidRPr="002F3F80">
        <w:rPr>
          <w:rFonts w:asciiTheme="majorBidi" w:hAnsiTheme="majorBidi" w:cstheme="majorBidi"/>
          <w:b/>
          <w:bCs/>
          <w:sz w:val="20"/>
          <w:szCs w:val="20"/>
        </w:rPr>
        <w:t xml:space="preserve">uthority of another contracting party to accept their </w:t>
      </w:r>
      <w:r w:rsidR="00C06465" w:rsidRPr="00C06465">
        <w:rPr>
          <w:rFonts w:asciiTheme="majorBidi" w:hAnsiTheme="majorBidi" w:cstheme="majorBidi"/>
          <w:b/>
          <w:bCs/>
          <w:sz w:val="20"/>
          <w:szCs w:val="20"/>
        </w:rPr>
        <w:t>Certificate of Compliance for Cyber Security Management System</w:t>
      </w:r>
      <w:r w:rsidRPr="002F3F80">
        <w:rPr>
          <w:rFonts w:asciiTheme="majorBidi" w:hAnsiTheme="majorBidi" w:cstheme="majorBidi"/>
          <w:b/>
          <w:bCs/>
          <w:sz w:val="20"/>
          <w:szCs w:val="20"/>
        </w:rPr>
        <w:t xml:space="preserve"> (without suitable arrangements between the </w:t>
      </w:r>
      <w:r w:rsidR="00BF573A">
        <w:rPr>
          <w:rFonts w:asciiTheme="majorBidi" w:hAnsiTheme="majorBidi" w:cstheme="majorBidi"/>
          <w:b/>
          <w:bCs/>
          <w:sz w:val="20"/>
          <w:szCs w:val="20"/>
        </w:rPr>
        <w:t>A</w:t>
      </w:r>
      <w:r w:rsidRPr="002F3F80">
        <w:rPr>
          <w:rFonts w:asciiTheme="majorBidi" w:hAnsiTheme="majorBidi" w:cstheme="majorBidi"/>
          <w:b/>
          <w:bCs/>
          <w:sz w:val="20"/>
          <w:szCs w:val="20"/>
        </w:rPr>
        <w:t xml:space="preserve">uthorities, the requirements of </w:t>
      </w:r>
      <w:r w:rsidR="00D654C8">
        <w:rPr>
          <w:rFonts w:asciiTheme="majorBidi" w:hAnsiTheme="majorBidi" w:cstheme="majorBidi"/>
          <w:b/>
          <w:bCs/>
          <w:sz w:val="20"/>
          <w:szCs w:val="20"/>
        </w:rPr>
        <w:t xml:space="preserve">UN </w:t>
      </w:r>
      <w:r w:rsidRPr="002F3F80">
        <w:rPr>
          <w:rFonts w:asciiTheme="majorBidi" w:hAnsiTheme="majorBidi" w:cstheme="majorBidi"/>
          <w:b/>
          <w:bCs/>
          <w:sz w:val="20"/>
          <w:szCs w:val="20"/>
        </w:rPr>
        <w:t>R</w:t>
      </w:r>
      <w:r w:rsidR="00D654C8">
        <w:rPr>
          <w:rFonts w:asciiTheme="majorBidi" w:hAnsiTheme="majorBidi" w:cstheme="majorBidi"/>
          <w:b/>
          <w:bCs/>
          <w:sz w:val="20"/>
          <w:szCs w:val="20"/>
        </w:rPr>
        <w:t xml:space="preserve">egulation No. </w:t>
      </w:r>
      <w:r w:rsidRPr="002F3F80">
        <w:rPr>
          <w:rFonts w:asciiTheme="majorBidi" w:hAnsiTheme="majorBidi" w:cstheme="majorBidi"/>
          <w:b/>
          <w:bCs/>
          <w:sz w:val="20"/>
          <w:szCs w:val="20"/>
        </w:rPr>
        <w:t xml:space="preserve">155 may be considered not to be met). The </w:t>
      </w:r>
      <w:r w:rsidR="007907A4">
        <w:rPr>
          <w:rFonts w:asciiTheme="majorBidi" w:hAnsiTheme="majorBidi" w:cstheme="majorBidi"/>
          <w:b/>
          <w:bCs/>
          <w:sz w:val="20"/>
          <w:szCs w:val="20"/>
        </w:rPr>
        <w:t>A</w:t>
      </w:r>
      <w:r w:rsidRPr="002F3F80">
        <w:rPr>
          <w:rFonts w:asciiTheme="majorBidi" w:hAnsiTheme="majorBidi" w:cstheme="majorBidi"/>
          <w:b/>
          <w:bCs/>
          <w:sz w:val="20"/>
          <w:szCs w:val="20"/>
        </w:rPr>
        <w:t xml:space="preserve">pproval </w:t>
      </w:r>
      <w:r w:rsidR="007907A4">
        <w:rPr>
          <w:rFonts w:asciiTheme="majorBidi" w:hAnsiTheme="majorBidi" w:cstheme="majorBidi"/>
          <w:b/>
          <w:bCs/>
          <w:sz w:val="20"/>
          <w:szCs w:val="20"/>
        </w:rPr>
        <w:t>A</w:t>
      </w:r>
      <w:r w:rsidRPr="002F3F80">
        <w:rPr>
          <w:rFonts w:asciiTheme="majorBidi" w:hAnsiTheme="majorBidi" w:cstheme="majorBidi"/>
          <w:b/>
          <w:bCs/>
          <w:sz w:val="20"/>
          <w:szCs w:val="20"/>
        </w:rPr>
        <w:t xml:space="preserve">uthority issuing the resulting </w:t>
      </w:r>
      <w:proofErr w:type="gramStart"/>
      <w:r w:rsidRPr="002F3F80">
        <w:rPr>
          <w:rFonts w:asciiTheme="majorBidi" w:hAnsiTheme="majorBidi" w:cstheme="majorBidi"/>
          <w:b/>
          <w:bCs/>
          <w:sz w:val="20"/>
          <w:szCs w:val="20"/>
        </w:rPr>
        <w:t>type</w:t>
      </w:r>
      <w:proofErr w:type="gramEnd"/>
      <w:r w:rsidRPr="002F3F80">
        <w:rPr>
          <w:rFonts w:asciiTheme="majorBidi" w:hAnsiTheme="majorBidi" w:cstheme="majorBidi"/>
          <w:b/>
          <w:bCs/>
          <w:sz w:val="20"/>
          <w:szCs w:val="20"/>
        </w:rPr>
        <w:t xml:space="preserve"> approval remains responsible for the whole scope of the relevant CSMS.</w:t>
      </w:r>
      <w:r w:rsidR="00BC6BB4" w:rsidRPr="00BC6BB4">
        <w:rPr>
          <w:rFonts w:asciiTheme="majorBidi" w:hAnsiTheme="majorBidi" w:cstheme="majorBidi"/>
          <w:sz w:val="20"/>
          <w:szCs w:val="20"/>
        </w:rPr>
        <w:t>”</w:t>
      </w:r>
    </w:p>
    <w:sectPr w:rsidR="008E7599" w:rsidRPr="000A6058" w:rsidSect="0087368B">
      <w:headerReference w:type="default" r:id="rId10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750B" w14:textId="77777777" w:rsidR="001C211A" w:rsidRDefault="001C211A" w:rsidP="001C211A">
      <w:pPr>
        <w:spacing w:after="0" w:line="240" w:lineRule="auto"/>
      </w:pPr>
      <w:r>
        <w:separator/>
      </w:r>
    </w:p>
  </w:endnote>
  <w:endnote w:type="continuationSeparator" w:id="0">
    <w:p w14:paraId="126A34DF" w14:textId="77777777" w:rsidR="001C211A" w:rsidRDefault="001C211A" w:rsidP="001C211A">
      <w:pPr>
        <w:spacing w:after="0" w:line="240" w:lineRule="auto"/>
      </w:pPr>
      <w:r>
        <w:continuationSeparator/>
      </w:r>
    </w:p>
  </w:endnote>
  <w:endnote w:id="1">
    <w:p w14:paraId="55579E76" w14:textId="3BD5C1CB" w:rsidR="002F3F80" w:rsidRDefault="002F3F80" w:rsidP="008E7599">
      <w:pPr>
        <w:pStyle w:val="EndnoteText"/>
        <w:ind w:left="1134" w:right="1088"/>
        <w:rPr>
          <w:rFonts w:asciiTheme="majorBidi" w:hAnsiTheme="majorBidi" w:cstheme="majorBidi"/>
          <w:sz w:val="18"/>
          <w:szCs w:val="18"/>
          <w:lang w:val="en-GB"/>
        </w:rPr>
      </w:pPr>
      <w:r w:rsidRPr="000A6058">
        <w:rPr>
          <w:rStyle w:val="EndnoteReference"/>
          <w:rFonts w:asciiTheme="majorBidi" w:hAnsiTheme="majorBidi" w:cstheme="majorBidi"/>
          <w:sz w:val="18"/>
          <w:szCs w:val="18"/>
        </w:rPr>
        <w:endnoteRef/>
      </w:r>
      <w:r w:rsidRPr="000A6058">
        <w:rPr>
          <w:rFonts w:asciiTheme="majorBidi" w:hAnsiTheme="majorBidi" w:cstheme="majorBidi"/>
          <w:sz w:val="18"/>
          <w:szCs w:val="18"/>
        </w:rPr>
        <w:t xml:space="preserve"> </w:t>
      </w:r>
      <w:r w:rsidRPr="000A6058">
        <w:rPr>
          <w:rFonts w:asciiTheme="majorBidi" w:hAnsiTheme="majorBidi" w:cstheme="majorBidi"/>
          <w:sz w:val="18"/>
          <w:szCs w:val="18"/>
          <w:lang w:val="en-GB"/>
        </w:rPr>
        <w:t xml:space="preserve">The items to be arranged between the </w:t>
      </w:r>
      <w:r w:rsidR="00C3392B" w:rsidRPr="000A6058">
        <w:rPr>
          <w:rFonts w:asciiTheme="majorBidi" w:hAnsiTheme="majorBidi" w:cstheme="majorBidi"/>
          <w:sz w:val="18"/>
          <w:szCs w:val="18"/>
          <w:lang w:val="en-GB"/>
        </w:rPr>
        <w:t>Approval Authorities</w:t>
      </w:r>
      <w:r w:rsidRPr="000A6058">
        <w:rPr>
          <w:rFonts w:asciiTheme="majorBidi" w:hAnsiTheme="majorBidi" w:cstheme="majorBidi"/>
          <w:sz w:val="18"/>
          <w:szCs w:val="18"/>
          <w:lang w:val="en-GB"/>
        </w:rPr>
        <w:t xml:space="preserve"> need to be further specified. The use case approach could be an effective way forward.</w:t>
      </w:r>
    </w:p>
    <w:p w14:paraId="0CFF243E" w14:textId="77777777" w:rsidR="005B3562" w:rsidRDefault="005B3562" w:rsidP="008E7599">
      <w:pPr>
        <w:pStyle w:val="EndnoteText"/>
        <w:ind w:left="1134" w:right="1088"/>
        <w:rPr>
          <w:rFonts w:asciiTheme="majorBidi" w:hAnsiTheme="majorBidi" w:cstheme="majorBidi"/>
          <w:sz w:val="18"/>
          <w:szCs w:val="18"/>
          <w:lang w:val="en-GB"/>
        </w:rPr>
      </w:pPr>
    </w:p>
    <w:p w14:paraId="26E1366E" w14:textId="77777777" w:rsidR="005B3562" w:rsidRDefault="005B3562" w:rsidP="008E7599">
      <w:pPr>
        <w:pStyle w:val="EndnoteText"/>
        <w:ind w:left="1134" w:right="1088"/>
        <w:rPr>
          <w:rFonts w:asciiTheme="majorBidi" w:hAnsiTheme="majorBidi" w:cstheme="majorBidi"/>
          <w:sz w:val="18"/>
          <w:szCs w:val="18"/>
          <w:lang w:val="en-GB"/>
        </w:rPr>
      </w:pPr>
    </w:p>
    <w:p w14:paraId="5FADCFFF" w14:textId="4F58DAA7" w:rsidR="005B3562" w:rsidRPr="006D5C63" w:rsidRDefault="00D418C0" w:rsidP="005B3562">
      <w:pPr>
        <w:pStyle w:val="EndnoteText"/>
        <w:ind w:left="1134" w:right="1088"/>
        <w:jc w:val="center"/>
        <w:rPr>
          <w:rFonts w:asciiTheme="majorBidi" w:hAnsiTheme="majorBidi" w:cstheme="majorBidi"/>
          <w:u w:val="single"/>
          <w:lang w:val="en-GB"/>
        </w:rPr>
      </w:pPr>
      <w:r>
        <w:rPr>
          <w:rFonts w:asciiTheme="majorBidi" w:hAnsiTheme="majorBidi" w:cstheme="majorBidi"/>
          <w:sz w:val="18"/>
          <w:szCs w:val="18"/>
          <w:u w:val="single"/>
          <w:lang w:val="en-GB"/>
        </w:rPr>
        <w:tab/>
      </w:r>
      <w:r>
        <w:rPr>
          <w:rFonts w:asciiTheme="majorBidi" w:hAnsiTheme="majorBidi" w:cstheme="majorBidi"/>
          <w:sz w:val="18"/>
          <w:szCs w:val="18"/>
          <w:u w:val="single"/>
          <w:lang w:val="en-GB"/>
        </w:rPr>
        <w:tab/>
      </w:r>
      <w:r>
        <w:rPr>
          <w:rFonts w:asciiTheme="majorBidi" w:hAnsiTheme="majorBidi" w:cstheme="majorBidi"/>
          <w:sz w:val="18"/>
          <w:szCs w:val="18"/>
          <w:u w:val="single"/>
          <w:lang w:val="en-GB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09D8" w14:textId="77777777" w:rsidR="001C211A" w:rsidRDefault="001C211A" w:rsidP="001C211A">
      <w:pPr>
        <w:spacing w:after="0" w:line="240" w:lineRule="auto"/>
      </w:pPr>
      <w:r>
        <w:separator/>
      </w:r>
    </w:p>
  </w:footnote>
  <w:footnote w:type="continuationSeparator" w:id="0">
    <w:p w14:paraId="48625C69" w14:textId="77777777" w:rsidR="001C211A" w:rsidRDefault="001C211A" w:rsidP="001C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C211A" w:rsidRPr="0087368B" w14:paraId="489F3F08" w14:textId="77777777" w:rsidTr="00E63802">
      <w:tc>
        <w:tcPr>
          <w:tcW w:w="4508" w:type="dxa"/>
        </w:tcPr>
        <w:p w14:paraId="47FE598B" w14:textId="77777777" w:rsidR="001C211A" w:rsidRPr="0087368B" w:rsidRDefault="00D50E8C" w:rsidP="001C211A">
          <w:pPr>
            <w:rPr>
              <w:rFonts w:asciiTheme="majorBidi" w:hAnsiTheme="majorBidi" w:cstheme="majorBidi"/>
              <w:sz w:val="20"/>
              <w:szCs w:val="20"/>
            </w:rPr>
          </w:pPr>
          <w:r w:rsidRPr="0087368B">
            <w:rPr>
              <w:rFonts w:asciiTheme="majorBidi" w:hAnsiTheme="majorBidi" w:cstheme="majorBidi"/>
              <w:sz w:val="20"/>
              <w:szCs w:val="20"/>
            </w:rPr>
            <w:t>Note by the secretariat</w:t>
          </w:r>
        </w:p>
        <w:p w14:paraId="196F9862" w14:textId="65A743F0" w:rsidR="00D50E8C" w:rsidRPr="0087368B" w:rsidRDefault="00D50E8C" w:rsidP="001C211A">
          <w:pPr>
            <w:rPr>
              <w:rFonts w:asciiTheme="majorBidi" w:hAnsiTheme="majorBidi" w:cstheme="majorBidi"/>
              <w:sz w:val="20"/>
              <w:szCs w:val="20"/>
            </w:rPr>
          </w:pPr>
          <w:r w:rsidRPr="0087368B">
            <w:rPr>
              <w:rFonts w:asciiTheme="majorBidi" w:hAnsiTheme="majorBidi" w:cstheme="majorBidi"/>
              <w:sz w:val="20"/>
              <w:szCs w:val="20"/>
            </w:rPr>
            <w:t>(Based on the input of the</w:t>
          </w:r>
          <w:r w:rsidR="00CA3F68" w:rsidRPr="0087368B">
            <w:rPr>
              <w:rFonts w:asciiTheme="majorBidi" w:hAnsiTheme="majorBidi" w:cstheme="majorBidi"/>
              <w:sz w:val="20"/>
              <w:szCs w:val="20"/>
            </w:rPr>
            <w:t xml:space="preserve"> W</w:t>
          </w:r>
          <w:r w:rsidRPr="0087368B">
            <w:rPr>
              <w:rFonts w:asciiTheme="majorBidi" w:hAnsiTheme="majorBidi" w:cstheme="majorBidi"/>
              <w:sz w:val="20"/>
              <w:szCs w:val="20"/>
            </w:rPr>
            <w:t>orkshop on the implementation of UN R155</w:t>
          </w:r>
          <w:r w:rsidR="00341E6D" w:rsidRPr="0087368B">
            <w:rPr>
              <w:rFonts w:asciiTheme="majorBidi" w:hAnsiTheme="majorBidi" w:cstheme="majorBidi"/>
              <w:sz w:val="20"/>
              <w:szCs w:val="20"/>
            </w:rPr>
            <w:t>,</w:t>
          </w:r>
          <w:r w:rsidR="00CA3F68" w:rsidRPr="0087368B">
            <w:rPr>
              <w:rFonts w:asciiTheme="majorBidi" w:hAnsiTheme="majorBidi" w:cstheme="majorBidi"/>
              <w:sz w:val="20"/>
              <w:szCs w:val="20"/>
            </w:rPr>
            <w:t xml:space="preserve"> 12-13 Jan. 2023</w:t>
          </w:r>
          <w:r w:rsidR="00341E6D" w:rsidRPr="0087368B">
            <w:rPr>
              <w:rFonts w:asciiTheme="majorBidi" w:hAnsiTheme="majorBidi" w:cstheme="majorBidi"/>
              <w:sz w:val="20"/>
              <w:szCs w:val="20"/>
            </w:rPr>
            <w:t>)</w:t>
          </w:r>
        </w:p>
      </w:tc>
      <w:tc>
        <w:tcPr>
          <w:tcW w:w="4508" w:type="dxa"/>
        </w:tcPr>
        <w:p w14:paraId="69359B9A" w14:textId="61DE9B89" w:rsidR="001C211A" w:rsidRPr="0087368B" w:rsidRDefault="00D50E8C" w:rsidP="0087368B">
          <w:pPr>
            <w:ind w:left="1477"/>
            <w:rPr>
              <w:rFonts w:asciiTheme="majorBidi" w:hAnsiTheme="majorBidi" w:cstheme="majorBidi"/>
              <w:sz w:val="20"/>
              <w:szCs w:val="20"/>
            </w:rPr>
          </w:pPr>
          <w:r w:rsidRPr="0087368B">
            <w:rPr>
              <w:rFonts w:asciiTheme="majorBidi" w:hAnsiTheme="majorBidi" w:cstheme="majorBidi"/>
              <w:sz w:val="20"/>
              <w:szCs w:val="20"/>
              <w:u w:val="single"/>
            </w:rPr>
            <w:t>Informal document</w:t>
          </w:r>
          <w:r w:rsidRPr="0087368B">
            <w:rPr>
              <w:rFonts w:asciiTheme="majorBidi" w:hAnsiTheme="majorBidi" w:cstheme="majorBidi"/>
              <w:sz w:val="20"/>
              <w:szCs w:val="20"/>
            </w:rPr>
            <w:t xml:space="preserve"> </w:t>
          </w:r>
          <w:r w:rsidRPr="0087368B">
            <w:rPr>
              <w:rFonts w:asciiTheme="majorBidi" w:hAnsiTheme="majorBidi" w:cstheme="majorBidi"/>
              <w:b/>
              <w:bCs/>
              <w:sz w:val="20"/>
              <w:szCs w:val="20"/>
            </w:rPr>
            <w:t>GRVA-15-21</w:t>
          </w:r>
          <w:r w:rsidRPr="0087368B">
            <w:rPr>
              <w:rFonts w:asciiTheme="majorBidi" w:hAnsiTheme="majorBidi" w:cstheme="majorBidi"/>
              <w:sz w:val="20"/>
              <w:szCs w:val="20"/>
            </w:rPr>
            <w:br/>
            <w:t>15</w:t>
          </w:r>
          <w:r w:rsidRPr="0087368B">
            <w:rPr>
              <w:rFonts w:asciiTheme="majorBidi" w:hAnsiTheme="majorBidi" w:cstheme="majorBidi"/>
              <w:sz w:val="20"/>
              <w:szCs w:val="20"/>
              <w:vertAlign w:val="superscript"/>
            </w:rPr>
            <w:t>th</w:t>
          </w:r>
          <w:r w:rsidRPr="0087368B">
            <w:rPr>
              <w:rFonts w:asciiTheme="majorBidi" w:hAnsiTheme="majorBidi" w:cstheme="majorBidi"/>
              <w:sz w:val="20"/>
              <w:szCs w:val="20"/>
            </w:rPr>
            <w:t xml:space="preserve"> GRVA, 23-27 January 2023</w:t>
          </w:r>
          <w:r w:rsidRPr="0087368B">
            <w:rPr>
              <w:rFonts w:asciiTheme="majorBidi" w:hAnsiTheme="majorBidi" w:cstheme="majorBidi"/>
              <w:sz w:val="20"/>
              <w:szCs w:val="20"/>
            </w:rPr>
            <w:br/>
            <w:t>Provisional agenda item 5(a)</w:t>
          </w:r>
        </w:p>
      </w:tc>
    </w:tr>
  </w:tbl>
  <w:p w14:paraId="54586AAD" w14:textId="18430ADE" w:rsidR="001C211A" w:rsidRDefault="001C2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07"/>
    <w:rsid w:val="00015E2E"/>
    <w:rsid w:val="00033BC0"/>
    <w:rsid w:val="000373FF"/>
    <w:rsid w:val="00063BD7"/>
    <w:rsid w:val="000A6058"/>
    <w:rsid w:val="000B7F29"/>
    <w:rsid w:val="000C6FE0"/>
    <w:rsid w:val="00133B26"/>
    <w:rsid w:val="001418EC"/>
    <w:rsid w:val="001C211A"/>
    <w:rsid w:val="001F32A3"/>
    <w:rsid w:val="00236FFB"/>
    <w:rsid w:val="002B48EE"/>
    <w:rsid w:val="002F359F"/>
    <w:rsid w:val="002F3F80"/>
    <w:rsid w:val="003174B3"/>
    <w:rsid w:val="00341E6D"/>
    <w:rsid w:val="003602F0"/>
    <w:rsid w:val="0036449B"/>
    <w:rsid w:val="00376CD1"/>
    <w:rsid w:val="003A61D1"/>
    <w:rsid w:val="003E2837"/>
    <w:rsid w:val="004119B4"/>
    <w:rsid w:val="0041725B"/>
    <w:rsid w:val="004A7600"/>
    <w:rsid w:val="004E03EE"/>
    <w:rsid w:val="005B3562"/>
    <w:rsid w:val="005E4C07"/>
    <w:rsid w:val="005E7369"/>
    <w:rsid w:val="00696118"/>
    <w:rsid w:val="006D5C63"/>
    <w:rsid w:val="0070206F"/>
    <w:rsid w:val="00753678"/>
    <w:rsid w:val="00773477"/>
    <w:rsid w:val="00787790"/>
    <w:rsid w:val="007907A4"/>
    <w:rsid w:val="007974EF"/>
    <w:rsid w:val="007A436D"/>
    <w:rsid w:val="0087368B"/>
    <w:rsid w:val="0088026C"/>
    <w:rsid w:val="00892B00"/>
    <w:rsid w:val="008959F7"/>
    <w:rsid w:val="008E7599"/>
    <w:rsid w:val="009A1E1A"/>
    <w:rsid w:val="009E41DD"/>
    <w:rsid w:val="00AA761A"/>
    <w:rsid w:val="00AD4AD1"/>
    <w:rsid w:val="00B04DFA"/>
    <w:rsid w:val="00B2122C"/>
    <w:rsid w:val="00B83DF0"/>
    <w:rsid w:val="00BC6BB4"/>
    <w:rsid w:val="00BD3B8A"/>
    <w:rsid w:val="00BF573A"/>
    <w:rsid w:val="00C06465"/>
    <w:rsid w:val="00C17F85"/>
    <w:rsid w:val="00C3392B"/>
    <w:rsid w:val="00C40520"/>
    <w:rsid w:val="00C479FB"/>
    <w:rsid w:val="00C805D6"/>
    <w:rsid w:val="00CA3F68"/>
    <w:rsid w:val="00D36B2D"/>
    <w:rsid w:val="00D418C0"/>
    <w:rsid w:val="00D50E8C"/>
    <w:rsid w:val="00D654C8"/>
    <w:rsid w:val="00DE22EA"/>
    <w:rsid w:val="00EB0E86"/>
    <w:rsid w:val="00EF4C5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B1114"/>
  <w15:chartTrackingRefBased/>
  <w15:docId w15:val="{124A12B5-099B-42DD-89C9-3E212330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11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2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11A"/>
    <w:rPr>
      <w:lang w:val="en-US"/>
    </w:rPr>
  </w:style>
  <w:style w:type="table" w:styleId="TableGrid">
    <w:name w:val="Table Grid"/>
    <w:basedOn w:val="TableNormal"/>
    <w:uiPriority w:val="39"/>
    <w:rsid w:val="001C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0E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D3B8A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D3B8A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644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3F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3F80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F3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362AA-AE04-47E9-9AFD-354AA8F3F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50186-3EF7-4863-BA08-E1D81FA4797F}">
  <ds:schemaRefs>
    <ds:schemaRef ds:uri="http://schemas.microsoft.com/office/2006/metadata/properties"/>
    <ds:schemaRef ds:uri="http://schemas.microsoft.com/office/2006/documentManagement/types"/>
    <ds:schemaRef ds:uri="4b4a1c0d-4a69-4996-a84a-fc699b9f49de"/>
    <ds:schemaRef ds:uri="acccb6d4-dbe5-46d2-b4d3-5733603d8cc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85ec44e-1bab-4c0b-9df0-6ba128686fc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3A6595-602C-4724-8A89-59851B475D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9DF4D6-6893-4BDC-93AC-13025B37E9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GRVA-15-21</dc:title>
  <dc:subject/>
  <dc:creator>Francois</dc:creator>
  <cp:keywords/>
  <dc:description/>
  <cp:lastModifiedBy>Laura Mueller</cp:lastModifiedBy>
  <cp:revision>64</cp:revision>
  <cp:lastPrinted>2023-01-17T09:38:00Z</cp:lastPrinted>
  <dcterms:created xsi:type="dcterms:W3CDTF">2023-01-16T22:22:00Z</dcterms:created>
  <dcterms:modified xsi:type="dcterms:W3CDTF">2023-01-17T09:39:00Z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