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D85F1" w14:textId="3E4978AF" w:rsidR="00DA581C" w:rsidRDefault="00DA581C" w:rsidP="00B10A63">
      <w:pPr>
        <w:rPr>
          <w:bCs/>
          <w:sz w:val="22"/>
          <w:szCs w:val="16"/>
        </w:rPr>
      </w:pPr>
    </w:p>
    <w:p w14:paraId="23A7B1EF" w14:textId="6289D1CC" w:rsidR="000720DF" w:rsidRDefault="000720DF" w:rsidP="00B10A63">
      <w:pPr>
        <w:rPr>
          <w:bCs/>
          <w:sz w:val="22"/>
          <w:szCs w:val="16"/>
        </w:rPr>
      </w:pPr>
    </w:p>
    <w:p w14:paraId="7511E5A7" w14:textId="52EA70A3" w:rsidR="00CA4FD3" w:rsidRDefault="00B71DA1" w:rsidP="00410109">
      <w:pPr>
        <w:pStyle w:val="HChG"/>
        <w:ind w:firstLine="0"/>
      </w:pPr>
      <w:r w:rsidRPr="00B71DA1">
        <w:t>Proposal for a supplement to UN Regulation No. 155 (Cyber Security and Cyber Security Management System)</w:t>
      </w:r>
    </w:p>
    <w:p w14:paraId="17318396" w14:textId="34F4177B" w:rsidR="00CA4FD3" w:rsidRPr="00415583" w:rsidRDefault="00CA4FD3" w:rsidP="00D74A63">
      <w:pPr>
        <w:jc w:val="center"/>
        <w:rPr>
          <w:b/>
          <w:sz w:val="28"/>
        </w:rPr>
      </w:pPr>
    </w:p>
    <w:p w14:paraId="694F08B0" w14:textId="0FDCD132" w:rsidR="00C00E2E" w:rsidRPr="00410109" w:rsidRDefault="00CA4FD3" w:rsidP="00410109">
      <w:pPr>
        <w:pStyle w:val="SingleTxtG"/>
        <w:rPr>
          <w:rFonts w:asciiTheme="majorBidi" w:hAnsiTheme="majorBidi" w:cstheme="majorBidi"/>
        </w:rPr>
      </w:pPr>
      <w:r w:rsidRPr="00410109">
        <w:rPr>
          <w:rFonts w:asciiTheme="majorBidi" w:hAnsiTheme="majorBidi" w:cstheme="majorBidi"/>
        </w:rPr>
        <w:t xml:space="preserve">Proposed amendments are indicated in </w:t>
      </w:r>
      <w:r w:rsidR="00415583" w:rsidRPr="00410109">
        <w:rPr>
          <w:rFonts w:asciiTheme="majorBidi" w:hAnsiTheme="majorBidi" w:cstheme="majorBidi"/>
        </w:rPr>
        <w:t>bold for new characters, and strikethrough for deleted characters</w:t>
      </w:r>
      <w:r w:rsidR="00B71DA1" w:rsidRPr="00410109">
        <w:rPr>
          <w:rFonts w:asciiTheme="majorBidi" w:hAnsiTheme="majorBidi" w:cstheme="majorBidi"/>
        </w:rPr>
        <w:t>.</w:t>
      </w:r>
    </w:p>
    <w:p w14:paraId="2DD821A8" w14:textId="578FE90B" w:rsidR="00773FAA" w:rsidRPr="000720DF" w:rsidRDefault="00773FAA" w:rsidP="000720DF">
      <w:pPr>
        <w:rPr>
          <w:bCs/>
          <w:sz w:val="22"/>
          <w:szCs w:val="16"/>
        </w:rPr>
      </w:pPr>
    </w:p>
    <w:p w14:paraId="45CB9BB3" w14:textId="76506DAD" w:rsidR="00773FAA" w:rsidRDefault="001E762B" w:rsidP="001E762B">
      <w:pPr>
        <w:pStyle w:val="Heading1"/>
      </w:pPr>
      <w:r w:rsidRPr="002A08EA">
        <w:rPr>
          <w:lang w:val="en-GB"/>
        </w:rPr>
        <w:tab/>
      </w:r>
      <w:proofErr w:type="spellStart"/>
      <w:r w:rsidR="00773FAA">
        <w:t>Proposal</w:t>
      </w:r>
      <w:proofErr w:type="spellEnd"/>
      <w:r w:rsidR="00773FAA">
        <w:t xml:space="preserve"> </w:t>
      </w:r>
    </w:p>
    <w:p w14:paraId="7376871C" w14:textId="77777777" w:rsidR="005C69A1" w:rsidRPr="005C69A1" w:rsidRDefault="005C69A1" w:rsidP="005C69A1">
      <w:pPr>
        <w:pStyle w:val="SingleTxtG"/>
        <w:rPr>
          <w:rFonts w:ascii="Times New Roman" w:hAnsi="Times New Roman" w:cs="Times New Roman"/>
          <w:sz w:val="20"/>
          <w:szCs w:val="20"/>
        </w:rPr>
      </w:pPr>
      <w:r w:rsidRPr="005C69A1">
        <w:rPr>
          <w:rFonts w:ascii="Times New Roman" w:hAnsi="Times New Roman" w:cs="Times New Roman"/>
          <w:i/>
          <w:iCs/>
          <w:sz w:val="20"/>
          <w:szCs w:val="20"/>
        </w:rPr>
        <w:t>Annex 5, Part A,</w:t>
      </w:r>
      <w:r w:rsidRPr="005C69A1">
        <w:rPr>
          <w:rFonts w:ascii="Times New Roman" w:hAnsi="Times New Roman" w:cs="Times New Roman"/>
          <w:sz w:val="20"/>
          <w:szCs w:val="20"/>
        </w:rPr>
        <w:t xml:space="preserve"> </w:t>
      </w:r>
      <w:r w:rsidRPr="005C69A1">
        <w:rPr>
          <w:rFonts w:ascii="Times New Roman" w:hAnsi="Times New Roman" w:cs="Times New Roman"/>
          <w:i/>
          <w:iCs/>
          <w:sz w:val="20"/>
          <w:szCs w:val="20"/>
        </w:rPr>
        <w:t>second major row of Table A1</w:t>
      </w:r>
      <w:r w:rsidRPr="005C69A1">
        <w:rPr>
          <w:rFonts w:ascii="Times New Roman" w:hAnsi="Times New Roman" w:cs="Times New Roman"/>
          <w:sz w:val="20"/>
          <w:szCs w:val="20"/>
        </w:rPr>
        <w:t>, amend to read:</w:t>
      </w:r>
    </w:p>
    <w:tbl>
      <w:tblPr>
        <w:tblStyle w:val="TableGrid1"/>
        <w:tblW w:w="10060" w:type="dxa"/>
        <w:tblLayout w:type="fixed"/>
        <w:tblLook w:val="04A0" w:firstRow="1" w:lastRow="0" w:firstColumn="1" w:lastColumn="0" w:noHBand="0" w:noVBand="1"/>
      </w:tblPr>
      <w:tblGrid>
        <w:gridCol w:w="1838"/>
        <w:gridCol w:w="567"/>
        <w:gridCol w:w="2693"/>
        <w:gridCol w:w="567"/>
        <w:gridCol w:w="4395"/>
      </w:tblGrid>
      <w:tr w:rsidR="005C69A1" w:rsidRPr="005C69A1" w14:paraId="3D88733C" w14:textId="77777777" w:rsidTr="00512E2F">
        <w:trPr>
          <w:cantSplit/>
          <w:trHeight w:val="510"/>
        </w:trPr>
        <w:tc>
          <w:tcPr>
            <w:tcW w:w="1838" w:type="dxa"/>
            <w:vMerge w:val="restart"/>
            <w:tcBorders>
              <w:top w:val="single" w:sz="4" w:space="0" w:color="auto"/>
              <w:left w:val="single" w:sz="4" w:space="0" w:color="auto"/>
              <w:bottom w:val="single" w:sz="4" w:space="0" w:color="auto"/>
              <w:right w:val="single" w:sz="4" w:space="0" w:color="auto"/>
            </w:tcBorders>
            <w:hideMark/>
          </w:tcPr>
          <w:p w14:paraId="252A2912" w14:textId="77777777" w:rsidR="005C69A1" w:rsidRPr="005C69A1" w:rsidRDefault="005C69A1" w:rsidP="00512E2F">
            <w:pPr>
              <w:spacing w:before="40" w:after="120" w:line="220" w:lineRule="exact"/>
              <w:ind w:left="57" w:right="57"/>
              <w:rPr>
                <w:lang w:eastAsia="en-US"/>
              </w:rPr>
            </w:pPr>
            <w:r w:rsidRPr="005C69A1">
              <w:rPr>
                <w:lang w:eastAsia="en-US"/>
              </w:rPr>
              <w:t>4.3.2 Threats to vehicles regarding their communication channels</w:t>
            </w:r>
          </w:p>
        </w:tc>
        <w:tc>
          <w:tcPr>
            <w:tcW w:w="567" w:type="dxa"/>
            <w:vMerge w:val="restart"/>
            <w:tcBorders>
              <w:top w:val="single" w:sz="4" w:space="0" w:color="auto"/>
              <w:left w:val="single" w:sz="4" w:space="0" w:color="auto"/>
              <w:bottom w:val="single" w:sz="4" w:space="0" w:color="auto"/>
              <w:right w:val="single" w:sz="4" w:space="0" w:color="auto"/>
            </w:tcBorders>
            <w:hideMark/>
          </w:tcPr>
          <w:p w14:paraId="5D766098" w14:textId="77777777" w:rsidR="005C69A1" w:rsidRPr="005C69A1" w:rsidRDefault="005C69A1" w:rsidP="00512E2F">
            <w:pPr>
              <w:spacing w:before="40" w:after="120" w:line="220" w:lineRule="exact"/>
              <w:ind w:left="57" w:right="57"/>
              <w:rPr>
                <w:lang w:val="fr-CH" w:eastAsia="en-US"/>
              </w:rPr>
            </w:pPr>
            <w:r w:rsidRPr="005C69A1">
              <w:rPr>
                <w:lang w:val="fr-CH" w:eastAsia="en-US"/>
              </w:rPr>
              <w:t>4</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216484E2" w14:textId="77777777" w:rsidR="005C69A1" w:rsidRPr="005C69A1" w:rsidRDefault="005C69A1" w:rsidP="00512E2F">
            <w:pPr>
              <w:spacing w:before="40" w:after="120" w:line="220" w:lineRule="exact"/>
              <w:ind w:left="57" w:right="57"/>
              <w:rPr>
                <w:lang w:eastAsia="en-US"/>
              </w:rPr>
            </w:pPr>
            <w:r w:rsidRPr="005C69A1">
              <w:rPr>
                <w:lang w:eastAsia="en-US"/>
              </w:rPr>
              <w:t>Spoofing of messages or data received by the vehicle</w:t>
            </w:r>
          </w:p>
        </w:tc>
        <w:tc>
          <w:tcPr>
            <w:tcW w:w="567" w:type="dxa"/>
            <w:tcBorders>
              <w:top w:val="single" w:sz="4" w:space="0" w:color="auto"/>
              <w:left w:val="single" w:sz="4" w:space="0" w:color="auto"/>
              <w:bottom w:val="single" w:sz="4" w:space="0" w:color="auto"/>
              <w:right w:val="single" w:sz="4" w:space="0" w:color="auto"/>
            </w:tcBorders>
            <w:hideMark/>
          </w:tcPr>
          <w:p w14:paraId="284A8787" w14:textId="77777777" w:rsidR="005C69A1" w:rsidRPr="005C69A1" w:rsidRDefault="005C69A1" w:rsidP="00512E2F">
            <w:pPr>
              <w:spacing w:before="40" w:after="120" w:line="220" w:lineRule="exact"/>
              <w:ind w:left="57" w:right="57"/>
              <w:rPr>
                <w:bCs/>
                <w:lang w:val="fr-CH" w:eastAsia="en-US"/>
              </w:rPr>
            </w:pPr>
            <w:r w:rsidRPr="005C69A1">
              <w:rPr>
                <w:bCs/>
                <w:lang w:val="fr-CH" w:eastAsia="en-US"/>
              </w:rPr>
              <w:t>4.1</w:t>
            </w:r>
          </w:p>
        </w:tc>
        <w:tc>
          <w:tcPr>
            <w:tcW w:w="4395" w:type="dxa"/>
            <w:tcBorders>
              <w:top w:val="single" w:sz="4" w:space="0" w:color="auto"/>
              <w:left w:val="single" w:sz="4" w:space="0" w:color="auto"/>
              <w:bottom w:val="single" w:sz="4" w:space="0" w:color="auto"/>
              <w:right w:val="single" w:sz="4" w:space="0" w:color="auto"/>
            </w:tcBorders>
            <w:hideMark/>
          </w:tcPr>
          <w:p w14:paraId="4E3E0D13" w14:textId="77777777" w:rsidR="005C69A1" w:rsidRPr="005C69A1" w:rsidRDefault="005C69A1" w:rsidP="00512E2F">
            <w:pPr>
              <w:spacing w:before="40" w:after="120" w:line="220" w:lineRule="exact"/>
              <w:ind w:left="57" w:right="57"/>
              <w:rPr>
                <w:lang w:eastAsia="en-US"/>
              </w:rPr>
            </w:pPr>
            <w:r w:rsidRPr="005C69A1">
              <w:rPr>
                <w:lang w:eastAsia="en-US"/>
              </w:rPr>
              <w:t>Spoofing of messages</w:t>
            </w:r>
            <w:r w:rsidRPr="005C69A1">
              <w:rPr>
                <w:b/>
                <w:bCs/>
                <w:lang w:eastAsia="en-US"/>
              </w:rPr>
              <w:t xml:space="preserve"> </w:t>
            </w:r>
            <w:r w:rsidRPr="005C69A1">
              <w:rPr>
                <w:lang w:eastAsia="en-US"/>
              </w:rPr>
              <w:t xml:space="preserve">by impersonation (e.g. </w:t>
            </w:r>
            <w:r w:rsidRPr="005C69A1">
              <w:rPr>
                <w:strike/>
                <w:lang w:eastAsia="en-US"/>
              </w:rPr>
              <w:t xml:space="preserve">802.11p </w:t>
            </w:r>
            <w:r w:rsidRPr="005C69A1">
              <w:rPr>
                <w:lang w:eastAsia="en-US"/>
              </w:rPr>
              <w:t>V2X</w:t>
            </w:r>
            <w:r w:rsidRPr="005C69A1">
              <w:rPr>
                <w:strike/>
                <w:lang w:eastAsia="en-US"/>
              </w:rPr>
              <w:t xml:space="preserve"> during platooning </w:t>
            </w:r>
            <w:r w:rsidRPr="005C69A1">
              <w:rPr>
                <w:b/>
                <w:bCs/>
                <w:lang w:eastAsia="en-US"/>
              </w:rPr>
              <w:t>cooperative awareness or manoeuvre coordination messages</w:t>
            </w:r>
            <w:r w:rsidRPr="005C69A1">
              <w:rPr>
                <w:lang w:eastAsia="en-US"/>
              </w:rPr>
              <w:t>, GNSS messages, etc.)</w:t>
            </w:r>
          </w:p>
        </w:tc>
      </w:tr>
      <w:tr w:rsidR="005C69A1" w:rsidRPr="005C69A1" w14:paraId="7B80FD64" w14:textId="77777777" w:rsidTr="00512E2F">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36B99CC3" w14:textId="77777777" w:rsidR="005C69A1" w:rsidRPr="005C69A1" w:rsidRDefault="005C69A1" w:rsidP="00512E2F">
            <w:pPr>
              <w:spacing w:before="40" w:after="120" w:line="220" w:lineRule="exact"/>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9BFC820" w14:textId="77777777" w:rsidR="005C69A1" w:rsidRPr="005C69A1" w:rsidRDefault="005C69A1" w:rsidP="00512E2F">
            <w:pPr>
              <w:spacing w:before="40" w:after="120" w:line="220" w:lineRule="exact"/>
              <w:rPr>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D6D1A97" w14:textId="77777777" w:rsidR="005C69A1" w:rsidRPr="005C69A1" w:rsidRDefault="005C69A1" w:rsidP="00512E2F">
            <w:pPr>
              <w:spacing w:before="40" w:after="120" w:line="220" w:lineRule="exact"/>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14:paraId="7DA1D7B6" w14:textId="77777777" w:rsidR="005C69A1" w:rsidRPr="005C69A1" w:rsidRDefault="005C69A1" w:rsidP="00512E2F">
            <w:pPr>
              <w:spacing w:before="40" w:after="120" w:line="220" w:lineRule="exact"/>
              <w:ind w:left="57" w:right="57"/>
              <w:rPr>
                <w:bCs/>
                <w:lang w:val="fr-CH" w:eastAsia="en-US"/>
              </w:rPr>
            </w:pPr>
            <w:r w:rsidRPr="005C69A1">
              <w:rPr>
                <w:bCs/>
                <w:lang w:val="fr-CH" w:eastAsia="en-US"/>
              </w:rPr>
              <w:t>4.2</w:t>
            </w:r>
          </w:p>
        </w:tc>
        <w:tc>
          <w:tcPr>
            <w:tcW w:w="4395" w:type="dxa"/>
            <w:tcBorders>
              <w:top w:val="single" w:sz="4" w:space="0" w:color="auto"/>
              <w:left w:val="single" w:sz="4" w:space="0" w:color="auto"/>
              <w:bottom w:val="single" w:sz="4" w:space="0" w:color="auto"/>
              <w:right w:val="single" w:sz="4" w:space="0" w:color="auto"/>
            </w:tcBorders>
            <w:hideMark/>
          </w:tcPr>
          <w:p w14:paraId="44DD5E8C" w14:textId="77777777" w:rsidR="005C69A1" w:rsidRPr="005C69A1" w:rsidRDefault="005C69A1" w:rsidP="00512E2F">
            <w:pPr>
              <w:spacing w:before="40" w:after="120" w:line="220" w:lineRule="exact"/>
              <w:ind w:left="57" w:right="57"/>
              <w:rPr>
                <w:lang w:eastAsia="en-US"/>
              </w:rPr>
            </w:pPr>
            <w:r w:rsidRPr="005C69A1">
              <w:rPr>
                <w:lang w:eastAsia="en-US"/>
              </w:rPr>
              <w:t>Sybil attack (in order to spoof other vehicles as if there are many vehicles on the road)</w:t>
            </w:r>
          </w:p>
        </w:tc>
      </w:tr>
    </w:tbl>
    <w:p w14:paraId="1E85F20C" w14:textId="77777777" w:rsidR="005C69A1" w:rsidRPr="005C69A1" w:rsidRDefault="005C69A1" w:rsidP="005C69A1">
      <w:pPr>
        <w:pStyle w:val="SingleTxtG"/>
        <w:rPr>
          <w:i/>
          <w:iCs/>
          <w:sz w:val="20"/>
          <w:szCs w:val="20"/>
        </w:rPr>
      </w:pPr>
    </w:p>
    <w:p w14:paraId="13A36EA2" w14:textId="77777777" w:rsidR="005C69A1" w:rsidRPr="005C69A1" w:rsidRDefault="005C69A1" w:rsidP="005C69A1">
      <w:pPr>
        <w:pStyle w:val="SingleTxtG"/>
        <w:rPr>
          <w:rFonts w:ascii="Times New Roman" w:hAnsi="Times New Roman" w:cs="Times New Roman"/>
          <w:i/>
          <w:iCs/>
          <w:sz w:val="20"/>
          <w:szCs w:val="20"/>
        </w:rPr>
      </w:pPr>
      <w:r w:rsidRPr="005C69A1">
        <w:rPr>
          <w:rFonts w:ascii="Times New Roman" w:hAnsi="Times New Roman" w:cs="Times New Roman"/>
          <w:i/>
          <w:iCs/>
          <w:sz w:val="20"/>
          <w:szCs w:val="20"/>
        </w:rPr>
        <w:t>Annex 5, Part B,</w:t>
      </w:r>
      <w:r w:rsidRPr="005C69A1">
        <w:rPr>
          <w:rFonts w:ascii="Times New Roman" w:hAnsi="Times New Roman" w:cs="Times New Roman"/>
          <w:sz w:val="20"/>
          <w:szCs w:val="20"/>
        </w:rPr>
        <w:t xml:space="preserve"> </w:t>
      </w:r>
      <w:r w:rsidRPr="005C69A1">
        <w:rPr>
          <w:rFonts w:ascii="Times New Roman" w:hAnsi="Times New Roman" w:cs="Times New Roman"/>
          <w:i/>
          <w:iCs/>
          <w:sz w:val="20"/>
          <w:szCs w:val="20"/>
        </w:rPr>
        <w:t>first row of Table B1</w:t>
      </w:r>
      <w:r w:rsidRPr="005C69A1">
        <w:rPr>
          <w:rFonts w:ascii="Times New Roman" w:hAnsi="Times New Roman" w:cs="Times New Roman"/>
          <w:sz w:val="20"/>
          <w:szCs w:val="20"/>
        </w:rPr>
        <w:t>, amend to read:</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3499"/>
        <w:gridCol w:w="594"/>
        <w:gridCol w:w="4226"/>
      </w:tblGrid>
      <w:tr w:rsidR="005C69A1" w:rsidRPr="005C69A1" w14:paraId="5AA93C06" w14:textId="77777777" w:rsidTr="00512E2F">
        <w:trPr>
          <w:tblHeader/>
        </w:trPr>
        <w:tc>
          <w:tcPr>
            <w:tcW w:w="1066" w:type="dxa"/>
            <w:tcBorders>
              <w:top w:val="single" w:sz="4" w:space="0" w:color="auto"/>
              <w:left w:val="single" w:sz="4" w:space="0" w:color="auto"/>
              <w:bottom w:val="single" w:sz="12" w:space="0" w:color="auto"/>
              <w:right w:val="single" w:sz="4" w:space="0" w:color="auto"/>
            </w:tcBorders>
            <w:hideMark/>
          </w:tcPr>
          <w:p w14:paraId="7FD80022" w14:textId="77777777" w:rsidR="005C69A1" w:rsidRPr="005C69A1" w:rsidRDefault="005C69A1" w:rsidP="00512E2F">
            <w:pPr>
              <w:tabs>
                <w:tab w:val="left" w:pos="1418"/>
                <w:tab w:val="left" w:pos="1560"/>
              </w:tabs>
              <w:spacing w:before="80" w:after="80" w:line="200" w:lineRule="exact"/>
              <w:jc w:val="center"/>
              <w:rPr>
                <w:i/>
              </w:rPr>
            </w:pPr>
            <w:r w:rsidRPr="005C69A1">
              <w:rPr>
                <w:i/>
              </w:rPr>
              <w:t>Table A1 reference</w:t>
            </w:r>
          </w:p>
        </w:tc>
        <w:tc>
          <w:tcPr>
            <w:tcW w:w="3499" w:type="dxa"/>
            <w:tcBorders>
              <w:top w:val="single" w:sz="4" w:space="0" w:color="auto"/>
              <w:left w:val="single" w:sz="4" w:space="0" w:color="auto"/>
              <w:bottom w:val="single" w:sz="12" w:space="0" w:color="auto"/>
              <w:right w:val="single" w:sz="4" w:space="0" w:color="auto"/>
            </w:tcBorders>
            <w:hideMark/>
          </w:tcPr>
          <w:p w14:paraId="1C8A1CE7" w14:textId="77777777" w:rsidR="005C69A1" w:rsidRPr="005C69A1" w:rsidRDefault="005C69A1" w:rsidP="00512E2F">
            <w:pPr>
              <w:tabs>
                <w:tab w:val="left" w:pos="1418"/>
                <w:tab w:val="left" w:pos="1560"/>
              </w:tabs>
              <w:spacing w:before="80" w:after="80" w:line="200" w:lineRule="exact"/>
              <w:jc w:val="center"/>
              <w:rPr>
                <w:i/>
              </w:rPr>
            </w:pPr>
            <w:r w:rsidRPr="005C69A1">
              <w:rPr>
                <w:i/>
              </w:rPr>
              <w:t xml:space="preserve">Threats </w:t>
            </w:r>
            <w:r w:rsidRPr="005C69A1">
              <w:rPr>
                <w:i/>
                <w:lang w:eastAsia="ja-JP"/>
              </w:rPr>
              <w:t>to</w:t>
            </w:r>
            <w:r w:rsidRPr="005C69A1">
              <w:rPr>
                <w:i/>
              </w:rPr>
              <w:t xml:space="preserve"> "Vehicle communication channels"</w:t>
            </w:r>
          </w:p>
        </w:tc>
        <w:tc>
          <w:tcPr>
            <w:tcW w:w="594" w:type="dxa"/>
            <w:tcBorders>
              <w:top w:val="single" w:sz="4" w:space="0" w:color="auto"/>
              <w:left w:val="single" w:sz="4" w:space="0" w:color="auto"/>
              <w:bottom w:val="single" w:sz="12" w:space="0" w:color="auto"/>
              <w:right w:val="single" w:sz="4" w:space="0" w:color="auto"/>
            </w:tcBorders>
            <w:hideMark/>
          </w:tcPr>
          <w:p w14:paraId="798389D4" w14:textId="77777777" w:rsidR="005C69A1" w:rsidRPr="005C69A1" w:rsidRDefault="005C69A1" w:rsidP="00512E2F">
            <w:pPr>
              <w:tabs>
                <w:tab w:val="left" w:pos="1418"/>
                <w:tab w:val="left" w:pos="1560"/>
              </w:tabs>
              <w:spacing w:before="80" w:after="80" w:line="200" w:lineRule="exact"/>
              <w:jc w:val="center"/>
              <w:rPr>
                <w:i/>
              </w:rPr>
            </w:pPr>
            <w:r w:rsidRPr="005C69A1">
              <w:rPr>
                <w:i/>
              </w:rPr>
              <w:t>Ref</w:t>
            </w:r>
          </w:p>
        </w:tc>
        <w:tc>
          <w:tcPr>
            <w:tcW w:w="4226" w:type="dxa"/>
            <w:tcBorders>
              <w:top w:val="single" w:sz="4" w:space="0" w:color="auto"/>
              <w:left w:val="single" w:sz="4" w:space="0" w:color="auto"/>
              <w:bottom w:val="single" w:sz="12" w:space="0" w:color="auto"/>
              <w:right w:val="single" w:sz="4" w:space="0" w:color="auto"/>
            </w:tcBorders>
            <w:hideMark/>
          </w:tcPr>
          <w:p w14:paraId="464B87E5" w14:textId="77777777" w:rsidR="005C69A1" w:rsidRPr="005C69A1" w:rsidRDefault="005C69A1" w:rsidP="00512E2F">
            <w:pPr>
              <w:tabs>
                <w:tab w:val="left" w:pos="1418"/>
                <w:tab w:val="left" w:pos="1560"/>
              </w:tabs>
              <w:spacing w:before="80" w:after="80" w:line="200" w:lineRule="exact"/>
              <w:jc w:val="center"/>
              <w:rPr>
                <w:i/>
              </w:rPr>
            </w:pPr>
            <w:r w:rsidRPr="005C69A1">
              <w:rPr>
                <w:i/>
              </w:rPr>
              <w:t>Mitigation</w:t>
            </w:r>
          </w:p>
        </w:tc>
      </w:tr>
      <w:tr w:rsidR="005C69A1" w:rsidRPr="005C69A1" w14:paraId="7115C2EC" w14:textId="77777777" w:rsidTr="00512E2F">
        <w:trPr>
          <w:cantSplit/>
        </w:trPr>
        <w:tc>
          <w:tcPr>
            <w:tcW w:w="1066" w:type="dxa"/>
            <w:tcBorders>
              <w:top w:val="single" w:sz="12" w:space="0" w:color="auto"/>
              <w:left w:val="single" w:sz="4" w:space="0" w:color="auto"/>
              <w:bottom w:val="single" w:sz="4" w:space="0" w:color="auto"/>
              <w:right w:val="single" w:sz="4" w:space="0" w:color="auto"/>
            </w:tcBorders>
            <w:hideMark/>
          </w:tcPr>
          <w:p w14:paraId="2970983C" w14:textId="77777777" w:rsidR="005C69A1" w:rsidRPr="005C69A1" w:rsidRDefault="005C69A1" w:rsidP="00512E2F">
            <w:pPr>
              <w:spacing w:before="40" w:after="120" w:line="220" w:lineRule="exact"/>
              <w:rPr>
                <w:rFonts w:eastAsia="MS Mincho"/>
                <w:lang w:eastAsia="ja-JP"/>
              </w:rPr>
            </w:pPr>
            <w:r w:rsidRPr="005C69A1">
              <w:rPr>
                <w:rFonts w:eastAsia="MS Mincho"/>
                <w:lang w:eastAsia="ja-JP"/>
              </w:rPr>
              <w:t>4.1</w:t>
            </w:r>
          </w:p>
        </w:tc>
        <w:tc>
          <w:tcPr>
            <w:tcW w:w="3499" w:type="dxa"/>
            <w:tcBorders>
              <w:top w:val="single" w:sz="12" w:space="0" w:color="auto"/>
              <w:left w:val="single" w:sz="4" w:space="0" w:color="auto"/>
              <w:bottom w:val="single" w:sz="4" w:space="0" w:color="auto"/>
              <w:right w:val="single" w:sz="4" w:space="0" w:color="auto"/>
            </w:tcBorders>
            <w:hideMark/>
          </w:tcPr>
          <w:p w14:paraId="5F8CF868" w14:textId="77777777" w:rsidR="005C69A1" w:rsidRPr="005C69A1" w:rsidRDefault="005C69A1" w:rsidP="00512E2F">
            <w:pPr>
              <w:spacing w:before="40" w:after="120" w:line="220" w:lineRule="exact"/>
              <w:rPr>
                <w:rFonts w:eastAsia="MS Mincho"/>
                <w:lang w:eastAsia="ja-JP"/>
              </w:rPr>
            </w:pPr>
            <w:r w:rsidRPr="005C69A1">
              <w:rPr>
                <w:lang w:eastAsia="ja-JP"/>
              </w:rPr>
              <w:t>Spoofing of messages (e.</w:t>
            </w:r>
            <w:r w:rsidRPr="005C69A1">
              <w:rPr>
                <w:color w:val="000000" w:themeColor="text1"/>
                <w:lang w:eastAsia="ja-JP"/>
              </w:rPr>
              <w:t xml:space="preserve">g. </w:t>
            </w:r>
            <w:r w:rsidRPr="005C69A1">
              <w:rPr>
                <w:strike/>
                <w:color w:val="000000" w:themeColor="text1"/>
                <w:lang w:eastAsia="ja-JP"/>
              </w:rPr>
              <w:t xml:space="preserve">802.11p </w:t>
            </w:r>
            <w:r w:rsidRPr="005C69A1">
              <w:rPr>
                <w:color w:val="000000" w:themeColor="text1"/>
                <w:lang w:eastAsia="ja-JP"/>
              </w:rPr>
              <w:t>V2X</w:t>
            </w:r>
            <w:r w:rsidRPr="005C69A1">
              <w:rPr>
                <w:strike/>
                <w:color w:val="000000" w:themeColor="text1"/>
                <w:lang w:eastAsia="ja-JP"/>
              </w:rPr>
              <w:t xml:space="preserve"> during platooning</w:t>
            </w:r>
            <w:r w:rsidRPr="005C69A1">
              <w:rPr>
                <w:color w:val="000000" w:themeColor="text1"/>
                <w:lang w:eastAsia="ja-JP"/>
              </w:rPr>
              <w:t xml:space="preserve"> </w:t>
            </w:r>
            <w:r w:rsidRPr="005C69A1">
              <w:rPr>
                <w:b/>
                <w:bCs/>
                <w:color w:val="000000" w:themeColor="text1"/>
                <w:lang w:eastAsia="ja-JP"/>
              </w:rPr>
              <w:t>cooperative awareness or manoeuvre coordination messages</w:t>
            </w:r>
            <w:r w:rsidRPr="005C69A1">
              <w:rPr>
                <w:color w:val="000000" w:themeColor="text1"/>
                <w:lang w:eastAsia="ja-JP"/>
              </w:rPr>
              <w:t xml:space="preserve">, </w:t>
            </w:r>
            <w:r w:rsidRPr="005C69A1">
              <w:rPr>
                <w:lang w:eastAsia="ja-JP"/>
              </w:rPr>
              <w:t>GNSS messages, etc.) by impersonation</w:t>
            </w:r>
          </w:p>
        </w:tc>
        <w:tc>
          <w:tcPr>
            <w:tcW w:w="594" w:type="dxa"/>
            <w:tcBorders>
              <w:top w:val="single" w:sz="12" w:space="0" w:color="auto"/>
              <w:left w:val="single" w:sz="4" w:space="0" w:color="auto"/>
              <w:bottom w:val="single" w:sz="4" w:space="0" w:color="auto"/>
              <w:right w:val="single" w:sz="4" w:space="0" w:color="auto"/>
            </w:tcBorders>
            <w:hideMark/>
          </w:tcPr>
          <w:p w14:paraId="3E2299FA" w14:textId="77777777" w:rsidR="005C69A1" w:rsidRPr="005C69A1" w:rsidRDefault="005C69A1" w:rsidP="00512E2F">
            <w:pPr>
              <w:spacing w:before="40" w:after="120" w:line="220" w:lineRule="exact"/>
              <w:rPr>
                <w:rFonts w:eastAsia="MS Mincho"/>
                <w:lang w:eastAsia="ja-JP"/>
              </w:rPr>
            </w:pPr>
            <w:r w:rsidRPr="005C69A1">
              <w:rPr>
                <w:rFonts w:eastAsia="MS Mincho"/>
                <w:lang w:eastAsia="ja-JP"/>
              </w:rPr>
              <w:t>M10</w:t>
            </w:r>
          </w:p>
        </w:tc>
        <w:tc>
          <w:tcPr>
            <w:tcW w:w="4226" w:type="dxa"/>
            <w:tcBorders>
              <w:top w:val="single" w:sz="12" w:space="0" w:color="auto"/>
              <w:left w:val="single" w:sz="4" w:space="0" w:color="auto"/>
              <w:bottom w:val="single" w:sz="4" w:space="0" w:color="auto"/>
              <w:right w:val="single" w:sz="4" w:space="0" w:color="auto"/>
            </w:tcBorders>
            <w:hideMark/>
          </w:tcPr>
          <w:p w14:paraId="5079F0BF" w14:textId="77777777" w:rsidR="005C69A1" w:rsidRPr="005C69A1" w:rsidRDefault="005C69A1" w:rsidP="00512E2F">
            <w:pPr>
              <w:spacing w:before="40" w:after="120" w:line="220" w:lineRule="exact"/>
              <w:rPr>
                <w:rFonts w:eastAsia="MS Mincho"/>
                <w:lang w:eastAsia="ja-JP"/>
              </w:rPr>
            </w:pPr>
            <w:r w:rsidRPr="005C69A1">
              <w:t>The vehicle shall verify the authenticity and integrity of messages it receives</w:t>
            </w:r>
          </w:p>
        </w:tc>
      </w:tr>
    </w:tbl>
    <w:p w14:paraId="24C6562C" w14:textId="0BA1E4B1" w:rsidR="00F96DEF" w:rsidRDefault="00F96DEF" w:rsidP="00F96DEF">
      <w:pPr>
        <w:pStyle w:val="Heading1"/>
        <w:numPr>
          <w:ilvl w:val="0"/>
          <w:numId w:val="0"/>
        </w:numPr>
        <w:rPr>
          <w:b w:val="0"/>
          <w:bCs/>
          <w:color w:val="auto"/>
          <w:sz w:val="22"/>
          <w:szCs w:val="16"/>
          <w:lang w:val="en-GB" w:eastAsia="en-US"/>
        </w:rPr>
      </w:pPr>
    </w:p>
    <w:p w14:paraId="7FAD30DD" w14:textId="7CE72AD6" w:rsidR="008F4227" w:rsidRPr="005C69A1" w:rsidRDefault="00410109" w:rsidP="00410109">
      <w:pPr>
        <w:pStyle w:val="Heading1"/>
        <w:numPr>
          <w:ilvl w:val="0"/>
          <w:numId w:val="0"/>
        </w:numPr>
        <w:ind w:firstLine="567"/>
      </w:pPr>
      <w:r>
        <w:t>II.</w:t>
      </w:r>
      <w:r>
        <w:tab/>
      </w:r>
      <w:r w:rsidR="00773FAA">
        <w:t xml:space="preserve">Justification </w:t>
      </w:r>
    </w:p>
    <w:p w14:paraId="56E91B43" w14:textId="22EC5F4E" w:rsidR="005C69A1" w:rsidRPr="00410109" w:rsidRDefault="00410109" w:rsidP="00410109">
      <w:pPr>
        <w:pStyle w:val="SingleTxtG"/>
        <w:rPr>
          <w:rFonts w:asciiTheme="majorBidi" w:hAnsiTheme="majorBidi" w:cstheme="majorBidi"/>
        </w:rPr>
      </w:pPr>
      <w:r>
        <w:rPr>
          <w:rFonts w:asciiTheme="majorBidi" w:hAnsiTheme="majorBidi" w:cstheme="majorBidi"/>
        </w:rPr>
        <w:t>1.</w:t>
      </w:r>
      <w:r>
        <w:rPr>
          <w:rFonts w:asciiTheme="majorBidi" w:hAnsiTheme="majorBidi" w:cstheme="majorBidi"/>
        </w:rPr>
        <w:tab/>
      </w:r>
      <w:r w:rsidR="005C69A1" w:rsidRPr="00410109">
        <w:rPr>
          <w:rFonts w:asciiTheme="majorBidi" w:hAnsiTheme="majorBidi" w:cstheme="majorBidi"/>
        </w:rPr>
        <w:t>The Informal Working Group agreed that using “802.11p” to refer to V2X communications is out of date: 802.11p is properly referred to as 802.11-OCB and other direct communication methods are in use. The experts consider “V2X” a more up-to-date and appropriate term than “802.11p”. Furthermore, the experts note that platooning is a niche V2X operation and not widely used and suggest the use of more mainstream examples such as cooperative awareness or manoeuvre coordination.</w:t>
      </w:r>
    </w:p>
    <w:p w14:paraId="46EC41FB" w14:textId="4437335F" w:rsidR="00773FAA" w:rsidRPr="00410109" w:rsidRDefault="00410109" w:rsidP="00410109">
      <w:pPr>
        <w:pStyle w:val="SingleTxtG"/>
        <w:rPr>
          <w:rFonts w:asciiTheme="majorBidi" w:hAnsiTheme="majorBidi" w:cstheme="majorBidi"/>
        </w:rPr>
      </w:pPr>
      <w:r>
        <w:rPr>
          <w:rFonts w:asciiTheme="majorBidi" w:hAnsiTheme="majorBidi" w:cstheme="majorBidi"/>
        </w:rPr>
        <w:t>2.</w:t>
      </w:r>
      <w:r>
        <w:rPr>
          <w:rFonts w:asciiTheme="majorBidi" w:hAnsiTheme="majorBidi" w:cstheme="majorBidi"/>
        </w:rPr>
        <w:tab/>
      </w:r>
      <w:r w:rsidR="005C69A1" w:rsidRPr="00410109">
        <w:rPr>
          <w:rFonts w:asciiTheme="majorBidi" w:hAnsiTheme="majorBidi" w:cstheme="majorBidi"/>
        </w:rPr>
        <w:t>This proposal therefore includes amendments that are suggested to be more appropriate and, in practical terms, would lead to less interpretation requests from implementers as the new examples would fit with mainstream implementers’ expectations.</w:t>
      </w:r>
    </w:p>
    <w:p w14:paraId="1F123F7C" w14:textId="244E486A" w:rsidR="00482B9F" w:rsidRPr="00F056AA" w:rsidRDefault="00482B9F" w:rsidP="00482B9F">
      <w:pPr>
        <w:jc w:val="center"/>
        <w:rPr>
          <w:bCs/>
          <w:sz w:val="22"/>
          <w:szCs w:val="16"/>
        </w:rPr>
      </w:pPr>
      <w:r>
        <w:rPr>
          <w:bCs/>
          <w:sz w:val="22"/>
          <w:szCs w:val="16"/>
        </w:rPr>
        <w:t>_____</w:t>
      </w:r>
      <w:r w:rsidR="00410109">
        <w:rPr>
          <w:bCs/>
          <w:sz w:val="22"/>
          <w:szCs w:val="16"/>
        </w:rPr>
        <w:t>______</w:t>
      </w:r>
    </w:p>
    <w:sectPr w:rsidR="00482B9F" w:rsidRPr="00F056AA" w:rsidSect="00410109">
      <w:headerReference w:type="even" r:id="rId9"/>
      <w:headerReference w:type="default" r:id="rId10"/>
      <w:footerReference w:type="even" r:id="rId11"/>
      <w:footerReference w:type="default" r:id="rId12"/>
      <w:headerReference w:type="first" r:id="rId13"/>
      <w:endnotePr>
        <w:numFmt w:val="decimal"/>
      </w:endnotePr>
      <w:pgSz w:w="11907" w:h="16840" w:code="9"/>
      <w:pgMar w:top="1418" w:right="1134" w:bottom="1134" w:left="1134" w:header="709" w:footer="4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68DA5" w14:textId="77777777" w:rsidR="008E6BBC" w:rsidRDefault="008E6BBC" w:rsidP="002E0688">
      <w:pPr>
        <w:spacing w:line="240" w:lineRule="auto"/>
      </w:pPr>
      <w:r>
        <w:separator/>
      </w:r>
    </w:p>
  </w:endnote>
  <w:endnote w:type="continuationSeparator" w:id="0">
    <w:p w14:paraId="1749D6D0" w14:textId="77777777" w:rsidR="008E6BBC" w:rsidRDefault="008E6BBC" w:rsidP="002E06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93C1" w14:textId="77777777" w:rsidR="009B0799" w:rsidRPr="0020417D" w:rsidRDefault="00C00D37" w:rsidP="0020417D">
    <w:pPr>
      <w:pStyle w:val="Footer"/>
      <w:tabs>
        <w:tab w:val="right" w:pos="9638"/>
      </w:tabs>
      <w:rPr>
        <w:sz w:val="18"/>
      </w:rPr>
    </w:pPr>
    <w:r w:rsidRPr="0020417D">
      <w:rPr>
        <w:b/>
        <w:sz w:val="18"/>
      </w:rPr>
      <w:fldChar w:fldCharType="begin"/>
    </w:r>
    <w:r w:rsidRPr="0020417D">
      <w:rPr>
        <w:b/>
        <w:sz w:val="18"/>
      </w:rPr>
      <w:instrText xml:space="preserve"> PAGE  \* MERGEFORMAT </w:instrText>
    </w:r>
    <w:r w:rsidRPr="0020417D">
      <w:rPr>
        <w:b/>
        <w:sz w:val="18"/>
      </w:rPr>
      <w:fldChar w:fldCharType="separate"/>
    </w:r>
    <w:r>
      <w:rPr>
        <w:b/>
        <w:noProof/>
        <w:sz w:val="18"/>
      </w:rPr>
      <w:t>56</w:t>
    </w:r>
    <w:r w:rsidRPr="002041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3A19" w14:textId="55DF5966" w:rsidR="009B0799" w:rsidRPr="0020417D" w:rsidRDefault="00C00D37" w:rsidP="0020417D">
    <w:pPr>
      <w:pStyle w:val="Footer"/>
      <w:tabs>
        <w:tab w:val="right" w:pos="9638"/>
      </w:tabs>
      <w:rPr>
        <w:b/>
        <w:sz w:val="18"/>
      </w:rPr>
    </w:pPr>
    <w:r>
      <w:tab/>
    </w:r>
    <w:r w:rsidRPr="0020417D">
      <w:rPr>
        <w:b/>
        <w:sz w:val="18"/>
      </w:rPr>
      <w:fldChar w:fldCharType="begin"/>
    </w:r>
    <w:r w:rsidRPr="0020417D">
      <w:rPr>
        <w:b/>
        <w:sz w:val="18"/>
      </w:rPr>
      <w:instrText xml:space="preserve"> PAGE  \* MERGEFORMAT </w:instrText>
    </w:r>
    <w:r w:rsidRPr="0020417D">
      <w:rPr>
        <w:b/>
        <w:sz w:val="18"/>
      </w:rPr>
      <w:fldChar w:fldCharType="separate"/>
    </w:r>
    <w:r w:rsidR="007650BA">
      <w:rPr>
        <w:b/>
        <w:noProof/>
        <w:sz w:val="18"/>
      </w:rPr>
      <w:t>2</w:t>
    </w:r>
    <w:r w:rsidRPr="0020417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9182F" w14:textId="77777777" w:rsidR="008E6BBC" w:rsidRDefault="008E6BBC" w:rsidP="002E0688">
      <w:pPr>
        <w:spacing w:line="240" w:lineRule="auto"/>
      </w:pPr>
      <w:r>
        <w:separator/>
      </w:r>
    </w:p>
  </w:footnote>
  <w:footnote w:type="continuationSeparator" w:id="0">
    <w:p w14:paraId="435AEF20" w14:textId="77777777" w:rsidR="008E6BBC" w:rsidRDefault="008E6BBC" w:rsidP="002E06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EF156" w14:textId="77777777" w:rsidR="009B0799" w:rsidRPr="0020417D" w:rsidRDefault="00C00D37">
    <w:pPr>
      <w:pStyle w:val="Header"/>
    </w:pPr>
    <w:r>
      <w:t>ECE/TRANS/WP.29/1129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44D8" w14:textId="77777777" w:rsidR="00AB3D9D" w:rsidRDefault="00AB3D9D" w:rsidP="00AB3D9D">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510"/>
    </w:tblGrid>
    <w:tr w:rsidR="00A938C2" w14:paraId="2C3E9BA6" w14:textId="77777777" w:rsidTr="00F445BF">
      <w:tc>
        <w:tcPr>
          <w:tcW w:w="3119" w:type="dxa"/>
        </w:tcPr>
        <w:p w14:paraId="2123B35A" w14:textId="72CCCFF8" w:rsidR="00A938C2" w:rsidRPr="00CA56E7" w:rsidRDefault="00A938C2" w:rsidP="00B71DA1">
          <w:pPr>
            <w:pStyle w:val="Header"/>
            <w:pBdr>
              <w:bottom w:val="none" w:sz="0" w:space="0" w:color="auto"/>
            </w:pBdr>
            <w:rPr>
              <w:b w:val="0"/>
              <w:bCs/>
              <w:sz w:val="20"/>
              <w:lang w:val="en-US"/>
            </w:rPr>
          </w:pPr>
          <w:r w:rsidRPr="00CA56E7">
            <w:rPr>
              <w:b w:val="0"/>
              <w:bCs/>
              <w:sz w:val="20"/>
              <w:lang w:val="en-US"/>
            </w:rPr>
            <w:t xml:space="preserve">Submitted by the </w:t>
          </w:r>
          <w:r w:rsidR="00F96DEF">
            <w:rPr>
              <w:b w:val="0"/>
              <w:bCs/>
              <w:sz w:val="20"/>
              <w:lang w:val="en-US"/>
            </w:rPr>
            <w:t>IWG on Cyber Security and OTA issues</w:t>
          </w:r>
        </w:p>
      </w:tc>
      <w:tc>
        <w:tcPr>
          <w:tcW w:w="6510" w:type="dxa"/>
        </w:tcPr>
        <w:p w14:paraId="71A451D8" w14:textId="28EB0C5A" w:rsidR="00A938C2" w:rsidRDefault="00A938C2" w:rsidP="00A938C2">
          <w:pPr>
            <w:pStyle w:val="Header"/>
            <w:pBdr>
              <w:bottom w:val="none" w:sz="0" w:space="0" w:color="auto"/>
            </w:pBdr>
            <w:ind w:left="3154"/>
            <w:rPr>
              <w:b w:val="0"/>
              <w:bCs/>
              <w:sz w:val="20"/>
              <w:lang w:val="en-US"/>
            </w:rPr>
          </w:pPr>
          <w:r w:rsidRPr="00CA56E7">
            <w:rPr>
              <w:b w:val="0"/>
              <w:bCs/>
              <w:sz w:val="20"/>
              <w:u w:val="single"/>
              <w:lang w:val="en-US"/>
            </w:rPr>
            <w:t>Informal document</w:t>
          </w:r>
          <w:r w:rsidRPr="00CA56E7">
            <w:rPr>
              <w:b w:val="0"/>
              <w:bCs/>
              <w:sz w:val="20"/>
              <w:lang w:val="en-US"/>
            </w:rPr>
            <w:t xml:space="preserve"> </w:t>
          </w:r>
          <w:r w:rsidR="00B71DA1">
            <w:rPr>
              <w:sz w:val="20"/>
              <w:lang w:val="en-US"/>
            </w:rPr>
            <w:t>GRVA-15</w:t>
          </w:r>
          <w:r w:rsidRPr="00CA56E7">
            <w:rPr>
              <w:sz w:val="20"/>
              <w:lang w:val="en-US"/>
            </w:rPr>
            <w:t>-</w:t>
          </w:r>
          <w:r w:rsidR="00410109">
            <w:rPr>
              <w:sz w:val="20"/>
              <w:lang w:val="en-US"/>
            </w:rPr>
            <w:t>05</w:t>
          </w:r>
          <w:r w:rsidR="00B71DA1">
            <w:rPr>
              <w:b w:val="0"/>
              <w:bCs/>
              <w:sz w:val="20"/>
              <w:lang w:val="en-US"/>
            </w:rPr>
            <w:t xml:space="preserve"> </w:t>
          </w:r>
          <w:r w:rsidR="00B71DA1">
            <w:rPr>
              <w:b w:val="0"/>
              <w:bCs/>
              <w:sz w:val="20"/>
              <w:lang w:val="en-US"/>
            </w:rPr>
            <w:br/>
            <w:t>15</w:t>
          </w:r>
          <w:r w:rsidRPr="00410109">
            <w:rPr>
              <w:b w:val="0"/>
              <w:bCs/>
              <w:sz w:val="20"/>
              <w:lang w:val="en-US"/>
            </w:rPr>
            <w:t>th</w:t>
          </w:r>
          <w:r w:rsidR="00B71DA1">
            <w:rPr>
              <w:b w:val="0"/>
              <w:bCs/>
              <w:sz w:val="20"/>
              <w:lang w:val="en-US"/>
            </w:rPr>
            <w:t xml:space="preserve"> GRVA, 23 – 27 January 2023</w:t>
          </w:r>
        </w:p>
        <w:p w14:paraId="47E4B69E" w14:textId="5C4599CE" w:rsidR="00A938C2" w:rsidRPr="00A938C2" w:rsidRDefault="00A938C2" w:rsidP="00A938C2">
          <w:pPr>
            <w:ind w:left="3154"/>
            <w:rPr>
              <w:lang w:val="en-IN"/>
            </w:rPr>
          </w:pPr>
          <w:r>
            <w:rPr>
              <w:lang w:val="en-IN"/>
            </w:rPr>
            <w:t>Provisional a</w:t>
          </w:r>
          <w:r w:rsidRPr="0040534F">
            <w:rPr>
              <w:lang w:val="en-IN"/>
            </w:rPr>
            <w:t>genda item</w:t>
          </w:r>
          <w:r w:rsidR="00B71DA1">
            <w:rPr>
              <w:lang w:val="en-IN"/>
            </w:rPr>
            <w:t xml:space="preserve"> 5(a)</w:t>
          </w:r>
        </w:p>
      </w:tc>
    </w:tr>
  </w:tbl>
  <w:p w14:paraId="5D422E78" w14:textId="77C023A0" w:rsidR="00AB3D9D" w:rsidRPr="00A11D0E" w:rsidRDefault="00AB3D9D" w:rsidP="00A11D0E">
    <w:pPr>
      <w:pStyle w:val="Header"/>
      <w:pBdr>
        <w:bottom w:val="none" w:sz="0" w:space="0" w:color="auto"/>
      </w:pBdr>
      <w:jc w:val="right"/>
      <w:rPr>
        <w:b w:val="0"/>
        <w:bCs/>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0FD"/>
    <w:multiLevelType w:val="hybridMultilevel"/>
    <w:tmpl w:val="6E483D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693C07"/>
    <w:multiLevelType w:val="hybridMultilevel"/>
    <w:tmpl w:val="1B8E5CC2"/>
    <w:lvl w:ilvl="0" w:tplc="0809000F">
      <w:start w:val="1"/>
      <w:numFmt w:val="decimal"/>
      <w:lvlText w:val="%1."/>
      <w:lvlJc w:val="left"/>
      <w:pPr>
        <w:ind w:left="3192" w:hanging="360"/>
      </w:pPr>
      <w:rPr>
        <w:rFonts w:hint="default"/>
      </w:rPr>
    </w:lvl>
    <w:lvl w:ilvl="1" w:tplc="04070003">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2" w15:restartNumberingAfterBreak="0">
    <w:nsid w:val="0A2966D2"/>
    <w:multiLevelType w:val="hybridMultilevel"/>
    <w:tmpl w:val="C728CCF0"/>
    <w:lvl w:ilvl="0" w:tplc="040C0013">
      <w:start w:val="1"/>
      <w:numFmt w:val="upperRoman"/>
      <w:pStyle w:val="Heading1"/>
      <w:lvlText w:val="%1."/>
      <w:lvlJc w:val="right"/>
      <w:pPr>
        <w:ind w:left="567"/>
      </w:pPr>
      <w:rPr>
        <w:b/>
        <w:bCs/>
        <w:i w:val="0"/>
        <w:strike w:val="0"/>
        <w:dstrike w:val="0"/>
        <w:color w:val="000000"/>
        <w:sz w:val="28"/>
        <w:szCs w:val="28"/>
        <w:u w:val="none" w:color="000000"/>
        <w:bdr w:val="none" w:sz="0" w:space="0" w:color="auto"/>
        <w:shd w:val="clear" w:color="auto" w:fill="auto"/>
        <w:vertAlign w:val="baseline"/>
      </w:rPr>
    </w:lvl>
    <w:lvl w:ilvl="1" w:tplc="67B86186">
      <w:start w:val="1"/>
      <w:numFmt w:val="lowerLetter"/>
      <w:lvlText w:val="%2"/>
      <w:lvlJc w:val="left"/>
      <w:pPr>
        <w:ind w:left="22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5F26304">
      <w:start w:val="1"/>
      <w:numFmt w:val="lowerRoman"/>
      <w:lvlText w:val="%3"/>
      <w:lvlJc w:val="left"/>
      <w:pPr>
        <w:ind w:left="29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AA0BC58">
      <w:start w:val="1"/>
      <w:numFmt w:val="decimal"/>
      <w:lvlText w:val="%4"/>
      <w:lvlJc w:val="left"/>
      <w:pPr>
        <w:ind w:left="37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BB2B230">
      <w:start w:val="1"/>
      <w:numFmt w:val="lowerLetter"/>
      <w:lvlText w:val="%5"/>
      <w:lvlJc w:val="left"/>
      <w:pPr>
        <w:ind w:left="44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96C24C6">
      <w:start w:val="1"/>
      <w:numFmt w:val="lowerRoman"/>
      <w:lvlText w:val="%6"/>
      <w:lvlJc w:val="left"/>
      <w:pPr>
        <w:ind w:left="51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CAE829E">
      <w:start w:val="1"/>
      <w:numFmt w:val="decimal"/>
      <w:lvlText w:val="%7"/>
      <w:lvlJc w:val="left"/>
      <w:pPr>
        <w:ind w:left="58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C00C586">
      <w:start w:val="1"/>
      <w:numFmt w:val="lowerLetter"/>
      <w:lvlText w:val="%8"/>
      <w:lvlJc w:val="left"/>
      <w:pPr>
        <w:ind w:left="65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6CAE448">
      <w:start w:val="1"/>
      <w:numFmt w:val="lowerRoman"/>
      <w:lvlText w:val="%9"/>
      <w:lvlJc w:val="left"/>
      <w:pPr>
        <w:ind w:left="73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36937CC"/>
    <w:multiLevelType w:val="hybridMultilevel"/>
    <w:tmpl w:val="F586C7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6396D56"/>
    <w:multiLevelType w:val="hybridMultilevel"/>
    <w:tmpl w:val="086C82C4"/>
    <w:lvl w:ilvl="0" w:tplc="0809001B">
      <w:start w:val="1"/>
      <w:numFmt w:val="lowerRoman"/>
      <w:lvlText w:val="%1."/>
      <w:lvlJc w:val="right"/>
      <w:pPr>
        <w:ind w:left="1478" w:hanging="360"/>
      </w:pPr>
      <w:rPr>
        <w:rFonts w:hint="default"/>
        <w:color w:val="222222"/>
      </w:rPr>
    </w:lvl>
    <w:lvl w:ilvl="1" w:tplc="08090019" w:tentative="1">
      <w:start w:val="1"/>
      <w:numFmt w:val="lowerLetter"/>
      <w:lvlText w:val="%2."/>
      <w:lvlJc w:val="left"/>
      <w:pPr>
        <w:ind w:left="2198" w:hanging="360"/>
      </w:pPr>
    </w:lvl>
    <w:lvl w:ilvl="2" w:tplc="0809001B" w:tentative="1">
      <w:start w:val="1"/>
      <w:numFmt w:val="lowerRoman"/>
      <w:lvlText w:val="%3."/>
      <w:lvlJc w:val="right"/>
      <w:pPr>
        <w:ind w:left="2918" w:hanging="180"/>
      </w:pPr>
    </w:lvl>
    <w:lvl w:ilvl="3" w:tplc="0809000F" w:tentative="1">
      <w:start w:val="1"/>
      <w:numFmt w:val="decimal"/>
      <w:lvlText w:val="%4."/>
      <w:lvlJc w:val="left"/>
      <w:pPr>
        <w:ind w:left="3638" w:hanging="360"/>
      </w:pPr>
    </w:lvl>
    <w:lvl w:ilvl="4" w:tplc="08090019" w:tentative="1">
      <w:start w:val="1"/>
      <w:numFmt w:val="lowerLetter"/>
      <w:lvlText w:val="%5."/>
      <w:lvlJc w:val="left"/>
      <w:pPr>
        <w:ind w:left="4358" w:hanging="360"/>
      </w:pPr>
    </w:lvl>
    <w:lvl w:ilvl="5" w:tplc="0809001B" w:tentative="1">
      <w:start w:val="1"/>
      <w:numFmt w:val="lowerRoman"/>
      <w:lvlText w:val="%6."/>
      <w:lvlJc w:val="right"/>
      <w:pPr>
        <w:ind w:left="5078" w:hanging="180"/>
      </w:pPr>
    </w:lvl>
    <w:lvl w:ilvl="6" w:tplc="0809000F" w:tentative="1">
      <w:start w:val="1"/>
      <w:numFmt w:val="decimal"/>
      <w:lvlText w:val="%7."/>
      <w:lvlJc w:val="left"/>
      <w:pPr>
        <w:ind w:left="5798" w:hanging="360"/>
      </w:pPr>
    </w:lvl>
    <w:lvl w:ilvl="7" w:tplc="08090019" w:tentative="1">
      <w:start w:val="1"/>
      <w:numFmt w:val="lowerLetter"/>
      <w:lvlText w:val="%8."/>
      <w:lvlJc w:val="left"/>
      <w:pPr>
        <w:ind w:left="6518" w:hanging="360"/>
      </w:pPr>
    </w:lvl>
    <w:lvl w:ilvl="8" w:tplc="0809001B" w:tentative="1">
      <w:start w:val="1"/>
      <w:numFmt w:val="lowerRoman"/>
      <w:lvlText w:val="%9."/>
      <w:lvlJc w:val="right"/>
      <w:pPr>
        <w:ind w:left="7238" w:hanging="180"/>
      </w:pPr>
    </w:lvl>
  </w:abstractNum>
  <w:abstractNum w:abstractNumId="5" w15:restartNumberingAfterBreak="0">
    <w:nsid w:val="3B0919CF"/>
    <w:multiLevelType w:val="hybridMultilevel"/>
    <w:tmpl w:val="5492F710"/>
    <w:lvl w:ilvl="0" w:tplc="FFFFFFFF">
      <w:start w:val="3"/>
      <w:numFmt w:val="upperRoman"/>
      <w:lvlText w:val="%1."/>
      <w:lvlJc w:val="left"/>
      <w:pPr>
        <w:ind w:left="1080" w:hanging="720"/>
      </w:pPr>
      <w:rPr>
        <w:rFonts w:hint="default"/>
      </w:rPr>
    </w:lvl>
    <w:lvl w:ilvl="1" w:tplc="040C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B6851C6"/>
    <w:multiLevelType w:val="hybridMultilevel"/>
    <w:tmpl w:val="37E0E870"/>
    <w:lvl w:ilvl="0" w:tplc="040C000F">
      <w:start w:val="1"/>
      <w:numFmt w:val="decimal"/>
      <w:lvlText w:val="%1."/>
      <w:lvlJc w:val="left"/>
      <w:pPr>
        <w:ind w:left="1478" w:hanging="360"/>
      </w:pPr>
      <w:rPr>
        <w:rFonts w:hint="default"/>
        <w:color w:val="222222"/>
      </w:rPr>
    </w:lvl>
    <w:lvl w:ilvl="1" w:tplc="FFFFFFFF" w:tentative="1">
      <w:start w:val="1"/>
      <w:numFmt w:val="lowerLetter"/>
      <w:lvlText w:val="%2."/>
      <w:lvlJc w:val="left"/>
      <w:pPr>
        <w:ind w:left="2198" w:hanging="360"/>
      </w:pPr>
    </w:lvl>
    <w:lvl w:ilvl="2" w:tplc="FFFFFFFF" w:tentative="1">
      <w:start w:val="1"/>
      <w:numFmt w:val="lowerRoman"/>
      <w:lvlText w:val="%3."/>
      <w:lvlJc w:val="right"/>
      <w:pPr>
        <w:ind w:left="2918" w:hanging="180"/>
      </w:pPr>
    </w:lvl>
    <w:lvl w:ilvl="3" w:tplc="FFFFFFFF" w:tentative="1">
      <w:start w:val="1"/>
      <w:numFmt w:val="decimal"/>
      <w:lvlText w:val="%4."/>
      <w:lvlJc w:val="left"/>
      <w:pPr>
        <w:ind w:left="3638" w:hanging="360"/>
      </w:pPr>
    </w:lvl>
    <w:lvl w:ilvl="4" w:tplc="FFFFFFFF" w:tentative="1">
      <w:start w:val="1"/>
      <w:numFmt w:val="lowerLetter"/>
      <w:lvlText w:val="%5."/>
      <w:lvlJc w:val="left"/>
      <w:pPr>
        <w:ind w:left="4358" w:hanging="360"/>
      </w:pPr>
    </w:lvl>
    <w:lvl w:ilvl="5" w:tplc="FFFFFFFF" w:tentative="1">
      <w:start w:val="1"/>
      <w:numFmt w:val="lowerRoman"/>
      <w:lvlText w:val="%6."/>
      <w:lvlJc w:val="right"/>
      <w:pPr>
        <w:ind w:left="5078" w:hanging="180"/>
      </w:pPr>
    </w:lvl>
    <w:lvl w:ilvl="6" w:tplc="FFFFFFFF" w:tentative="1">
      <w:start w:val="1"/>
      <w:numFmt w:val="decimal"/>
      <w:lvlText w:val="%7."/>
      <w:lvlJc w:val="left"/>
      <w:pPr>
        <w:ind w:left="5798" w:hanging="360"/>
      </w:pPr>
    </w:lvl>
    <w:lvl w:ilvl="7" w:tplc="FFFFFFFF" w:tentative="1">
      <w:start w:val="1"/>
      <w:numFmt w:val="lowerLetter"/>
      <w:lvlText w:val="%8."/>
      <w:lvlJc w:val="left"/>
      <w:pPr>
        <w:ind w:left="6518" w:hanging="360"/>
      </w:pPr>
    </w:lvl>
    <w:lvl w:ilvl="8" w:tplc="FFFFFFFF" w:tentative="1">
      <w:start w:val="1"/>
      <w:numFmt w:val="lowerRoman"/>
      <w:lvlText w:val="%9."/>
      <w:lvlJc w:val="right"/>
      <w:pPr>
        <w:ind w:left="7238" w:hanging="180"/>
      </w:pPr>
    </w:lvl>
  </w:abstractNum>
  <w:abstractNum w:abstractNumId="7" w15:restartNumberingAfterBreak="0">
    <w:nsid w:val="689D0BBA"/>
    <w:multiLevelType w:val="hybridMultilevel"/>
    <w:tmpl w:val="FFD2A290"/>
    <w:lvl w:ilvl="0" w:tplc="040C000F">
      <w:start w:val="1"/>
      <w:numFmt w:val="decimal"/>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FD2361"/>
    <w:multiLevelType w:val="hybridMultilevel"/>
    <w:tmpl w:val="AAAE6112"/>
    <w:lvl w:ilvl="0" w:tplc="BF8039B8">
      <w:start w:val="3"/>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3"/>
    <w:lvlOverride w:ilvl="0">
      <w:startOverride w:val="1"/>
    </w:lvlOverride>
  </w:num>
  <w:num w:numId="6">
    <w:abstractNumId w:val="4"/>
  </w:num>
  <w:num w:numId="7">
    <w:abstractNumId w:val="6"/>
  </w:num>
  <w:num w:numId="8">
    <w:abstractNumId w:val="8"/>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567"/>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688"/>
    <w:rsid w:val="000403ED"/>
    <w:rsid w:val="000720DF"/>
    <w:rsid w:val="00072632"/>
    <w:rsid w:val="00082AC4"/>
    <w:rsid w:val="000A4790"/>
    <w:rsid w:val="000B360B"/>
    <w:rsid w:val="000C7F48"/>
    <w:rsid w:val="000D689C"/>
    <w:rsid w:val="00113B9B"/>
    <w:rsid w:val="00186DD0"/>
    <w:rsid w:val="001A4B0A"/>
    <w:rsid w:val="001E762B"/>
    <w:rsid w:val="001F6B5A"/>
    <w:rsid w:val="0025562C"/>
    <w:rsid w:val="00273BDC"/>
    <w:rsid w:val="00273D15"/>
    <w:rsid w:val="002A0013"/>
    <w:rsid w:val="002A08EA"/>
    <w:rsid w:val="002A3989"/>
    <w:rsid w:val="002C76D5"/>
    <w:rsid w:val="002E0688"/>
    <w:rsid w:val="002E44C5"/>
    <w:rsid w:val="00350EA2"/>
    <w:rsid w:val="00396853"/>
    <w:rsid w:val="003B73C4"/>
    <w:rsid w:val="00410109"/>
    <w:rsid w:val="00415583"/>
    <w:rsid w:val="004344AC"/>
    <w:rsid w:val="00463180"/>
    <w:rsid w:val="00482B9F"/>
    <w:rsid w:val="004C1DD5"/>
    <w:rsid w:val="004C2D83"/>
    <w:rsid w:val="004D5A51"/>
    <w:rsid w:val="004E4ACF"/>
    <w:rsid w:val="00536B80"/>
    <w:rsid w:val="00536F27"/>
    <w:rsid w:val="00542759"/>
    <w:rsid w:val="005438B8"/>
    <w:rsid w:val="005510F1"/>
    <w:rsid w:val="005575E5"/>
    <w:rsid w:val="005710C6"/>
    <w:rsid w:val="005858B9"/>
    <w:rsid w:val="005B07EA"/>
    <w:rsid w:val="005C69A1"/>
    <w:rsid w:val="006A17D2"/>
    <w:rsid w:val="006C0A02"/>
    <w:rsid w:val="006D6679"/>
    <w:rsid w:val="006F133E"/>
    <w:rsid w:val="007650BA"/>
    <w:rsid w:val="00773FAA"/>
    <w:rsid w:val="0080168F"/>
    <w:rsid w:val="008C0D2B"/>
    <w:rsid w:val="008D39E1"/>
    <w:rsid w:val="008E6BBC"/>
    <w:rsid w:val="008F4227"/>
    <w:rsid w:val="008F6F78"/>
    <w:rsid w:val="009278C1"/>
    <w:rsid w:val="00971B24"/>
    <w:rsid w:val="009E12D1"/>
    <w:rsid w:val="00A11D0E"/>
    <w:rsid w:val="00A80F2C"/>
    <w:rsid w:val="00A938C2"/>
    <w:rsid w:val="00AB3D9D"/>
    <w:rsid w:val="00AD71F1"/>
    <w:rsid w:val="00AE4464"/>
    <w:rsid w:val="00B10A63"/>
    <w:rsid w:val="00B66F01"/>
    <w:rsid w:val="00B71DA1"/>
    <w:rsid w:val="00B725B6"/>
    <w:rsid w:val="00B9186F"/>
    <w:rsid w:val="00BE5187"/>
    <w:rsid w:val="00BF6108"/>
    <w:rsid w:val="00BF799B"/>
    <w:rsid w:val="00C00D37"/>
    <w:rsid w:val="00C00E2E"/>
    <w:rsid w:val="00C43FD1"/>
    <w:rsid w:val="00C61F86"/>
    <w:rsid w:val="00C86BDE"/>
    <w:rsid w:val="00CA4FD3"/>
    <w:rsid w:val="00D151A1"/>
    <w:rsid w:val="00D3779A"/>
    <w:rsid w:val="00D74A63"/>
    <w:rsid w:val="00DA581C"/>
    <w:rsid w:val="00DC48B8"/>
    <w:rsid w:val="00E56C82"/>
    <w:rsid w:val="00E65604"/>
    <w:rsid w:val="00E93A4E"/>
    <w:rsid w:val="00EB7B29"/>
    <w:rsid w:val="00F056AA"/>
    <w:rsid w:val="00F16D74"/>
    <w:rsid w:val="00F62131"/>
    <w:rsid w:val="00F62DE3"/>
    <w:rsid w:val="00F96DEF"/>
    <w:rsid w:val="00FC7E3B"/>
    <w:rsid w:val="00FE05F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1CCEF"/>
  <w15:chartTrackingRefBased/>
  <w15:docId w15:val="{53674507-E477-43BB-A653-52CD0F1F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688"/>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next w:val="Normal"/>
    <w:link w:val="Heading1Char"/>
    <w:uiPriority w:val="9"/>
    <w:qFormat/>
    <w:rsid w:val="00773FAA"/>
    <w:pPr>
      <w:keepNext/>
      <w:keepLines/>
      <w:numPr>
        <w:numId w:val="4"/>
      </w:numPr>
      <w:spacing w:after="154"/>
      <w:outlineLvl w:val="0"/>
    </w:pPr>
    <w:rPr>
      <w:rFonts w:ascii="Times New Roman" w:eastAsia="Times New Roman" w:hAnsi="Times New Roman" w:cs="Times New Roman"/>
      <w:b/>
      <w:color w:val="000000"/>
      <w:sz w:val="2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2E0688"/>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2E0688"/>
    <w:rPr>
      <w:lang w:val="en-GB"/>
    </w:rPr>
  </w:style>
  <w:style w:type="paragraph" w:customStyle="1" w:styleId="SingleTxtG">
    <w:name w:val="_ Single Txt_G"/>
    <w:basedOn w:val="Normal"/>
    <w:link w:val="SingleTxtGChar"/>
    <w:qFormat/>
    <w:rsid w:val="002E0688"/>
    <w:pPr>
      <w:spacing w:after="120"/>
      <w:ind w:left="1134" w:right="1134"/>
      <w:jc w:val="both"/>
    </w:pPr>
    <w:rPr>
      <w:rFonts w:asciiTheme="minorHAnsi" w:eastAsiaTheme="minorHAnsi" w:hAnsiTheme="minorHAnsi" w:cstheme="minorBidi"/>
      <w:sz w:val="22"/>
      <w:szCs w:val="22"/>
    </w:rPr>
  </w:style>
  <w:style w:type="paragraph" w:customStyle="1" w:styleId="H1G">
    <w:name w:val="_ H_1_G"/>
    <w:basedOn w:val="Normal"/>
    <w:next w:val="Normal"/>
    <w:link w:val="H1GChar"/>
    <w:rsid w:val="002E0688"/>
    <w:pPr>
      <w:keepNext/>
      <w:keepLines/>
      <w:tabs>
        <w:tab w:val="right" w:pos="851"/>
      </w:tabs>
      <w:spacing w:before="360" w:after="240" w:line="270" w:lineRule="exact"/>
      <w:ind w:left="1134" w:right="1134" w:hanging="1134"/>
    </w:pPr>
    <w:rPr>
      <w:b/>
      <w:sz w:val="24"/>
    </w:rPr>
  </w:style>
  <w:style w:type="paragraph" w:styleId="Footer">
    <w:name w:val="footer"/>
    <w:aliases w:val="3_G"/>
    <w:basedOn w:val="Normal"/>
    <w:link w:val="FooterChar"/>
    <w:rsid w:val="002E0688"/>
    <w:pPr>
      <w:spacing w:line="240" w:lineRule="auto"/>
    </w:pPr>
    <w:rPr>
      <w:sz w:val="16"/>
    </w:rPr>
  </w:style>
  <w:style w:type="character" w:customStyle="1" w:styleId="FooterChar">
    <w:name w:val="Footer Char"/>
    <w:aliases w:val="3_G Char"/>
    <w:basedOn w:val="DefaultParagraphFont"/>
    <w:link w:val="Footer"/>
    <w:rsid w:val="002E0688"/>
    <w:rPr>
      <w:rFonts w:ascii="Times New Roman" w:eastAsia="Times New Roman" w:hAnsi="Times New Roman" w:cs="Times New Roman"/>
      <w:sz w:val="16"/>
      <w:szCs w:val="20"/>
      <w:lang w:val="en-GB"/>
    </w:rPr>
  </w:style>
  <w:style w:type="paragraph" w:styleId="Header">
    <w:name w:val="header"/>
    <w:aliases w:val="6_G"/>
    <w:basedOn w:val="Normal"/>
    <w:link w:val="HeaderChar"/>
    <w:rsid w:val="002E0688"/>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2E0688"/>
    <w:rPr>
      <w:rFonts w:ascii="Times New Roman" w:eastAsia="Times New Roman" w:hAnsi="Times New Roman" w:cs="Times New Roman"/>
      <w:b/>
      <w:sz w:val="18"/>
      <w:szCs w:val="20"/>
      <w:lang w:val="en-GB"/>
    </w:rPr>
  </w:style>
  <w:style w:type="character" w:customStyle="1" w:styleId="HChGChar">
    <w:name w:val="_ H _Ch_G Char"/>
    <w:link w:val="HChG"/>
    <w:rsid w:val="002E0688"/>
    <w:rPr>
      <w:rFonts w:ascii="Times New Roman" w:eastAsia="Times New Roman" w:hAnsi="Times New Roman" w:cs="Times New Roman"/>
      <w:b/>
      <w:sz w:val="28"/>
      <w:szCs w:val="20"/>
      <w:lang w:val="en-GB"/>
    </w:rPr>
  </w:style>
  <w:style w:type="character" w:customStyle="1" w:styleId="H1GChar">
    <w:name w:val="_ H_1_G Char"/>
    <w:link w:val="H1G"/>
    <w:locked/>
    <w:rsid w:val="002E0688"/>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5B07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7EA"/>
    <w:rPr>
      <w:rFonts w:ascii="Segoe UI" w:eastAsia="Times New Roman" w:hAnsi="Segoe UI" w:cs="Segoe UI"/>
      <w:sz w:val="18"/>
      <w:szCs w:val="18"/>
      <w:lang w:val="en-GB"/>
    </w:rPr>
  </w:style>
  <w:style w:type="paragraph" w:styleId="ListParagraph">
    <w:name w:val="List Paragraph"/>
    <w:basedOn w:val="Normal"/>
    <w:uiPriority w:val="34"/>
    <w:qFormat/>
    <w:rsid w:val="00186DD0"/>
    <w:pPr>
      <w:ind w:left="720"/>
      <w:contextualSpacing/>
    </w:pPr>
  </w:style>
  <w:style w:type="table" w:styleId="TableGrid">
    <w:name w:val="Table Grid"/>
    <w:basedOn w:val="TableNormal"/>
    <w:uiPriority w:val="39"/>
    <w:rsid w:val="00AB3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73FAA"/>
    <w:rPr>
      <w:rFonts w:ascii="Times New Roman" w:eastAsia="Times New Roman" w:hAnsi="Times New Roman" w:cs="Times New Roman"/>
      <w:b/>
      <w:color w:val="000000"/>
      <w:sz w:val="28"/>
      <w:lang w:val="fr-FR" w:eastAsia="fr-FR"/>
    </w:rPr>
  </w:style>
  <w:style w:type="table" w:customStyle="1" w:styleId="TableGrid1">
    <w:name w:val="Table Grid1"/>
    <w:basedOn w:val="TableNormal"/>
    <w:next w:val="TableGrid"/>
    <w:uiPriority w:val="59"/>
    <w:rsid w:val="005C69A1"/>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69098">
      <w:bodyDiv w:val="1"/>
      <w:marLeft w:val="0"/>
      <w:marRight w:val="0"/>
      <w:marTop w:val="0"/>
      <w:marBottom w:val="0"/>
      <w:divBdr>
        <w:top w:val="none" w:sz="0" w:space="0" w:color="auto"/>
        <w:left w:val="none" w:sz="0" w:space="0" w:color="auto"/>
        <w:bottom w:val="none" w:sz="0" w:space="0" w:color="auto"/>
        <w:right w:val="none" w:sz="0" w:space="0" w:color="auto"/>
      </w:divBdr>
    </w:div>
    <w:div w:id="661589328">
      <w:bodyDiv w:val="1"/>
      <w:marLeft w:val="0"/>
      <w:marRight w:val="0"/>
      <w:marTop w:val="0"/>
      <w:marBottom w:val="0"/>
      <w:divBdr>
        <w:top w:val="none" w:sz="0" w:space="0" w:color="auto"/>
        <w:left w:val="none" w:sz="0" w:space="0" w:color="auto"/>
        <w:bottom w:val="none" w:sz="0" w:space="0" w:color="auto"/>
        <w:right w:val="none" w:sz="0" w:space="0" w:color="auto"/>
      </w:divBdr>
    </w:div>
    <w:div w:id="834683253">
      <w:bodyDiv w:val="1"/>
      <w:marLeft w:val="0"/>
      <w:marRight w:val="0"/>
      <w:marTop w:val="0"/>
      <w:marBottom w:val="0"/>
      <w:divBdr>
        <w:top w:val="none" w:sz="0" w:space="0" w:color="auto"/>
        <w:left w:val="none" w:sz="0" w:space="0" w:color="auto"/>
        <w:bottom w:val="none" w:sz="0" w:space="0" w:color="auto"/>
        <w:right w:val="none" w:sz="0" w:space="0" w:color="auto"/>
      </w:divBdr>
    </w:div>
    <w:div w:id="128203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7C648E-0208-4713-A9B9-BCC737A80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A8F73E-D6DE-454B-8574-D7BD87FC2F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268</Words>
  <Characters>1532</Characters>
  <Application>Microsoft Office Word</Application>
  <DocSecurity>0</DocSecurity>
  <Lines>12</Lines>
  <Paragraphs>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BOSCH Group</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Schäfer CC/PJ-RO</dc:creator>
  <cp:keywords/>
  <dc:description/>
  <cp:lastModifiedBy>Laura Mueller</cp:lastModifiedBy>
  <cp:revision>8</cp:revision>
  <cp:lastPrinted>2019-02-15T08:27:00Z</cp:lastPrinted>
  <dcterms:created xsi:type="dcterms:W3CDTF">2022-12-09T13:42:00Z</dcterms:created>
  <dcterms:modified xsi:type="dcterms:W3CDTF">2023-01-05T14:39:00Z</dcterms:modified>
</cp:coreProperties>
</file>