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0188A7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F6CB946" w14:textId="77777777" w:rsidR="002D5AAC" w:rsidRDefault="002D5AAC" w:rsidP="002548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90C6CA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CB11251" w14:textId="26B607E0" w:rsidR="002D5AAC" w:rsidRDefault="002548E2" w:rsidP="002548E2">
            <w:pPr>
              <w:jc w:val="right"/>
            </w:pPr>
            <w:r w:rsidRPr="002548E2">
              <w:rPr>
                <w:sz w:val="40"/>
              </w:rPr>
              <w:t>ECE</w:t>
            </w:r>
            <w:r>
              <w:t>/TRANS/WP.29/2023/9</w:t>
            </w:r>
          </w:p>
        </w:tc>
      </w:tr>
      <w:tr w:rsidR="002D5AAC" w14:paraId="5A4B461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885A7D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BE02176" wp14:editId="50706FF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A83BE9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B54B4E2" w14:textId="77777777" w:rsidR="002D5AAC" w:rsidRDefault="002548E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9A298FC" w14:textId="77777777" w:rsidR="002548E2" w:rsidRDefault="002548E2" w:rsidP="002548E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December 2022</w:t>
            </w:r>
          </w:p>
          <w:p w14:paraId="189ABC93" w14:textId="77777777" w:rsidR="002548E2" w:rsidRDefault="002548E2" w:rsidP="002548E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B3278A5" w14:textId="73B134E1" w:rsidR="002548E2" w:rsidRPr="008D53B6" w:rsidRDefault="002548E2" w:rsidP="002548E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4CC5C1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EBC0A39" w14:textId="77777777" w:rsidR="002548E2" w:rsidRPr="002F61D1" w:rsidRDefault="002548E2" w:rsidP="002548E2">
      <w:pPr>
        <w:spacing w:before="120"/>
        <w:rPr>
          <w:sz w:val="28"/>
          <w:szCs w:val="28"/>
        </w:rPr>
      </w:pPr>
      <w:r w:rsidRPr="002F61D1">
        <w:rPr>
          <w:sz w:val="28"/>
          <w:szCs w:val="28"/>
        </w:rPr>
        <w:t>Комитет по внутреннему транспорту</w:t>
      </w:r>
    </w:p>
    <w:p w14:paraId="7EE0EC64" w14:textId="4AB8BBE0" w:rsidR="002548E2" w:rsidRPr="002F61D1" w:rsidRDefault="002548E2" w:rsidP="002548E2">
      <w:pPr>
        <w:spacing w:before="120"/>
        <w:rPr>
          <w:b/>
          <w:sz w:val="24"/>
          <w:szCs w:val="24"/>
        </w:rPr>
      </w:pPr>
      <w:r w:rsidRPr="002F61D1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2F61D1">
        <w:rPr>
          <w:b/>
          <w:bCs/>
          <w:sz w:val="24"/>
          <w:szCs w:val="24"/>
        </w:rPr>
        <w:br/>
      </w:r>
      <w:r w:rsidRPr="002F61D1">
        <w:rPr>
          <w:b/>
          <w:bCs/>
          <w:sz w:val="24"/>
          <w:szCs w:val="24"/>
        </w:rPr>
        <w:t>в области транспортных средств</w:t>
      </w:r>
    </w:p>
    <w:p w14:paraId="15D9C7AB" w14:textId="77777777" w:rsidR="002548E2" w:rsidRPr="00C06FA5" w:rsidRDefault="002548E2" w:rsidP="002548E2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девятая сессия</w:t>
      </w:r>
    </w:p>
    <w:p w14:paraId="5ECDB107" w14:textId="77777777" w:rsidR="002548E2" w:rsidRPr="00C06FA5" w:rsidRDefault="002548E2" w:rsidP="002548E2">
      <w:r>
        <w:t>Женева, 7–9 марта 2023 года</w:t>
      </w:r>
    </w:p>
    <w:p w14:paraId="140D4571" w14:textId="77777777" w:rsidR="002548E2" w:rsidRPr="00C06FA5" w:rsidRDefault="002548E2" w:rsidP="002548E2">
      <w:r>
        <w:t>Пункт 4.7.1 предварительной повестки дня</w:t>
      </w:r>
    </w:p>
    <w:p w14:paraId="5C2DC91B" w14:textId="77777777" w:rsidR="002548E2" w:rsidRPr="00C06FA5" w:rsidRDefault="002548E2" w:rsidP="002548E2">
      <w:pPr>
        <w:rPr>
          <w:b/>
        </w:rPr>
      </w:pPr>
      <w:r>
        <w:rPr>
          <w:b/>
          <w:bCs/>
        </w:rPr>
        <w:t>Соглашение 1958 года:</w:t>
      </w:r>
    </w:p>
    <w:p w14:paraId="6388EE78" w14:textId="77777777" w:rsidR="002548E2" w:rsidRPr="00C06FA5" w:rsidRDefault="002548E2" w:rsidP="002548E2">
      <w:pPr>
        <w:rPr>
          <w:b/>
        </w:rPr>
      </w:pPr>
      <w:r>
        <w:rPr>
          <w:b/>
          <w:bCs/>
        </w:rPr>
        <w:t>Рассмотрение проектов поправок к существующим</w:t>
      </w:r>
    </w:p>
    <w:p w14:paraId="17314D62" w14:textId="77777777" w:rsidR="002548E2" w:rsidRPr="00C06FA5" w:rsidRDefault="002548E2" w:rsidP="002548E2">
      <w:pPr>
        <w:rPr>
          <w:b/>
          <w:bCs/>
        </w:rPr>
      </w:pPr>
      <w:r>
        <w:rPr>
          <w:b/>
          <w:bCs/>
        </w:rPr>
        <w:t>правилам ООН, представленных GRVA</w:t>
      </w:r>
    </w:p>
    <w:p w14:paraId="59726FA2" w14:textId="77777777" w:rsidR="002548E2" w:rsidRPr="00C06FA5" w:rsidRDefault="002548E2" w:rsidP="002548E2">
      <w:pPr>
        <w:pStyle w:val="HChG"/>
        <w:rPr>
          <w:rFonts w:asciiTheme="majorBidi" w:hAnsiTheme="majorBidi"/>
        </w:rPr>
      </w:pPr>
      <w:r>
        <w:tab/>
      </w:r>
      <w:r>
        <w:tab/>
      </w:r>
      <w:r>
        <w:rPr>
          <w:bCs/>
        </w:rPr>
        <w:t>Предложение по дополнению 17 к первоначальному варианту Правил № 13-H ООН (торможение легковых автомобилей)</w:t>
      </w:r>
    </w:p>
    <w:p w14:paraId="16317B30" w14:textId="29B19657" w:rsidR="002548E2" w:rsidRPr="00C06FA5" w:rsidRDefault="002548E2" w:rsidP="002548E2">
      <w:pPr>
        <w:pStyle w:val="H1G"/>
        <w:rPr>
          <w:szCs w:val="24"/>
        </w:rPr>
      </w:pPr>
      <w:r>
        <w:tab/>
      </w:r>
      <w:r>
        <w:tab/>
        <w:t>Представлено Рабочей группой по автоматизированным/</w:t>
      </w:r>
      <w:r w:rsidR="002F61D1" w:rsidRPr="002F61D1">
        <w:t xml:space="preserve"> </w:t>
      </w:r>
      <w:r>
        <w:t>автономным и подключенным транспортным средствам</w:t>
      </w:r>
      <w:r w:rsidRPr="002F61D1">
        <w:rPr>
          <w:b w:val="0"/>
          <w:bCs/>
          <w:sz w:val="20"/>
          <w:szCs w:val="16"/>
        </w:rPr>
        <w:t>*</w:t>
      </w:r>
    </w:p>
    <w:p w14:paraId="034F920B" w14:textId="77777777" w:rsidR="002548E2" w:rsidRPr="00C06FA5" w:rsidRDefault="002548E2" w:rsidP="002548E2">
      <w:pPr>
        <w:pStyle w:val="SingleTxtG"/>
        <w:ind w:firstLine="567"/>
      </w:pPr>
      <w:r>
        <w:footnoteReference w:customMarkFollows="1" w:id="1"/>
        <w:t>Воспроизведенный ниже текст был принят Рабочей группой по автоматизированным/автономным и подключенным транспортным средствам (GRVA) на ее четырнадцатой сессии (см. ECE/TRANS/WP.29/GRVA/14, п. 100). В его основу положен документ (ECE/TRANS/WP.29/GRVA/2022/25) с поправками, содержащимися в документе GRVA-14-55/Rev.1.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2023 года.</w:t>
      </w:r>
    </w:p>
    <w:p w14:paraId="1EA26CEA" w14:textId="77777777" w:rsidR="002548E2" w:rsidRPr="00C06FA5" w:rsidRDefault="002548E2" w:rsidP="002548E2">
      <w:pPr>
        <w:suppressAutoHyphens w:val="0"/>
        <w:spacing w:line="240" w:lineRule="auto"/>
        <w:rPr>
          <w:bCs/>
          <w:sz w:val="24"/>
          <w:szCs w:val="24"/>
        </w:rPr>
      </w:pPr>
      <w:r w:rsidRPr="00C06FA5">
        <w:rPr>
          <w:szCs w:val="24"/>
        </w:rPr>
        <w:br w:type="page"/>
      </w:r>
    </w:p>
    <w:p w14:paraId="58391A56" w14:textId="77777777" w:rsidR="002548E2" w:rsidRPr="00C06FA5" w:rsidRDefault="002548E2" w:rsidP="002548E2">
      <w:pPr>
        <w:pStyle w:val="SingleTxtG"/>
        <w:rPr>
          <w:i/>
          <w:iCs/>
        </w:rPr>
      </w:pPr>
      <w:r>
        <w:rPr>
          <w:i/>
          <w:iCs/>
        </w:rPr>
        <w:lastRenderedPageBreak/>
        <w:t>Приложение 9, часть A</w:t>
      </w:r>
      <w:r>
        <w:t xml:space="preserve"> </w:t>
      </w:r>
    </w:p>
    <w:p w14:paraId="21B4311B" w14:textId="77777777" w:rsidR="002548E2" w:rsidRPr="00C06FA5" w:rsidRDefault="002548E2" w:rsidP="002548E2">
      <w:pPr>
        <w:spacing w:after="120"/>
        <w:ind w:left="1134" w:right="1134"/>
        <w:jc w:val="both"/>
        <w:rPr>
          <w:rFonts w:asciiTheme="majorBidi" w:hAnsiTheme="majorBidi"/>
          <w:i/>
        </w:rPr>
      </w:pPr>
      <w:r>
        <w:rPr>
          <w:i/>
          <w:iCs/>
        </w:rPr>
        <w:t>Пункт 4.2.2 и подпункты 4.2.2.1, 4.2.2.2</w:t>
      </w:r>
      <w:r>
        <w:t xml:space="preserve"> </w:t>
      </w:r>
      <w:r>
        <w:rPr>
          <w:i/>
          <w:iCs/>
        </w:rPr>
        <w:t>и 4.2.2.3</w:t>
      </w:r>
      <w:r>
        <w:t xml:space="preserve"> изменить следующим образом:</w:t>
      </w:r>
    </w:p>
    <w:p w14:paraId="18CCA6D0" w14:textId="77777777" w:rsidR="002548E2" w:rsidRPr="00C06FA5" w:rsidRDefault="002548E2" w:rsidP="002F61D1">
      <w:pPr>
        <w:spacing w:after="120"/>
        <w:ind w:left="2268" w:right="1134" w:hanging="1134"/>
        <w:jc w:val="both"/>
        <w:rPr>
          <w:rFonts w:eastAsiaTheme="minorEastAsia"/>
        </w:rPr>
      </w:pPr>
      <w:r>
        <w:t>«4.2.2</w:t>
      </w:r>
      <w:r>
        <w:tab/>
        <w:t>Испытательная поверхность дорожного покрытия должна обладать номинальным</w:t>
      </w:r>
      <w:r w:rsidRPr="00D06019">
        <w:rPr>
          <w:rFonts w:asciiTheme="majorBidi" w:hAnsiTheme="majorBidi" w:cstheme="majorBidi"/>
          <w:sz w:val="18"/>
          <w:szCs w:val="20"/>
          <w:vertAlign w:val="superscript"/>
        </w:rPr>
        <w:footnoteReference w:id="2"/>
      </w:r>
      <w:r>
        <w:t xml:space="preserve"> пиковым коэффициентом торможения (ПКТ) 0,9, если не оговорено иное, при измерении с использованием одного из двух следующих методов:</w:t>
      </w:r>
    </w:p>
    <w:p w14:paraId="7E283068" w14:textId="77777777" w:rsidR="002548E2" w:rsidRPr="00C06FA5" w:rsidRDefault="002548E2" w:rsidP="002F61D1">
      <w:pPr>
        <w:spacing w:after="120"/>
        <w:ind w:left="2268" w:right="1134" w:hanging="1134"/>
        <w:jc w:val="both"/>
        <w:rPr>
          <w:rFonts w:asciiTheme="majorBidi" w:eastAsiaTheme="minorEastAsia" w:hAnsiTheme="majorBidi"/>
        </w:rPr>
      </w:pPr>
      <w:r>
        <w:t>4.2.2.1</w:t>
      </w:r>
      <w:r>
        <w:tab/>
        <w:t xml:space="preserve">стандартной эталонной испытательной шины, соответствующей стандарту Е1136-19 Американского общества по испытаниям и материалам (ASTM), по методу ASTM Е1337-19 на скорости 40 миль/ч; </w:t>
      </w:r>
    </w:p>
    <w:p w14:paraId="66D6047C" w14:textId="2B6B340E" w:rsidR="002548E2" w:rsidRPr="00C06FA5" w:rsidRDefault="002548E2" w:rsidP="002F61D1">
      <w:pPr>
        <w:spacing w:after="120"/>
        <w:ind w:left="2268" w:right="1134" w:hanging="1134"/>
        <w:jc w:val="both"/>
        <w:rPr>
          <w:rFonts w:asciiTheme="majorBidi" w:eastAsiaTheme="minorEastAsia" w:hAnsiTheme="majorBidi"/>
          <w:bCs/>
        </w:rPr>
      </w:pPr>
      <w:r>
        <w:t>4.2.2.2</w:t>
      </w:r>
      <w:r>
        <w:tab/>
        <w:t>метода определения значения коэффициента k, указанного в добавлении</w:t>
      </w:r>
      <w:r w:rsidR="002F61D1">
        <w:rPr>
          <w:lang w:val="en-US"/>
        </w:rPr>
        <w:t> </w:t>
      </w:r>
      <w:r>
        <w:t>2 к приложению 6 к настоящим Правилам; или</w:t>
      </w:r>
    </w:p>
    <w:p w14:paraId="3B76E8E1" w14:textId="77777777" w:rsidR="002548E2" w:rsidRPr="00C06FA5" w:rsidRDefault="002548E2" w:rsidP="002F61D1">
      <w:pPr>
        <w:spacing w:after="120"/>
        <w:ind w:left="2268" w:right="1134" w:hanging="1134"/>
        <w:jc w:val="both"/>
        <w:rPr>
          <w:rFonts w:asciiTheme="majorBidi" w:eastAsiaTheme="minorEastAsia" w:hAnsiTheme="majorBidi"/>
          <w:bCs/>
        </w:rPr>
      </w:pPr>
      <w:r>
        <w:t>4.2.2.3</w:t>
      </w:r>
      <w:r>
        <w:tab/>
        <w:t>стандартной эталонной испытательной шины, соответствующей стандарту F2493-20 Американского общества по испытаниям и материалам (ASTM), по методу ASTM Е1337-19 на скорости 40 миль/ч. В данном случае ПКТ 1,017 эквивалентен 0,9 в пункте 4.2.2».</w:t>
      </w:r>
    </w:p>
    <w:p w14:paraId="5BD0E5CA" w14:textId="77777777" w:rsidR="002548E2" w:rsidRPr="00C06FA5" w:rsidRDefault="002548E2" w:rsidP="002548E2">
      <w:pPr>
        <w:spacing w:before="240"/>
        <w:ind w:left="1134" w:right="1134"/>
        <w:jc w:val="center"/>
        <w:rPr>
          <w:rFonts w:eastAsia="SimSun"/>
          <w:u w:val="single"/>
        </w:rPr>
      </w:pPr>
      <w:r w:rsidRPr="00C06FA5">
        <w:rPr>
          <w:rFonts w:eastAsia="SimSun"/>
          <w:u w:val="single"/>
        </w:rPr>
        <w:tab/>
      </w:r>
      <w:r w:rsidRPr="00C06FA5">
        <w:rPr>
          <w:rFonts w:eastAsia="SimSun"/>
          <w:u w:val="single"/>
        </w:rPr>
        <w:tab/>
      </w:r>
      <w:r w:rsidRPr="00C06FA5">
        <w:rPr>
          <w:rFonts w:eastAsia="SimSun"/>
          <w:u w:val="single"/>
        </w:rPr>
        <w:tab/>
      </w:r>
      <w:r w:rsidRPr="00C06FA5">
        <w:rPr>
          <w:rFonts w:eastAsia="SimSun"/>
          <w:u w:val="single"/>
        </w:rPr>
        <w:tab/>
      </w:r>
    </w:p>
    <w:p w14:paraId="58254CCA" w14:textId="77777777" w:rsidR="00E12C5F" w:rsidRPr="008D53B6" w:rsidRDefault="00E12C5F" w:rsidP="00D9145B"/>
    <w:sectPr w:rsidR="00E12C5F" w:rsidRPr="008D53B6" w:rsidSect="002548E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C9E72" w14:textId="77777777" w:rsidR="00025BCF" w:rsidRPr="00A312BC" w:rsidRDefault="00025BCF" w:rsidP="00A312BC"/>
  </w:endnote>
  <w:endnote w:type="continuationSeparator" w:id="0">
    <w:p w14:paraId="02C4BCF7" w14:textId="77777777" w:rsidR="00025BCF" w:rsidRPr="00A312BC" w:rsidRDefault="00025BC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0E34" w14:textId="1A125C53" w:rsidR="002548E2" w:rsidRPr="002548E2" w:rsidRDefault="002548E2">
    <w:pPr>
      <w:pStyle w:val="a8"/>
    </w:pPr>
    <w:r w:rsidRPr="002548E2">
      <w:rPr>
        <w:b/>
        <w:sz w:val="18"/>
      </w:rPr>
      <w:fldChar w:fldCharType="begin"/>
    </w:r>
    <w:r w:rsidRPr="002548E2">
      <w:rPr>
        <w:b/>
        <w:sz w:val="18"/>
      </w:rPr>
      <w:instrText xml:space="preserve"> PAGE  \* MERGEFORMAT </w:instrText>
    </w:r>
    <w:r w:rsidRPr="002548E2">
      <w:rPr>
        <w:b/>
        <w:sz w:val="18"/>
      </w:rPr>
      <w:fldChar w:fldCharType="separate"/>
    </w:r>
    <w:r w:rsidRPr="002548E2">
      <w:rPr>
        <w:b/>
        <w:noProof/>
        <w:sz w:val="18"/>
      </w:rPr>
      <w:t>2</w:t>
    </w:r>
    <w:r w:rsidRPr="002548E2">
      <w:rPr>
        <w:b/>
        <w:sz w:val="18"/>
      </w:rPr>
      <w:fldChar w:fldCharType="end"/>
    </w:r>
    <w:r>
      <w:rPr>
        <w:b/>
        <w:sz w:val="18"/>
      </w:rPr>
      <w:tab/>
    </w:r>
    <w:r>
      <w:t>GE.22-28930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CE93D" w14:textId="2C71CC63" w:rsidR="002548E2" w:rsidRPr="002548E2" w:rsidRDefault="002548E2" w:rsidP="002548E2">
    <w:pPr>
      <w:pStyle w:val="a8"/>
      <w:tabs>
        <w:tab w:val="clear" w:pos="9639"/>
        <w:tab w:val="right" w:pos="9638"/>
      </w:tabs>
      <w:rPr>
        <w:b/>
        <w:sz w:val="18"/>
      </w:rPr>
    </w:pPr>
    <w:r>
      <w:t>GE.22-28930</w:t>
    </w:r>
    <w:r>
      <w:tab/>
    </w:r>
    <w:r w:rsidRPr="002548E2">
      <w:rPr>
        <w:b/>
        <w:sz w:val="18"/>
      </w:rPr>
      <w:fldChar w:fldCharType="begin"/>
    </w:r>
    <w:r w:rsidRPr="002548E2">
      <w:rPr>
        <w:b/>
        <w:sz w:val="18"/>
      </w:rPr>
      <w:instrText xml:space="preserve"> PAGE  \* MERGEFORMAT </w:instrText>
    </w:r>
    <w:r w:rsidRPr="002548E2">
      <w:rPr>
        <w:b/>
        <w:sz w:val="18"/>
      </w:rPr>
      <w:fldChar w:fldCharType="separate"/>
    </w:r>
    <w:r w:rsidRPr="002548E2">
      <w:rPr>
        <w:b/>
        <w:noProof/>
        <w:sz w:val="18"/>
      </w:rPr>
      <w:t>3</w:t>
    </w:r>
    <w:r w:rsidRPr="002548E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8FA01" w14:textId="21FB498B" w:rsidR="00042B72" w:rsidRPr="002548E2" w:rsidRDefault="002548E2" w:rsidP="002548E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29398F6" wp14:editId="7D58C78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22-28930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5950EE5" wp14:editId="0F3F3B6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231222   291222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4A7EF" w14:textId="77777777" w:rsidR="00025BCF" w:rsidRPr="001075E9" w:rsidRDefault="00025BC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4916555" w14:textId="77777777" w:rsidR="00025BCF" w:rsidRDefault="00025BC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80C5F5B" w14:textId="77777777" w:rsidR="002548E2" w:rsidRPr="00C06FA5" w:rsidRDefault="002548E2" w:rsidP="002548E2">
      <w:pPr>
        <w:pStyle w:val="ad"/>
      </w:pPr>
      <w:r>
        <w:tab/>
      </w:r>
      <w:r w:rsidRPr="002F61D1">
        <w:t>*</w:t>
      </w:r>
      <w:r>
        <w:tab/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п. 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14:paraId="0DB31242" w14:textId="77777777" w:rsidR="002548E2" w:rsidRPr="00C06FA5" w:rsidRDefault="002548E2" w:rsidP="002548E2">
      <w:pPr>
        <w:pStyle w:val="ad"/>
      </w:pPr>
      <w:r w:rsidRPr="002548E2">
        <w:rPr>
          <w:b/>
        </w:rPr>
        <w:tab/>
      </w:r>
      <w:r w:rsidRPr="00E079E1">
        <w:rPr>
          <w:rStyle w:val="aa"/>
        </w:rPr>
        <w:footnoteRef/>
      </w:r>
      <w:r>
        <w:tab/>
        <w:t>Под «номинальным» значением подразумевается заданное теоретическое значение.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37444" w14:textId="395AF357" w:rsidR="002548E2" w:rsidRPr="002548E2" w:rsidRDefault="002548E2">
    <w:pPr>
      <w:pStyle w:val="a5"/>
    </w:pPr>
    <w:fldSimple w:instr=" TITLE  \* MERGEFORMAT ">
      <w:r w:rsidR="009E2292">
        <w:t>ECE/TRANS/WP.29/2023/9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E55C8" w14:textId="4360C79B" w:rsidR="002548E2" w:rsidRPr="002548E2" w:rsidRDefault="002548E2" w:rsidP="002548E2">
    <w:pPr>
      <w:pStyle w:val="a5"/>
      <w:jc w:val="right"/>
    </w:pPr>
    <w:fldSimple w:instr=" TITLE  \* MERGEFORMAT ">
      <w:r w:rsidR="009E2292">
        <w:t>ECE/TRANS/WP.29/2023/9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CF"/>
    <w:rsid w:val="00025BC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48E2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61D1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106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E2292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06019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01D11"/>
  <w15:docId w15:val="{D80002B6-6271-4CAF-AFBC-223163CD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,-E Fußnotentext,footnote text,Fußnotentext Ursprung,Footnote Text Char Char Char Char,Footnote Text1,Footnote Text Char Char Char,Fußnotentext Char Char,Fußnotentext Char2,Fußn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,-E Fußnotentext Знак,footnote text Знак,Fußnotentext Ursprung Знак,Footnote Text Char Char Char Char Знак,Footnote Text1 Знак,Footnote Text Char Char Char Знак,Fußnotentext Char2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2548E2"/>
    <w:rPr>
      <w:lang w:val="ru-RU" w:eastAsia="en-US"/>
    </w:rPr>
  </w:style>
  <w:style w:type="character" w:customStyle="1" w:styleId="HChGChar">
    <w:name w:val="_ H _Ch_G Char"/>
    <w:link w:val="HChG"/>
    <w:rsid w:val="002548E2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2548E2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14F693-0DC9-405B-A6DE-8ECF4823A354}"/>
</file>

<file path=customXml/itemProps2.xml><?xml version="1.0" encoding="utf-8"?>
<ds:datastoreItem xmlns:ds="http://schemas.openxmlformats.org/officeDocument/2006/customXml" ds:itemID="{D19D5476-5BDA-4561-9C27-8D6D06935570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257</Words>
  <Characters>1827</Characters>
  <Application>Microsoft Office Word</Application>
  <DocSecurity>0</DocSecurity>
  <Lines>50</Lines>
  <Paragraphs>25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ECE/TRANS/WP.29/2023/9</vt:lpstr>
      <vt:lpstr>A/</vt:lpstr>
      <vt:lpstr>A/</vt:lpstr>
    </vt:vector>
  </TitlesOfParts>
  <Company>DCM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ECE/TRANS/WP.29/2023/9</dc:title>
  <dc:subject/>
  <dc:creator>Anna BLAGODATSKIKH</dc:creator>
  <cp:keywords/>
  <cp:lastModifiedBy>Anna Blagodatskikh</cp:lastModifiedBy>
  <cp:revision>3</cp:revision>
  <cp:lastPrinted>2022-12-29T10:24:00Z</cp:lastPrinted>
  <dcterms:created xsi:type="dcterms:W3CDTF">2022-12-29T10:24:00Z</dcterms:created>
  <dcterms:modified xsi:type="dcterms:W3CDTF">2022-12-29T10:24:00Z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