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B26CA" w:rsidRPr="002314EC" w14:paraId="7011EA61" w14:textId="77777777" w:rsidTr="002905B2">
        <w:trPr>
          <w:cantSplit/>
          <w:trHeight w:hRule="exact" w:val="851"/>
        </w:trPr>
        <w:tc>
          <w:tcPr>
            <w:tcW w:w="1276" w:type="dxa"/>
            <w:tcBorders>
              <w:bottom w:val="single" w:sz="4" w:space="0" w:color="auto"/>
            </w:tcBorders>
            <w:vAlign w:val="bottom"/>
          </w:tcPr>
          <w:p w14:paraId="59C0CA6C" w14:textId="77777777" w:rsidR="00EB26CA" w:rsidRPr="002314EC" w:rsidRDefault="00EB26CA" w:rsidP="002905B2">
            <w:pPr>
              <w:spacing w:after="80"/>
            </w:pPr>
            <w:bookmarkStart w:id="0" w:name="OLE_LINK2"/>
            <w:bookmarkEnd w:id="0"/>
          </w:p>
        </w:tc>
        <w:tc>
          <w:tcPr>
            <w:tcW w:w="2268" w:type="dxa"/>
            <w:tcBorders>
              <w:bottom w:val="single" w:sz="4" w:space="0" w:color="auto"/>
            </w:tcBorders>
            <w:vAlign w:val="bottom"/>
          </w:tcPr>
          <w:p w14:paraId="54227F3A" w14:textId="77777777" w:rsidR="00EB26CA" w:rsidRPr="002314EC" w:rsidRDefault="00EB26CA" w:rsidP="002905B2">
            <w:pPr>
              <w:spacing w:after="80" w:line="300" w:lineRule="exact"/>
              <w:rPr>
                <w:b/>
                <w:sz w:val="24"/>
                <w:szCs w:val="24"/>
              </w:rPr>
            </w:pPr>
            <w:r w:rsidRPr="002314EC">
              <w:rPr>
                <w:sz w:val="28"/>
                <w:szCs w:val="28"/>
              </w:rPr>
              <w:t>United Nations</w:t>
            </w:r>
          </w:p>
        </w:tc>
        <w:tc>
          <w:tcPr>
            <w:tcW w:w="6095" w:type="dxa"/>
            <w:gridSpan w:val="2"/>
            <w:tcBorders>
              <w:bottom w:val="single" w:sz="4" w:space="0" w:color="auto"/>
            </w:tcBorders>
            <w:vAlign w:val="bottom"/>
          </w:tcPr>
          <w:p w14:paraId="4A77C6C9" w14:textId="04D3C031" w:rsidR="00EB26CA" w:rsidRPr="002314EC" w:rsidRDefault="00EB26CA" w:rsidP="002905B2">
            <w:pPr>
              <w:jc w:val="right"/>
            </w:pPr>
            <w:r w:rsidRPr="002314EC">
              <w:rPr>
                <w:sz w:val="40"/>
              </w:rPr>
              <w:t>ECE</w:t>
            </w:r>
            <w:r w:rsidRPr="002314EC">
              <w:t>/TRANS/WP.29/202</w:t>
            </w:r>
            <w:r>
              <w:t>3</w:t>
            </w:r>
            <w:r w:rsidRPr="002314EC">
              <w:t>/</w:t>
            </w:r>
            <w:r w:rsidR="00FE76CA">
              <w:t>12</w:t>
            </w:r>
          </w:p>
        </w:tc>
      </w:tr>
      <w:tr w:rsidR="00EB26CA" w:rsidRPr="002314EC" w14:paraId="528DDB1D" w14:textId="77777777" w:rsidTr="002905B2">
        <w:trPr>
          <w:cantSplit/>
          <w:trHeight w:hRule="exact" w:val="2835"/>
        </w:trPr>
        <w:tc>
          <w:tcPr>
            <w:tcW w:w="1276" w:type="dxa"/>
            <w:tcBorders>
              <w:top w:val="single" w:sz="4" w:space="0" w:color="auto"/>
              <w:bottom w:val="single" w:sz="12" w:space="0" w:color="auto"/>
            </w:tcBorders>
          </w:tcPr>
          <w:p w14:paraId="7A597183" w14:textId="77777777" w:rsidR="00EB26CA" w:rsidRPr="002314EC" w:rsidRDefault="00EB26CA" w:rsidP="002905B2">
            <w:pPr>
              <w:spacing w:before="120"/>
            </w:pPr>
            <w:r w:rsidRPr="002314EC">
              <w:rPr>
                <w:noProof/>
                <w:lang w:eastAsia="ja-JP"/>
              </w:rPr>
              <w:drawing>
                <wp:inline distT="0" distB="0" distL="0" distR="0" wp14:anchorId="37CF73AF" wp14:editId="2C95CA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64AC8B" w14:textId="77777777" w:rsidR="00EB26CA" w:rsidRPr="002314EC" w:rsidRDefault="00EB26CA" w:rsidP="002905B2">
            <w:pPr>
              <w:spacing w:before="120" w:line="420" w:lineRule="exact"/>
              <w:rPr>
                <w:sz w:val="40"/>
                <w:szCs w:val="40"/>
              </w:rPr>
            </w:pPr>
            <w:r w:rsidRPr="002314EC">
              <w:rPr>
                <w:b/>
                <w:sz w:val="40"/>
                <w:szCs w:val="40"/>
              </w:rPr>
              <w:t>Economic and Social Council</w:t>
            </w:r>
          </w:p>
        </w:tc>
        <w:tc>
          <w:tcPr>
            <w:tcW w:w="2835" w:type="dxa"/>
            <w:tcBorders>
              <w:top w:val="single" w:sz="4" w:space="0" w:color="auto"/>
              <w:bottom w:val="single" w:sz="12" w:space="0" w:color="auto"/>
            </w:tcBorders>
          </w:tcPr>
          <w:p w14:paraId="353C3760" w14:textId="77777777" w:rsidR="00EB26CA" w:rsidRPr="002314EC" w:rsidRDefault="00EB26CA" w:rsidP="002905B2">
            <w:pPr>
              <w:spacing w:before="240" w:line="240" w:lineRule="exact"/>
            </w:pPr>
            <w:r w:rsidRPr="002314EC">
              <w:t>Distr.: General</w:t>
            </w:r>
          </w:p>
          <w:p w14:paraId="62252069" w14:textId="51763837" w:rsidR="00EB26CA" w:rsidRPr="002314EC" w:rsidRDefault="00BD407D" w:rsidP="002905B2">
            <w:pPr>
              <w:spacing w:line="240" w:lineRule="exact"/>
            </w:pPr>
            <w:r>
              <w:t>20</w:t>
            </w:r>
            <w:r w:rsidR="00511A24" w:rsidRPr="00511A24">
              <w:t xml:space="preserve"> December</w:t>
            </w:r>
            <w:r w:rsidR="00EB26CA" w:rsidRPr="00511A24">
              <w:t xml:space="preserve"> 202</w:t>
            </w:r>
            <w:r w:rsidR="00511A24" w:rsidRPr="00511A24">
              <w:t>2</w:t>
            </w:r>
          </w:p>
          <w:p w14:paraId="4559415F" w14:textId="77777777" w:rsidR="00EB26CA" w:rsidRPr="002314EC" w:rsidRDefault="00EB26CA" w:rsidP="002905B2">
            <w:pPr>
              <w:spacing w:line="240" w:lineRule="exact"/>
            </w:pPr>
          </w:p>
          <w:p w14:paraId="0C2DC291" w14:textId="77777777" w:rsidR="00EB26CA" w:rsidRPr="002314EC" w:rsidRDefault="00EB26CA" w:rsidP="002905B2">
            <w:pPr>
              <w:spacing w:line="240" w:lineRule="exact"/>
            </w:pPr>
            <w:r w:rsidRPr="002314EC">
              <w:t>Original: English</w:t>
            </w:r>
          </w:p>
        </w:tc>
      </w:tr>
    </w:tbl>
    <w:p w14:paraId="271BC858" w14:textId="77777777" w:rsidR="00EB26CA" w:rsidRPr="002314EC" w:rsidRDefault="00EB26CA" w:rsidP="00EB26CA">
      <w:pPr>
        <w:spacing w:before="120"/>
        <w:rPr>
          <w:b/>
          <w:sz w:val="28"/>
          <w:szCs w:val="28"/>
        </w:rPr>
      </w:pPr>
      <w:r w:rsidRPr="002314EC">
        <w:rPr>
          <w:b/>
          <w:sz w:val="28"/>
          <w:szCs w:val="28"/>
        </w:rPr>
        <w:t>Economic Commission for Europe</w:t>
      </w:r>
    </w:p>
    <w:p w14:paraId="6FE1A584" w14:textId="77777777" w:rsidR="00EB26CA" w:rsidRPr="009D4737" w:rsidRDefault="00EB26CA" w:rsidP="00EB26CA">
      <w:pPr>
        <w:spacing w:before="120"/>
        <w:rPr>
          <w:sz w:val="28"/>
          <w:szCs w:val="28"/>
        </w:rPr>
      </w:pPr>
      <w:r w:rsidRPr="009D4737">
        <w:rPr>
          <w:sz w:val="28"/>
          <w:szCs w:val="28"/>
        </w:rPr>
        <w:t>Inland Transport Committee</w:t>
      </w:r>
    </w:p>
    <w:p w14:paraId="3E97B915" w14:textId="77777777" w:rsidR="00EB26CA" w:rsidRPr="009D4737" w:rsidRDefault="00EB26CA" w:rsidP="00EB26CA">
      <w:pPr>
        <w:spacing w:before="120"/>
        <w:rPr>
          <w:b/>
          <w:sz w:val="24"/>
          <w:szCs w:val="24"/>
        </w:rPr>
      </w:pPr>
      <w:r w:rsidRPr="009D4737">
        <w:rPr>
          <w:b/>
          <w:sz w:val="24"/>
          <w:szCs w:val="24"/>
        </w:rPr>
        <w:t>World Forum for Harmonization of Vehicle Regulations</w:t>
      </w:r>
    </w:p>
    <w:p w14:paraId="5DA4257B" w14:textId="77777777" w:rsidR="00EB26CA" w:rsidRPr="009D4737" w:rsidRDefault="00EB26CA" w:rsidP="00EB26CA">
      <w:pPr>
        <w:tabs>
          <w:tab w:val="center" w:pos="4819"/>
        </w:tabs>
        <w:spacing w:before="120"/>
        <w:rPr>
          <w:b/>
        </w:rPr>
      </w:pPr>
      <w:r>
        <w:rPr>
          <w:b/>
        </w:rPr>
        <w:t>189</w:t>
      </w:r>
      <w:r w:rsidRPr="00E60966">
        <w:rPr>
          <w:b/>
        </w:rPr>
        <w:t>th</w:t>
      </w:r>
      <w:r w:rsidRPr="009D4737">
        <w:rPr>
          <w:b/>
        </w:rPr>
        <w:t xml:space="preserve"> session</w:t>
      </w:r>
    </w:p>
    <w:p w14:paraId="7D3ECB21" w14:textId="771BBE99" w:rsidR="00EB26CA" w:rsidRPr="00FE76CA" w:rsidRDefault="00EB26CA" w:rsidP="00EB26CA">
      <w:r w:rsidRPr="00FE76CA">
        <w:t>Geneva, 7-</w:t>
      </w:r>
      <w:r w:rsidR="00511A24" w:rsidRPr="00FE76CA">
        <w:t>9</w:t>
      </w:r>
      <w:r w:rsidRPr="00FE76CA">
        <w:t xml:space="preserve"> March 2023</w:t>
      </w:r>
    </w:p>
    <w:p w14:paraId="6D039CF5" w14:textId="183FCF99" w:rsidR="00EB26CA" w:rsidRPr="00FE76CA" w:rsidRDefault="00EB26CA" w:rsidP="00EB26CA">
      <w:r w:rsidRPr="00FE76CA">
        <w:t xml:space="preserve">Item </w:t>
      </w:r>
      <w:r w:rsidR="00FE76CA" w:rsidRPr="00FE76CA">
        <w:t>4.7.4</w:t>
      </w:r>
      <w:r w:rsidRPr="00FE76CA">
        <w:t xml:space="preserve"> of the provisional agenda</w:t>
      </w:r>
    </w:p>
    <w:p w14:paraId="3EA95977" w14:textId="77777777" w:rsidR="00EB26CA" w:rsidRPr="00FE76CA" w:rsidRDefault="00EB26CA" w:rsidP="00EB26CA">
      <w:pPr>
        <w:rPr>
          <w:b/>
        </w:rPr>
      </w:pPr>
      <w:r w:rsidRPr="00FE76CA">
        <w:rPr>
          <w:b/>
        </w:rPr>
        <w:t>1958 Agreement:</w:t>
      </w:r>
    </w:p>
    <w:p w14:paraId="01DA0AD1" w14:textId="77777777" w:rsidR="00EB26CA" w:rsidRPr="00FE76CA" w:rsidRDefault="00EB26CA" w:rsidP="00EB26CA">
      <w:pPr>
        <w:rPr>
          <w:b/>
        </w:rPr>
      </w:pPr>
      <w:r w:rsidRPr="00FE76CA">
        <w:rPr>
          <w:b/>
        </w:rPr>
        <w:t>Consideration of draft amendments to existing</w:t>
      </w:r>
    </w:p>
    <w:p w14:paraId="24DDAC93" w14:textId="77777777" w:rsidR="00EB26CA" w:rsidRPr="00FE76CA" w:rsidRDefault="00EB26CA" w:rsidP="00EB26CA">
      <w:pPr>
        <w:rPr>
          <w:b/>
          <w:bCs/>
        </w:rPr>
      </w:pPr>
      <w:r w:rsidRPr="00FE76CA">
        <w:rPr>
          <w:b/>
        </w:rPr>
        <w:t>UN Regulations submitted by GRVA</w:t>
      </w:r>
    </w:p>
    <w:p w14:paraId="6732432B" w14:textId="4A80DBFC" w:rsidR="00EB26CA" w:rsidRPr="008C65B8" w:rsidRDefault="00EB26CA" w:rsidP="00EB26CA">
      <w:pPr>
        <w:pStyle w:val="HChG"/>
        <w:rPr>
          <w:rFonts w:asciiTheme="majorBidi" w:hAnsiTheme="majorBidi"/>
        </w:rPr>
      </w:pPr>
      <w:r w:rsidRPr="00FE76CA">
        <w:tab/>
      </w:r>
      <w:r w:rsidRPr="00FE76CA">
        <w:tab/>
        <w:t xml:space="preserve">Proposal for a </w:t>
      </w:r>
      <w:r w:rsidR="00992809" w:rsidRPr="00FE76CA">
        <w:t>S</w:t>
      </w:r>
      <w:r w:rsidRPr="00FE76CA">
        <w:t xml:space="preserve">upplement </w:t>
      </w:r>
      <w:r w:rsidR="00D316B6" w:rsidRPr="00FE76CA">
        <w:t xml:space="preserve">1 </w:t>
      </w:r>
      <w:r w:rsidRPr="00FE76CA">
        <w:t>to the 02 series of amendments to UN Regulation No. 1</w:t>
      </w:r>
      <w:r w:rsidR="00DC5C4F" w:rsidRPr="00FE76CA">
        <w:t>31</w:t>
      </w:r>
      <w:r w:rsidRPr="00FE76CA">
        <w:t xml:space="preserve"> (Advanced</w:t>
      </w:r>
      <w:r>
        <w:t xml:space="preserve"> </w:t>
      </w:r>
      <w:r w:rsidRPr="00981CFE">
        <w:t>E</w:t>
      </w:r>
      <w:r>
        <w:t xml:space="preserve">mergency Braking </w:t>
      </w:r>
      <w:r w:rsidRPr="00981CFE">
        <w:t>S</w:t>
      </w:r>
      <w:r>
        <w:t>ystem</w:t>
      </w:r>
      <w:r w:rsidRPr="00981CFE">
        <w:t>)</w:t>
      </w:r>
    </w:p>
    <w:p w14:paraId="0E47A935" w14:textId="77777777" w:rsidR="00EB26CA" w:rsidRPr="00BE5FA2" w:rsidRDefault="00EB26CA" w:rsidP="00EB26CA">
      <w:pPr>
        <w:pStyle w:val="H1G"/>
        <w:rPr>
          <w:szCs w:val="24"/>
        </w:rPr>
      </w:pPr>
      <w:r w:rsidRPr="009D4737">
        <w:rPr>
          <w:szCs w:val="24"/>
        </w:rPr>
        <w:tab/>
      </w:r>
      <w:r w:rsidRPr="009D4737">
        <w:rPr>
          <w:szCs w:val="24"/>
        </w:rPr>
        <w:tab/>
        <w:t xml:space="preserve">Submitted by </w:t>
      </w:r>
      <w:r w:rsidRPr="0036339F">
        <w:rPr>
          <w:szCs w:val="24"/>
        </w:rPr>
        <w:t xml:space="preserve">the </w:t>
      </w:r>
      <w:r>
        <w:rPr>
          <w:szCs w:val="24"/>
        </w:rPr>
        <w:t>Working Party on Automated/Autonomous and Connected Vehicles</w:t>
      </w:r>
      <w:r w:rsidRPr="009D4737">
        <w:footnoteReference w:customMarkFollows="1" w:id="2"/>
        <w:t>*</w:t>
      </w:r>
    </w:p>
    <w:p w14:paraId="668A0A2D" w14:textId="61BCA837" w:rsidR="00C55F50" w:rsidRPr="00992809" w:rsidRDefault="00EB26CA" w:rsidP="00992809">
      <w:pPr>
        <w:pStyle w:val="SingleTxtG"/>
        <w:ind w:firstLine="567"/>
      </w:pPr>
      <w:r w:rsidRPr="006E3781">
        <w:t xml:space="preserve">The text reproduced below was adopted by the Working Party on Automated/Autonomous and Connected Vehicles (GRVA) at its </w:t>
      </w:r>
      <w:r>
        <w:t>fourteenth</w:t>
      </w:r>
      <w:r w:rsidRPr="006E3781">
        <w:t xml:space="preserve"> session (see ECE/TRANS/WP.29/GRVA/1</w:t>
      </w:r>
      <w:r>
        <w:t>4</w:t>
      </w:r>
      <w:r w:rsidR="007D7ED3">
        <w:t xml:space="preserve">, para. </w:t>
      </w:r>
      <w:r w:rsidR="00A41D4B">
        <w:t>83</w:t>
      </w:r>
      <w:r w:rsidRPr="006E3781">
        <w:t>). It is based on ECE/TRANS/WP.29/GRVA/2022/</w:t>
      </w:r>
      <w:r>
        <w:t>2</w:t>
      </w:r>
      <w:r w:rsidR="00DC5C4F">
        <w:t>2</w:t>
      </w:r>
      <w:r w:rsidRPr="006E3781">
        <w:t>, amended by GRVA-1</w:t>
      </w:r>
      <w:r>
        <w:t>4</w:t>
      </w:r>
      <w:r w:rsidRPr="006E3781">
        <w:t>-</w:t>
      </w:r>
      <w:r>
        <w:t>4</w:t>
      </w:r>
      <w:r w:rsidR="00992809">
        <w:t>7</w:t>
      </w:r>
      <w:r w:rsidRPr="006E3781">
        <w:t xml:space="preserve">. It is submitted to the World Forum for Harmonization of Vehicle Regulations (WP.29) and to the Administrative Committee (AC.1) for consideration at their </w:t>
      </w:r>
      <w:r>
        <w:t>March</w:t>
      </w:r>
      <w:r w:rsidRPr="006E3781">
        <w:t xml:space="preserve"> 202</w:t>
      </w:r>
      <w:r>
        <w:t>3</w:t>
      </w:r>
      <w:r w:rsidRPr="006E3781">
        <w:t xml:space="preserve"> sessions.</w:t>
      </w:r>
    </w:p>
    <w:p w14:paraId="443F74E1" w14:textId="77777777" w:rsidR="00992809" w:rsidRDefault="00992809">
      <w:pPr>
        <w:suppressAutoHyphens w:val="0"/>
        <w:spacing w:line="240" w:lineRule="auto"/>
        <w:rPr>
          <w:rFonts w:asciiTheme="majorBidi" w:hAnsiTheme="majorBidi"/>
          <w:i/>
          <w:iCs/>
        </w:rPr>
      </w:pPr>
      <w:r>
        <w:rPr>
          <w:rFonts w:asciiTheme="majorBidi" w:hAnsiTheme="majorBidi"/>
          <w:i/>
          <w:iCs/>
        </w:rPr>
        <w:br w:type="page"/>
      </w:r>
    </w:p>
    <w:p w14:paraId="362F333D" w14:textId="59D10F29" w:rsidR="00FD4611" w:rsidRPr="00B040C8" w:rsidRDefault="00FD4611" w:rsidP="00FD4611">
      <w:pPr>
        <w:spacing w:after="120"/>
        <w:ind w:left="1134" w:right="1133"/>
        <w:jc w:val="both"/>
        <w:rPr>
          <w:rFonts w:asciiTheme="majorBidi" w:hAnsiTheme="majorBidi"/>
          <w:i/>
          <w:iCs/>
        </w:rPr>
      </w:pPr>
      <w:r w:rsidRPr="00B040C8">
        <w:rPr>
          <w:rFonts w:asciiTheme="majorBidi" w:hAnsiTheme="majorBidi"/>
          <w:i/>
          <w:iCs/>
        </w:rPr>
        <w:lastRenderedPageBreak/>
        <w:t>Paragraph 5.4.1.1.</w:t>
      </w:r>
      <w:r w:rsidRPr="00B040C8">
        <w:rPr>
          <w:rFonts w:asciiTheme="majorBidi" w:hAnsiTheme="majorBidi"/>
        </w:rPr>
        <w:t>, amend to read:</w:t>
      </w:r>
    </w:p>
    <w:p w14:paraId="3BF63011" w14:textId="710183E4" w:rsidR="00C55F50" w:rsidRPr="00D25C2C" w:rsidRDefault="0056160D" w:rsidP="00FD4611">
      <w:pPr>
        <w:spacing w:after="120"/>
        <w:ind w:left="2268" w:right="1133" w:hanging="1134"/>
        <w:jc w:val="both"/>
        <w:rPr>
          <w:rFonts w:asciiTheme="majorBidi" w:hAnsiTheme="majorBidi"/>
        </w:rPr>
      </w:pPr>
      <w:r>
        <w:rPr>
          <w:rFonts w:asciiTheme="majorBidi" w:hAnsiTheme="majorBidi" w:cstheme="majorBidi"/>
        </w:rPr>
        <w:t>"</w:t>
      </w:r>
      <w:r w:rsidR="00FD4611" w:rsidRPr="00B040C8">
        <w:rPr>
          <w:rFonts w:asciiTheme="majorBidi" w:hAnsiTheme="majorBidi"/>
        </w:rPr>
        <w:t>5.4.1.1.</w:t>
      </w:r>
      <w:r w:rsidR="00FD4611" w:rsidRPr="00B040C8">
        <w:rPr>
          <w:rFonts w:asciiTheme="majorBidi" w:hAnsiTheme="majorBidi"/>
        </w:rPr>
        <w:tab/>
        <w:t xml:space="preserve">The </w:t>
      </w:r>
      <w:r w:rsidR="00FD4611" w:rsidRPr="00D25C2C">
        <w:rPr>
          <w:rFonts w:asciiTheme="majorBidi" w:hAnsiTheme="majorBidi"/>
        </w:rPr>
        <w:t xml:space="preserve">AEBS function shall be automatically reinstated at the initiation of each new </w:t>
      </w:r>
      <w:bookmarkStart w:id="1" w:name="_Hlk114222407"/>
      <w:r w:rsidR="00FD4611" w:rsidRPr="00D25C2C">
        <w:rPr>
          <w:rFonts w:asciiTheme="majorBidi" w:hAnsiTheme="majorBidi"/>
        </w:rPr>
        <w:t>engine start (or run cycle, as relevant)</w:t>
      </w:r>
      <w:bookmarkEnd w:id="1"/>
      <w:r w:rsidR="00FD4611" w:rsidRPr="00D25C2C">
        <w:rPr>
          <w:rFonts w:asciiTheme="majorBidi" w:hAnsiTheme="majorBidi"/>
        </w:rPr>
        <w:t xml:space="preserve">. This requirement does not apply when a new engine start (or run cycle, as relevant) is performed automatically, </w:t>
      </w:r>
      <w:proofErr w:type="gramStart"/>
      <w:r w:rsidR="00FD4611" w:rsidRPr="00D25C2C">
        <w:rPr>
          <w:rFonts w:asciiTheme="majorBidi" w:hAnsiTheme="majorBidi"/>
        </w:rPr>
        <w:t>e.g.</w:t>
      </w:r>
      <w:proofErr w:type="gramEnd"/>
      <w:r w:rsidR="00FD4611" w:rsidRPr="00D25C2C">
        <w:rPr>
          <w:rFonts w:asciiTheme="majorBidi" w:hAnsiTheme="majorBidi"/>
        </w:rPr>
        <w:t xml:space="preserve"> the operation of a stop/start system.</w:t>
      </w:r>
      <w:r w:rsidR="00E803B3">
        <w:rPr>
          <w:rFonts w:asciiTheme="majorBidi" w:hAnsiTheme="majorBidi" w:cstheme="majorBidi"/>
        </w:rPr>
        <w:t>"</w:t>
      </w:r>
    </w:p>
    <w:p w14:paraId="5D5D1672" w14:textId="6363AA97" w:rsidR="00C55F50" w:rsidRPr="00F600A8" w:rsidRDefault="00C55F50" w:rsidP="00C55F50">
      <w:pPr>
        <w:spacing w:after="120"/>
        <w:ind w:left="1134" w:right="1133"/>
        <w:jc w:val="both"/>
        <w:rPr>
          <w:rFonts w:asciiTheme="majorBidi" w:hAnsiTheme="majorBidi"/>
          <w:lang w:eastAsia="en-US"/>
        </w:rPr>
      </w:pPr>
      <w:r w:rsidRPr="00F600A8">
        <w:rPr>
          <w:rFonts w:asciiTheme="majorBidi" w:hAnsiTheme="majorBidi"/>
          <w:i/>
          <w:iCs/>
          <w:lang w:eastAsia="en-US"/>
        </w:rPr>
        <w:t>Paragraph 6.9</w:t>
      </w:r>
      <w:r w:rsidR="00543F35">
        <w:rPr>
          <w:rFonts w:asciiTheme="majorBidi" w:hAnsiTheme="majorBidi"/>
          <w:i/>
          <w:iCs/>
          <w:lang w:eastAsia="en-US"/>
        </w:rPr>
        <w:t>.</w:t>
      </w:r>
      <w:r w:rsidRPr="00F600A8">
        <w:rPr>
          <w:rFonts w:asciiTheme="majorBidi" w:hAnsiTheme="majorBidi"/>
          <w:lang w:eastAsia="en-US"/>
        </w:rPr>
        <w:t>, amend to read (insert a reference to a new footnote 5 and a new footnote 5):</w:t>
      </w:r>
    </w:p>
    <w:p w14:paraId="5732EF5A" w14:textId="1087DDEF" w:rsidR="00C55F50" w:rsidRPr="00F600A8" w:rsidRDefault="00E803B3" w:rsidP="00C55F50">
      <w:pPr>
        <w:spacing w:after="120"/>
        <w:ind w:left="2268" w:right="1133" w:hanging="1134"/>
        <w:jc w:val="both"/>
        <w:rPr>
          <w:rFonts w:asciiTheme="majorBidi" w:hAnsiTheme="majorBidi"/>
          <w:lang w:eastAsia="en-US"/>
        </w:rPr>
      </w:pPr>
      <w:r>
        <w:rPr>
          <w:lang w:eastAsia="en-US"/>
        </w:rPr>
        <w:t>"</w:t>
      </w:r>
      <w:r w:rsidR="00C55F50" w:rsidRPr="00F600A8">
        <w:rPr>
          <w:color w:val="000000"/>
        </w:rPr>
        <w:t>6.9.</w:t>
      </w:r>
      <w:r w:rsidR="00C55F50" w:rsidRPr="00F600A8">
        <w:rPr>
          <w:color w:val="000000"/>
        </w:rPr>
        <w:tab/>
      </w:r>
      <w:r w:rsidR="00C55F50" w:rsidRPr="00F600A8">
        <w:rPr>
          <w:rFonts w:asciiTheme="majorBidi" w:hAnsiTheme="majorBidi"/>
          <w:lang w:eastAsia="en-US"/>
        </w:rPr>
        <w:t>Robustness of the system</w:t>
      </w:r>
    </w:p>
    <w:p w14:paraId="581524AA" w14:textId="77777777" w:rsidR="00C55F50" w:rsidRPr="00F600A8" w:rsidRDefault="00C55F50" w:rsidP="00C55F50">
      <w:pPr>
        <w:spacing w:after="120"/>
        <w:ind w:left="2268" w:right="1133" w:hanging="1134"/>
        <w:jc w:val="both"/>
      </w:pPr>
      <w:r w:rsidRPr="00F600A8">
        <w:rPr>
          <w:rFonts w:asciiTheme="majorBidi" w:hAnsiTheme="majorBidi"/>
          <w:lang w:eastAsia="en-US"/>
        </w:rPr>
        <w:t>6.9.1.</w:t>
      </w:r>
      <w:r w:rsidRPr="00F600A8">
        <w:rPr>
          <w:rFonts w:asciiTheme="majorBidi" w:hAnsiTheme="majorBidi"/>
          <w:lang w:eastAsia="en-US"/>
        </w:rPr>
        <w:tab/>
        <w:t>Any of the above test scenarios, where a scenario describes one test setup at one subject vehicle speed at</w:t>
      </w:r>
      <w:r w:rsidRPr="00F600A8">
        <w:rPr>
          <w:color w:val="000000"/>
        </w:rPr>
        <w:t xml:space="preserve"> one load condition of one category (Vehicle to Vehicle, Vehicle to Pedestrian), shall be performed two times. If one of the two test runs fails to meet the required performance, the test may be repeated once. A test scenario shall be accounted as passed if the required performance is met in two test runs. The number of failed tests runs within one category shall not exceed:</w:t>
      </w:r>
    </w:p>
    <w:p w14:paraId="3E2C66D9" w14:textId="77777777" w:rsidR="00C55F50" w:rsidRPr="00F600A8" w:rsidRDefault="00C55F50" w:rsidP="00AA47AE">
      <w:pPr>
        <w:spacing w:before="120"/>
        <w:ind w:left="2981" w:right="1133" w:hanging="713"/>
        <w:jc w:val="both"/>
        <w:rPr>
          <w:color w:val="000000"/>
          <w:sz w:val="22"/>
          <w:szCs w:val="22"/>
        </w:rPr>
      </w:pPr>
      <w:r w:rsidRPr="00F600A8">
        <w:rPr>
          <w:color w:val="000000"/>
        </w:rPr>
        <w:t>(a)</w:t>
      </w:r>
      <w:r w:rsidRPr="00F600A8">
        <w:rPr>
          <w:color w:val="000000"/>
        </w:rPr>
        <w:tab/>
        <w:t xml:space="preserve">10.0 per cent of the performed test runs for the </w:t>
      </w:r>
      <w:proofErr w:type="gramStart"/>
      <w:r w:rsidRPr="00F600A8">
        <w:rPr>
          <w:color w:val="000000"/>
        </w:rPr>
        <w:t>Vehicle to Vehicle</w:t>
      </w:r>
      <w:proofErr w:type="gramEnd"/>
      <w:r w:rsidRPr="00F600A8">
        <w:rPr>
          <w:color w:val="000000"/>
        </w:rPr>
        <w:t xml:space="preserve"> tests</w:t>
      </w:r>
      <w:r w:rsidRPr="00F600A8">
        <w:t xml:space="preserve">; </w:t>
      </w:r>
      <w:r w:rsidRPr="00F600A8">
        <w:rPr>
          <w:color w:val="000000"/>
        </w:rPr>
        <w:t>and</w:t>
      </w:r>
    </w:p>
    <w:p w14:paraId="48726B8C" w14:textId="77777777" w:rsidR="00C55F50" w:rsidRDefault="00C55F50" w:rsidP="00AA47AE">
      <w:pPr>
        <w:spacing w:before="120"/>
        <w:ind w:left="2981" w:right="1133" w:hanging="713"/>
        <w:jc w:val="both"/>
        <w:rPr>
          <w:color w:val="000000"/>
        </w:rPr>
      </w:pPr>
      <w:r w:rsidRPr="00F600A8">
        <w:rPr>
          <w:color w:val="000000"/>
        </w:rPr>
        <w:t>(b)</w:t>
      </w:r>
      <w:r w:rsidRPr="00F600A8">
        <w:rPr>
          <w:color w:val="000000"/>
        </w:rPr>
        <w:tab/>
        <w:t>10.0 per cent of the performed test runs for the Vehicle to Pedestrian tests</w:t>
      </w:r>
      <w:r w:rsidRPr="00D25C2C">
        <w:rPr>
          <w:vertAlign w:val="superscript"/>
        </w:rPr>
        <w:t>5</w:t>
      </w:r>
      <w:r w:rsidRPr="00F600A8">
        <w:rPr>
          <w:color w:val="000000"/>
        </w:rPr>
        <w:t>.</w:t>
      </w:r>
    </w:p>
    <w:p w14:paraId="4625CD36" w14:textId="77777777" w:rsidR="00002074" w:rsidRPr="00825389" w:rsidRDefault="00002074" w:rsidP="00002074">
      <w:pPr>
        <w:tabs>
          <w:tab w:val="right" w:pos="2155"/>
        </w:tabs>
        <w:spacing w:after="80"/>
        <w:ind w:left="1134"/>
        <w:rPr>
          <w:bCs/>
          <w:u w:val="single"/>
        </w:rPr>
      </w:pPr>
      <w:r w:rsidRPr="00825389">
        <w:rPr>
          <w:bCs/>
          <w:u w:val="single"/>
        </w:rPr>
        <w:tab/>
      </w:r>
      <w:r w:rsidRPr="00825389">
        <w:rPr>
          <w:bCs/>
          <w:u w:val="single"/>
        </w:rPr>
        <w:tab/>
      </w:r>
      <w:r w:rsidRPr="00825389">
        <w:rPr>
          <w:bCs/>
          <w:u w:val="single"/>
        </w:rPr>
        <w:tab/>
      </w:r>
    </w:p>
    <w:p w14:paraId="6894B618" w14:textId="3B13A9A7" w:rsidR="00C55F50" w:rsidRPr="00F4248A" w:rsidRDefault="00C55F50" w:rsidP="00A53DFF">
      <w:pPr>
        <w:spacing w:before="120" w:after="120"/>
        <w:ind w:left="1276" w:right="1134" w:hanging="142"/>
        <w:jc w:val="both"/>
        <w:rPr>
          <w:sz w:val="18"/>
          <w:szCs w:val="18"/>
          <w:lang w:val="en-US"/>
        </w:rPr>
      </w:pPr>
      <w:r w:rsidRPr="009D5BDE">
        <w:rPr>
          <w:rStyle w:val="FootnoteReference"/>
        </w:rPr>
        <w:t>5</w:t>
      </w:r>
      <w:r w:rsidR="00DD1242" w:rsidRPr="009D5BDE">
        <w:rPr>
          <w:rStyle w:val="FootnoteReference"/>
        </w:rPr>
        <w:t xml:space="preserve"> </w:t>
      </w:r>
      <w:r w:rsidR="00DD1242" w:rsidRPr="00D25C2C">
        <w:rPr>
          <w:rFonts w:asciiTheme="majorBidi" w:hAnsiTheme="majorBidi"/>
          <w:sz w:val="18"/>
          <w:szCs w:val="18"/>
          <w:vertAlign w:val="superscript"/>
          <w:lang w:eastAsia="en-US"/>
        </w:rPr>
        <w:t xml:space="preserve"> </w:t>
      </w:r>
      <w:r w:rsidRPr="00F4248A">
        <w:rPr>
          <w:sz w:val="18"/>
          <w:szCs w:val="18"/>
          <w:lang w:val="en-US"/>
        </w:rPr>
        <w:t xml:space="preserve">In case the total number of </w:t>
      </w:r>
      <w:proofErr w:type="gramStart"/>
      <w:r w:rsidRPr="00F4248A">
        <w:rPr>
          <w:sz w:val="18"/>
          <w:szCs w:val="18"/>
          <w:lang w:val="en-US"/>
        </w:rPr>
        <w:t>test</w:t>
      </w:r>
      <w:proofErr w:type="gramEnd"/>
      <w:r w:rsidRPr="00F4248A">
        <w:rPr>
          <w:sz w:val="18"/>
          <w:szCs w:val="18"/>
          <w:lang w:val="en-US"/>
        </w:rPr>
        <w:t xml:space="preserve"> runs within a category would still be less than 10, additional test runs of that category may be performed, including but not limited to the failed test scenario, to reach a total number of test runs at least equal to 10.</w:t>
      </w:r>
    </w:p>
    <w:p w14:paraId="2C1AA790" w14:textId="5A58ED06" w:rsidR="00C55F50" w:rsidRPr="00F600A8" w:rsidRDefault="00C55F50" w:rsidP="00C55F50">
      <w:pPr>
        <w:spacing w:after="120"/>
        <w:ind w:left="2268" w:right="1133" w:hanging="1134"/>
        <w:jc w:val="both"/>
      </w:pPr>
      <w:r w:rsidRPr="00F600A8">
        <w:rPr>
          <w:color w:val="000000"/>
        </w:rPr>
        <w:t>6.9.2.</w:t>
      </w:r>
      <w:r w:rsidRPr="00F600A8">
        <w:rPr>
          <w:color w:val="000000"/>
        </w:rPr>
        <w:tab/>
      </w:r>
      <w:r w:rsidRPr="00F600A8">
        <w:rPr>
          <w:rFonts w:asciiTheme="majorBidi" w:hAnsiTheme="majorBidi"/>
          <w:lang w:eastAsia="en-US"/>
        </w:rPr>
        <w:t>The</w:t>
      </w:r>
      <w:r w:rsidRPr="00F600A8">
        <w:rPr>
          <w:color w:val="000000"/>
        </w:rPr>
        <w:t xml:space="preserve"> root cause of any failed test run shall be </w:t>
      </w:r>
      <w:proofErr w:type="spellStart"/>
      <w:r w:rsidRPr="00F600A8">
        <w:rPr>
          <w:color w:val="000000"/>
        </w:rPr>
        <w:t>analyzed</w:t>
      </w:r>
      <w:proofErr w:type="spellEnd"/>
      <w:r w:rsidRPr="00F600A8">
        <w:rPr>
          <w:color w:val="000000"/>
        </w:rPr>
        <w:t xml:space="preserve"> together with the </w:t>
      </w:r>
      <w:r w:rsidRPr="00A6603B">
        <w:rPr>
          <w:color w:val="000000"/>
        </w:rPr>
        <w:t xml:space="preserve">Technical Service and annexed to the test report. If the root cause cannot be linked to a deviation in the test setup, the </w:t>
      </w:r>
      <w:r w:rsidR="00DD6FEE">
        <w:rPr>
          <w:color w:val="000000"/>
        </w:rPr>
        <w:t>T</w:t>
      </w:r>
      <w:r w:rsidRPr="00A6603B">
        <w:rPr>
          <w:color w:val="000000"/>
        </w:rPr>
        <w:t xml:space="preserve">echnical </w:t>
      </w:r>
      <w:r w:rsidR="00DD6FEE">
        <w:rPr>
          <w:color w:val="000000"/>
        </w:rPr>
        <w:t>S</w:t>
      </w:r>
      <w:r w:rsidRPr="00A6603B">
        <w:rPr>
          <w:color w:val="000000"/>
        </w:rPr>
        <w:t>ervice may test at any other speed within the speed range as defined in paragraphs 5.2.1.3., 5.2.1.4</w:t>
      </w:r>
      <w:r w:rsidRPr="00F600A8">
        <w:rPr>
          <w:color w:val="000000"/>
        </w:rPr>
        <w:t>., 5.2.2.3. or 5.2.2.4. as relevant.</w:t>
      </w:r>
    </w:p>
    <w:p w14:paraId="159B07EC" w14:textId="41C20F50" w:rsidR="00C55F50" w:rsidRPr="00B47597" w:rsidRDefault="00C55F50" w:rsidP="00C55F50">
      <w:pPr>
        <w:spacing w:after="120"/>
        <w:ind w:left="2268" w:right="1133" w:hanging="1134"/>
        <w:jc w:val="both"/>
      </w:pPr>
      <w:r w:rsidRPr="00F600A8">
        <w:rPr>
          <w:color w:val="000000"/>
        </w:rPr>
        <w:t>6.9.3.</w:t>
      </w:r>
      <w:r w:rsidRPr="00F600A8">
        <w:rPr>
          <w:color w:val="000000"/>
        </w:rPr>
        <w:tab/>
      </w:r>
      <w:r w:rsidRPr="00F600A8">
        <w:rPr>
          <w:rFonts w:asciiTheme="majorBidi" w:hAnsiTheme="majorBidi"/>
          <w:lang w:eastAsia="en-US"/>
        </w:rPr>
        <w:t>During</w:t>
      </w:r>
      <w:r w:rsidRPr="00F600A8">
        <w:rPr>
          <w:color w:val="000000"/>
        </w:rPr>
        <w:t xml:space="preserve"> the assessment as per Annex 3, the manufacturer shall demonstrate, via appropriate documentation, that the system is capable of reliably delivering the required performances.</w:t>
      </w:r>
      <w:r w:rsidR="0030667D">
        <w:rPr>
          <w:rFonts w:asciiTheme="majorBidi" w:hAnsiTheme="majorBidi" w:cstheme="majorBidi"/>
          <w:lang w:eastAsia="en-US"/>
        </w:rPr>
        <w:t>"</w:t>
      </w:r>
    </w:p>
    <w:p w14:paraId="4202F4A5" w14:textId="0C940CA2" w:rsidR="00C55F50" w:rsidRPr="001A370B" w:rsidRDefault="001A370B" w:rsidP="00C55F50">
      <w:pPr>
        <w:spacing w:after="120"/>
        <w:ind w:left="2268" w:right="1133" w:hanging="1134"/>
        <w:jc w:val="both"/>
        <w:rPr>
          <w:rFonts w:asciiTheme="majorBidi" w:hAnsiTheme="majorBidi"/>
          <w:lang w:eastAsia="en-US"/>
        </w:rPr>
      </w:pPr>
      <w:proofErr w:type="gramStart"/>
      <w:r w:rsidRPr="001A370B">
        <w:rPr>
          <w:rFonts w:asciiTheme="majorBidi" w:hAnsiTheme="majorBidi"/>
          <w:i/>
          <w:iCs/>
          <w:lang w:eastAsia="en-US"/>
        </w:rPr>
        <w:t>S</w:t>
      </w:r>
      <w:r w:rsidR="00655D1A" w:rsidRPr="001A370B">
        <w:rPr>
          <w:rFonts w:asciiTheme="majorBidi" w:hAnsiTheme="majorBidi"/>
          <w:i/>
          <w:iCs/>
          <w:lang w:eastAsia="en-US"/>
        </w:rPr>
        <w:t xml:space="preserve">ubsequent </w:t>
      </w:r>
      <w:r w:rsidR="00C55F50" w:rsidRPr="001A370B">
        <w:rPr>
          <w:rFonts w:asciiTheme="majorBidi" w:hAnsiTheme="majorBidi"/>
          <w:i/>
          <w:iCs/>
          <w:lang w:eastAsia="en-US"/>
        </w:rPr>
        <w:t>footnotes</w:t>
      </w:r>
      <w:r>
        <w:rPr>
          <w:rFonts w:asciiTheme="majorBidi" w:hAnsiTheme="majorBidi"/>
          <w:i/>
          <w:iCs/>
          <w:lang w:eastAsia="en-US"/>
        </w:rPr>
        <w:t>,</w:t>
      </w:r>
      <w:proofErr w:type="gramEnd"/>
      <w:r>
        <w:rPr>
          <w:rFonts w:asciiTheme="majorBidi" w:hAnsiTheme="majorBidi"/>
          <w:i/>
          <w:iCs/>
          <w:lang w:eastAsia="en-US"/>
        </w:rPr>
        <w:t xml:space="preserve"> </w:t>
      </w:r>
      <w:r w:rsidRPr="001A370B">
        <w:rPr>
          <w:rFonts w:asciiTheme="majorBidi" w:hAnsiTheme="majorBidi"/>
          <w:lang w:eastAsia="en-US"/>
        </w:rPr>
        <w:t xml:space="preserve">shall be </w:t>
      </w:r>
      <w:r w:rsidR="001E33AE">
        <w:rPr>
          <w:rFonts w:asciiTheme="majorBidi" w:hAnsiTheme="majorBidi"/>
          <w:lang w:eastAsia="en-US"/>
        </w:rPr>
        <w:t>re-</w:t>
      </w:r>
      <w:r w:rsidRPr="001A370B">
        <w:rPr>
          <w:rFonts w:asciiTheme="majorBidi" w:hAnsiTheme="majorBidi"/>
          <w:lang w:eastAsia="en-US"/>
        </w:rPr>
        <w:t>numbered</w:t>
      </w:r>
      <w:r w:rsidR="00C55F50" w:rsidRPr="001A370B">
        <w:rPr>
          <w:rFonts w:asciiTheme="majorBidi" w:hAnsiTheme="majorBidi"/>
          <w:lang w:eastAsia="en-US"/>
        </w:rPr>
        <w:t>.</w:t>
      </w:r>
    </w:p>
    <w:p w14:paraId="22D58F7C" w14:textId="77777777"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3F0E7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D7AD" w14:textId="77777777" w:rsidR="00DC5E01" w:rsidRDefault="00DC5E01"/>
  </w:endnote>
  <w:endnote w:type="continuationSeparator" w:id="0">
    <w:p w14:paraId="4D0C7B8B" w14:textId="77777777" w:rsidR="00DC5E01" w:rsidRDefault="00DC5E01"/>
  </w:endnote>
  <w:endnote w:type="continuationNotice" w:id="1">
    <w:p w14:paraId="6F38CFC2" w14:textId="77777777" w:rsidR="00DC5E01" w:rsidRDefault="00DC5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FB5D" w14:textId="5E02CF85" w:rsidR="005C6D9B" w:rsidRPr="003F0E76" w:rsidRDefault="005C6D9B" w:rsidP="005C6D9B">
    <w:pPr>
      <w:pStyle w:val="Footer"/>
      <w:rPr>
        <w:b/>
        <w:bCs/>
        <w:noProof/>
        <w:sz w:val="18"/>
        <w:szCs w:val="18"/>
      </w:rPr>
    </w:pPr>
    <w:r w:rsidRPr="003F0E76">
      <w:rPr>
        <w:b/>
        <w:bCs/>
        <w:sz w:val="18"/>
        <w:szCs w:val="18"/>
      </w:rPr>
      <w:fldChar w:fldCharType="begin"/>
    </w:r>
    <w:r w:rsidRPr="003F0E76">
      <w:rPr>
        <w:b/>
        <w:bCs/>
        <w:sz w:val="18"/>
        <w:szCs w:val="18"/>
      </w:rPr>
      <w:instrText xml:space="preserve"> PAGE   \* MERGEFORMAT </w:instrText>
    </w:r>
    <w:r w:rsidRPr="003F0E76">
      <w:rPr>
        <w:b/>
        <w:bCs/>
        <w:sz w:val="18"/>
        <w:szCs w:val="18"/>
      </w:rPr>
      <w:fldChar w:fldCharType="separate"/>
    </w:r>
    <w:r w:rsidRPr="003F0E76">
      <w:rPr>
        <w:b/>
        <w:bCs/>
        <w:sz w:val="18"/>
        <w:szCs w:val="18"/>
      </w:rPr>
      <w:t>1</w:t>
    </w:r>
    <w:r w:rsidRPr="003F0E76">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364771"/>
      <w:docPartObj>
        <w:docPartGallery w:val="Page Numbers (Bottom of Page)"/>
        <w:docPartUnique/>
      </w:docPartObj>
    </w:sdtPr>
    <w:sdtEndPr>
      <w:rPr>
        <w:b/>
        <w:bCs/>
        <w:noProof/>
        <w:sz w:val="18"/>
        <w:szCs w:val="18"/>
      </w:rPr>
    </w:sdtEndPr>
    <w:sdtContent>
      <w:p w14:paraId="1A9C91D4" w14:textId="053CEE48" w:rsidR="003F0E76" w:rsidRPr="003F0E76" w:rsidRDefault="003F0E76" w:rsidP="003F0E76">
        <w:pPr>
          <w:pStyle w:val="Footer"/>
          <w:jc w:val="right"/>
          <w:rPr>
            <w:b/>
            <w:bCs/>
            <w:sz w:val="18"/>
            <w:szCs w:val="18"/>
          </w:rPr>
        </w:pPr>
        <w:r w:rsidRPr="003F0E76">
          <w:rPr>
            <w:b/>
            <w:bCs/>
            <w:sz w:val="18"/>
            <w:szCs w:val="18"/>
          </w:rPr>
          <w:fldChar w:fldCharType="begin"/>
        </w:r>
        <w:r w:rsidRPr="003F0E76">
          <w:rPr>
            <w:b/>
            <w:bCs/>
            <w:sz w:val="18"/>
            <w:szCs w:val="18"/>
          </w:rPr>
          <w:instrText xml:space="preserve"> PAGE   \* MERGEFORMAT </w:instrText>
        </w:r>
        <w:r w:rsidRPr="003F0E76">
          <w:rPr>
            <w:b/>
            <w:bCs/>
            <w:sz w:val="18"/>
            <w:szCs w:val="18"/>
          </w:rPr>
          <w:fldChar w:fldCharType="separate"/>
        </w:r>
        <w:r w:rsidRPr="003F0E76">
          <w:rPr>
            <w:b/>
            <w:bCs/>
            <w:noProof/>
            <w:sz w:val="18"/>
            <w:szCs w:val="18"/>
          </w:rPr>
          <w:t>2</w:t>
        </w:r>
        <w:r w:rsidRPr="003F0E76">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06F5" w14:textId="7AD0C555" w:rsidR="006A1FB1" w:rsidRDefault="006A1FB1" w:rsidP="006A1FB1">
    <w:pPr>
      <w:pStyle w:val="Footer"/>
    </w:pPr>
    <w:r w:rsidRPr="0027112F">
      <w:rPr>
        <w:noProof/>
        <w:lang w:val="en-US"/>
      </w:rPr>
      <w:drawing>
        <wp:anchor distT="0" distB="0" distL="114300" distR="114300" simplePos="0" relativeHeight="251659264" behindDoc="0" locked="1" layoutInCell="1" allowOverlap="1" wp14:anchorId="533E816A" wp14:editId="1FF7A71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2F5ABF" w14:textId="1DB0F3CF" w:rsidR="006A1FB1" w:rsidRPr="006A1FB1" w:rsidRDefault="006A1FB1" w:rsidP="006A1FB1">
    <w:pPr>
      <w:pStyle w:val="Footer"/>
      <w:ind w:right="1134"/>
      <w:rPr>
        <w:sz w:val="20"/>
      </w:rPr>
    </w:pPr>
    <w:r>
      <w:rPr>
        <w:sz w:val="20"/>
      </w:rPr>
      <w:t>GE.22-29024(E)</w:t>
    </w:r>
    <w:r>
      <w:rPr>
        <w:noProof/>
        <w:sz w:val="20"/>
      </w:rPr>
      <w:drawing>
        <wp:anchor distT="0" distB="0" distL="114300" distR="114300" simplePos="0" relativeHeight="251660288" behindDoc="0" locked="0" layoutInCell="1" allowOverlap="1" wp14:anchorId="59E49CED" wp14:editId="0F744F6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2EAE" w14:textId="77777777" w:rsidR="00DC5E01" w:rsidRPr="000B175B" w:rsidRDefault="00DC5E01" w:rsidP="000B175B">
      <w:pPr>
        <w:tabs>
          <w:tab w:val="right" w:pos="2155"/>
        </w:tabs>
        <w:spacing w:after="80"/>
        <w:ind w:left="680"/>
        <w:rPr>
          <w:u w:val="single"/>
        </w:rPr>
      </w:pPr>
      <w:r>
        <w:rPr>
          <w:u w:val="single"/>
        </w:rPr>
        <w:tab/>
      </w:r>
    </w:p>
  </w:footnote>
  <w:footnote w:type="continuationSeparator" w:id="0">
    <w:p w14:paraId="49355ED4" w14:textId="77777777" w:rsidR="00DC5E01" w:rsidRPr="00FC68B7" w:rsidRDefault="00DC5E01" w:rsidP="00FC68B7">
      <w:pPr>
        <w:tabs>
          <w:tab w:val="left" w:pos="2155"/>
        </w:tabs>
        <w:spacing w:after="80"/>
        <w:ind w:left="680"/>
        <w:rPr>
          <w:u w:val="single"/>
        </w:rPr>
      </w:pPr>
      <w:r>
        <w:rPr>
          <w:u w:val="single"/>
        </w:rPr>
        <w:tab/>
      </w:r>
    </w:p>
  </w:footnote>
  <w:footnote w:type="continuationNotice" w:id="1">
    <w:p w14:paraId="1F90BB4C" w14:textId="77777777" w:rsidR="00DC5E01" w:rsidRDefault="00DC5E01"/>
  </w:footnote>
  <w:footnote w:id="2">
    <w:p w14:paraId="097C021E" w14:textId="77777777" w:rsidR="00EB26CA" w:rsidRDefault="00EB26CA" w:rsidP="00EB26CA">
      <w:pPr>
        <w:pStyle w:val="FootnoteText"/>
        <w:rPr>
          <w:lang w:eastAsia="en-US"/>
        </w:rPr>
      </w:pPr>
      <w:r w:rsidRPr="00316D2D">
        <w:rPr>
          <w:rStyle w:val="FootnoteReference"/>
        </w:rPr>
        <w:tab/>
      </w:r>
      <w:r w:rsidRPr="00316D2D">
        <w:rPr>
          <w:rStyle w:val="FootnoteReference"/>
          <w:sz w:val="20"/>
        </w:rPr>
        <w:t>*</w:t>
      </w:r>
      <w:r>
        <w:tab/>
      </w:r>
      <w:r w:rsidRPr="0083584F">
        <w:rPr>
          <w:szCs w:val="18"/>
          <w:lang w:val="en-US"/>
        </w:rPr>
        <w:t xml:space="preserve">In accordance with the </w:t>
      </w:r>
      <w:proofErr w:type="spellStart"/>
      <w:r w:rsidRPr="0083584F">
        <w:rPr>
          <w:szCs w:val="18"/>
          <w:lang w:val="en-US"/>
        </w:rPr>
        <w:t>programme</w:t>
      </w:r>
      <w:proofErr w:type="spellEnd"/>
      <w:r w:rsidRPr="0083584F">
        <w:rPr>
          <w:szCs w:val="18"/>
          <w:lang w:val="en-US"/>
        </w:rPr>
        <w:t xml:space="preserve"> of work of the Inland Transport Committee for 202</w:t>
      </w:r>
      <w:r>
        <w:rPr>
          <w:szCs w:val="18"/>
          <w:lang w:val="en-US"/>
        </w:rPr>
        <w:t>3</w:t>
      </w:r>
      <w:r w:rsidRPr="0083584F">
        <w:rPr>
          <w:szCs w:val="18"/>
          <w:lang w:val="en-US"/>
        </w:rPr>
        <w:t xml:space="preserve"> as outlined in proposed </w:t>
      </w:r>
      <w:proofErr w:type="spellStart"/>
      <w:r w:rsidRPr="0083584F">
        <w:rPr>
          <w:szCs w:val="18"/>
          <w:lang w:val="en-US"/>
        </w:rPr>
        <w:t>programme</w:t>
      </w:r>
      <w:proofErr w:type="spellEnd"/>
      <w:r w:rsidRPr="0083584F">
        <w:rPr>
          <w:szCs w:val="18"/>
          <w:lang w:val="en-US"/>
        </w:rPr>
        <w:t xml:space="preserve"> budget for 202</w:t>
      </w:r>
      <w:r>
        <w:rPr>
          <w:szCs w:val="18"/>
          <w:lang w:val="en-US"/>
        </w:rPr>
        <w:t>3</w:t>
      </w:r>
      <w:r w:rsidRPr="0083584F">
        <w:rPr>
          <w:szCs w:val="18"/>
          <w:lang w:val="en-US"/>
        </w:rPr>
        <w:t xml:space="preserve"> (A/7</w:t>
      </w:r>
      <w:r>
        <w:rPr>
          <w:szCs w:val="18"/>
          <w:lang w:val="en-US"/>
        </w:rPr>
        <w:t>7</w:t>
      </w:r>
      <w:r w:rsidRPr="0083584F">
        <w:rPr>
          <w:szCs w:val="18"/>
          <w:lang w:val="en-US"/>
        </w:rPr>
        <w:t xml:space="preserve">/6 (Sect.20), para 20.6), the World Forum will develop, </w:t>
      </w:r>
      <w:proofErr w:type="gramStart"/>
      <w:r w:rsidRPr="0083584F">
        <w:rPr>
          <w:szCs w:val="18"/>
          <w:lang w:val="en-US"/>
        </w:rPr>
        <w:t>harmonize</w:t>
      </w:r>
      <w:proofErr w:type="gramEnd"/>
      <w:r w:rsidRPr="0083584F">
        <w:rPr>
          <w:szCs w:val="18"/>
          <w:lang w:val="en-US"/>
        </w:rPr>
        <w:t xml:space="preserve"> and update UN Regulations in order to enhance the performance of vehicles. The present document is submitted in conformity with that mandate</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6005" w14:textId="32747E47" w:rsidR="00017C99" w:rsidRPr="00932632" w:rsidRDefault="00932632" w:rsidP="00932632">
    <w:pPr>
      <w:pStyle w:val="Header"/>
    </w:pPr>
    <w:r>
      <w:t>ECE/</w:t>
    </w:r>
    <w:r w:rsidRPr="004C4906">
      <w:t>TRANS/WP.29/20</w:t>
    </w:r>
    <w:r>
      <w:t>2</w:t>
    </w:r>
    <w:r w:rsidR="00992809">
      <w:t>3</w:t>
    </w:r>
    <w:r w:rsidRPr="004C4906">
      <w:t>/</w:t>
    </w:r>
    <w:r w:rsidR="00A41D4B">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542A" w14:textId="77777777" w:rsidR="003F0E76" w:rsidRPr="00932632" w:rsidRDefault="003F0E76" w:rsidP="003F0E76">
    <w:pPr>
      <w:pStyle w:val="Header"/>
      <w:jc w:val="right"/>
    </w:pPr>
    <w:r>
      <w:t>ECE/</w:t>
    </w:r>
    <w:r w:rsidRPr="004C4906">
      <w:t>TRANS/WP.29/GR</w:t>
    </w:r>
    <w:r>
      <w:t>VA</w:t>
    </w:r>
    <w:r w:rsidRPr="004C4906">
      <w:t>/20</w:t>
    </w:r>
    <w:r>
      <w:t>22</w:t>
    </w:r>
    <w:r w:rsidRPr="004C4906">
      <w:t>/</w:t>
    </w:r>
    <w:r>
      <w:t>22</w:t>
    </w:r>
  </w:p>
  <w:p w14:paraId="4746382A" w14:textId="0097F0B1" w:rsidR="00C972D5" w:rsidRPr="00932632" w:rsidRDefault="00C972D5" w:rsidP="00D118AE">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AB3E" w14:textId="77777777" w:rsidR="00FD4611" w:rsidRDefault="00FD4611" w:rsidP="00FD461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1C4C55"/>
    <w:multiLevelType w:val="hybridMultilevel"/>
    <w:tmpl w:val="1466005C"/>
    <w:lvl w:ilvl="0" w:tplc="2D7662B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9181B8C"/>
    <w:multiLevelType w:val="hybridMultilevel"/>
    <w:tmpl w:val="2408BDFA"/>
    <w:lvl w:ilvl="0" w:tplc="B73AB20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33C34"/>
    <w:multiLevelType w:val="hybridMultilevel"/>
    <w:tmpl w:val="BA96ACCE"/>
    <w:lvl w:ilvl="0" w:tplc="E6280AE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1"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22"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3"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8"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9"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1094A"/>
    <w:multiLevelType w:val="hybridMultilevel"/>
    <w:tmpl w:val="35A6687C"/>
    <w:lvl w:ilvl="0" w:tplc="2D7662B4">
      <w:start w:val="1"/>
      <w:numFmt w:val="decimal"/>
      <w:lvlText w:val="%1."/>
      <w:lvlJc w:val="left"/>
      <w:pPr>
        <w:ind w:left="1689" w:hanging="5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6"/>
  </w:num>
  <w:num w:numId="18">
    <w:abstractNumId w:val="30"/>
  </w:num>
  <w:num w:numId="19">
    <w:abstractNumId w:val="13"/>
  </w:num>
  <w:num w:numId="20">
    <w:abstractNumId w:val="13"/>
  </w:num>
  <w:num w:numId="21">
    <w:abstractNumId w:val="24"/>
  </w:num>
  <w:num w:numId="22">
    <w:abstractNumId w:val="2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5"/>
  </w:num>
  <w:num w:numId="29">
    <w:abstractNumId w:val="21"/>
  </w:num>
  <w:num w:numId="30">
    <w:abstractNumId w:val="27"/>
  </w:num>
  <w:num w:numId="31">
    <w:abstractNumId w:val="20"/>
  </w:num>
  <w:num w:numId="32">
    <w:abstractNumId w:val="12"/>
  </w:num>
  <w:num w:numId="33">
    <w:abstractNumId w:val="11"/>
  </w:num>
  <w:num w:numId="34">
    <w:abstractNumId w:val="31"/>
  </w:num>
  <w:num w:numId="3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074"/>
    <w:rsid w:val="00002A7D"/>
    <w:rsid w:val="000038A8"/>
    <w:rsid w:val="00004B94"/>
    <w:rsid w:val="00006790"/>
    <w:rsid w:val="00017C99"/>
    <w:rsid w:val="000211BF"/>
    <w:rsid w:val="00027624"/>
    <w:rsid w:val="00050F6B"/>
    <w:rsid w:val="00066933"/>
    <w:rsid w:val="000678CD"/>
    <w:rsid w:val="00072C8C"/>
    <w:rsid w:val="00081CE0"/>
    <w:rsid w:val="00084D30"/>
    <w:rsid w:val="00090320"/>
    <w:rsid w:val="000915A5"/>
    <w:rsid w:val="00091B21"/>
    <w:rsid w:val="00091F31"/>
    <w:rsid w:val="000931C0"/>
    <w:rsid w:val="000A2E09"/>
    <w:rsid w:val="000B175B"/>
    <w:rsid w:val="000B3A0F"/>
    <w:rsid w:val="000E0415"/>
    <w:rsid w:val="000E499D"/>
    <w:rsid w:val="000E5ADC"/>
    <w:rsid w:val="000E6D86"/>
    <w:rsid w:val="000E73FA"/>
    <w:rsid w:val="000E7E8B"/>
    <w:rsid w:val="000F7715"/>
    <w:rsid w:val="00113F71"/>
    <w:rsid w:val="001162AA"/>
    <w:rsid w:val="00124A1B"/>
    <w:rsid w:val="0012603C"/>
    <w:rsid w:val="001327D5"/>
    <w:rsid w:val="00134622"/>
    <w:rsid w:val="00145157"/>
    <w:rsid w:val="001504D0"/>
    <w:rsid w:val="00153541"/>
    <w:rsid w:val="00156B99"/>
    <w:rsid w:val="00157E8B"/>
    <w:rsid w:val="001611CD"/>
    <w:rsid w:val="00166124"/>
    <w:rsid w:val="00184DDA"/>
    <w:rsid w:val="0018717B"/>
    <w:rsid w:val="00187CB8"/>
    <w:rsid w:val="001900CD"/>
    <w:rsid w:val="001A0452"/>
    <w:rsid w:val="001A370B"/>
    <w:rsid w:val="001B4B04"/>
    <w:rsid w:val="001B5875"/>
    <w:rsid w:val="001B7D94"/>
    <w:rsid w:val="001C1A5B"/>
    <w:rsid w:val="001C4B9C"/>
    <w:rsid w:val="001C6663"/>
    <w:rsid w:val="001C7895"/>
    <w:rsid w:val="001D26DF"/>
    <w:rsid w:val="001D315C"/>
    <w:rsid w:val="001E33AE"/>
    <w:rsid w:val="001E64F4"/>
    <w:rsid w:val="001F06C2"/>
    <w:rsid w:val="001F1599"/>
    <w:rsid w:val="001F19C4"/>
    <w:rsid w:val="00203347"/>
    <w:rsid w:val="002043F0"/>
    <w:rsid w:val="00211E0B"/>
    <w:rsid w:val="00211F46"/>
    <w:rsid w:val="00223149"/>
    <w:rsid w:val="002267FF"/>
    <w:rsid w:val="00232575"/>
    <w:rsid w:val="00233561"/>
    <w:rsid w:val="002345A0"/>
    <w:rsid w:val="00247258"/>
    <w:rsid w:val="002541F0"/>
    <w:rsid w:val="00257CAC"/>
    <w:rsid w:val="0027237A"/>
    <w:rsid w:val="00273331"/>
    <w:rsid w:val="00273C0D"/>
    <w:rsid w:val="002770CB"/>
    <w:rsid w:val="00277327"/>
    <w:rsid w:val="00281F22"/>
    <w:rsid w:val="002944A6"/>
    <w:rsid w:val="002974E9"/>
    <w:rsid w:val="002A5C44"/>
    <w:rsid w:val="002A7F94"/>
    <w:rsid w:val="002B109A"/>
    <w:rsid w:val="002C6D45"/>
    <w:rsid w:val="002D5D38"/>
    <w:rsid w:val="002D6E53"/>
    <w:rsid w:val="002E7799"/>
    <w:rsid w:val="002F046D"/>
    <w:rsid w:val="002F3023"/>
    <w:rsid w:val="00301764"/>
    <w:rsid w:val="0030667D"/>
    <w:rsid w:val="0031063C"/>
    <w:rsid w:val="003229D8"/>
    <w:rsid w:val="003355A0"/>
    <w:rsid w:val="00336C97"/>
    <w:rsid w:val="00337F88"/>
    <w:rsid w:val="00342432"/>
    <w:rsid w:val="00344662"/>
    <w:rsid w:val="0035223F"/>
    <w:rsid w:val="00352746"/>
    <w:rsid w:val="00352D4B"/>
    <w:rsid w:val="00355371"/>
    <w:rsid w:val="00355F34"/>
    <w:rsid w:val="0035638C"/>
    <w:rsid w:val="003578F1"/>
    <w:rsid w:val="00362EBF"/>
    <w:rsid w:val="00370BDD"/>
    <w:rsid w:val="00376AFA"/>
    <w:rsid w:val="00376CB8"/>
    <w:rsid w:val="00386FEC"/>
    <w:rsid w:val="00392933"/>
    <w:rsid w:val="00393FCF"/>
    <w:rsid w:val="00394170"/>
    <w:rsid w:val="00394593"/>
    <w:rsid w:val="003A2E75"/>
    <w:rsid w:val="003A46BB"/>
    <w:rsid w:val="003A4EC7"/>
    <w:rsid w:val="003A66CC"/>
    <w:rsid w:val="003A7295"/>
    <w:rsid w:val="003B1F60"/>
    <w:rsid w:val="003B3444"/>
    <w:rsid w:val="003C05F3"/>
    <w:rsid w:val="003C2CC4"/>
    <w:rsid w:val="003D37B2"/>
    <w:rsid w:val="003D4B23"/>
    <w:rsid w:val="003E278A"/>
    <w:rsid w:val="003F0E76"/>
    <w:rsid w:val="00400256"/>
    <w:rsid w:val="00412B84"/>
    <w:rsid w:val="00413520"/>
    <w:rsid w:val="0041516D"/>
    <w:rsid w:val="004325CB"/>
    <w:rsid w:val="00440703"/>
    <w:rsid w:val="00440A07"/>
    <w:rsid w:val="0044294C"/>
    <w:rsid w:val="00462880"/>
    <w:rsid w:val="004647F7"/>
    <w:rsid w:val="00470E2F"/>
    <w:rsid w:val="00476F24"/>
    <w:rsid w:val="00483DB5"/>
    <w:rsid w:val="004851F7"/>
    <w:rsid w:val="00493FC0"/>
    <w:rsid w:val="00496E71"/>
    <w:rsid w:val="00497926"/>
    <w:rsid w:val="004A1FA2"/>
    <w:rsid w:val="004B10FD"/>
    <w:rsid w:val="004B2383"/>
    <w:rsid w:val="004B57EC"/>
    <w:rsid w:val="004C55B0"/>
    <w:rsid w:val="004D0877"/>
    <w:rsid w:val="004D283D"/>
    <w:rsid w:val="004D577B"/>
    <w:rsid w:val="004E4805"/>
    <w:rsid w:val="004E626E"/>
    <w:rsid w:val="004F2412"/>
    <w:rsid w:val="004F3E9F"/>
    <w:rsid w:val="004F6BA0"/>
    <w:rsid w:val="005030FE"/>
    <w:rsid w:val="00503BEA"/>
    <w:rsid w:val="00511323"/>
    <w:rsid w:val="00511A24"/>
    <w:rsid w:val="00517EA7"/>
    <w:rsid w:val="00533616"/>
    <w:rsid w:val="00535ABA"/>
    <w:rsid w:val="00536A6C"/>
    <w:rsid w:val="00536B63"/>
    <w:rsid w:val="00536BB2"/>
    <w:rsid w:val="0053768B"/>
    <w:rsid w:val="005420F2"/>
    <w:rsid w:val="0054285C"/>
    <w:rsid w:val="00543F35"/>
    <w:rsid w:val="005462B2"/>
    <w:rsid w:val="0056160D"/>
    <w:rsid w:val="00576D6A"/>
    <w:rsid w:val="00584173"/>
    <w:rsid w:val="00593222"/>
    <w:rsid w:val="00595520"/>
    <w:rsid w:val="005A44B9"/>
    <w:rsid w:val="005B1BA0"/>
    <w:rsid w:val="005B32C5"/>
    <w:rsid w:val="005B3DB3"/>
    <w:rsid w:val="005C6D9B"/>
    <w:rsid w:val="005C7AC3"/>
    <w:rsid w:val="005D15CA"/>
    <w:rsid w:val="005F08DF"/>
    <w:rsid w:val="005F3066"/>
    <w:rsid w:val="005F3E61"/>
    <w:rsid w:val="006024D0"/>
    <w:rsid w:val="00604173"/>
    <w:rsid w:val="00604DDD"/>
    <w:rsid w:val="006115CC"/>
    <w:rsid w:val="00611FC4"/>
    <w:rsid w:val="0061389F"/>
    <w:rsid w:val="006176FB"/>
    <w:rsid w:val="00627569"/>
    <w:rsid w:val="00630FCB"/>
    <w:rsid w:val="00640B26"/>
    <w:rsid w:val="00655D1A"/>
    <w:rsid w:val="0065766B"/>
    <w:rsid w:val="0067674C"/>
    <w:rsid w:val="006770B2"/>
    <w:rsid w:val="00683912"/>
    <w:rsid w:val="00686A48"/>
    <w:rsid w:val="006940E1"/>
    <w:rsid w:val="006A1FB1"/>
    <w:rsid w:val="006A3C72"/>
    <w:rsid w:val="006A7392"/>
    <w:rsid w:val="006B03A1"/>
    <w:rsid w:val="006B4E37"/>
    <w:rsid w:val="006B67D9"/>
    <w:rsid w:val="006C4944"/>
    <w:rsid w:val="006C5535"/>
    <w:rsid w:val="006D0589"/>
    <w:rsid w:val="006D1E9C"/>
    <w:rsid w:val="006E564B"/>
    <w:rsid w:val="006E7154"/>
    <w:rsid w:val="006F58E2"/>
    <w:rsid w:val="007003CD"/>
    <w:rsid w:val="00701940"/>
    <w:rsid w:val="00701AA1"/>
    <w:rsid w:val="00702D4F"/>
    <w:rsid w:val="00706050"/>
    <w:rsid w:val="0070701E"/>
    <w:rsid w:val="00707F0F"/>
    <w:rsid w:val="00717343"/>
    <w:rsid w:val="0072027C"/>
    <w:rsid w:val="0072632A"/>
    <w:rsid w:val="0072637B"/>
    <w:rsid w:val="00727F4A"/>
    <w:rsid w:val="007358E8"/>
    <w:rsid w:val="00736ECE"/>
    <w:rsid w:val="0074533B"/>
    <w:rsid w:val="007643BC"/>
    <w:rsid w:val="00774DE3"/>
    <w:rsid w:val="0078049E"/>
    <w:rsid w:val="00780C68"/>
    <w:rsid w:val="0078467C"/>
    <w:rsid w:val="00786AFB"/>
    <w:rsid w:val="0078778B"/>
    <w:rsid w:val="007959FE"/>
    <w:rsid w:val="007A0CF1"/>
    <w:rsid w:val="007A7FA0"/>
    <w:rsid w:val="007B6BA5"/>
    <w:rsid w:val="007C3390"/>
    <w:rsid w:val="007C42D8"/>
    <w:rsid w:val="007C4F4B"/>
    <w:rsid w:val="007D7362"/>
    <w:rsid w:val="007D7ED3"/>
    <w:rsid w:val="007F18EF"/>
    <w:rsid w:val="007F4DB0"/>
    <w:rsid w:val="007F5CE2"/>
    <w:rsid w:val="007F6611"/>
    <w:rsid w:val="00810BAC"/>
    <w:rsid w:val="0081256C"/>
    <w:rsid w:val="00814F57"/>
    <w:rsid w:val="00815187"/>
    <w:rsid w:val="008175E9"/>
    <w:rsid w:val="00817F52"/>
    <w:rsid w:val="00821ED5"/>
    <w:rsid w:val="008242D7"/>
    <w:rsid w:val="0082577B"/>
    <w:rsid w:val="0083118D"/>
    <w:rsid w:val="00841F65"/>
    <w:rsid w:val="00841F9B"/>
    <w:rsid w:val="0084707D"/>
    <w:rsid w:val="00856346"/>
    <w:rsid w:val="00866893"/>
    <w:rsid w:val="00866F02"/>
    <w:rsid w:val="00867D18"/>
    <w:rsid w:val="00871F9A"/>
    <w:rsid w:val="00871FD5"/>
    <w:rsid w:val="0088172E"/>
    <w:rsid w:val="00881EFA"/>
    <w:rsid w:val="008879CB"/>
    <w:rsid w:val="00891A4B"/>
    <w:rsid w:val="008979B1"/>
    <w:rsid w:val="008A14A4"/>
    <w:rsid w:val="008A6B25"/>
    <w:rsid w:val="008A6C4F"/>
    <w:rsid w:val="008A76C4"/>
    <w:rsid w:val="008B389E"/>
    <w:rsid w:val="008B4349"/>
    <w:rsid w:val="008B56EF"/>
    <w:rsid w:val="008B5C2D"/>
    <w:rsid w:val="008C4835"/>
    <w:rsid w:val="008D008C"/>
    <w:rsid w:val="008D045E"/>
    <w:rsid w:val="008D3F25"/>
    <w:rsid w:val="008D4D82"/>
    <w:rsid w:val="008E0E46"/>
    <w:rsid w:val="008E2B5E"/>
    <w:rsid w:val="008E7116"/>
    <w:rsid w:val="008F0EB1"/>
    <w:rsid w:val="008F143B"/>
    <w:rsid w:val="008F3882"/>
    <w:rsid w:val="008F4B7C"/>
    <w:rsid w:val="008F5E77"/>
    <w:rsid w:val="00926E47"/>
    <w:rsid w:val="00932632"/>
    <w:rsid w:val="009406F3"/>
    <w:rsid w:val="00941855"/>
    <w:rsid w:val="00947162"/>
    <w:rsid w:val="009502D6"/>
    <w:rsid w:val="0095058C"/>
    <w:rsid w:val="00960938"/>
    <w:rsid w:val="009610D0"/>
    <w:rsid w:val="0096375C"/>
    <w:rsid w:val="009662E6"/>
    <w:rsid w:val="0097095E"/>
    <w:rsid w:val="00974C03"/>
    <w:rsid w:val="00980721"/>
    <w:rsid w:val="0098103E"/>
    <w:rsid w:val="00984BA4"/>
    <w:rsid w:val="0098592B"/>
    <w:rsid w:val="00985FC4"/>
    <w:rsid w:val="00990766"/>
    <w:rsid w:val="00991261"/>
    <w:rsid w:val="00992809"/>
    <w:rsid w:val="009964C4"/>
    <w:rsid w:val="009A2632"/>
    <w:rsid w:val="009A7B81"/>
    <w:rsid w:val="009B5836"/>
    <w:rsid w:val="009C3DDB"/>
    <w:rsid w:val="009D01C0"/>
    <w:rsid w:val="009D5BDE"/>
    <w:rsid w:val="009D6A08"/>
    <w:rsid w:val="009E0A16"/>
    <w:rsid w:val="009E6CB7"/>
    <w:rsid w:val="009E7970"/>
    <w:rsid w:val="009F0B1E"/>
    <w:rsid w:val="009F2EAC"/>
    <w:rsid w:val="009F57E3"/>
    <w:rsid w:val="009F6A9F"/>
    <w:rsid w:val="00A010F8"/>
    <w:rsid w:val="00A10F4F"/>
    <w:rsid w:val="00A11067"/>
    <w:rsid w:val="00A12FFA"/>
    <w:rsid w:val="00A1704A"/>
    <w:rsid w:val="00A21E0D"/>
    <w:rsid w:val="00A317F7"/>
    <w:rsid w:val="00A319B6"/>
    <w:rsid w:val="00A40A99"/>
    <w:rsid w:val="00A41D4B"/>
    <w:rsid w:val="00A425EB"/>
    <w:rsid w:val="00A5138C"/>
    <w:rsid w:val="00A53DFF"/>
    <w:rsid w:val="00A6603B"/>
    <w:rsid w:val="00A72F22"/>
    <w:rsid w:val="00A733BC"/>
    <w:rsid w:val="00A74331"/>
    <w:rsid w:val="00A748A6"/>
    <w:rsid w:val="00A75A42"/>
    <w:rsid w:val="00A76A69"/>
    <w:rsid w:val="00A879A4"/>
    <w:rsid w:val="00A97378"/>
    <w:rsid w:val="00AA0FF8"/>
    <w:rsid w:val="00AA47AE"/>
    <w:rsid w:val="00AB134D"/>
    <w:rsid w:val="00AC0F2C"/>
    <w:rsid w:val="00AC2E24"/>
    <w:rsid w:val="00AC502A"/>
    <w:rsid w:val="00AE2504"/>
    <w:rsid w:val="00AF24A3"/>
    <w:rsid w:val="00AF58C1"/>
    <w:rsid w:val="00B040C8"/>
    <w:rsid w:val="00B04A3F"/>
    <w:rsid w:val="00B06643"/>
    <w:rsid w:val="00B126B3"/>
    <w:rsid w:val="00B15055"/>
    <w:rsid w:val="00B20551"/>
    <w:rsid w:val="00B27538"/>
    <w:rsid w:val="00B30179"/>
    <w:rsid w:val="00B325A8"/>
    <w:rsid w:val="00B33FC7"/>
    <w:rsid w:val="00B37B15"/>
    <w:rsid w:val="00B43446"/>
    <w:rsid w:val="00B45C02"/>
    <w:rsid w:val="00B516E1"/>
    <w:rsid w:val="00B70B63"/>
    <w:rsid w:val="00B72A1E"/>
    <w:rsid w:val="00B76282"/>
    <w:rsid w:val="00B81E12"/>
    <w:rsid w:val="00BA339B"/>
    <w:rsid w:val="00BA3EB6"/>
    <w:rsid w:val="00BA7E01"/>
    <w:rsid w:val="00BC1E7E"/>
    <w:rsid w:val="00BC6248"/>
    <w:rsid w:val="00BC74E9"/>
    <w:rsid w:val="00BD407D"/>
    <w:rsid w:val="00BD5538"/>
    <w:rsid w:val="00BE36A9"/>
    <w:rsid w:val="00BE618E"/>
    <w:rsid w:val="00BE7BEC"/>
    <w:rsid w:val="00BF0A5A"/>
    <w:rsid w:val="00BF0E63"/>
    <w:rsid w:val="00BF12A3"/>
    <w:rsid w:val="00BF16D7"/>
    <w:rsid w:val="00BF2373"/>
    <w:rsid w:val="00BF7DF3"/>
    <w:rsid w:val="00C044E2"/>
    <w:rsid w:val="00C048CB"/>
    <w:rsid w:val="00C066F3"/>
    <w:rsid w:val="00C15EEB"/>
    <w:rsid w:val="00C22F6F"/>
    <w:rsid w:val="00C31337"/>
    <w:rsid w:val="00C446E1"/>
    <w:rsid w:val="00C463DD"/>
    <w:rsid w:val="00C518A7"/>
    <w:rsid w:val="00C55F50"/>
    <w:rsid w:val="00C6124E"/>
    <w:rsid w:val="00C6588B"/>
    <w:rsid w:val="00C67A98"/>
    <w:rsid w:val="00C745C3"/>
    <w:rsid w:val="00C840E6"/>
    <w:rsid w:val="00C93456"/>
    <w:rsid w:val="00C972D5"/>
    <w:rsid w:val="00C978F5"/>
    <w:rsid w:val="00CA24A4"/>
    <w:rsid w:val="00CB348D"/>
    <w:rsid w:val="00CB3C53"/>
    <w:rsid w:val="00CB4A51"/>
    <w:rsid w:val="00CD1A56"/>
    <w:rsid w:val="00CD46F5"/>
    <w:rsid w:val="00CE4A8F"/>
    <w:rsid w:val="00CF071D"/>
    <w:rsid w:val="00CF7DBB"/>
    <w:rsid w:val="00D0123D"/>
    <w:rsid w:val="00D118AE"/>
    <w:rsid w:val="00D15B04"/>
    <w:rsid w:val="00D2031B"/>
    <w:rsid w:val="00D25C2C"/>
    <w:rsid w:val="00D25FE2"/>
    <w:rsid w:val="00D316B6"/>
    <w:rsid w:val="00D37DA9"/>
    <w:rsid w:val="00D406A7"/>
    <w:rsid w:val="00D43252"/>
    <w:rsid w:val="00D44D86"/>
    <w:rsid w:val="00D50B7D"/>
    <w:rsid w:val="00D52012"/>
    <w:rsid w:val="00D55493"/>
    <w:rsid w:val="00D57D04"/>
    <w:rsid w:val="00D6197F"/>
    <w:rsid w:val="00D704E5"/>
    <w:rsid w:val="00D71BAD"/>
    <w:rsid w:val="00D721A0"/>
    <w:rsid w:val="00D72727"/>
    <w:rsid w:val="00D7417C"/>
    <w:rsid w:val="00D90848"/>
    <w:rsid w:val="00D978C6"/>
    <w:rsid w:val="00DA0956"/>
    <w:rsid w:val="00DA357F"/>
    <w:rsid w:val="00DA3E12"/>
    <w:rsid w:val="00DB2178"/>
    <w:rsid w:val="00DB7915"/>
    <w:rsid w:val="00DC18AD"/>
    <w:rsid w:val="00DC5C4F"/>
    <w:rsid w:val="00DC5E01"/>
    <w:rsid w:val="00DC614F"/>
    <w:rsid w:val="00DD1242"/>
    <w:rsid w:val="00DD6FEE"/>
    <w:rsid w:val="00DE7903"/>
    <w:rsid w:val="00DF61DE"/>
    <w:rsid w:val="00DF7CAE"/>
    <w:rsid w:val="00E02A38"/>
    <w:rsid w:val="00E16ECA"/>
    <w:rsid w:val="00E22D5B"/>
    <w:rsid w:val="00E277F9"/>
    <w:rsid w:val="00E35661"/>
    <w:rsid w:val="00E423C0"/>
    <w:rsid w:val="00E6414C"/>
    <w:rsid w:val="00E7260F"/>
    <w:rsid w:val="00E803B3"/>
    <w:rsid w:val="00E8081B"/>
    <w:rsid w:val="00E8702D"/>
    <w:rsid w:val="00E905F4"/>
    <w:rsid w:val="00E916A9"/>
    <w:rsid w:val="00E916DE"/>
    <w:rsid w:val="00E925AD"/>
    <w:rsid w:val="00E95F88"/>
    <w:rsid w:val="00E96630"/>
    <w:rsid w:val="00EA3892"/>
    <w:rsid w:val="00EB26CA"/>
    <w:rsid w:val="00EC3709"/>
    <w:rsid w:val="00ED18DC"/>
    <w:rsid w:val="00ED52BF"/>
    <w:rsid w:val="00ED6201"/>
    <w:rsid w:val="00ED7A2A"/>
    <w:rsid w:val="00EE1E7D"/>
    <w:rsid w:val="00EF1797"/>
    <w:rsid w:val="00EF1D7F"/>
    <w:rsid w:val="00F0137E"/>
    <w:rsid w:val="00F0375C"/>
    <w:rsid w:val="00F05316"/>
    <w:rsid w:val="00F0668C"/>
    <w:rsid w:val="00F07D8D"/>
    <w:rsid w:val="00F167C5"/>
    <w:rsid w:val="00F21786"/>
    <w:rsid w:val="00F3511D"/>
    <w:rsid w:val="00F3742B"/>
    <w:rsid w:val="00F40BB2"/>
    <w:rsid w:val="00F41FDB"/>
    <w:rsid w:val="00F4240A"/>
    <w:rsid w:val="00F4248A"/>
    <w:rsid w:val="00F56D63"/>
    <w:rsid w:val="00F609A9"/>
    <w:rsid w:val="00F80C99"/>
    <w:rsid w:val="00F867EC"/>
    <w:rsid w:val="00F91B2B"/>
    <w:rsid w:val="00F94FDD"/>
    <w:rsid w:val="00FB2DB5"/>
    <w:rsid w:val="00FB5B3C"/>
    <w:rsid w:val="00FC03CD"/>
    <w:rsid w:val="00FC0646"/>
    <w:rsid w:val="00FC68B7"/>
    <w:rsid w:val="00FD4611"/>
    <w:rsid w:val="00FD54DD"/>
    <w:rsid w:val="00FE6985"/>
    <w:rsid w:val="00FE76CA"/>
    <w:rsid w:val="00FF6E13"/>
    <w:rsid w:val="6FD9D7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4425F"/>
  <w15:docId w15:val="{EEE94B4E-76C2-47AB-8B5B-C5CB75B3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1">
    <w:name w:val="Titre 1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semiHidden/>
    <w:unhideWhenUsed/>
    <w:rsid w:val="008B56EF"/>
    <w:pPr>
      <w:spacing w:line="240" w:lineRule="auto"/>
    </w:pPr>
  </w:style>
  <w:style w:type="character" w:customStyle="1" w:styleId="CommentTextChar">
    <w:name w:val="Comment Text Char"/>
    <w:basedOn w:val="DefaultParagraphFont"/>
    <w:link w:val="CommentText"/>
    <w:semiHidden/>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aliases w:val="3_G Char"/>
    <w:basedOn w:val="DefaultParagraphFont"/>
    <w:link w:val="Footer"/>
    <w:uiPriority w:val="99"/>
    <w:rsid w:val="00C6588B"/>
    <w:rPr>
      <w:sz w:val="16"/>
      <w:lang w:val="en-GB"/>
    </w:rPr>
  </w:style>
  <w:style w:type="character" w:customStyle="1" w:styleId="HeaderChar">
    <w:name w:val="Header Char"/>
    <w:aliases w:val="6_G Char"/>
    <w:basedOn w:val="DefaultParagraphFont"/>
    <w:link w:val="Header"/>
    <w:rsid w:val="00C972D5"/>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415520018">
      <w:bodyDiv w:val="1"/>
      <w:marLeft w:val="0"/>
      <w:marRight w:val="0"/>
      <w:marTop w:val="0"/>
      <w:marBottom w:val="0"/>
      <w:divBdr>
        <w:top w:val="none" w:sz="0" w:space="0" w:color="auto"/>
        <w:left w:val="none" w:sz="0" w:space="0" w:color="auto"/>
        <w:bottom w:val="none" w:sz="0" w:space="0" w:color="auto"/>
        <w:right w:val="none" w:sz="0" w:space="0" w:color="auto"/>
      </w:divBdr>
    </w:div>
    <w:div w:id="497353847">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845097518">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714108975">
      <w:bodyDiv w:val="1"/>
      <w:marLeft w:val="0"/>
      <w:marRight w:val="0"/>
      <w:marTop w:val="0"/>
      <w:marBottom w:val="0"/>
      <w:divBdr>
        <w:top w:val="none" w:sz="0" w:space="0" w:color="auto"/>
        <w:left w:val="none" w:sz="0" w:space="0" w:color="auto"/>
        <w:bottom w:val="none" w:sz="0" w:space="0" w:color="auto"/>
        <w:right w:val="none" w:sz="0" w:space="0" w:color="auto"/>
      </w:divBdr>
    </w:div>
    <w:div w:id="1866602206">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F108-D8DE-43F1-B97A-713E3BB83E22}">
  <ds:schemaRefs>
    <ds:schemaRef ds:uri="http://schemas.microsoft.com/sharepoint/v3/contenttype/forms"/>
  </ds:schemaRefs>
</ds:datastoreItem>
</file>

<file path=customXml/itemProps2.xml><?xml version="1.0" encoding="utf-8"?>
<ds:datastoreItem xmlns:ds="http://schemas.openxmlformats.org/officeDocument/2006/customXml" ds:itemID="{665BE1F9-A98E-4449-AB9F-DA3FB9F575A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5F8B08E-C027-429B-A080-B06F38CE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4D80C-AC01-4593-968F-C63A828B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2496</Characters>
  <Application>Microsoft Office Word</Application>
  <DocSecurity>0</DocSecurity>
  <Lines>62</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ECE/TRANS/WP.29/GRVA/2020/36</vt:lpstr>
      <vt:lpstr>ECE/TRANS/WP.29/GRVA/2020/36</vt:lpstr>
      <vt:lpstr>United Nations</vt:lpstr>
    </vt:vector>
  </TitlesOfParts>
  <Company>CSD</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ECE/TRANS/WP.29/2023/12</dc:title>
  <dc:subject>2229024</dc:subject>
  <dc:creator>Francois Guichard</dc:creator>
  <cp:keywords/>
  <dc:description/>
  <cp:lastModifiedBy>Don Canete Martin</cp:lastModifiedBy>
  <cp:revision>2</cp:revision>
  <cp:lastPrinted>2020-07-09T13:55:00Z</cp:lastPrinted>
  <dcterms:created xsi:type="dcterms:W3CDTF">2022-12-20T15:29:00Z</dcterms:created>
  <dcterms:modified xsi:type="dcterms:W3CDTF">2022-12-20T15:29:00Z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Owner">
    <vt:lpwstr>sten.lundgren@scania.com</vt:lpwstr>
  </property>
  <property fmtid="{D5CDD505-2E9C-101B-9397-08002B2CF9AE}" pid="6" name="MSIP_Label_a7f2ec83-e677-438d-afb7-4c7c0dbc872b_SetDate">
    <vt:lpwstr>2021-05-03T11:55:59.4428728Z</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MSIP_Label_19540963-e559-4020-8a90-fe8a502c2801_Enabled">
    <vt:lpwstr>true</vt:lpwstr>
  </property>
  <property fmtid="{D5CDD505-2E9C-101B-9397-08002B2CF9AE}" pid="11" name="MSIP_Label_19540963-e559-4020-8a90-fe8a502c2801_SetDate">
    <vt:lpwstr>2021-06-15T11:34:31Z</vt:lpwstr>
  </property>
  <property fmtid="{D5CDD505-2E9C-101B-9397-08002B2CF9AE}" pid="12" name="MSIP_Label_19540963-e559-4020-8a90-fe8a502c2801_Method">
    <vt:lpwstr>Standard</vt:lpwstr>
  </property>
  <property fmtid="{D5CDD505-2E9C-101B-9397-08002B2CF9AE}" pid="13" name="MSIP_Label_19540963-e559-4020-8a90-fe8a502c2801_Name">
    <vt:lpwstr>19540963-e559-4020-8a90-fe8a502c2801</vt:lpwstr>
  </property>
  <property fmtid="{D5CDD505-2E9C-101B-9397-08002B2CF9AE}" pid="14" name="MSIP_Label_19540963-e559-4020-8a90-fe8a502c2801_SiteId">
    <vt:lpwstr>f25493ae-1c98-41d7-8a33-0be75f5fe603</vt:lpwstr>
  </property>
  <property fmtid="{D5CDD505-2E9C-101B-9397-08002B2CF9AE}" pid="15" name="MSIP_Label_19540963-e559-4020-8a90-fe8a502c2801_ActionId">
    <vt:lpwstr>65706f69-6570-4d30-afec-69e2ebc63b7d</vt:lpwstr>
  </property>
  <property fmtid="{D5CDD505-2E9C-101B-9397-08002B2CF9AE}" pid="16" name="MSIP_Label_19540963-e559-4020-8a90-fe8a502c2801_ContentBits">
    <vt:lpwstr>0</vt:lpwstr>
  </property>
  <property fmtid="{D5CDD505-2E9C-101B-9397-08002B2CF9AE}" pid="17" name="MediaServiceImageTags">
    <vt:lpwstr/>
  </property>
  <property fmtid="{D5CDD505-2E9C-101B-9397-08002B2CF9AE}" pid="18" name="Office of Origin">
    <vt:lpwstr/>
  </property>
  <property fmtid="{D5CDD505-2E9C-101B-9397-08002B2CF9AE}" pid="19" name="Office_x0020_of_x0020_Origin">
    <vt:lpwstr/>
  </property>
  <property fmtid="{D5CDD505-2E9C-101B-9397-08002B2CF9AE}" pid="20" name="gba66df640194346a5267c50f24d4797">
    <vt:lpwstr/>
  </property>
</Properties>
</file>