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DFFB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026E94" w14:textId="77777777" w:rsidR="002D5AAC" w:rsidRDefault="002D5AAC" w:rsidP="00C35B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58D55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9FE5A6E" w14:textId="3B13146A" w:rsidR="002D5AAC" w:rsidRDefault="00C35BF6" w:rsidP="00C35BF6">
            <w:pPr>
              <w:jc w:val="right"/>
            </w:pPr>
            <w:r w:rsidRPr="00C35BF6">
              <w:rPr>
                <w:sz w:val="40"/>
              </w:rPr>
              <w:t>ECE</w:t>
            </w:r>
            <w:r>
              <w:t>/TRANS/2023/1</w:t>
            </w:r>
          </w:p>
        </w:tc>
      </w:tr>
      <w:tr w:rsidR="002D5AAC" w14:paraId="133280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BAEA9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D555CE2" wp14:editId="1ED8F21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C75BF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2929994" w14:textId="77777777" w:rsidR="002D5AAC" w:rsidRDefault="00C35BF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9EFD7FA" w14:textId="77777777" w:rsidR="00C35BF6" w:rsidRDefault="00C35BF6" w:rsidP="00C35B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2022</w:t>
            </w:r>
          </w:p>
          <w:p w14:paraId="2BD76E74" w14:textId="77777777" w:rsidR="00C35BF6" w:rsidRDefault="00C35BF6" w:rsidP="00C35B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82088F1" w14:textId="773DB60D" w:rsidR="00C35BF6" w:rsidRPr="008D53B6" w:rsidRDefault="00C35BF6" w:rsidP="00C35BF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84576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06D1043" w14:textId="77777777" w:rsidR="00C35BF6" w:rsidRPr="00A85577" w:rsidRDefault="00C35BF6" w:rsidP="00C35BF6">
      <w:pPr>
        <w:spacing w:before="120"/>
        <w:rPr>
          <w:sz w:val="40"/>
          <w:szCs w:val="40"/>
        </w:rPr>
      </w:pPr>
      <w:r w:rsidRPr="00A85577">
        <w:rPr>
          <w:sz w:val="28"/>
          <w:szCs w:val="28"/>
        </w:rPr>
        <w:t>Комитет по внутреннему транспорту</w:t>
      </w:r>
    </w:p>
    <w:p w14:paraId="13159709" w14:textId="77777777" w:rsidR="00C35BF6" w:rsidRPr="00F30CE1" w:rsidRDefault="00C35BF6" w:rsidP="00C35BF6">
      <w:pPr>
        <w:spacing w:before="120"/>
        <w:rPr>
          <w:b/>
          <w:bCs/>
        </w:rPr>
      </w:pPr>
      <w:r>
        <w:rPr>
          <w:b/>
          <w:bCs/>
        </w:rPr>
        <w:t>Восемьдесят пятая сессия</w:t>
      </w:r>
    </w:p>
    <w:p w14:paraId="3E4FECB1" w14:textId="77777777" w:rsidR="00C35BF6" w:rsidRPr="00F30CE1" w:rsidRDefault="00C35BF6" w:rsidP="00C35BF6">
      <w:r>
        <w:t>Женева, 21–24 февраля 2023 года</w:t>
      </w:r>
    </w:p>
    <w:p w14:paraId="1B381387" w14:textId="77777777" w:rsidR="00C35BF6" w:rsidRPr="00F30CE1" w:rsidRDefault="00C35BF6" w:rsidP="00C35BF6">
      <w:r>
        <w:t>Пункт 2 предварительной повестки дня</w:t>
      </w:r>
    </w:p>
    <w:p w14:paraId="5151D19F" w14:textId="60F9478A" w:rsidR="00C35BF6" w:rsidRPr="00F30CE1" w:rsidRDefault="00C35BF6" w:rsidP="00C35BF6">
      <w:pPr>
        <w:rPr>
          <w:b/>
          <w:bCs/>
        </w:rPr>
      </w:pPr>
      <w:r>
        <w:rPr>
          <w:b/>
          <w:bCs/>
        </w:rPr>
        <w:t xml:space="preserve">Действия сектора внутреннего транспорта </w:t>
      </w:r>
      <w:r>
        <w:rPr>
          <w:b/>
          <w:bCs/>
        </w:rPr>
        <w:br/>
      </w:r>
      <w:r>
        <w:rPr>
          <w:b/>
          <w:bCs/>
        </w:rPr>
        <w:t xml:space="preserve">по присоединению к глобальной борьбе </w:t>
      </w:r>
      <w:r>
        <w:rPr>
          <w:b/>
          <w:bCs/>
        </w:rPr>
        <w:br/>
      </w:r>
      <w:r>
        <w:rPr>
          <w:b/>
          <w:bCs/>
        </w:rPr>
        <w:t>с изменением климата</w:t>
      </w:r>
    </w:p>
    <w:p w14:paraId="6FFD40AD" w14:textId="54CB351E" w:rsidR="00C35BF6" w:rsidRPr="00F30CE1" w:rsidRDefault="00C35BF6" w:rsidP="00C35BF6">
      <w:pPr>
        <w:pStyle w:val="HChG"/>
      </w:pPr>
      <w:r>
        <w:tab/>
      </w:r>
      <w:r>
        <w:tab/>
      </w:r>
      <w:r>
        <w:tab/>
      </w:r>
      <w:r>
        <w:rPr>
          <w:bCs/>
        </w:rPr>
        <w:t>Концептуальная записка сегмента высокого уровня по</w:t>
      </w:r>
      <w:r>
        <w:rPr>
          <w:bCs/>
          <w:lang w:val="en-US"/>
        </w:rPr>
        <w:t> </w:t>
      </w:r>
      <w:r>
        <w:rPr>
          <w:bCs/>
        </w:rPr>
        <w:t>теме «Действия сектора внутреннего транспорта по</w:t>
      </w:r>
      <w:r>
        <w:rPr>
          <w:bCs/>
          <w:lang w:val="en-US"/>
        </w:rPr>
        <w:t> </w:t>
      </w:r>
      <w:r>
        <w:rPr>
          <w:bCs/>
        </w:rPr>
        <w:t>присоединению к глобальной борьбе с изменением климата»</w:t>
      </w:r>
    </w:p>
    <w:p w14:paraId="61A7269B" w14:textId="77777777" w:rsidR="00C35BF6" w:rsidRDefault="00C35BF6" w:rsidP="00C35BF6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C35BF6" w:rsidRPr="00C35BF6" w14:paraId="54612C9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BEFAA33" w14:textId="77777777" w:rsidR="00C35BF6" w:rsidRPr="00C35BF6" w:rsidRDefault="00C35BF6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35BF6">
              <w:rPr>
                <w:rFonts w:cs="Times New Roman"/>
              </w:rPr>
              <w:tab/>
            </w:r>
            <w:r w:rsidRPr="00C35BF6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35BF6" w:rsidRPr="00C35BF6" w14:paraId="063A498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EF849F7" w14:textId="1D9D236B" w:rsidR="00C35BF6" w:rsidRPr="00C35BF6" w:rsidRDefault="00C35BF6" w:rsidP="00D6488B">
            <w:pPr>
              <w:pStyle w:val="SingleTxtG"/>
            </w:pPr>
            <w:r>
              <w:tab/>
            </w:r>
            <w:r w:rsidRPr="00C35BF6">
              <w:t>В настоящем документе излагаются концепция и основные темы сегмента высокого уровня, посвященного действиям сектора внутреннего транспорта по присоединению к глобальной борьбе с изменением климата. В нем также содержится информация о запланированных мероприятиях. Бюро Комитета по внутреннему транспорту (КВТ) на своем совещании в июне 2022 года приняло решение о том, что эта тема будет в центре внимания в рамках дискуссии в группах в первый день работы восемьдесят пятой сессии Комитета. Сегмент высокого уровня завершится одобрением декларации КВТ «Задействование всего потенциала решений в области внутреннего транспорта в рамках глобальной борьбы с изменением климата».</w:t>
            </w:r>
          </w:p>
        </w:tc>
      </w:tr>
      <w:tr w:rsidR="00C35BF6" w:rsidRPr="00C35BF6" w14:paraId="59819406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052437E9" w14:textId="77777777" w:rsidR="00C35BF6" w:rsidRPr="00C35BF6" w:rsidRDefault="00C35BF6" w:rsidP="00850215">
            <w:pPr>
              <w:rPr>
                <w:rFonts w:cs="Times New Roman"/>
              </w:rPr>
            </w:pPr>
          </w:p>
        </w:tc>
      </w:tr>
    </w:tbl>
    <w:p w14:paraId="4507D818" w14:textId="77777777" w:rsidR="00C35BF6" w:rsidRDefault="00C35BF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52E821A" w14:textId="5417A6CC" w:rsidR="00C35BF6" w:rsidRPr="00C35BF6" w:rsidRDefault="00C35BF6" w:rsidP="00C35BF6">
      <w:pPr>
        <w:pStyle w:val="HChG"/>
      </w:pPr>
      <w:r>
        <w:lastRenderedPageBreak/>
        <w:tab/>
      </w:r>
      <w:r w:rsidRPr="00C35BF6">
        <w:t>I.</w:t>
      </w:r>
      <w:r w:rsidRPr="00C35BF6">
        <w:tab/>
      </w:r>
      <w:r w:rsidRPr="00C35BF6">
        <w:tab/>
        <w:t>Справочная информация и контекст</w:t>
      </w:r>
    </w:p>
    <w:p w14:paraId="5441E98C" w14:textId="610845F3" w:rsidR="00C35BF6" w:rsidRPr="00C35BF6" w:rsidRDefault="00C35BF6" w:rsidP="00C35BF6">
      <w:pPr>
        <w:pStyle w:val="SingleTxtG"/>
      </w:pPr>
      <w:r w:rsidRPr="00C35BF6">
        <w:t>1.</w:t>
      </w:r>
      <w:r w:rsidRPr="00C35BF6">
        <w:tab/>
        <w:t>Спустя восемь лет после подписания Парижского соглашения по климату и принятия Генеральной Ассамблеей Организации Объединенных Наций целей в области устойчивого развития изменение климата остается глобальным вызовом, негативное воздействие которого ощущается в каждом из регионов мира, а в некоторых из них уже представляет экзистенциальную угрозу. Повестка дня в области устойчивого развития на период до 2030 года предусматривает принятие срочных мер по борьбе с изменением климата и его последствиями</w:t>
      </w:r>
      <w:r w:rsidRPr="00C35BF6">
        <w:rPr>
          <w:sz w:val="18"/>
          <w:szCs w:val="18"/>
          <w:vertAlign w:val="superscript"/>
        </w:rPr>
        <w:footnoteReference w:id="1"/>
      </w:r>
      <w:r w:rsidRPr="00C35BF6">
        <w:t>. Парижское соглашение об изменении климата, принятое 196 Сторонами РКИКООН на КС 21 в Париже в 2015 году, ставит своей целью ограничение глобального потепления на уровне намного ниже 2</w:t>
      </w:r>
      <w:r>
        <w:rPr>
          <w:lang w:val="en-US"/>
        </w:rPr>
        <w:t> </w:t>
      </w:r>
      <w:r w:rsidRPr="00C35BF6">
        <w:t>°С, предпочтительно до 1,5</w:t>
      </w:r>
      <w:r>
        <w:rPr>
          <w:lang w:val="en-US"/>
        </w:rPr>
        <w:t> </w:t>
      </w:r>
      <w:r w:rsidRPr="00C35BF6">
        <w:t xml:space="preserve">°С, по сравнению с доиндустриальными уровнями. </w:t>
      </w:r>
    </w:p>
    <w:p w14:paraId="7FA99259" w14:textId="485D586E" w:rsidR="00C35BF6" w:rsidRPr="00C35BF6" w:rsidRDefault="00C35BF6" w:rsidP="00C35BF6">
      <w:pPr>
        <w:pStyle w:val="SingleTxtG"/>
      </w:pPr>
      <w:r w:rsidRPr="00C35BF6">
        <w:t>2.</w:t>
      </w:r>
      <w:r w:rsidRPr="00C35BF6">
        <w:tab/>
        <w:t>В глобальном масштабе выбросы CO</w:t>
      </w:r>
      <w:r w:rsidRPr="00C35BF6">
        <w:rPr>
          <w:vertAlign w:val="subscript"/>
        </w:rPr>
        <w:t>2</w:t>
      </w:r>
      <w:r w:rsidRPr="00C35BF6">
        <w:t>, являющиеся основным источником парниковых газов (ПГ) в транспортном секторе, составляют 23 процента глобального объема выбросов CO</w:t>
      </w:r>
      <w:r w:rsidRPr="00C35BF6">
        <w:rPr>
          <w:vertAlign w:val="subscript"/>
        </w:rPr>
        <w:t>2</w:t>
      </w:r>
      <w:r w:rsidRPr="00C35BF6">
        <w:t>, связанных с энергетикой</w:t>
      </w:r>
      <w:r w:rsidRPr="00C35BF6">
        <w:rPr>
          <w:sz w:val="18"/>
          <w:szCs w:val="18"/>
          <w:vertAlign w:val="superscript"/>
        </w:rPr>
        <w:footnoteReference w:id="2"/>
      </w:r>
      <w:r w:rsidRPr="00C35BF6">
        <w:t>. В транспортном секторе более 71</w:t>
      </w:r>
      <w:r>
        <w:rPr>
          <w:lang w:val="en-US"/>
        </w:rPr>
        <w:t> </w:t>
      </w:r>
      <w:r w:rsidRPr="00C35BF6">
        <w:t>процента выбросов CO</w:t>
      </w:r>
      <w:r w:rsidRPr="00C35BF6">
        <w:rPr>
          <w:vertAlign w:val="subscript"/>
        </w:rPr>
        <w:t>2</w:t>
      </w:r>
      <w:r w:rsidRPr="00C35BF6">
        <w:t xml:space="preserve"> приходится на внутренний транспорт, в том числе около 70</w:t>
      </w:r>
      <w:r>
        <w:rPr>
          <w:lang w:val="en-US"/>
        </w:rPr>
        <w:t> </w:t>
      </w:r>
      <w:r w:rsidRPr="00C35BF6">
        <w:t>процентов — только на автодорожный подсектор</w:t>
      </w:r>
      <w:r w:rsidRPr="00C35BF6">
        <w:rPr>
          <w:sz w:val="18"/>
          <w:szCs w:val="18"/>
          <w:vertAlign w:val="superscript"/>
        </w:rPr>
        <w:footnoteReference w:id="3"/>
      </w:r>
      <w:r w:rsidRPr="00C35BF6">
        <w:t>.</w:t>
      </w:r>
    </w:p>
    <w:p w14:paraId="27604F27" w14:textId="5AD5BAA5" w:rsidR="00C35BF6" w:rsidRPr="00C35BF6" w:rsidRDefault="00C35BF6" w:rsidP="00C35BF6">
      <w:pPr>
        <w:pStyle w:val="SingleTxtG"/>
      </w:pPr>
      <w:r w:rsidRPr="00C35BF6">
        <w:t>3.</w:t>
      </w:r>
      <w:r w:rsidRPr="00C35BF6">
        <w:tab/>
        <w:t>Для достижения цели, закрепленной в Парижском соглашении, транспортному сектору, в частности автомобильному транспорту, были поставлены жесткие амбициозные задачи по сокращению выбросов CO</w:t>
      </w:r>
      <w:r w:rsidRPr="00C35BF6">
        <w:rPr>
          <w:vertAlign w:val="subscript"/>
        </w:rPr>
        <w:t>2</w:t>
      </w:r>
      <w:r w:rsidRPr="00C35BF6">
        <w:t xml:space="preserve">. Тем не менее Международный транспортный форум (МТФ) прогнозирует, что при траектории, отражающей нынешние усилия, к 2050 году объем пассажирских перевозок вырастет в 2,3 раза, </w:t>
      </w:r>
      <w:r>
        <w:br/>
      </w:r>
      <w:r w:rsidRPr="00C35BF6">
        <w:t>а грузовых перевозок — в 2,6 раза</w:t>
      </w:r>
      <w:r w:rsidRPr="00C35BF6">
        <w:rPr>
          <w:sz w:val="18"/>
          <w:szCs w:val="18"/>
          <w:vertAlign w:val="superscript"/>
        </w:rPr>
        <w:footnoteReference w:id="4"/>
      </w:r>
      <w:r w:rsidRPr="00C35BF6">
        <w:t>. Выбросы CO</w:t>
      </w:r>
      <w:r w:rsidRPr="00C35BF6">
        <w:rPr>
          <w:vertAlign w:val="subscript"/>
        </w:rPr>
        <w:t>2</w:t>
      </w:r>
      <w:r w:rsidRPr="00C35BF6">
        <w:t xml:space="preserve"> от транспорта увеличатся на 16</w:t>
      </w:r>
      <w:r>
        <w:rPr>
          <w:lang w:val="en-US"/>
        </w:rPr>
        <w:t> </w:t>
      </w:r>
      <w:r w:rsidRPr="00C35BF6">
        <w:t>процентов к 2050 году даже при условии полного выполнения сегодняшних обязательств по декарбонизации транспорта. Такой путь нельзя назвать устойчивым. Для полного выполнения этих обязательств необходимо убедиться, что существующая международная нормативно-правовая база в состоянии поддержать данную амбициозную задачу.</w:t>
      </w:r>
    </w:p>
    <w:p w14:paraId="34C95785" w14:textId="70EB6715" w:rsidR="00C35BF6" w:rsidRPr="00C35BF6" w:rsidRDefault="00C35BF6" w:rsidP="00C35BF6">
      <w:pPr>
        <w:pStyle w:val="SingleTxtG"/>
      </w:pPr>
      <w:r w:rsidRPr="00C35BF6">
        <w:t>4.</w:t>
      </w:r>
      <w:r w:rsidRPr="00C35BF6">
        <w:tab/>
        <w:t>На 81-й сессии Комитета по внутреннему транспорту (КВТ) в 2019 году Комитет принял свою стратегию на период до 2030 года, утвердив ее в качестве платформы Организации Объединенных Наций для внутреннего транспорта, выполняющей функции, сопоставимые с функциями Международной организации гражданской авиации (</w:t>
      </w:r>
      <w:hyperlink r:id="rId8" w:anchor=":~:text=It%20reiterated%20the%20two%20global,the%2037th%20Assembly%20in%202010." w:history="1">
        <w:r w:rsidRPr="00C35BF6">
          <w:rPr>
            <w:rStyle w:val="af1"/>
          </w:rPr>
          <w:t>ИКАО</w:t>
        </w:r>
      </w:hyperlink>
      <w:r w:rsidRPr="00C35BF6">
        <w:t>) и Международной морской организации (</w:t>
      </w:r>
      <w:hyperlink r:id="rId9" w:history="1">
        <w:r w:rsidRPr="00C35BF6">
          <w:rPr>
            <w:rStyle w:val="af1"/>
          </w:rPr>
          <w:t>ИМО</w:t>
        </w:r>
      </w:hyperlink>
      <w:r w:rsidRPr="00C35BF6">
        <w:t xml:space="preserve">). </w:t>
      </w:r>
      <w:r w:rsidR="003C68B4">
        <w:br/>
      </w:r>
      <w:r w:rsidRPr="00C35BF6">
        <w:t>И ИКАО, и ИМО поставили конкретные цели и приняли стратегии либо конкретные меры по сокращению выбросов CO</w:t>
      </w:r>
      <w:r w:rsidRPr="00C35BF6">
        <w:rPr>
          <w:vertAlign w:val="subscript"/>
        </w:rPr>
        <w:t>2</w:t>
      </w:r>
      <w:r w:rsidRPr="00C35BF6">
        <w:t xml:space="preserve"> от гражданской авиации и морского транспорта соответственно. </w:t>
      </w:r>
    </w:p>
    <w:p w14:paraId="2B2F66AE" w14:textId="77777777" w:rsidR="00C35BF6" w:rsidRPr="00C35BF6" w:rsidRDefault="00C35BF6" w:rsidP="00C35BF6">
      <w:pPr>
        <w:pStyle w:val="SingleTxtG"/>
      </w:pPr>
      <w:r w:rsidRPr="00C35BF6">
        <w:t>5.</w:t>
      </w:r>
      <w:r w:rsidRPr="00C35BF6">
        <w:tab/>
        <w:t xml:space="preserve">На 84-й сессии КВТ, которая ознаменовала 75-ю годовщину его создания, Комитет одобрил перспективную министерскую резолюцию, озаглавленную «Вступая в десятилетие свершений в интересах устойчивого внутреннего транспорта и устойчивого развития» (ECE/TRANS/316, приложение I). Важные решения, определяющие работу Комитета, были включены в положения постановляющей части, посвященные реализации целей и задач Повестки дня в области устойчивого развития. В то же время в последние годы были озвучены амбициозные национальные концепции и задачи по ключевым направлениям будущего мира. Внутренний транспорт должен сыграть одну из ключевых ролей, особенно в области изменения климата. Сегмент высокого уровня 85-й пленарной сессии КВТ имеет потенциал для использования важных мандатов и решений КВТ, принятых на 84-й сессии Комитета, </w:t>
      </w:r>
      <w:r w:rsidRPr="00C35BF6">
        <w:lastRenderedPageBreak/>
        <w:t xml:space="preserve">с тем чтобы помочь превратить желаемые концепции и задачи в конкретные действия и результаты. </w:t>
      </w:r>
    </w:p>
    <w:p w14:paraId="5482E120" w14:textId="77777777" w:rsidR="00C35BF6" w:rsidRPr="00C35BF6" w:rsidRDefault="00C35BF6" w:rsidP="00C35BF6">
      <w:pPr>
        <w:pStyle w:val="SingleTxtG"/>
      </w:pPr>
      <w:r w:rsidRPr="00C35BF6">
        <w:t>6.</w:t>
      </w:r>
      <w:r w:rsidRPr="00C35BF6">
        <w:tab/>
        <w:t xml:space="preserve">Эта тема направлена на решение сложных вопросов: как превратить внутренний транспорт в катализатор смягчения последствий изменения климата? Какую роль может сыграть КВТ в достижении этой цели? Чтобы ответить на эти вопросы, данная группа рассмотрит тему изменения климата, а также необходимость сокращения местных выбросов в транспортном секторе. Какова оптимальная практика сокращения выбросов в транспортном секторе? Какова роль стратегических партнерств? Каким образом КВТ может поддерживать или развивать использование альтернативных видов топлива или транспорта? </w:t>
      </w:r>
    </w:p>
    <w:p w14:paraId="3C036024" w14:textId="77777777" w:rsidR="00C35BF6" w:rsidRPr="00C35BF6" w:rsidRDefault="00C35BF6" w:rsidP="00C35BF6">
      <w:pPr>
        <w:pStyle w:val="SingleTxtG"/>
      </w:pPr>
      <w:r w:rsidRPr="00C35BF6">
        <w:t>7.</w:t>
      </w:r>
      <w:r w:rsidRPr="00C35BF6">
        <w:tab/>
        <w:t>Кроме того, в дискуссионных группах будут обсуждаться технологические, финансовые и нормативные инновации, необходимые для эффективного решения климатических проблем. Их участники рассмотрят стратегические меры реагирования на технологические изменения и условия создания открытой и благоприятной среды для инноваций. Они также изучат, каким образом КВТ может обеспечить международную поддержку в сфере регулирования, чтобы содействовать ускорению перехода к более экологичным видам транспорта не только на дорогах, но и в контексте других видов внутренних перевозок, таких как расширение использования автоматизированного вождения и автономных транспортных средств, а также интеллектуальные транспортные системы и растущее использование информационно-коммуникационных технологий.</w:t>
      </w:r>
    </w:p>
    <w:p w14:paraId="688C24E9" w14:textId="6F61DF23" w:rsidR="00C35BF6" w:rsidRPr="00C35BF6" w:rsidRDefault="00C35BF6" w:rsidP="00C35BF6">
      <w:pPr>
        <w:pStyle w:val="SingleTxtG"/>
      </w:pPr>
      <w:r w:rsidRPr="00C35BF6">
        <w:t>8.</w:t>
      </w:r>
      <w:r w:rsidRPr="00C35BF6">
        <w:tab/>
        <w:t>С момента своего создания в 1947 году Комитет по внутреннему транспорту обеспечивает основу для межправительственного сотрудничества и согласованных действий в целях облегчения международных перевозок при одновременном повышении их устойчивости и экологичности. Не существует более наглядного результата этой работы, чем 59 транспортных соглашений и конвенций Организации Объединенных Наций, относящихся к компетенции Комитета и его вспомогательных органов, которые образуют международную стратегическую, правовую и техническую платформу для развития международных автомобильных, железнодорожных, внутренних водных и комбинированных перевозок. Осуществление этих конвенций привело, в частности, к принятию нескольких правил Организации Объединенных Наций в области транспортных средств, касающихся CO</w:t>
      </w:r>
      <w:r w:rsidRPr="00C35BF6">
        <w:rPr>
          <w:vertAlign w:val="subscript"/>
        </w:rPr>
        <w:t>2</w:t>
      </w:r>
      <w:r w:rsidRPr="00C35BF6">
        <w:t>/расхода топлива для легковых автомобилей и микроавтобусов, и дополняется такими политическими инструментами, как ForFITS («В интересах будущих систем внутреннего транспорта»), которые способны помочь странам сделать осознанный выбор между имеющимися вариантами и мерами политики с учетом их воздействия на сокращение выбросов CO</w:t>
      </w:r>
      <w:r w:rsidRPr="00C35BF6">
        <w:rPr>
          <w:vertAlign w:val="subscript"/>
        </w:rPr>
        <w:t>2</w:t>
      </w:r>
      <w:r w:rsidRPr="00C35BF6">
        <w:rPr>
          <w:sz w:val="18"/>
          <w:szCs w:val="18"/>
          <w:vertAlign w:val="superscript"/>
        </w:rPr>
        <w:footnoteReference w:id="5"/>
      </w:r>
      <w:r w:rsidRPr="00C35BF6">
        <w:t xml:space="preserve">. </w:t>
      </w:r>
    </w:p>
    <w:p w14:paraId="6370E4B2" w14:textId="2B8BEC37" w:rsidR="00C35BF6" w:rsidRPr="00C35BF6" w:rsidRDefault="00C35BF6" w:rsidP="00C35BF6">
      <w:pPr>
        <w:pStyle w:val="HChG"/>
      </w:pPr>
      <w:r>
        <w:tab/>
      </w:r>
      <w:r w:rsidRPr="00C35BF6">
        <w:t>II.</w:t>
      </w:r>
      <w:r w:rsidRPr="00C35BF6">
        <w:tab/>
      </w:r>
      <w:r w:rsidRPr="00C35BF6">
        <w:tab/>
        <w:t>Сегмент высокого уровня</w:t>
      </w:r>
    </w:p>
    <w:p w14:paraId="7D0269A3" w14:textId="77777777" w:rsidR="00C35BF6" w:rsidRPr="00C35BF6" w:rsidRDefault="00C35BF6" w:rsidP="00C35BF6">
      <w:pPr>
        <w:pStyle w:val="SingleTxtG"/>
      </w:pPr>
      <w:r w:rsidRPr="00C35BF6">
        <w:t>9.</w:t>
      </w:r>
      <w:r w:rsidRPr="00C35BF6">
        <w:tab/>
        <w:t>На основе рекомендаций Комитета по внутреннему транспорту (КВТ) и по итогам обсуждений, состоявшихся в рамках Бюро, сегмент по вопросам политики будет проводиться по общей теме «Действия сектора внутреннего транспорта по присоединению к глобальной борьбе с изменением климата». Эта тема даст возможность осмыслить уникальные достижения Комитета, наглядно показать ценность его работы и заострить внимание на его будущем потенциале в деле сдерживания тенденций выбросов парниковых газов от внутреннего транспорта в условиях глобальной экономики, пострадавшей от бедствий из-за воздействия изменения климата как на региональном, так и на глобальном уровне.</w:t>
      </w:r>
    </w:p>
    <w:p w14:paraId="609B7E69" w14:textId="77777777" w:rsidR="00C35BF6" w:rsidRPr="00C35BF6" w:rsidRDefault="00C35BF6" w:rsidP="00C35BF6">
      <w:pPr>
        <w:pStyle w:val="SingleTxtG"/>
        <w:keepNext/>
        <w:keepLines/>
      </w:pPr>
      <w:r w:rsidRPr="00C35BF6">
        <w:t>10.</w:t>
      </w:r>
      <w:r w:rsidRPr="00C35BF6">
        <w:tab/>
        <w:t xml:space="preserve">Проект программы на вторник, 21 февраля 2023 года, включает следующее: </w:t>
      </w:r>
    </w:p>
    <w:p w14:paraId="484D6713" w14:textId="31F1B3C0" w:rsidR="00C35BF6" w:rsidRPr="00C35BF6" w:rsidRDefault="00C35BF6" w:rsidP="00C35BF6">
      <w:pPr>
        <w:pStyle w:val="SingleTxtG"/>
        <w:keepNext/>
        <w:keepLines/>
      </w:pPr>
      <w:r>
        <w:tab/>
      </w:r>
      <w:r w:rsidRPr="00C35BF6">
        <w:t>a)</w:t>
      </w:r>
      <w:r w:rsidRPr="00C35BF6">
        <w:tab/>
        <w:t>вступительные заявления;</w:t>
      </w:r>
    </w:p>
    <w:p w14:paraId="5C781114" w14:textId="6F9FFD60" w:rsidR="00C35BF6" w:rsidRPr="00C35BF6" w:rsidRDefault="0006451F" w:rsidP="00C35BF6">
      <w:pPr>
        <w:pStyle w:val="SingleTxtG"/>
      </w:pPr>
      <w:r>
        <w:lastRenderedPageBreak/>
        <w:tab/>
      </w:r>
      <w:r w:rsidR="00C35BF6" w:rsidRPr="00C35BF6">
        <w:t>b)</w:t>
      </w:r>
      <w:r w:rsidR="00C35BF6" w:rsidRPr="00C35BF6">
        <w:tab/>
        <w:t>три основных доклада о важности решения проблем, связанных с изменением климата, о задействовании всего потенциала решений в области внутреннего транспорта и о роли Комитета как катализатора действий и результатов;</w:t>
      </w:r>
    </w:p>
    <w:p w14:paraId="0534098E" w14:textId="67C8482E" w:rsidR="00C35BF6" w:rsidRPr="00C35BF6" w:rsidRDefault="0006451F" w:rsidP="00C35BF6">
      <w:pPr>
        <w:pStyle w:val="SingleTxtG"/>
      </w:pPr>
      <w:r>
        <w:tab/>
      </w:r>
      <w:r w:rsidR="00C35BF6" w:rsidRPr="00C35BF6">
        <w:t>c)</w:t>
      </w:r>
      <w:r w:rsidR="00C35BF6" w:rsidRPr="00C35BF6">
        <w:tab/>
        <w:t>три тематических обсуждения в группах (до пяти участников в каждой), после которых будут заслушаны запланированные выступления с мест;</w:t>
      </w:r>
    </w:p>
    <w:p w14:paraId="385F4588" w14:textId="0985F3BE" w:rsidR="00C35BF6" w:rsidRPr="00C35BF6" w:rsidRDefault="0006451F" w:rsidP="00C35BF6">
      <w:pPr>
        <w:pStyle w:val="SingleTxtG"/>
      </w:pPr>
      <w:r>
        <w:tab/>
      </w:r>
      <w:r w:rsidR="00C35BF6" w:rsidRPr="00C35BF6">
        <w:t>d)</w:t>
      </w:r>
      <w:r w:rsidR="00C35BF6" w:rsidRPr="00C35BF6">
        <w:tab/>
        <w:t>завершение конференции принятием декларации КВТ.</w:t>
      </w:r>
    </w:p>
    <w:p w14:paraId="39FB4E0B" w14:textId="72E46A21" w:rsidR="00C35BF6" w:rsidRPr="00C35BF6" w:rsidRDefault="0006451F" w:rsidP="0006451F">
      <w:pPr>
        <w:pStyle w:val="H1G"/>
      </w:pPr>
      <w:r>
        <w:tab/>
      </w:r>
      <w:r w:rsidR="00C35BF6" w:rsidRPr="00C35BF6">
        <w:t>A.</w:t>
      </w:r>
      <w:r w:rsidR="00C35BF6" w:rsidRPr="00C35BF6">
        <w:tab/>
      </w:r>
      <w:r w:rsidR="00C35BF6" w:rsidRPr="00C35BF6">
        <w:tab/>
        <w:t xml:space="preserve">Вступительные замечания и основной доклад </w:t>
      </w:r>
    </w:p>
    <w:p w14:paraId="78EDDB74" w14:textId="77777777" w:rsidR="00C35BF6" w:rsidRPr="00C35BF6" w:rsidRDefault="00C35BF6" w:rsidP="00C35BF6">
      <w:pPr>
        <w:pStyle w:val="SingleTxtG"/>
      </w:pPr>
      <w:r w:rsidRPr="00C35BF6">
        <w:t>11.</w:t>
      </w:r>
      <w:r w:rsidRPr="00C35BF6">
        <w:tab/>
        <w:t xml:space="preserve">За традиционными вступительными заявлениями последуют два основных доклада крупных признанных лидеров в глобальной борьбе с изменением климата, посвященные жизненной необходимости поиска и ускоренного продвижения эффективных решений, которые позволят правительствам всего мира учиться на лучших примерах, способствовать обмену знаниями, включая технологические решения, и выполнять свои обязательства. Одним из ключевых факторов успешного продвижения вперед является готовность международной системы регулирования предоставить зрелые решения для поддержки государств-членов в их усилиях. Таким образом, в основных докладах будет также сделан акцент на стратегической роли Комитета в обеспечении всеобъемлющей платформы для сотрудничества в целях выработки согласованных решений и укрепления международного взаимодействия. </w:t>
      </w:r>
    </w:p>
    <w:p w14:paraId="5808DAB7" w14:textId="3FC87757" w:rsidR="00C35BF6" w:rsidRPr="00C35BF6" w:rsidRDefault="0006451F" w:rsidP="0006451F">
      <w:pPr>
        <w:pStyle w:val="H1G"/>
      </w:pPr>
      <w:r>
        <w:tab/>
      </w:r>
      <w:r w:rsidR="00C35BF6" w:rsidRPr="00C35BF6">
        <w:t>B.</w:t>
      </w:r>
      <w:r w:rsidR="00C35BF6" w:rsidRPr="00C35BF6">
        <w:tab/>
      </w:r>
      <w:r w:rsidR="00C35BF6" w:rsidRPr="00C35BF6">
        <w:tab/>
        <w:t>Обсуждения в группах</w:t>
      </w:r>
    </w:p>
    <w:p w14:paraId="66BB75C5" w14:textId="77777777" w:rsidR="00C35BF6" w:rsidRPr="00C35BF6" w:rsidRDefault="00C35BF6" w:rsidP="00C35BF6">
      <w:pPr>
        <w:pStyle w:val="SingleTxtG"/>
      </w:pPr>
      <w:r w:rsidRPr="00C35BF6">
        <w:t>12.</w:t>
      </w:r>
      <w:r w:rsidRPr="00C35BF6">
        <w:tab/>
        <w:t xml:space="preserve">Далее состоятся три обсуждения в группах высокого уровня, посвященные важнейшим вопросам политики и регулирования, которые имеют непосредственное отношение к борьбе с изменением климата для КВТ и его вспомогательных органов. В группах будут обсуждаться следующие темы: </w:t>
      </w:r>
    </w:p>
    <w:p w14:paraId="40A1F7DC" w14:textId="77777777" w:rsidR="00C35BF6" w:rsidRPr="00C35BF6" w:rsidRDefault="00C35BF6" w:rsidP="0006451F">
      <w:pPr>
        <w:pStyle w:val="SingleTxtG"/>
        <w:numPr>
          <w:ilvl w:val="0"/>
          <w:numId w:val="22"/>
        </w:numPr>
        <w:tabs>
          <w:tab w:val="left" w:pos="1701"/>
        </w:tabs>
        <w:ind w:left="1134" w:firstLine="567"/>
      </w:pPr>
      <w:r w:rsidRPr="00C35BF6">
        <w:t xml:space="preserve">важнейшие партнерства и принцип «никого не оставить без внимания» в климатической борьбе: глобальные вызовы и формулы успеха для лидеров нулевого уровня выбросов; </w:t>
      </w:r>
    </w:p>
    <w:p w14:paraId="20AE7EFA" w14:textId="77777777" w:rsidR="00C35BF6" w:rsidRPr="00C35BF6" w:rsidRDefault="00C35BF6" w:rsidP="0006451F">
      <w:pPr>
        <w:pStyle w:val="SingleTxtG"/>
        <w:numPr>
          <w:ilvl w:val="0"/>
          <w:numId w:val="22"/>
        </w:numPr>
        <w:tabs>
          <w:tab w:val="left" w:pos="1701"/>
        </w:tabs>
        <w:ind w:left="1134" w:firstLine="567"/>
      </w:pPr>
      <w:r w:rsidRPr="00C35BF6">
        <w:t>налаживание связей между регулирующими органами и новаторами для внедрения важнейших технологий, поддерживающих действия по смягчению последствий изменения климата;</w:t>
      </w:r>
    </w:p>
    <w:p w14:paraId="6149FE4E" w14:textId="77777777" w:rsidR="00C35BF6" w:rsidRPr="00C35BF6" w:rsidRDefault="00C35BF6" w:rsidP="0006451F">
      <w:pPr>
        <w:pStyle w:val="SingleTxtG"/>
        <w:numPr>
          <w:ilvl w:val="0"/>
          <w:numId w:val="22"/>
        </w:numPr>
        <w:tabs>
          <w:tab w:val="left" w:pos="1701"/>
        </w:tabs>
        <w:ind w:left="1134" w:firstLine="567"/>
      </w:pPr>
      <w:r w:rsidRPr="00C35BF6">
        <w:t>пари, которое нельзя проиграть: проблемы и возможности в увязке международной финансовой и нормативно-правовой поддержки действий по борьбе с изменением климата.</w:t>
      </w:r>
    </w:p>
    <w:p w14:paraId="6EADED18" w14:textId="77777777" w:rsidR="00C35BF6" w:rsidRPr="00C35BF6" w:rsidRDefault="00C35BF6" w:rsidP="00C35BF6">
      <w:pPr>
        <w:pStyle w:val="SingleTxtG"/>
      </w:pPr>
      <w:r w:rsidRPr="00C35BF6">
        <w:t>13.</w:t>
      </w:r>
      <w:r w:rsidRPr="00C35BF6">
        <w:tab/>
        <w:t xml:space="preserve">В каждом обсуждении в дискуссионных группах будут участвовать до пяти представителей высокого уровня. </w:t>
      </w:r>
    </w:p>
    <w:p w14:paraId="216DAE1A" w14:textId="77777777" w:rsidR="00C35BF6" w:rsidRPr="00C35BF6" w:rsidRDefault="00C35BF6" w:rsidP="00C35BF6">
      <w:pPr>
        <w:pStyle w:val="SingleTxtG"/>
      </w:pPr>
      <w:r w:rsidRPr="00C35BF6">
        <w:t>14.</w:t>
      </w:r>
      <w:r w:rsidRPr="00C35BF6">
        <w:tab/>
        <w:t>Обсуждение в каждой из групп будет проходить под руководством координатора, оно будет начинаться с кратких выступлений участников дискуссии, затем будут запланированы выступления высокопоставленных лиц с мест, а затем состоится открытая дискуссия.</w:t>
      </w:r>
    </w:p>
    <w:p w14:paraId="07BCE301" w14:textId="3557195E" w:rsidR="00C35BF6" w:rsidRPr="00C35BF6" w:rsidRDefault="0006451F" w:rsidP="0006451F">
      <w:pPr>
        <w:pStyle w:val="H1G"/>
      </w:pPr>
      <w:r>
        <w:tab/>
      </w:r>
      <w:r w:rsidR="00C35BF6" w:rsidRPr="00C35BF6">
        <w:t>C.</w:t>
      </w:r>
      <w:r w:rsidR="00C35BF6" w:rsidRPr="00C35BF6">
        <w:tab/>
      </w:r>
      <w:r w:rsidR="00C35BF6" w:rsidRPr="00C35BF6">
        <w:tab/>
        <w:t>Принятие декларации КВТ «Задействование всего потенциала решений в области внутреннего транспорта в рамках глобальной борьбы с изменением климата»</w:t>
      </w:r>
    </w:p>
    <w:p w14:paraId="745D62BE" w14:textId="14ED63F6" w:rsidR="00C35BF6" w:rsidRPr="00C35BF6" w:rsidRDefault="00C35BF6" w:rsidP="00C35BF6">
      <w:pPr>
        <w:pStyle w:val="SingleTxtG"/>
      </w:pPr>
      <w:r w:rsidRPr="00C35BF6">
        <w:t>15.</w:t>
      </w:r>
      <w:r w:rsidRPr="00C35BF6">
        <w:tab/>
        <w:t>В конце совещания министрам и главам делегаций Договаривающихся сторон будет предложено заявить о поддержке декларации КВТ «Задействование всего потенциала решений в области внутреннего транспорта в рамках глобальной борьбы с изменением климата» (ECE/TRANS/2023/2). В декларации дается оценка ухуд</w:t>
      </w:r>
      <w:r w:rsidR="0006451F">
        <w:t>ш</w:t>
      </w:r>
      <w:r w:rsidRPr="00C35BF6">
        <w:t xml:space="preserve">ающейся глобальной чрезвычайной ситуации, связанной с изменением климата, признаются уникальные сильные стороны Комитета и сформулирован настоятельный призыв к задействованию всего потенциала внутреннего транспорта с учетом мандатов Комитета. В ней признаются уникальные регулятивные активы Комитета в качестве одного из основных механизмов поддержки международных усилий по поиску решений этих проблем и выполнения амбициозных обязательств, взятых на себя в результате Парижского соглашения 2015 года, а также региональных и национальных политических ответов и инициатив. В ней также содержится призыв к мировым лидерам в области транспорта обеспечить и усилить поддержку работы Комитета в качестве платформы Организации Объединенных Наций для внутреннего транспорта на благо мирового сообщества и будущих поколений. </w:t>
      </w:r>
    </w:p>
    <w:p w14:paraId="3DA21ADE" w14:textId="6974F8EC" w:rsidR="00C35BF6" w:rsidRPr="00C35BF6" w:rsidRDefault="0006451F" w:rsidP="0006451F">
      <w:pPr>
        <w:pStyle w:val="HChG"/>
      </w:pPr>
      <w:r>
        <w:tab/>
      </w:r>
      <w:r w:rsidR="00C35BF6" w:rsidRPr="00C35BF6">
        <w:t>III.</w:t>
      </w:r>
      <w:r w:rsidR="00C35BF6" w:rsidRPr="00C35BF6">
        <w:tab/>
      </w:r>
      <w:r w:rsidR="00C35BF6" w:rsidRPr="00C35BF6">
        <w:tab/>
        <w:t>Запланированные параллельные мероприятия высокого уровня</w:t>
      </w:r>
    </w:p>
    <w:p w14:paraId="0EED9CA1" w14:textId="477E6467" w:rsidR="00C35BF6" w:rsidRPr="00C35BF6" w:rsidRDefault="0006451F" w:rsidP="0006451F">
      <w:pPr>
        <w:pStyle w:val="H1G"/>
      </w:pPr>
      <w:r>
        <w:tab/>
      </w:r>
      <w:r w:rsidR="00C35BF6" w:rsidRPr="00C35BF6">
        <w:t>A.</w:t>
      </w:r>
      <w:r w:rsidR="00C35BF6" w:rsidRPr="00C35BF6">
        <w:tab/>
      </w:r>
      <w:r w:rsidR="00C35BF6" w:rsidRPr="00C35BF6">
        <w:tab/>
        <w:t>Параллельное мероприятие высокого уровня в рамках Форума КВТ по безопасности дорожного движения</w:t>
      </w:r>
    </w:p>
    <w:p w14:paraId="4C9E8821" w14:textId="2D7A5980" w:rsidR="00C35BF6" w:rsidRPr="00C35BF6" w:rsidRDefault="00C35BF6" w:rsidP="00C35BF6">
      <w:pPr>
        <w:pStyle w:val="SingleTxtG"/>
      </w:pPr>
      <w:r w:rsidRPr="00C35BF6">
        <w:t>16.</w:t>
      </w:r>
      <w:r w:rsidRPr="00C35BF6">
        <w:tab/>
        <w:t xml:space="preserve">Несмотря на энергичные и последовательные усилия государств-членов, международное сообщество не смогло решить к 2020 году задачу целей в области устойчивого развития, касающуюся обеспечения безопасности дорожного движения, о чем свидетельствует увеличение, а не сокращение во всем мире числа смертей и травм в результате дорожно-транспортных происшествий. В ответ на это 31 </w:t>
      </w:r>
      <w:r w:rsidR="00180F71">
        <w:t>августа</w:t>
      </w:r>
      <w:r w:rsidRPr="00C35BF6">
        <w:t xml:space="preserve"> 2020 года Генеральная Ассамблея приняла резолюцию 74/299 «Повышение безопасности дорожного движения во всем мире», положив начало второму Десятилетию действий по обеспечению безопасности дорожного движения и поставив новые масштабные цели, подкрепленные началом реализации в 2021 году нового Глобального плана действий в качестве руководящего документа, направленного на поддержку достижения целей Десятилетия. Оба этих ключевых события подтвердили уникальную и крайне важную роль ЕЭК и КВТ.</w:t>
      </w:r>
    </w:p>
    <w:p w14:paraId="78D94A4D" w14:textId="592A13FC" w:rsidR="00C35BF6" w:rsidRPr="00C35BF6" w:rsidRDefault="00C35BF6" w:rsidP="00C35BF6">
      <w:pPr>
        <w:pStyle w:val="SingleTxtG"/>
      </w:pPr>
      <w:r w:rsidRPr="00C35BF6">
        <w:t>17.</w:t>
      </w:r>
      <w:r w:rsidRPr="00C35BF6">
        <w:tab/>
        <w:t xml:space="preserve">Цель Форума Комитета по внутреннему транспорту по безопасности дорожного движения </w:t>
      </w:r>
      <w:r w:rsidR="0006451F">
        <w:t>—</w:t>
      </w:r>
      <w:r w:rsidRPr="00C35BF6">
        <w:t xml:space="preserve"> обеспечить структурированную платформу, которая объединит основные заинтересованные стороны во всем мире для регулярного и стратегического обсуждения достигнутого прогресса, остающихся проблем и путей продвижения вперед для успешного проведения второго Десятилетия действий и реализации его Глобального плана действий (ECE/TRANS/2023/36). </w:t>
      </w:r>
    </w:p>
    <w:p w14:paraId="430476E4" w14:textId="77777777" w:rsidR="00C35BF6" w:rsidRPr="00C35BF6" w:rsidRDefault="00C35BF6" w:rsidP="00C35BF6">
      <w:pPr>
        <w:pStyle w:val="SingleTxtG"/>
      </w:pPr>
      <w:r w:rsidRPr="00C35BF6">
        <w:t>18.</w:t>
      </w:r>
      <w:r w:rsidRPr="00C35BF6">
        <w:tab/>
        <w:t xml:space="preserve">В этом году на параллельном мероприятии высокого уровня соберутся ключевые заинтересованные стороны со всего мира для стратегического обсуждения нового курса действий, который необходим для достижения окончательного прогресса в успешном преодолении продолжающегося кризиса, и будут определены ключевые указания и выводы высокого уровня для Форума КВТ по безопасности дорожного движения. </w:t>
      </w:r>
    </w:p>
    <w:p w14:paraId="220D8CD4" w14:textId="1A47F306" w:rsidR="00C35BF6" w:rsidRDefault="00C35BF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57A0AD8" w14:textId="77777777" w:rsidR="00C35BF6" w:rsidRPr="002246D3" w:rsidRDefault="00C35BF6" w:rsidP="0006451F">
      <w:pPr>
        <w:pStyle w:val="HChG"/>
      </w:pPr>
      <w:r w:rsidRPr="002246D3">
        <w:t>Приложение I</w:t>
      </w:r>
    </w:p>
    <w:p w14:paraId="25FEC062" w14:textId="77777777" w:rsidR="00C35BF6" w:rsidRPr="006F2F0E" w:rsidRDefault="00C35BF6" w:rsidP="0006451F">
      <w:pPr>
        <w:pStyle w:val="HChG"/>
      </w:pPr>
      <w:r>
        <w:tab/>
      </w:r>
      <w:r>
        <w:tab/>
      </w:r>
      <w:r w:rsidRPr="002246D3">
        <w:t>Проект программы на неделю (20–24 февраля 2023 года)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41"/>
        <w:gridCol w:w="3271"/>
        <w:gridCol w:w="3272"/>
      </w:tblGrid>
      <w:tr w:rsidR="00C35BF6" w:rsidRPr="006F2F0E" w14:paraId="13373C86" w14:textId="77777777" w:rsidTr="0006451F">
        <w:trPr>
          <w:trHeight w:val="498"/>
        </w:trPr>
        <w:tc>
          <w:tcPr>
            <w:tcW w:w="1555" w:type="dxa"/>
            <w:shd w:val="clear" w:color="auto" w:fill="auto"/>
            <w:vAlign w:val="center"/>
            <w:hideMark/>
          </w:tcPr>
          <w:p w14:paraId="3927471E" w14:textId="77777777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bookmarkStart w:id="0" w:name="RANGE!A1:F15"/>
            <w:r>
              <w:rPr>
                <w:b/>
                <w:bCs/>
              </w:rPr>
              <w:t>Понедельник, 20 февраля</w:t>
            </w:r>
            <w:bookmarkEnd w:id="0"/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2E029BC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2D050"/>
            <w:vAlign w:val="center"/>
            <w:hideMark/>
          </w:tcPr>
          <w:p w14:paraId="5CADD0FC" w14:textId="77777777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Совещание Бюро КВТ</w:t>
            </w:r>
          </w:p>
        </w:tc>
      </w:tr>
      <w:tr w:rsidR="00C35BF6" w:rsidRPr="00147649" w14:paraId="49C63893" w14:textId="77777777" w:rsidTr="0006451F">
        <w:trPr>
          <w:trHeight w:val="660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4919A683" w14:textId="5285F011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Вторник,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21 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815D484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10 ч 00 мин —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646D2235" w14:textId="633BFB77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Сегмент высокого уровня КВТ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  <w:tr w:rsidR="00C35BF6" w:rsidRPr="00147649" w14:paraId="3E5FFB3B" w14:textId="77777777" w:rsidTr="0006451F">
        <w:trPr>
          <w:trHeight w:val="58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547539C4" w14:textId="77777777" w:rsidR="00C35BF6" w:rsidRPr="002246D3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035F04B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 — 15 ч 00 мин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  <w:hideMark/>
          </w:tcPr>
          <w:p w14:paraId="205029CA" w14:textId="1B0530D0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 xml:space="preserve">Обеденный перерыв и параллельное мероприятие высокого уровня </w:t>
            </w:r>
            <w:r w:rsidR="00372ADA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в рамках Форума КВТ по безопасности дорожного движения</w:t>
            </w:r>
            <w:r>
              <w:t xml:space="preserve"> </w:t>
            </w:r>
          </w:p>
        </w:tc>
      </w:tr>
      <w:tr w:rsidR="00C35BF6" w:rsidRPr="002246D3" w14:paraId="0A9AD54D" w14:textId="77777777" w:rsidTr="0006451F">
        <w:trPr>
          <w:trHeight w:val="67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0335DFE7" w14:textId="77777777" w:rsidR="00C35BF6" w:rsidRPr="002246D3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4DB4FC0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</w:tcPr>
          <w:p w14:paraId="0EA5D2F6" w14:textId="7D5C2A44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Сегмент высокого уровня КВТ (продолжение)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  <w:tr w:rsidR="00C35BF6" w:rsidRPr="00147649" w14:paraId="33527F9C" w14:textId="77777777" w:rsidTr="0006451F">
        <w:trPr>
          <w:trHeight w:val="315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70F5ABB5" w14:textId="77777777" w:rsidR="00C35BF6" w:rsidRPr="002246D3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1BC93C90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18 ч 00 мин — 20 ч 00 мин</w:t>
            </w:r>
          </w:p>
        </w:tc>
        <w:tc>
          <w:tcPr>
            <w:tcW w:w="6543" w:type="dxa"/>
            <w:gridSpan w:val="2"/>
            <w:shd w:val="clear" w:color="000000" w:fill="FFC000"/>
            <w:vAlign w:val="center"/>
            <w:hideMark/>
          </w:tcPr>
          <w:p w14:paraId="122512E4" w14:textId="53CE5E00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Официальный коктейль/прием (Дворец Наций)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(</w:t>
            </w:r>
            <w:r w:rsidRPr="00372ADA">
              <w:rPr>
                <w:b/>
                <w:bCs/>
                <w:color w:val="FF0000"/>
              </w:rPr>
              <w:t>подлежит подтверждению</w:t>
            </w:r>
            <w:r>
              <w:rPr>
                <w:b/>
                <w:bCs/>
              </w:rPr>
              <w:t>)</w:t>
            </w:r>
          </w:p>
        </w:tc>
      </w:tr>
      <w:tr w:rsidR="00C35BF6" w:rsidRPr="00147649" w14:paraId="0C7F151F" w14:textId="77777777" w:rsidTr="0006451F">
        <w:trPr>
          <w:trHeight w:val="44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7EF641C9" w14:textId="7757A5E6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Среда,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22 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846AC1D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10 ч 00 мин —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3CB87C23" w14:textId="221CA58A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Ежегодная сессия КВТ — Сессия с ограниченным участием</w:t>
            </w:r>
            <w:r w:rsidRPr="0006451F">
              <w:t>*</w:t>
            </w:r>
            <w:r>
              <w:rPr>
                <w:b/>
                <w:bCs/>
              </w:rPr>
              <w:t xml:space="preserve">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 (</w:t>
            </w:r>
            <w:r w:rsidRPr="0006451F">
              <w:t>*</w:t>
            </w:r>
            <w:r>
              <w:rPr>
                <w:b/>
                <w:bCs/>
              </w:rPr>
              <w:t xml:space="preserve"> только представители правительств)</w:t>
            </w:r>
          </w:p>
        </w:tc>
      </w:tr>
      <w:tr w:rsidR="00C35BF6" w:rsidRPr="006F2F0E" w14:paraId="4F29119E" w14:textId="77777777" w:rsidTr="0006451F">
        <w:trPr>
          <w:trHeight w:val="369"/>
        </w:trPr>
        <w:tc>
          <w:tcPr>
            <w:tcW w:w="1555" w:type="dxa"/>
            <w:vMerge/>
            <w:vAlign w:val="center"/>
            <w:hideMark/>
          </w:tcPr>
          <w:p w14:paraId="025A07E7" w14:textId="77777777" w:rsidR="00C35BF6" w:rsidRPr="002246D3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2EDE0E3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 — 15 ч 00 мин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  <w:hideMark/>
          </w:tcPr>
          <w:p w14:paraId="0AD9589C" w14:textId="77777777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C35BF6" w:rsidRPr="002246D3" w14:paraId="77F583A2" w14:textId="77777777" w:rsidTr="0006451F">
        <w:trPr>
          <w:trHeight w:val="562"/>
        </w:trPr>
        <w:tc>
          <w:tcPr>
            <w:tcW w:w="1555" w:type="dxa"/>
            <w:vMerge/>
            <w:vAlign w:val="center"/>
            <w:hideMark/>
          </w:tcPr>
          <w:p w14:paraId="7595B608" w14:textId="77777777" w:rsidR="00C35BF6" w:rsidRPr="006F2F0E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B7556BB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34D20423" w14:textId="4BBDCB0C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Ежегодная сессия КВТ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Очередная сессия (продолжение)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  <w:tr w:rsidR="00C35BF6" w:rsidRPr="002246D3" w14:paraId="62C586F8" w14:textId="77777777" w:rsidTr="0006451F">
        <w:trPr>
          <w:trHeight w:val="675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20C7E4A6" w14:textId="78844DB4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Четверг,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23 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F9B8574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10 ч 00 мин —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312E92E1" w14:textId="7EC49F90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Ежегодная сессия КВТ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Очередная сессия (продолжение)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  <w:tr w:rsidR="00C35BF6" w:rsidRPr="006F2F0E" w14:paraId="42F9840D" w14:textId="77777777" w:rsidTr="0006451F">
        <w:trPr>
          <w:trHeight w:val="488"/>
        </w:trPr>
        <w:tc>
          <w:tcPr>
            <w:tcW w:w="1555" w:type="dxa"/>
            <w:vMerge/>
            <w:vAlign w:val="center"/>
            <w:hideMark/>
          </w:tcPr>
          <w:p w14:paraId="4ED7D200" w14:textId="77777777" w:rsidR="00C35BF6" w:rsidRPr="002246D3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8A03825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 — 15 ч 00 мин</w:t>
            </w:r>
          </w:p>
        </w:tc>
        <w:tc>
          <w:tcPr>
            <w:tcW w:w="6543" w:type="dxa"/>
            <w:gridSpan w:val="2"/>
            <w:shd w:val="clear" w:color="auto" w:fill="auto"/>
            <w:vAlign w:val="center"/>
            <w:hideMark/>
          </w:tcPr>
          <w:p w14:paraId="4596BDBB" w14:textId="77777777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C35BF6" w:rsidRPr="002246D3" w14:paraId="76F40425" w14:textId="77777777" w:rsidTr="0006451F">
        <w:trPr>
          <w:trHeight w:val="782"/>
        </w:trPr>
        <w:tc>
          <w:tcPr>
            <w:tcW w:w="1555" w:type="dxa"/>
            <w:vMerge/>
            <w:vAlign w:val="center"/>
            <w:hideMark/>
          </w:tcPr>
          <w:p w14:paraId="794BCDBF" w14:textId="77777777" w:rsidR="00C35BF6" w:rsidRPr="006F2F0E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C210F38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  <w:hideMark/>
          </w:tcPr>
          <w:p w14:paraId="66CA38DA" w14:textId="207C790B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Ежегодная сессия КВТ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Очередная сессия (продолжение)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  <w:tr w:rsidR="00C35BF6" w:rsidRPr="002246D3" w14:paraId="6737CA37" w14:textId="77777777" w:rsidTr="0006451F">
        <w:trPr>
          <w:trHeight w:val="738"/>
        </w:trPr>
        <w:tc>
          <w:tcPr>
            <w:tcW w:w="1555" w:type="dxa"/>
            <w:vMerge w:val="restart"/>
            <w:shd w:val="clear" w:color="auto" w:fill="auto"/>
            <w:vAlign w:val="center"/>
            <w:hideMark/>
          </w:tcPr>
          <w:p w14:paraId="0A4FF070" w14:textId="06A5FAFD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Пятница,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24 февраля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7C7A8DE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10 ч 00 мин — 13 ч 00 мин</w:t>
            </w:r>
          </w:p>
        </w:tc>
        <w:tc>
          <w:tcPr>
            <w:tcW w:w="6543" w:type="dxa"/>
            <w:gridSpan w:val="2"/>
            <w:shd w:val="clear" w:color="000000" w:fill="9BC2E6"/>
            <w:vAlign w:val="center"/>
          </w:tcPr>
          <w:p w14:paraId="39149F80" w14:textId="0D691789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Ежегодная сессия КВТ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Очередная сессия (продолжение)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  <w:tr w:rsidR="00C35BF6" w:rsidRPr="006F2F0E" w14:paraId="737B2CF3" w14:textId="77777777" w:rsidTr="0006451F">
        <w:trPr>
          <w:trHeight w:val="56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62557C37" w14:textId="77777777" w:rsidR="00C35BF6" w:rsidRPr="002246D3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48B3AD4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13 ч 00 мин — 15 ч 00 мин</w:t>
            </w:r>
          </w:p>
        </w:tc>
        <w:tc>
          <w:tcPr>
            <w:tcW w:w="3271" w:type="dxa"/>
            <w:shd w:val="clear" w:color="auto" w:fill="auto"/>
            <w:vAlign w:val="center"/>
            <w:hideMark/>
          </w:tcPr>
          <w:p w14:paraId="6C5C7941" w14:textId="77777777" w:rsidR="00C35BF6" w:rsidRPr="006F2F0E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  <w:tc>
          <w:tcPr>
            <w:tcW w:w="3272" w:type="dxa"/>
            <w:shd w:val="clear" w:color="auto" w:fill="92D050"/>
            <w:vAlign w:val="center"/>
          </w:tcPr>
          <w:p w14:paraId="32A4B331" w14:textId="77777777" w:rsidR="00C35BF6" w:rsidRPr="00B7095F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Совещание Бюро КВТ</w:t>
            </w:r>
          </w:p>
        </w:tc>
      </w:tr>
      <w:tr w:rsidR="00C35BF6" w:rsidRPr="00147649" w14:paraId="4FC7AFD5" w14:textId="77777777" w:rsidTr="0006451F">
        <w:trPr>
          <w:trHeight w:val="391"/>
        </w:trPr>
        <w:tc>
          <w:tcPr>
            <w:tcW w:w="1555" w:type="dxa"/>
            <w:vMerge/>
            <w:shd w:val="clear" w:color="auto" w:fill="auto"/>
            <w:vAlign w:val="center"/>
            <w:hideMark/>
          </w:tcPr>
          <w:p w14:paraId="5778516C" w14:textId="77777777" w:rsidR="00C35BF6" w:rsidRPr="006F2F0E" w:rsidRDefault="00C35BF6" w:rsidP="0006451F">
            <w:pPr>
              <w:spacing w:before="4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lang w:eastAsia="zh-CN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DD892D9" w14:textId="77777777" w:rsidR="00C35BF6" w:rsidRPr="006F2F0E" w:rsidRDefault="00C35BF6" w:rsidP="0006451F">
            <w:pPr>
              <w:suppressAutoHyphens w:val="0"/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>15 ч 00 мин — 18 ч 00 мин</w:t>
            </w:r>
          </w:p>
        </w:tc>
        <w:tc>
          <w:tcPr>
            <w:tcW w:w="6543" w:type="dxa"/>
            <w:gridSpan w:val="2"/>
            <w:shd w:val="clear" w:color="000000" w:fill="92D050"/>
            <w:vAlign w:val="center"/>
            <w:hideMark/>
          </w:tcPr>
          <w:p w14:paraId="14C11ECF" w14:textId="49326B0A" w:rsidR="00C35BF6" w:rsidRPr="002246D3" w:rsidRDefault="00C35BF6" w:rsidP="0006451F">
            <w:pPr>
              <w:spacing w:before="4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</w:rPr>
            </w:pPr>
            <w:r>
              <w:rPr>
                <w:b/>
                <w:bCs/>
              </w:rPr>
              <w:t xml:space="preserve">Круглый стол КВТ по связанности </w:t>
            </w:r>
            <w:r w:rsidR="0006451F">
              <w:rPr>
                <w:b/>
                <w:bCs/>
              </w:rPr>
              <w:br/>
            </w:r>
            <w:r>
              <w:rPr>
                <w:b/>
                <w:bCs/>
              </w:rPr>
              <w:t>зал XIX</w:t>
            </w:r>
          </w:p>
        </w:tc>
      </w:tr>
    </w:tbl>
    <w:p w14:paraId="03C83547" w14:textId="77777777" w:rsidR="00C35BF6" w:rsidRDefault="00C35BF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D532921" w14:textId="77777777" w:rsidR="00C35BF6" w:rsidRPr="002246D3" w:rsidRDefault="00C35BF6" w:rsidP="0006451F">
      <w:pPr>
        <w:pStyle w:val="HChG"/>
        <w:rPr>
          <w:sz w:val="40"/>
        </w:rPr>
      </w:pPr>
      <w:r w:rsidRPr="002246D3">
        <w:t>Приложение II</w:t>
      </w:r>
    </w:p>
    <w:p w14:paraId="2A5DCC67" w14:textId="77777777" w:rsidR="00C35BF6" w:rsidRPr="006F2F0E" w:rsidRDefault="00C35BF6" w:rsidP="0006451F">
      <w:pPr>
        <w:pStyle w:val="HChG"/>
      </w:pPr>
      <w:r w:rsidRPr="002246D3">
        <w:tab/>
      </w:r>
      <w:r w:rsidRPr="002246D3">
        <w:tab/>
        <w:t>Проект программы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C35BF6" w:rsidRPr="006F2F0E" w14:paraId="799CA919" w14:textId="77777777" w:rsidTr="00CD48F4">
        <w:tc>
          <w:tcPr>
            <w:tcW w:w="9639" w:type="dxa"/>
            <w:gridSpan w:val="2"/>
            <w:shd w:val="clear" w:color="auto" w:fill="auto"/>
            <w:vAlign w:val="bottom"/>
          </w:tcPr>
          <w:p w14:paraId="6B77572B" w14:textId="77777777" w:rsidR="00C35BF6" w:rsidRPr="002246D3" w:rsidRDefault="00C35BF6" w:rsidP="00E45741">
            <w:pPr>
              <w:ind w:left="1134" w:right="1134"/>
              <w:jc w:val="both"/>
              <w:rPr>
                <w:b/>
              </w:rPr>
            </w:pPr>
            <w:r>
              <w:rPr>
                <w:b/>
                <w:bCs/>
              </w:rPr>
              <w:t>Сегмент высокого уровня</w:t>
            </w:r>
            <w:r>
              <w:t xml:space="preserve"> </w:t>
            </w:r>
          </w:p>
          <w:p w14:paraId="5C57FEF6" w14:textId="77777777" w:rsidR="00C35BF6" w:rsidRPr="002246D3" w:rsidRDefault="00C35BF6" w:rsidP="00E45741">
            <w:pPr>
              <w:ind w:left="1134"/>
              <w:rPr>
                <w:b/>
              </w:rPr>
            </w:pPr>
            <w:r>
              <w:rPr>
                <w:b/>
                <w:bCs/>
              </w:rPr>
              <w:t>Действия сектора внутреннего транспорта</w:t>
            </w:r>
            <w:r>
              <w:t xml:space="preserve"> </w:t>
            </w:r>
          </w:p>
          <w:p w14:paraId="36DD0466" w14:textId="77777777" w:rsidR="00C35BF6" w:rsidRPr="002246D3" w:rsidRDefault="00C35BF6" w:rsidP="00E45741">
            <w:pPr>
              <w:ind w:left="1134"/>
              <w:rPr>
                <w:b/>
              </w:rPr>
            </w:pPr>
            <w:r>
              <w:rPr>
                <w:b/>
                <w:bCs/>
              </w:rPr>
              <w:t>по присоединению к глобальной борьбе с изменением климата</w:t>
            </w:r>
          </w:p>
          <w:p w14:paraId="57FE9F82" w14:textId="345E424A" w:rsidR="00C35BF6" w:rsidRPr="002246D3" w:rsidRDefault="00C35BF6" w:rsidP="00E45741">
            <w:pPr>
              <w:ind w:left="1134"/>
              <w:rPr>
                <w:b/>
              </w:rPr>
            </w:pPr>
            <w:r>
              <w:rPr>
                <w:b/>
                <w:bCs/>
              </w:rPr>
              <w:t xml:space="preserve">21 февраля 2023 года, 10 ч 00 мин </w:t>
            </w:r>
            <w:r w:rsidR="0006451F">
              <w:rPr>
                <w:rFonts w:cs="Times New Roman"/>
                <w:b/>
                <w:bCs/>
              </w:rPr>
              <w:t>—</w:t>
            </w:r>
            <w:r>
              <w:rPr>
                <w:b/>
                <w:bCs/>
              </w:rPr>
              <w:t xml:space="preserve"> 18 ч 00 мин, зал XIX</w:t>
            </w:r>
          </w:p>
          <w:p w14:paraId="5E3A31FD" w14:textId="77777777" w:rsidR="00C35BF6" w:rsidRPr="006F2F0E" w:rsidRDefault="00C35BF6" w:rsidP="00E45741">
            <w:pPr>
              <w:spacing w:after="240"/>
              <w:ind w:left="1134"/>
              <w:rPr>
                <w:i/>
                <w:sz w:val="16"/>
              </w:rPr>
            </w:pPr>
            <w:r>
              <w:rPr>
                <w:b/>
                <w:bCs/>
              </w:rPr>
              <w:t>Дворец Наций, Женева</w:t>
            </w:r>
          </w:p>
        </w:tc>
      </w:tr>
      <w:tr w:rsidR="00C35BF6" w:rsidRPr="00147649" w14:paraId="0576C120" w14:textId="77777777" w:rsidTr="00CD48F4">
        <w:trPr>
          <w:trHeight w:val="454"/>
        </w:trPr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101D65" w14:textId="77777777" w:rsidR="00C35BF6" w:rsidRPr="006F2F0E" w:rsidRDefault="00C35BF6" w:rsidP="0006451F">
            <w:pPr>
              <w:spacing w:before="40" w:after="120"/>
            </w:pPr>
            <w:r>
              <w:t>10 ч 00 мин — 10 ч 30 мин</w:t>
            </w:r>
          </w:p>
        </w:tc>
        <w:tc>
          <w:tcPr>
            <w:tcW w:w="708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4622B" w14:textId="77777777" w:rsidR="00C35BF6" w:rsidRPr="002246D3" w:rsidRDefault="00C35BF6" w:rsidP="0006451F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Вступительные заявления и приветственные выступления</w:t>
            </w:r>
            <w:r>
              <w:t xml:space="preserve"> </w:t>
            </w:r>
          </w:p>
        </w:tc>
      </w:tr>
      <w:tr w:rsidR="00C35BF6" w:rsidRPr="006F2F0E" w14:paraId="3D71F490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B9043" w14:textId="77777777" w:rsidR="00C35BF6" w:rsidRPr="006F2F0E" w:rsidRDefault="00C35BF6" w:rsidP="0006451F">
            <w:pPr>
              <w:spacing w:before="40" w:after="120"/>
            </w:pPr>
            <w:r>
              <w:t>10 ч 30 мин — 10 ч 50 мин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A378C" w14:textId="77777777" w:rsidR="00C35BF6" w:rsidRPr="006F2F0E" w:rsidRDefault="00C35BF6" w:rsidP="0006451F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Основной доклад 1</w:t>
            </w:r>
          </w:p>
        </w:tc>
      </w:tr>
      <w:tr w:rsidR="00C35BF6" w:rsidRPr="006F2F0E" w14:paraId="4D23AFBF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01825" w14:textId="77777777" w:rsidR="00C35BF6" w:rsidRPr="006F2F0E" w:rsidRDefault="00C35BF6" w:rsidP="0006451F">
            <w:pPr>
              <w:spacing w:before="40" w:after="120"/>
            </w:pPr>
            <w:r>
              <w:t>10 ч 50 мин — 11 ч 10 мин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B297D" w14:textId="77777777" w:rsidR="00C35BF6" w:rsidRPr="006F2F0E" w:rsidRDefault="00C35BF6" w:rsidP="0006451F">
            <w:pPr>
              <w:spacing w:before="40" w:after="120"/>
              <w:rPr>
                <w:b/>
              </w:rPr>
            </w:pPr>
            <w:r>
              <w:rPr>
                <w:b/>
                <w:bCs/>
              </w:rPr>
              <w:t>Основной доклад 2</w:t>
            </w:r>
          </w:p>
        </w:tc>
      </w:tr>
      <w:tr w:rsidR="00C35BF6" w:rsidRPr="006F2F0E" w14:paraId="733EB983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A1EA8" w14:textId="1308A6F2" w:rsidR="00C35BF6" w:rsidRPr="006F2F0E" w:rsidRDefault="00C35BF6" w:rsidP="0006451F">
            <w:pPr>
              <w:spacing w:before="40" w:after="120"/>
            </w:pPr>
            <w:r>
              <w:t xml:space="preserve">11 ч 10 мин </w:t>
            </w:r>
            <w:r w:rsidR="007C4991">
              <w:t>—</w:t>
            </w:r>
            <w:r>
              <w:t xml:space="preserve"> 11 ч 40 мин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6FEEE" w14:textId="77777777" w:rsidR="00C35BF6" w:rsidRPr="006F2F0E" w:rsidRDefault="00C35BF6" w:rsidP="0006451F">
            <w:pPr>
              <w:spacing w:before="40" w:after="120"/>
              <w:rPr>
                <w:b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C35BF6" w:rsidRPr="00147649" w14:paraId="6581DFA7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FDA9D" w14:textId="77777777" w:rsidR="00C35BF6" w:rsidRPr="006F2F0E" w:rsidRDefault="00C35BF6" w:rsidP="0006451F">
            <w:pPr>
              <w:spacing w:before="40" w:after="120"/>
            </w:pPr>
            <w:r>
              <w:t>11 ч 40 мин — 13 ч 00 мин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29E96E" w14:textId="4A60513E" w:rsidR="00C35BF6" w:rsidRPr="002246D3" w:rsidRDefault="00C35BF6" w:rsidP="0006451F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Дискуссионная группа I:</w:t>
            </w:r>
            <w:r>
              <w:t xml:space="preserve"> </w:t>
            </w:r>
            <w:r w:rsidR="008432AF">
              <w:br/>
            </w:r>
            <w:r>
              <w:rPr>
                <w:b/>
                <w:bCs/>
              </w:rPr>
              <w:t>Принцип «никого не оставить без внимания» в климатической борьбе: глобальные вызовы и формулы успеха для лидеров нулевого уровня выбросов</w:t>
            </w:r>
            <w:r>
              <w:t xml:space="preserve"> </w:t>
            </w:r>
          </w:p>
          <w:p w14:paraId="31ECD3B0" w14:textId="77777777" w:rsidR="00C35BF6" w:rsidRPr="002246D3" w:rsidRDefault="00C35BF6" w:rsidP="0006451F">
            <w:pPr>
              <w:spacing w:before="40" w:after="120"/>
            </w:pPr>
            <w:r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C35BF6" w:rsidRPr="00147649" w14:paraId="2FDE6472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DE5E8" w14:textId="77777777" w:rsidR="00C35BF6" w:rsidRPr="00CD48F4" w:rsidRDefault="00C35BF6" w:rsidP="0006451F">
            <w:pPr>
              <w:spacing w:before="40" w:after="120"/>
              <w:rPr>
                <w:iCs/>
              </w:rPr>
            </w:pPr>
            <w:r w:rsidRPr="00CD48F4">
              <w:t>13 ч 00 мин — 15 ч 00 мин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9BFC3" w14:textId="77777777" w:rsidR="00C35BF6" w:rsidRPr="002246D3" w:rsidRDefault="00C35BF6" w:rsidP="0006451F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  <w:i/>
                <w:iCs/>
              </w:rPr>
              <w:t>Обеденный перерыв и параллельное мероприятие высокого уровня на Форуме КВТ по безопасности дорожного движения</w:t>
            </w:r>
            <w:r>
              <w:t xml:space="preserve"> </w:t>
            </w:r>
          </w:p>
        </w:tc>
      </w:tr>
      <w:tr w:rsidR="00C35BF6" w:rsidRPr="00147649" w14:paraId="2E910AE8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C043A2" w14:textId="77777777" w:rsidR="00C35BF6" w:rsidRPr="006F2F0E" w:rsidRDefault="00C35BF6" w:rsidP="0006451F">
            <w:pPr>
              <w:spacing w:before="40" w:after="120"/>
            </w:pPr>
            <w:r>
              <w:t>15 ч 00 мин — 16 ч 15 мин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F695D" w14:textId="66DC226D" w:rsidR="00C35BF6" w:rsidRPr="002246D3" w:rsidRDefault="00C35BF6" w:rsidP="0006451F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Дискуссионная группа II:</w:t>
            </w:r>
            <w:r>
              <w:t xml:space="preserve"> </w:t>
            </w:r>
            <w:r w:rsidR="008432AF">
              <w:br/>
            </w:r>
            <w:r>
              <w:rPr>
                <w:b/>
                <w:bCs/>
              </w:rPr>
              <w:t>Налаживание связей между регулирующими органами и новаторами для</w:t>
            </w:r>
            <w:r w:rsidR="008432AF">
              <w:rPr>
                <w:b/>
                <w:bCs/>
              </w:rPr>
              <w:t> </w:t>
            </w:r>
            <w:r>
              <w:rPr>
                <w:b/>
                <w:bCs/>
              </w:rPr>
              <w:t>внедрения важнейших технологий, поддерживающих действия по</w:t>
            </w:r>
            <w:r w:rsidR="008432AF">
              <w:rPr>
                <w:b/>
                <w:bCs/>
              </w:rPr>
              <w:t> </w:t>
            </w:r>
            <w:r>
              <w:rPr>
                <w:b/>
                <w:bCs/>
              </w:rPr>
              <w:t>смягчению последствий изменения климата</w:t>
            </w:r>
          </w:p>
          <w:p w14:paraId="1E89FBE4" w14:textId="77777777" w:rsidR="00C35BF6" w:rsidRPr="002246D3" w:rsidRDefault="00C35BF6" w:rsidP="0006451F">
            <w:pPr>
              <w:spacing w:before="40" w:after="120"/>
              <w:rPr>
                <w:u w:val="single"/>
              </w:rPr>
            </w:pPr>
            <w:r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C35BF6" w:rsidRPr="006F2F0E" w14:paraId="472767A3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C3F26" w14:textId="77777777" w:rsidR="00C35BF6" w:rsidRDefault="00C35BF6" w:rsidP="0006451F">
            <w:pPr>
              <w:spacing w:before="40" w:after="120"/>
            </w:pPr>
            <w:r>
              <w:t>16 ч 15 мин — 16 ч 45 мин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F589E" w14:textId="77777777" w:rsidR="00C35BF6" w:rsidRPr="006F2F0E" w:rsidRDefault="00C35BF6" w:rsidP="0006451F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  <w:i/>
                <w:iCs/>
              </w:rPr>
              <w:t>Перерыв</w:t>
            </w:r>
            <w:r>
              <w:t xml:space="preserve"> </w:t>
            </w:r>
          </w:p>
        </w:tc>
      </w:tr>
      <w:tr w:rsidR="00C35BF6" w:rsidRPr="00147649" w14:paraId="20FF38F3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FA192" w14:textId="77777777" w:rsidR="00C35BF6" w:rsidRPr="006F2F0E" w:rsidRDefault="00C35BF6" w:rsidP="0006451F">
            <w:pPr>
              <w:spacing w:before="40" w:after="120"/>
            </w:pPr>
            <w:r>
              <w:t>16 ч 45 мин — 17 ч 50 мин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AAFEC" w14:textId="43686134" w:rsidR="00C35BF6" w:rsidRPr="002246D3" w:rsidRDefault="00C35BF6" w:rsidP="0006451F">
            <w:pPr>
              <w:spacing w:before="40" w:after="120"/>
              <w:rPr>
                <w:b/>
                <w:iCs/>
              </w:rPr>
            </w:pPr>
            <w:r>
              <w:rPr>
                <w:b/>
                <w:bCs/>
              </w:rPr>
              <w:t>Дискуссионная группа III:</w:t>
            </w:r>
            <w:r>
              <w:t xml:space="preserve"> </w:t>
            </w:r>
            <w:r w:rsidR="008432AF">
              <w:br/>
            </w:r>
            <w:r>
              <w:rPr>
                <w:b/>
                <w:bCs/>
              </w:rPr>
              <w:t>Пари, которое нельзя проиграть: проблемы и возможности в увязке международной финансовой и нормативно-правовой поддержки действий по</w:t>
            </w:r>
            <w:r w:rsidR="008432AF">
              <w:rPr>
                <w:b/>
                <w:bCs/>
              </w:rPr>
              <w:t> </w:t>
            </w:r>
            <w:r>
              <w:rPr>
                <w:b/>
                <w:bCs/>
              </w:rPr>
              <w:t>борьбе с изменением климата</w:t>
            </w:r>
          </w:p>
          <w:p w14:paraId="31FBB944" w14:textId="77777777" w:rsidR="00C35BF6" w:rsidRPr="002246D3" w:rsidRDefault="00C35BF6" w:rsidP="0006451F">
            <w:pPr>
              <w:spacing w:before="40" w:after="120"/>
            </w:pPr>
            <w:r>
              <w:rPr>
                <w:i/>
                <w:iCs/>
              </w:rPr>
              <w:t>Обсуждение и запланированные выступления (не более трех минут каждое)</w:t>
            </w:r>
          </w:p>
        </w:tc>
      </w:tr>
      <w:tr w:rsidR="00C35BF6" w:rsidRPr="00147649" w14:paraId="26237F8C" w14:textId="77777777" w:rsidTr="00CD48F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8948C" w14:textId="77777777" w:rsidR="00C35BF6" w:rsidRPr="006F2F0E" w:rsidRDefault="00C35BF6" w:rsidP="0006451F">
            <w:pPr>
              <w:spacing w:before="40" w:after="120"/>
            </w:pPr>
            <w:r>
              <w:t>17 ч 50 мин — 18 ч 00 мин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7A9A1" w14:textId="77777777" w:rsidR="00C35BF6" w:rsidRPr="002246D3" w:rsidRDefault="00C35BF6" w:rsidP="0006451F">
            <w:pPr>
              <w:spacing w:before="40" w:after="120"/>
            </w:pPr>
            <w:r>
              <w:rPr>
                <w:b/>
                <w:bCs/>
              </w:rPr>
              <w:t>Сообщение о декларации КВТ и заключительные заявления</w:t>
            </w:r>
            <w:r>
              <w:t xml:space="preserve"> </w:t>
            </w:r>
          </w:p>
        </w:tc>
      </w:tr>
    </w:tbl>
    <w:p w14:paraId="171BCBFB" w14:textId="43C26F6E" w:rsidR="00C35BF6" w:rsidRPr="00C35BF6" w:rsidRDefault="00C35BF6" w:rsidP="00C35BF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5BF6" w:rsidRPr="00C35BF6" w:rsidSect="00C35BF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4A47" w14:textId="77777777" w:rsidR="00EE6984" w:rsidRPr="00A312BC" w:rsidRDefault="00EE6984" w:rsidP="00A312BC"/>
  </w:endnote>
  <w:endnote w:type="continuationSeparator" w:id="0">
    <w:p w14:paraId="6B32078D" w14:textId="77777777" w:rsidR="00EE6984" w:rsidRPr="00A312BC" w:rsidRDefault="00EE69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F310" w14:textId="600064A0" w:rsidR="00C35BF6" w:rsidRPr="00C35BF6" w:rsidRDefault="00C35BF6">
    <w:pPr>
      <w:pStyle w:val="a8"/>
    </w:pPr>
    <w:r w:rsidRPr="00C35BF6">
      <w:rPr>
        <w:b/>
        <w:sz w:val="18"/>
      </w:rPr>
      <w:fldChar w:fldCharType="begin"/>
    </w:r>
    <w:r w:rsidRPr="00C35BF6">
      <w:rPr>
        <w:b/>
        <w:sz w:val="18"/>
      </w:rPr>
      <w:instrText xml:space="preserve"> PAGE  \* MERGEFORMAT </w:instrText>
    </w:r>
    <w:r w:rsidRPr="00C35BF6">
      <w:rPr>
        <w:b/>
        <w:sz w:val="18"/>
      </w:rPr>
      <w:fldChar w:fldCharType="separate"/>
    </w:r>
    <w:r w:rsidRPr="00C35BF6">
      <w:rPr>
        <w:b/>
        <w:noProof/>
        <w:sz w:val="18"/>
      </w:rPr>
      <w:t>2</w:t>
    </w:r>
    <w:r w:rsidRPr="00C35BF6">
      <w:rPr>
        <w:b/>
        <w:sz w:val="18"/>
      </w:rPr>
      <w:fldChar w:fldCharType="end"/>
    </w:r>
    <w:r>
      <w:rPr>
        <w:b/>
        <w:sz w:val="18"/>
      </w:rPr>
      <w:tab/>
    </w:r>
    <w:r>
      <w:t>GE.22-27884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CA1" w14:textId="17BB59AA" w:rsidR="00C35BF6" w:rsidRPr="00C35BF6" w:rsidRDefault="00C35BF6" w:rsidP="00C35BF6">
    <w:pPr>
      <w:pStyle w:val="a8"/>
      <w:tabs>
        <w:tab w:val="clear" w:pos="9639"/>
        <w:tab w:val="right" w:pos="9638"/>
      </w:tabs>
      <w:rPr>
        <w:b/>
        <w:sz w:val="18"/>
      </w:rPr>
    </w:pPr>
    <w:r>
      <w:t>GE.22-27884</w:t>
    </w:r>
    <w:r>
      <w:tab/>
    </w:r>
    <w:r w:rsidRPr="00C35BF6">
      <w:rPr>
        <w:b/>
        <w:sz w:val="18"/>
      </w:rPr>
      <w:fldChar w:fldCharType="begin"/>
    </w:r>
    <w:r w:rsidRPr="00C35BF6">
      <w:rPr>
        <w:b/>
        <w:sz w:val="18"/>
      </w:rPr>
      <w:instrText xml:space="preserve"> PAGE  \* MERGEFORMAT </w:instrText>
    </w:r>
    <w:r w:rsidRPr="00C35BF6">
      <w:rPr>
        <w:b/>
        <w:sz w:val="18"/>
      </w:rPr>
      <w:fldChar w:fldCharType="separate"/>
    </w:r>
    <w:r w:rsidRPr="00C35BF6">
      <w:rPr>
        <w:b/>
        <w:noProof/>
        <w:sz w:val="18"/>
      </w:rPr>
      <w:t>3</w:t>
    </w:r>
    <w:r w:rsidRPr="00C35B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BF69" w14:textId="68B15D0B" w:rsidR="00042B72" w:rsidRPr="00C35BF6" w:rsidRDefault="00C35BF6" w:rsidP="00C35BF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920D6C" wp14:editId="1A0525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22-27884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849622" wp14:editId="7C4EC1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091222  131222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1C3A" w14:textId="77777777" w:rsidR="00EE6984" w:rsidRPr="001075E9" w:rsidRDefault="00EE69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E5E077" w14:textId="77777777" w:rsidR="00EE6984" w:rsidRDefault="00EE69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51D9AE" w14:textId="77777777" w:rsidR="00C35BF6" w:rsidRPr="002246D3" w:rsidRDefault="00C35BF6" w:rsidP="00C35BF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Цель 13, резолюция 70/1 Генеральной Ассамблеи, озаглавленная «Преобразование нашего мира: Повестка дня в области устойчивого развития на период до 2030 года», 2015 год.</w:t>
      </w:r>
    </w:p>
  </w:footnote>
  <w:footnote w:id="2">
    <w:p w14:paraId="68189B4F" w14:textId="74A28250" w:rsidR="00C35BF6" w:rsidRPr="00C35BF6" w:rsidRDefault="00C35BF6" w:rsidP="00C35BF6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C35BF6">
        <w:rPr>
          <w:lang w:val="en-US"/>
        </w:rPr>
        <w:t xml:space="preserve"> </w:t>
      </w:r>
      <w:r w:rsidRPr="00C35BF6">
        <w:rPr>
          <w:lang w:val="en-US"/>
        </w:rPr>
        <w:tab/>
        <w:t xml:space="preserve">2022, “Climate Change 2022 – Mitigation of Climate Change” Sixth Assessment Report of the Intergovernmental Panel on Climate Change, Working Group III contribution, </w:t>
      </w:r>
      <w:hyperlink r:id="rId1" w:history="1">
        <w:r w:rsidRPr="00C35BF6">
          <w:rPr>
            <w:rStyle w:val="af1"/>
            <w:lang w:val="en-US"/>
          </w:rPr>
          <w:t>https://report.ipcc.ch/ar6/wg3/IPCC_AR6_WGIII_Full_Report.pdf</w:t>
        </w:r>
      </w:hyperlink>
      <w:r w:rsidRPr="00C35BF6">
        <w:rPr>
          <w:lang w:val="en-US"/>
        </w:rPr>
        <w:t>.</w:t>
      </w:r>
    </w:p>
  </w:footnote>
  <w:footnote w:id="3">
    <w:p w14:paraId="130B2142" w14:textId="5361F855" w:rsidR="00C35BF6" w:rsidRPr="00C35BF6" w:rsidRDefault="00C35BF6" w:rsidP="00C35BF6">
      <w:pPr>
        <w:pStyle w:val="ad"/>
        <w:rPr>
          <w:lang w:val="en-US"/>
        </w:rPr>
      </w:pPr>
      <w:r w:rsidRPr="00C35BF6">
        <w:rPr>
          <w:lang w:val="en-US"/>
        </w:rPr>
        <w:tab/>
      </w:r>
      <w:r>
        <w:rPr>
          <w:rStyle w:val="aa"/>
        </w:rPr>
        <w:footnoteRef/>
      </w:r>
      <w:r w:rsidRPr="00C35BF6">
        <w:rPr>
          <w:lang w:val="en-US"/>
        </w:rPr>
        <w:t xml:space="preserve"> </w:t>
      </w:r>
      <w:r w:rsidRPr="00C35BF6">
        <w:rPr>
          <w:lang w:val="en-US"/>
        </w:rPr>
        <w:tab/>
      </w:r>
      <w:r w:rsidRPr="00F31C28">
        <w:rPr>
          <w:lang w:val="en-US"/>
        </w:rPr>
        <w:t>Ibid.</w:t>
      </w:r>
    </w:p>
  </w:footnote>
  <w:footnote w:id="4">
    <w:p w14:paraId="2D07A89C" w14:textId="77777777" w:rsidR="00C35BF6" w:rsidRPr="00C35BF6" w:rsidRDefault="00C35BF6" w:rsidP="00C35BF6">
      <w:pPr>
        <w:pStyle w:val="ad"/>
        <w:rPr>
          <w:lang w:val="en-US"/>
        </w:rPr>
      </w:pPr>
      <w:r w:rsidRPr="00C35BF6">
        <w:rPr>
          <w:lang w:val="en-US"/>
        </w:rPr>
        <w:tab/>
      </w:r>
      <w:r>
        <w:rPr>
          <w:rStyle w:val="aa"/>
        </w:rPr>
        <w:footnoteRef/>
      </w:r>
      <w:r w:rsidRPr="00C35BF6">
        <w:rPr>
          <w:lang w:val="en-US"/>
        </w:rPr>
        <w:t xml:space="preserve"> </w:t>
      </w:r>
      <w:r w:rsidRPr="00C35BF6">
        <w:rPr>
          <w:lang w:val="en-US"/>
        </w:rPr>
        <w:tab/>
        <w:t>International Transport Forum (ITF), Transport Outlook 2021, 2021.</w:t>
      </w:r>
    </w:p>
  </w:footnote>
  <w:footnote w:id="5">
    <w:p w14:paraId="19DC3507" w14:textId="1FEF409F" w:rsidR="00C35BF6" w:rsidRPr="00C35BF6" w:rsidRDefault="00C35BF6" w:rsidP="00C35BF6">
      <w:pPr>
        <w:pStyle w:val="ad"/>
      </w:pPr>
      <w:r w:rsidRPr="00C35BF6">
        <w:rPr>
          <w:lang w:val="en-US"/>
        </w:rPr>
        <w:tab/>
      </w:r>
      <w:r>
        <w:rPr>
          <w:rStyle w:val="aa"/>
        </w:rPr>
        <w:footnoteRef/>
      </w:r>
      <w:r>
        <w:t xml:space="preserve"> </w:t>
      </w:r>
      <w:r>
        <w:tab/>
        <w:t>Правила № 101 ООН по СО</w:t>
      </w:r>
      <w:r w:rsidRPr="001273ED">
        <w:rPr>
          <w:vertAlign w:val="subscript"/>
        </w:rPr>
        <w:t>2</w:t>
      </w:r>
      <w:r>
        <w:t xml:space="preserve">/расходу топлива, Правила № 154 ООН (правила ВПИМ) </w:t>
      </w:r>
      <w:r>
        <w:br/>
      </w:r>
      <w:r>
        <w:t>и ГТП №</w:t>
      </w:r>
      <w:r>
        <w:rPr>
          <w:lang w:val="en-US"/>
        </w:rPr>
        <w:t> </w:t>
      </w:r>
      <w:r>
        <w:t>15 ООН, касающиеся ВПИМ.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0C88" w14:textId="76A94676" w:rsidR="00C35BF6" w:rsidRPr="00C35BF6" w:rsidRDefault="00C35BF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90332">
      <w:t>ECE</w:t>
    </w:r>
    <w:proofErr w:type="spellEnd"/>
    <w:r w:rsidR="00290332">
      <w:t>/TRANS/2023/1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1A35" w14:textId="606ED12A" w:rsidR="00C35BF6" w:rsidRPr="00C35BF6" w:rsidRDefault="00C35BF6" w:rsidP="00C35BF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90332">
      <w:t>ECE</w:t>
    </w:r>
    <w:proofErr w:type="spellEnd"/>
    <w:r w:rsidR="00290332">
      <w:t>/TRANS/2023/1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2BE2C872"/>
    <w:lvl w:ilvl="0" w:tplc="3B3E3DB8">
      <w:start w:val="1"/>
      <w:numFmt w:val="lowerLetter"/>
      <w:lvlText w:val="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4"/>
    <w:rsid w:val="00033EE1"/>
    <w:rsid w:val="00042B72"/>
    <w:rsid w:val="000558BD"/>
    <w:rsid w:val="0006451F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0F71"/>
    <w:rsid w:val="0018649F"/>
    <w:rsid w:val="00196389"/>
    <w:rsid w:val="001B3EF6"/>
    <w:rsid w:val="001C7A89"/>
    <w:rsid w:val="002302C3"/>
    <w:rsid w:val="00255343"/>
    <w:rsid w:val="0027151D"/>
    <w:rsid w:val="0029033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ADA"/>
    <w:rsid w:val="00381C24"/>
    <w:rsid w:val="00387CD4"/>
    <w:rsid w:val="003958D0"/>
    <w:rsid w:val="003A0D43"/>
    <w:rsid w:val="003A48CE"/>
    <w:rsid w:val="003B00E5"/>
    <w:rsid w:val="003C68B4"/>
    <w:rsid w:val="003E0B46"/>
    <w:rsid w:val="00407B78"/>
    <w:rsid w:val="00424203"/>
    <w:rsid w:val="00452493"/>
    <w:rsid w:val="00453318"/>
    <w:rsid w:val="00454AF2"/>
    <w:rsid w:val="00454E07"/>
    <w:rsid w:val="00457170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4991"/>
    <w:rsid w:val="00806737"/>
    <w:rsid w:val="00825F8D"/>
    <w:rsid w:val="00834B71"/>
    <w:rsid w:val="008432A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1D9"/>
    <w:rsid w:val="00956E38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271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5BF6"/>
    <w:rsid w:val="00C60F0C"/>
    <w:rsid w:val="00C71E84"/>
    <w:rsid w:val="00C805C9"/>
    <w:rsid w:val="00C92939"/>
    <w:rsid w:val="00CA1679"/>
    <w:rsid w:val="00CB151C"/>
    <w:rsid w:val="00CD48F4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05FD"/>
    <w:rsid w:val="00E73F76"/>
    <w:rsid w:val="00EA2C9F"/>
    <w:rsid w:val="00EA420E"/>
    <w:rsid w:val="00ED0BDA"/>
    <w:rsid w:val="00EE142A"/>
    <w:rsid w:val="00EE6984"/>
    <w:rsid w:val="00EF1360"/>
    <w:rsid w:val="00EF3220"/>
    <w:rsid w:val="00F2523A"/>
    <w:rsid w:val="00F31C28"/>
    <w:rsid w:val="00F43903"/>
    <w:rsid w:val="00F9172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81312"/>
  <w15:docId w15:val="{629B37EE-DAA6-4692-821B-DF30EBB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C35BF6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35BF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C35BF6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C3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environmental-protection/pages/climate-change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mo.org/en/MediaCentre/HotTopics/Pages/Reducing-greenhouse-gas-emissions-from-ships.aspx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port.ipcc.ch/ar6/wg3/IPCC_AR6_WGIII_Full_Repor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2243</Words>
  <Characters>14403</Characters>
  <Application>Microsoft Office Word</Application>
  <DocSecurity>0</DocSecurity>
  <Lines>351</Lines>
  <Paragraphs>136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ECE/TRANS/2023/1</vt:lpstr>
      <vt:lpstr>A/</vt:lpstr>
      <vt:lpstr>A/</vt:lpstr>
    </vt:vector>
  </TitlesOfParts>
  <Company>DCM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ECE/TRANS/2023/1</dc:title>
  <dc:subject/>
  <dc:creator>Anna PETELINA</dc:creator>
  <cp:keywords/>
  <cp:lastModifiedBy>Anna Petelina</cp:lastModifiedBy>
  <cp:revision>3</cp:revision>
  <cp:lastPrinted>2022-12-13T09:30:00Z</cp:lastPrinted>
  <dcterms:created xsi:type="dcterms:W3CDTF">2022-12-13T09:30:00Z</dcterms:created>
  <dcterms:modified xsi:type="dcterms:W3CDTF">2022-12-13T09:30:00Z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