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24C8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644B41" w14:textId="77777777" w:rsidR="002D5AAC" w:rsidRDefault="002D5AAC" w:rsidP="00090E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5A7C2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E6F3D3" w14:textId="106D53F9" w:rsidR="002D5AAC" w:rsidRDefault="00090E28" w:rsidP="00090E28">
            <w:pPr>
              <w:jc w:val="right"/>
            </w:pPr>
            <w:r w:rsidRPr="00090E28">
              <w:rPr>
                <w:sz w:val="40"/>
              </w:rPr>
              <w:t>ECE</w:t>
            </w:r>
            <w:r>
              <w:t>/TRANS/WP.29/GRPE/2023/7</w:t>
            </w:r>
          </w:p>
        </w:tc>
      </w:tr>
      <w:tr w:rsidR="002D5AAC" w:rsidRPr="006E3F96" w14:paraId="0F67D10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4A6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9966A2" wp14:editId="300341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E5CD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B96652D" w14:textId="751030A3" w:rsidR="002D5AAC" w:rsidRDefault="00090E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090E28">
              <w:rPr>
                <w:rFonts w:eastAsia="Times New Roman" w:cs="Times New Roman"/>
                <w:szCs w:val="20"/>
                <w:lang w:val="en-GB" w:eastAsia="fr-FR"/>
              </w:rPr>
              <w:t>General</w:t>
            </w:r>
          </w:p>
          <w:p w14:paraId="76B9047C" w14:textId="2437AE37" w:rsidR="00090E28" w:rsidRDefault="00090E28" w:rsidP="00090E28">
            <w:pPr>
              <w:spacing w:line="240" w:lineRule="exact"/>
              <w:rPr>
                <w:lang w:val="en-US"/>
              </w:rPr>
            </w:pPr>
            <w:r w:rsidRPr="00090E28">
              <w:rPr>
                <w:rFonts w:eastAsia="Times New Roman" w:cs="Times New Roman"/>
                <w:szCs w:val="20"/>
                <w:lang w:val="en-GB" w:eastAsia="fr-FR"/>
              </w:rPr>
              <w:t>26 October 2022</w:t>
            </w:r>
          </w:p>
          <w:p w14:paraId="6790CD16" w14:textId="77777777" w:rsidR="00090E28" w:rsidRDefault="00090E28" w:rsidP="00090E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03F201" w14:textId="6273DBE2" w:rsidR="00090E28" w:rsidRPr="008D53B6" w:rsidRDefault="00090E28" w:rsidP="00090E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090E28">
              <w:rPr>
                <w:rFonts w:eastAsia="Times New Roman" w:cs="Times New Roman"/>
                <w:szCs w:val="20"/>
                <w:lang w:val="en-GB" w:eastAsia="fr-FR"/>
              </w:rPr>
              <w:t>English</w:t>
            </w:r>
          </w:p>
        </w:tc>
      </w:tr>
    </w:tbl>
    <w:p w14:paraId="1CCACA0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37CC50" w14:textId="3B192282" w:rsidR="00090E28" w:rsidRPr="00090E28" w:rsidRDefault="00090E28" w:rsidP="00090E28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8"/>
          <w:szCs w:val="28"/>
          <w:lang w:eastAsia="fr-FR"/>
        </w:rPr>
      </w:pPr>
      <w:r w:rsidRPr="00090E28">
        <w:rPr>
          <w:rFonts w:eastAsia="Times New Roman" w:cs="Times New Roman"/>
          <w:sz w:val="28"/>
          <w:szCs w:val="28"/>
          <w:lang w:eastAsia="fr-FR"/>
        </w:rPr>
        <w:t>Комитет по внутреннему транспорту</w:t>
      </w:r>
    </w:p>
    <w:p w14:paraId="01A5C460" w14:textId="20FE3695" w:rsidR="00090E28" w:rsidRPr="00090E28" w:rsidRDefault="00090E28" w:rsidP="00090E28">
      <w:pPr>
        <w:tabs>
          <w:tab w:val="left" w:pos="567"/>
          <w:tab w:val="left" w:pos="1134"/>
        </w:tabs>
        <w:spacing w:before="120"/>
        <w:rPr>
          <w:rFonts w:eastAsia="MS Mincho" w:cs="Times New Roman"/>
          <w:sz w:val="24"/>
          <w:szCs w:val="24"/>
          <w:lang w:eastAsia="fr-FR"/>
        </w:rPr>
      </w:pPr>
      <w:r w:rsidRPr="00090E28">
        <w:rPr>
          <w:rFonts w:eastAsia="Times New Roman" w:cs="Times New Roman"/>
          <w:b/>
          <w:bCs/>
          <w:sz w:val="24"/>
          <w:szCs w:val="24"/>
          <w:lang w:eastAsia="fr-FR"/>
        </w:rPr>
        <w:t>Всемирный форум для согласования правил</w:t>
      </w:r>
      <w:r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090E28">
        <w:rPr>
          <w:rFonts w:eastAsia="Times New Roman" w:cs="Times New Roman"/>
          <w:b/>
          <w:bCs/>
          <w:sz w:val="24"/>
          <w:szCs w:val="24"/>
          <w:lang w:eastAsia="fr-FR"/>
        </w:rPr>
        <w:t>в области транспортных средств</w:t>
      </w:r>
    </w:p>
    <w:p w14:paraId="4F6B49E7" w14:textId="0BAE2258" w:rsidR="00090E28" w:rsidRPr="00090E28" w:rsidRDefault="00090E28" w:rsidP="00090E28">
      <w:pPr>
        <w:tabs>
          <w:tab w:val="left" w:pos="567"/>
          <w:tab w:val="left" w:pos="1134"/>
        </w:tabs>
        <w:spacing w:before="120" w:after="120"/>
        <w:rPr>
          <w:rFonts w:eastAsia="MS Mincho" w:cs="Times New Roman"/>
          <w:b/>
          <w:bCs/>
          <w:szCs w:val="20"/>
          <w:lang w:eastAsia="fr-FR"/>
        </w:rPr>
      </w:pPr>
      <w:r w:rsidRPr="00090E28">
        <w:rPr>
          <w:rFonts w:eastAsia="Times New Roman" w:cs="Times New Roman"/>
          <w:b/>
          <w:bCs/>
          <w:szCs w:val="20"/>
          <w:lang w:eastAsia="fr-FR"/>
        </w:rPr>
        <w:t>Рабочая группа по проблемам энергии</w:t>
      </w:r>
      <w:r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и загрязнения окружающей среды</w:t>
      </w:r>
    </w:p>
    <w:p w14:paraId="4A66753B" w14:textId="57397A09" w:rsidR="00090E28" w:rsidRPr="00090E28" w:rsidRDefault="00090E28" w:rsidP="00A97250">
      <w:pPr>
        <w:rPr>
          <w:rFonts w:eastAsia="MS Mincho" w:cs="Times New Roman"/>
          <w:b/>
          <w:bCs/>
          <w:szCs w:val="20"/>
          <w:lang w:eastAsia="fr-FR"/>
        </w:rPr>
      </w:pPr>
      <w:r w:rsidRPr="00090E28">
        <w:rPr>
          <w:rFonts w:eastAsia="Times New Roman" w:cs="Times New Roman"/>
          <w:b/>
          <w:bCs/>
          <w:szCs w:val="20"/>
          <w:lang w:eastAsia="fr-FR"/>
        </w:rPr>
        <w:t>Восемьдесят седьмая сессия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szCs w:val="20"/>
          <w:lang w:eastAsia="fr-FR"/>
        </w:rPr>
        <w:t>Женева, 10–13 января 2023 года</w:t>
      </w:r>
      <w:r w:rsidR="00A97250">
        <w:rPr>
          <w:rFonts w:eastAsia="Times New Roman" w:cs="Times New Roman"/>
          <w:szCs w:val="20"/>
          <w:lang w:eastAsia="fr-FR"/>
        </w:rPr>
        <w:br/>
      </w:r>
      <w:r w:rsidRPr="00090E28">
        <w:rPr>
          <w:rFonts w:eastAsia="Times New Roman" w:cs="Times New Roman"/>
          <w:szCs w:val="20"/>
          <w:lang w:eastAsia="fr-FR"/>
        </w:rPr>
        <w:t>Пункт 5 предварительной повестки дня</w:t>
      </w:r>
      <w:r w:rsidR="00A97250">
        <w:rPr>
          <w:rFonts w:eastAsia="Times New Roman" w:cs="Times New Roman"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Правила ООН № 24 (видимые загрязняющие вещества,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измерение мощности двигателей с воспламенением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от сжатия (дизельный дым)), № 85 (измерение полезной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мощности), № 115 (модифицированные системы СНГ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и КПГ), № 133 (возможность утилизации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автотранспортных</w:t>
      </w:r>
      <w:r w:rsidR="00A97250" w:rsidRPr="00A97250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090E28">
        <w:rPr>
          <w:rFonts w:eastAsia="Times New Roman" w:cs="Times New Roman"/>
          <w:b/>
          <w:bCs/>
          <w:szCs w:val="20"/>
          <w:lang w:eastAsia="fr-FR"/>
        </w:rPr>
        <w:t>средств) и № 143 (модифицированные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системы</w:t>
      </w:r>
      <w:r w:rsidR="00A97250" w:rsidRPr="00A97250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090E28">
        <w:rPr>
          <w:rFonts w:eastAsia="Times New Roman" w:cs="Times New Roman"/>
          <w:b/>
          <w:bCs/>
          <w:szCs w:val="20"/>
          <w:lang w:eastAsia="fr-FR"/>
        </w:rPr>
        <w:t>двухтопливных двигателей большой</w:t>
      </w:r>
      <w:r w:rsidR="00A97250" w:rsidRPr="00A97250">
        <w:rPr>
          <w:rFonts w:eastAsia="Times New Roman" w:cs="Times New Roman"/>
          <w:b/>
          <w:bCs/>
          <w:szCs w:val="20"/>
          <w:lang w:eastAsia="fr-FR"/>
        </w:rPr>
        <w:t xml:space="preserve"> </w:t>
      </w:r>
      <w:r w:rsidRPr="00090E28">
        <w:rPr>
          <w:rFonts w:eastAsia="Times New Roman" w:cs="Times New Roman"/>
          <w:b/>
          <w:bCs/>
          <w:szCs w:val="20"/>
          <w:lang w:eastAsia="fr-FR"/>
        </w:rPr>
        <w:t>мощности</w:t>
      </w:r>
      <w:r w:rsidR="00A97250">
        <w:rPr>
          <w:rFonts w:eastAsia="Times New Roman" w:cs="Times New Roman"/>
          <w:b/>
          <w:bCs/>
          <w:szCs w:val="20"/>
          <w:lang w:eastAsia="fr-FR"/>
        </w:rPr>
        <w:br/>
      </w:r>
      <w:r w:rsidRPr="00090E28">
        <w:rPr>
          <w:rFonts w:eastAsia="Times New Roman" w:cs="Times New Roman"/>
          <w:b/>
          <w:bCs/>
          <w:szCs w:val="20"/>
          <w:lang w:eastAsia="fr-FR"/>
        </w:rPr>
        <w:t>(МСД-ДТБМ))</w:t>
      </w:r>
    </w:p>
    <w:p w14:paraId="57AC3FE9" w14:textId="77777777" w:rsidR="00090E28" w:rsidRPr="00090E28" w:rsidRDefault="00090E28" w:rsidP="00090E2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sz w:val="28"/>
          <w:szCs w:val="20"/>
          <w:lang w:eastAsia="fr-FR"/>
        </w:rPr>
      </w:pPr>
      <w:r w:rsidRPr="00090E28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90E28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090E28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 по новому дополнению к Правилам № 85 ООН (измерение полезной мощности)</w:t>
      </w:r>
    </w:p>
    <w:p w14:paraId="061CA191" w14:textId="77777777" w:rsidR="00090E28" w:rsidRPr="00090E28" w:rsidRDefault="00090E28" w:rsidP="00A97250">
      <w:pPr>
        <w:pStyle w:val="H1G"/>
      </w:pPr>
      <w:r w:rsidRPr="00090E28">
        <w:tab/>
      </w:r>
      <w:r w:rsidRPr="00090E28">
        <w:tab/>
        <w:t>Представлено экспертом от Международной организации предприятий автомобильной промышленности</w:t>
      </w:r>
      <w:r w:rsidRPr="00A97250">
        <w:rPr>
          <w:b w:val="0"/>
          <w:bCs/>
          <w:position w:val="4"/>
          <w:sz w:val="20"/>
        </w:rPr>
        <w:footnoteReference w:customMarkFollows="1" w:id="1"/>
        <w:t>*</w:t>
      </w:r>
    </w:p>
    <w:p w14:paraId="136EFBF0" w14:textId="77777777" w:rsidR="00090E28" w:rsidRPr="00090E28" w:rsidRDefault="00090E28" w:rsidP="00090E28">
      <w:pPr>
        <w:spacing w:before="240" w:after="120"/>
        <w:ind w:left="1134" w:right="1134" w:firstLine="567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то, чтобы разрешить использование водорода (H</w:t>
      </w:r>
      <w:r w:rsidRPr="00090E28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090E28">
        <w:rPr>
          <w:rFonts w:eastAsia="Times New Roman" w:cs="Times New Roman"/>
          <w:szCs w:val="20"/>
          <w:lang w:eastAsia="fr-FR"/>
        </w:rPr>
        <w:t>) в качестве топлива для официального утверждения типа большегрузных транспортных средств, а также четко допустить использование эталонного топлива, требуемого для проведения испытания на выбросы, когда изготовитель одновременно подает заявку на официальное утверждение типа на основании правил № 24 и/или № 49 ООН.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23C3EBDF" w14:textId="0EB3C8E5" w:rsidR="00090E28" w:rsidRPr="00090E28" w:rsidRDefault="00A97250" w:rsidP="00A97250">
      <w:pPr>
        <w:pStyle w:val="HChG"/>
      </w:pPr>
      <w:r>
        <w:lastRenderedPageBreak/>
        <w:tab/>
      </w:r>
      <w:r w:rsidR="00090E28" w:rsidRPr="00090E28">
        <w:t>I.</w:t>
      </w:r>
      <w:r w:rsidR="00090E28" w:rsidRPr="00090E28">
        <w:tab/>
        <w:t>Предложение</w:t>
      </w:r>
    </w:p>
    <w:p w14:paraId="2E3CA101" w14:textId="77777777" w:rsidR="00090E28" w:rsidRPr="00090E28" w:rsidRDefault="00090E28" w:rsidP="00090E28">
      <w:pPr>
        <w:spacing w:after="120" w:line="240" w:lineRule="auto"/>
        <w:ind w:left="2268" w:right="1134" w:hanging="1134"/>
        <w:jc w:val="both"/>
        <w:rPr>
          <w:rFonts w:eastAsia="Times New Roman" w:cs="Times New Roman"/>
          <w:iCs/>
          <w:szCs w:val="20"/>
          <w:lang w:eastAsia="fr-FR"/>
        </w:rPr>
      </w:pPr>
      <w:r w:rsidRPr="00090E28">
        <w:rPr>
          <w:rFonts w:eastAsia="Times New Roman" w:cs="Times New Roman"/>
          <w:i/>
          <w:iCs/>
          <w:szCs w:val="20"/>
          <w:lang w:eastAsia="fr-FR"/>
        </w:rPr>
        <w:t>Пункт 5.2.3.4</w:t>
      </w:r>
      <w:r w:rsidRPr="00090E28">
        <w:rPr>
          <w:rFonts w:eastAsia="Times New Roman" w:cs="Times New Roman"/>
          <w:szCs w:val="20"/>
          <w:lang w:eastAsia="fr-FR"/>
        </w:rPr>
        <w:t xml:space="preserve"> изменить следующим образом:</w:t>
      </w:r>
    </w:p>
    <w:p w14:paraId="66F978C8" w14:textId="554D2E17" w:rsidR="00090E28" w:rsidRPr="00090E28" w:rsidRDefault="00A97250" w:rsidP="00A97250">
      <w:pPr>
        <w:spacing w:after="120"/>
        <w:ind w:left="2268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>«</w:t>
      </w:r>
      <w:r w:rsidR="00090E28" w:rsidRPr="00090E28">
        <w:rPr>
          <w:rFonts w:eastAsia="Times New Roman" w:cs="Times New Roman"/>
          <w:szCs w:val="20"/>
          <w:lang w:eastAsia="fr-FR"/>
        </w:rPr>
        <w:t>5.2.3.4</w:t>
      </w:r>
      <w:r w:rsidR="00090E28" w:rsidRPr="00090E28">
        <w:rPr>
          <w:rFonts w:eastAsia="Times New Roman" w:cs="Times New Roman"/>
          <w:szCs w:val="20"/>
          <w:lang w:eastAsia="fr-FR"/>
        </w:rPr>
        <w:tab/>
        <w:t>Для двигателей с воспламенением от сжатия и двухтопливных двигателей:</w:t>
      </w:r>
    </w:p>
    <w:p w14:paraId="0B9B6D32" w14:textId="77777777" w:rsidR="00090E28" w:rsidRPr="00090E28" w:rsidRDefault="00090E28" w:rsidP="00A97250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используют топливо, имеющееся на рынке. В любом спорном случае используют эталонное топливо, определенное КЕС для двигателей с воспламенением от сжатия в документе КЕС RF-03-A-84.</w:t>
      </w:r>
    </w:p>
    <w:p w14:paraId="64B8D727" w14:textId="77777777" w:rsidR="00090E28" w:rsidRPr="00090E28" w:rsidRDefault="00090E28" w:rsidP="00A97250">
      <w:pPr>
        <w:spacing w:after="120"/>
        <w:ind w:left="2268" w:right="1134"/>
        <w:jc w:val="both"/>
        <w:rPr>
          <w:rFonts w:eastAsia="Times New Roman" w:cs="Times New Roman"/>
          <w:szCs w:val="20"/>
          <w:lang w:eastAsia="fr-FR"/>
        </w:rPr>
      </w:pPr>
      <w:bookmarkStart w:id="0" w:name="_Hlk97733784"/>
      <w:r w:rsidRPr="00090E28">
        <w:rPr>
          <w:rFonts w:eastAsia="Times New Roman" w:cs="Times New Roman"/>
          <w:b/>
          <w:bCs/>
          <w:szCs w:val="20"/>
          <w:lang w:eastAsia="fr-FR"/>
        </w:rPr>
        <w:t>Если испытания на выбросы загрязняющих газообразных веществ и взвешенных частиц [согласно правилам № 49 и/или № 24 ООН] проводятся одновременно с испытаниями по настоящим Правилам, то по просьбе изготовителя для целей испытаний в рамках настоящих Правил может использоваться топливо, предусмотренное для испытаний на выбросы загрязняющих газообразных веществ и взвешенных частиц</w:t>
      </w:r>
      <w:r w:rsidRPr="00090E28">
        <w:rPr>
          <w:rFonts w:eastAsia="Times New Roman" w:cs="Times New Roman"/>
          <w:szCs w:val="20"/>
          <w:lang w:eastAsia="fr-FR"/>
        </w:rPr>
        <w:t>».</w:t>
      </w:r>
    </w:p>
    <w:bookmarkEnd w:id="0"/>
    <w:p w14:paraId="2222D1A8" w14:textId="77777777" w:rsidR="00090E28" w:rsidRPr="00090E28" w:rsidRDefault="00090E28" w:rsidP="00A97250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rFonts w:eastAsia="Times New Roman" w:cs="Times New Roman"/>
          <w:i/>
          <w:szCs w:val="20"/>
          <w:lang w:eastAsia="fr-FR"/>
        </w:rPr>
      </w:pPr>
      <w:r w:rsidRPr="00090E28">
        <w:rPr>
          <w:rFonts w:eastAsia="Times New Roman" w:cs="Times New Roman"/>
          <w:i/>
          <w:iCs/>
          <w:szCs w:val="20"/>
          <w:lang w:eastAsia="fr-FR"/>
        </w:rPr>
        <w:t>Включить новый пункт 5.2.3.7</w:t>
      </w:r>
      <w:r w:rsidRPr="00090E28">
        <w:rPr>
          <w:rFonts w:eastAsia="Times New Roman" w:cs="Times New Roman"/>
          <w:szCs w:val="20"/>
          <w:lang w:eastAsia="fr-FR"/>
        </w:rPr>
        <w:t xml:space="preserve"> следующего содержания:</w:t>
      </w:r>
    </w:p>
    <w:p w14:paraId="2CD1CF62" w14:textId="2EEB1792" w:rsidR="00090E28" w:rsidRPr="00090E28" w:rsidRDefault="00A97250" w:rsidP="00A97250">
      <w:pPr>
        <w:spacing w:after="120"/>
        <w:ind w:left="2268" w:right="1134" w:hanging="1134"/>
        <w:jc w:val="both"/>
        <w:rPr>
          <w:rFonts w:eastAsia="MS Mincho" w:cs="Times New Roman"/>
          <w:b/>
          <w:szCs w:val="20"/>
        </w:rPr>
      </w:pPr>
      <w:r>
        <w:rPr>
          <w:rFonts w:eastAsia="MS Mincho" w:cs="Times New Roman"/>
          <w:szCs w:val="20"/>
        </w:rPr>
        <w:t>«</w:t>
      </w:r>
      <w:r w:rsidR="00090E28" w:rsidRPr="00090E28">
        <w:rPr>
          <w:rFonts w:eastAsia="MS Mincho" w:cs="Times New Roman"/>
          <w:b/>
          <w:bCs/>
          <w:szCs w:val="20"/>
        </w:rPr>
        <w:t>5.2.3.7</w:t>
      </w:r>
      <w:r w:rsidR="00090E28" w:rsidRPr="00090E28">
        <w:rPr>
          <w:rFonts w:eastAsia="MS Mincho" w:cs="Times New Roman"/>
          <w:szCs w:val="20"/>
        </w:rPr>
        <w:tab/>
      </w:r>
      <w:r w:rsidR="00090E28" w:rsidRPr="00090E28">
        <w:rPr>
          <w:rFonts w:eastAsia="MS Mincho" w:cs="Times New Roman"/>
          <w:b/>
          <w:bCs/>
          <w:szCs w:val="20"/>
        </w:rPr>
        <w:t>Для двигателей с принудительным зажиганием, двигателей с воспламенением от сжатия и двухтопливных двигателей, работающих на водороде:</w:t>
      </w:r>
    </w:p>
    <w:p w14:paraId="080DA2AB" w14:textId="66D84FCB" w:rsidR="00090E28" w:rsidRPr="00090E28" w:rsidRDefault="00090E28" w:rsidP="00A97250">
      <w:pPr>
        <w:spacing w:after="120"/>
        <w:ind w:left="2268" w:right="1134"/>
        <w:jc w:val="both"/>
        <w:rPr>
          <w:rFonts w:eastAsia="MS Mincho" w:cs="Times New Roman"/>
          <w:b/>
          <w:color w:val="000000"/>
          <w:szCs w:val="20"/>
        </w:rPr>
      </w:pPr>
      <w:r w:rsidRPr="00090E28">
        <w:rPr>
          <w:rFonts w:eastAsia="MS Mincho" w:cs="Times New Roman"/>
          <w:b/>
          <w:bCs/>
          <w:szCs w:val="20"/>
        </w:rPr>
        <w:t>используют топливо, имеющееся на рынке.</w:t>
      </w:r>
      <w:r w:rsidRPr="00090E28">
        <w:rPr>
          <w:rFonts w:eastAsia="MS Mincho" w:cs="Times New Roman"/>
          <w:szCs w:val="20"/>
        </w:rPr>
        <w:t xml:space="preserve"> </w:t>
      </w:r>
      <w:r w:rsidRPr="00090E28">
        <w:rPr>
          <w:rFonts w:eastAsia="MS Mincho" w:cs="Times New Roman"/>
          <w:b/>
          <w:bCs/>
          <w:szCs w:val="20"/>
        </w:rPr>
        <w:t>В любом спорном случае используют топливо, указанное в стандарте</w:t>
      </w:r>
      <w:r w:rsidR="00A97250">
        <w:rPr>
          <w:rFonts w:eastAsia="MS Mincho" w:cs="Times New Roman"/>
          <w:b/>
          <w:bCs/>
          <w:szCs w:val="20"/>
        </w:rPr>
        <w:t xml:space="preserve"> </w:t>
      </w:r>
      <w:r w:rsidRPr="00090E28">
        <w:rPr>
          <w:rFonts w:eastAsia="MS Mincho" w:cs="Times New Roman"/>
          <w:b/>
          <w:bCs/>
          <w:szCs w:val="20"/>
        </w:rPr>
        <w:t>ISO</w:t>
      </w:r>
      <w:r w:rsidR="00A97250">
        <w:rPr>
          <w:rFonts w:eastAsia="MS Mincho" w:cs="Times New Roman"/>
          <w:b/>
          <w:bCs/>
          <w:szCs w:val="20"/>
        </w:rPr>
        <w:t> </w:t>
      </w:r>
      <w:r w:rsidRPr="00090E28">
        <w:rPr>
          <w:rFonts w:eastAsia="MS Mincho" w:cs="Times New Roman"/>
          <w:b/>
          <w:bCs/>
          <w:szCs w:val="20"/>
        </w:rPr>
        <w:t>14687:2019 как имеющее сорт D</w:t>
      </w:r>
      <w:r w:rsidRPr="00090E28">
        <w:rPr>
          <w:rFonts w:eastAsia="MS Mincho" w:cs="Times New Roman"/>
          <w:szCs w:val="20"/>
        </w:rPr>
        <w:t>».</w:t>
      </w:r>
    </w:p>
    <w:p w14:paraId="0E263937" w14:textId="612A20E3" w:rsidR="00090E28" w:rsidRPr="00090E28" w:rsidRDefault="00A97250" w:rsidP="00A97250">
      <w:pPr>
        <w:pStyle w:val="HChG"/>
      </w:pPr>
      <w:r>
        <w:tab/>
      </w:r>
      <w:r w:rsidR="00090E28" w:rsidRPr="00090E28">
        <w:t>II.</w:t>
      </w:r>
      <w:r w:rsidR="00090E28" w:rsidRPr="00090E28">
        <w:tab/>
        <w:t>Обоснование</w:t>
      </w:r>
    </w:p>
    <w:p w14:paraId="6B6DA435" w14:textId="2584DB19" w:rsidR="00090E28" w:rsidRPr="00090E28" w:rsidRDefault="00090E28" w:rsidP="00D900E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1.</w:t>
      </w:r>
      <w:r w:rsidRPr="00090E28">
        <w:rPr>
          <w:rFonts w:eastAsia="Times New Roman" w:cs="Times New Roman"/>
          <w:szCs w:val="20"/>
          <w:lang w:eastAsia="fr-FR"/>
        </w:rPr>
        <w:tab/>
        <w:t>В Европе использование испытательных видов топлива допускается при проведении сертификационных испытаний на выбросы загрязняющих газообразных веществ и взвешенных частиц, а также испытаний на проверку мощности/дымности. Другие же страны, принявшие Правила № 85 ООН и ссылающиеся на них, могут</w:t>
      </w:r>
      <w:r w:rsidR="00D900E6">
        <w:rPr>
          <w:rFonts w:eastAsia="Times New Roman" w:cs="Times New Roman"/>
          <w:szCs w:val="20"/>
          <w:lang w:eastAsia="fr-FR"/>
        </w:rPr>
        <w:br/>
      </w:r>
      <w:r w:rsidRPr="00090E28">
        <w:rPr>
          <w:rFonts w:eastAsia="Times New Roman" w:cs="Times New Roman"/>
          <w:szCs w:val="20"/>
          <w:lang w:eastAsia="fr-FR"/>
        </w:rPr>
        <w:t>не разрешать этого. В таком случае изготовителям приходится подготавливать топлива, имеющие разные характеристики, что — ввиду сложившейся противоречивой ситуации — затратно и требует длительного времени.</w:t>
      </w:r>
    </w:p>
    <w:p w14:paraId="68416C0E" w14:textId="77777777" w:rsidR="00090E28" w:rsidRPr="00090E28" w:rsidRDefault="00090E28" w:rsidP="00D900E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2.</w:t>
      </w:r>
      <w:r w:rsidRPr="00090E28">
        <w:rPr>
          <w:rFonts w:eastAsia="Times New Roman" w:cs="Times New Roman"/>
          <w:szCs w:val="20"/>
          <w:lang w:eastAsia="fr-FR"/>
        </w:rPr>
        <w:tab/>
        <w:t>На наш взгляд, использованию испытательных видов топлива для целей испытаний на измерение выбросов загрязняющих газообразных веществ и взвешенных частиц надлежит отдавать приоритет в качестве предпосылки для введения более жестких требований в отношении уровня выбросов.</w:t>
      </w:r>
    </w:p>
    <w:p w14:paraId="30DB3705" w14:textId="41FF3762" w:rsidR="00090E28" w:rsidRPr="00090E28" w:rsidRDefault="00090E28" w:rsidP="00D900E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3.</w:t>
      </w:r>
      <w:r w:rsidRPr="00090E28">
        <w:rPr>
          <w:rFonts w:eastAsia="Times New Roman" w:cs="Times New Roman"/>
          <w:szCs w:val="20"/>
          <w:lang w:eastAsia="fr-FR"/>
        </w:rPr>
        <w:tab/>
        <w:t>Транспортные средства, работающие на водороде, охватываются Правилами № 83 ООН, однако водород пока еще не охватывается Правилами № 49</w:t>
      </w:r>
      <w:r w:rsidR="00D900E6">
        <w:rPr>
          <w:rFonts w:eastAsia="Times New Roman" w:cs="Times New Roman"/>
          <w:szCs w:val="20"/>
          <w:lang w:eastAsia="fr-FR"/>
        </w:rPr>
        <w:br/>
      </w:r>
      <w:r w:rsidRPr="00090E28">
        <w:rPr>
          <w:rFonts w:eastAsia="Times New Roman" w:cs="Times New Roman"/>
          <w:szCs w:val="20"/>
          <w:lang w:eastAsia="fr-FR"/>
        </w:rPr>
        <w:t>и Правилами № 85 ООН.</w:t>
      </w:r>
    </w:p>
    <w:p w14:paraId="64DA7DCD" w14:textId="76FC7C92" w:rsidR="00090E28" w:rsidRPr="00090E28" w:rsidRDefault="00090E28" w:rsidP="00D900E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4.</w:t>
      </w:r>
      <w:r w:rsidRPr="00090E28">
        <w:rPr>
          <w:rFonts w:eastAsia="Times New Roman" w:cs="Times New Roman"/>
          <w:szCs w:val="20"/>
          <w:lang w:eastAsia="fr-FR"/>
        </w:rPr>
        <w:tab/>
        <w:t>Двигатели, работающие на водороде, могут стать одним из дополнительных вариантов снижения выбросов CO</w:t>
      </w:r>
      <w:r w:rsidRPr="00090E28">
        <w:rPr>
          <w:rFonts w:eastAsia="Times New Roman" w:cs="Times New Roman"/>
          <w:szCs w:val="20"/>
          <w:vertAlign w:val="subscript"/>
          <w:lang w:eastAsia="fr-FR"/>
        </w:rPr>
        <w:t>2</w:t>
      </w:r>
      <w:r w:rsidRPr="00090E28">
        <w:rPr>
          <w:rFonts w:eastAsia="Times New Roman" w:cs="Times New Roman"/>
          <w:szCs w:val="20"/>
          <w:lang w:eastAsia="fr-FR"/>
        </w:rPr>
        <w:t xml:space="preserve"> будущими транспортными средствами большой грузоподъемности.</w:t>
      </w:r>
    </w:p>
    <w:p w14:paraId="2D190A26" w14:textId="4F43E24D" w:rsidR="00090E28" w:rsidRPr="00090E28" w:rsidRDefault="00090E28" w:rsidP="00D900E6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090E28">
        <w:rPr>
          <w:rFonts w:eastAsia="Times New Roman" w:cs="Times New Roman"/>
          <w:szCs w:val="20"/>
          <w:lang w:eastAsia="fr-FR"/>
        </w:rPr>
        <w:t>5.</w:t>
      </w:r>
      <w:r w:rsidRPr="00090E28">
        <w:rPr>
          <w:rFonts w:eastAsia="Times New Roman" w:cs="Times New Roman"/>
          <w:szCs w:val="20"/>
          <w:lang w:eastAsia="fr-FR"/>
        </w:rPr>
        <w:tab/>
        <w:t>Таким образом, водородное топливо должно быть включено в Правила № 49 ООН и Правила № 85 ООН в порядке обеспечения более тесной увязки с Правилами № 83 ООН.</w:t>
      </w:r>
    </w:p>
    <w:p w14:paraId="34A72421" w14:textId="77777777" w:rsidR="00090E28" w:rsidRPr="00090E28" w:rsidRDefault="00090E28" w:rsidP="00A97250">
      <w:pPr>
        <w:spacing w:before="240"/>
        <w:ind w:left="1494" w:right="1134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090E28">
        <w:rPr>
          <w:rFonts w:eastAsia="Times New Roman" w:cs="Times New Roman"/>
          <w:szCs w:val="20"/>
          <w:u w:val="single"/>
          <w:lang w:eastAsia="fr-FR"/>
        </w:rPr>
        <w:tab/>
      </w:r>
      <w:r w:rsidRPr="00090E28">
        <w:rPr>
          <w:rFonts w:eastAsia="Times New Roman" w:cs="Times New Roman"/>
          <w:szCs w:val="20"/>
          <w:u w:val="single"/>
          <w:lang w:eastAsia="fr-FR"/>
        </w:rPr>
        <w:tab/>
      </w:r>
      <w:r w:rsidRPr="00090E28">
        <w:rPr>
          <w:rFonts w:eastAsia="Times New Roman" w:cs="Times New Roman"/>
          <w:szCs w:val="20"/>
          <w:u w:val="single"/>
          <w:lang w:eastAsia="fr-FR"/>
        </w:rPr>
        <w:tab/>
      </w:r>
    </w:p>
    <w:sectPr w:rsidR="00090E28" w:rsidRPr="00090E28" w:rsidSect="00090E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A313" w14:textId="77777777" w:rsidR="00155801" w:rsidRPr="00A312BC" w:rsidRDefault="00155801" w:rsidP="00A312BC"/>
  </w:endnote>
  <w:endnote w:type="continuationSeparator" w:id="0">
    <w:p w14:paraId="1781C9A0" w14:textId="77777777" w:rsidR="00155801" w:rsidRPr="00A312BC" w:rsidRDefault="001558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CB8" w14:textId="26875B9D" w:rsidR="00090E28" w:rsidRPr="00090E28" w:rsidRDefault="00090E28">
    <w:pPr>
      <w:pStyle w:val="a8"/>
    </w:pPr>
    <w:r w:rsidRPr="00090E28">
      <w:rPr>
        <w:b/>
        <w:sz w:val="18"/>
      </w:rPr>
      <w:fldChar w:fldCharType="begin"/>
    </w:r>
    <w:r w:rsidRPr="00090E28">
      <w:rPr>
        <w:b/>
        <w:sz w:val="18"/>
      </w:rPr>
      <w:instrText xml:space="preserve"> PAGE  \* MERGEFORMAT </w:instrText>
    </w:r>
    <w:r w:rsidRPr="00090E28">
      <w:rPr>
        <w:b/>
        <w:sz w:val="18"/>
      </w:rPr>
      <w:fldChar w:fldCharType="separate"/>
    </w:r>
    <w:r w:rsidRPr="00090E28">
      <w:rPr>
        <w:b/>
        <w:noProof/>
        <w:sz w:val="18"/>
      </w:rPr>
      <w:t>2</w:t>
    </w:r>
    <w:r w:rsidRPr="00090E28">
      <w:rPr>
        <w:b/>
        <w:sz w:val="18"/>
      </w:rPr>
      <w:fldChar w:fldCharType="end"/>
    </w:r>
    <w:r>
      <w:rPr>
        <w:b/>
        <w:sz w:val="18"/>
      </w:rPr>
      <w:tab/>
    </w:r>
    <w:r>
      <w:t>GE.22-17579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C6D" w14:textId="12331614" w:rsidR="00090E28" w:rsidRPr="00090E28" w:rsidRDefault="00090E28" w:rsidP="00090E28">
    <w:pPr>
      <w:pStyle w:val="a8"/>
      <w:tabs>
        <w:tab w:val="clear" w:pos="9639"/>
        <w:tab w:val="right" w:pos="9638"/>
      </w:tabs>
      <w:rPr>
        <w:b/>
        <w:sz w:val="18"/>
      </w:rPr>
    </w:pPr>
    <w:r>
      <w:t>GE.22-17579</w:t>
    </w:r>
    <w:r>
      <w:tab/>
    </w:r>
    <w:r w:rsidRPr="00090E28">
      <w:rPr>
        <w:b/>
        <w:sz w:val="18"/>
      </w:rPr>
      <w:fldChar w:fldCharType="begin"/>
    </w:r>
    <w:r w:rsidRPr="00090E28">
      <w:rPr>
        <w:b/>
        <w:sz w:val="18"/>
      </w:rPr>
      <w:instrText xml:space="preserve"> PAGE  \* MERGEFORMAT </w:instrText>
    </w:r>
    <w:r w:rsidRPr="00090E28">
      <w:rPr>
        <w:b/>
        <w:sz w:val="18"/>
      </w:rPr>
      <w:fldChar w:fldCharType="separate"/>
    </w:r>
    <w:r w:rsidRPr="00090E28">
      <w:rPr>
        <w:b/>
        <w:noProof/>
        <w:sz w:val="18"/>
      </w:rPr>
      <w:t>3</w:t>
    </w:r>
    <w:r w:rsidRPr="00090E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2E32" w14:textId="53F888A5" w:rsidR="00042B72" w:rsidRPr="00090E28" w:rsidRDefault="00090E28" w:rsidP="00090E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0B557B" wp14:editId="5105387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22-17579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CFDD72" wp14:editId="7439ED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091122  141122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3DD2" w14:textId="77777777" w:rsidR="00155801" w:rsidRPr="001075E9" w:rsidRDefault="001558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E4367C" w14:textId="77777777" w:rsidR="00155801" w:rsidRDefault="001558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B21D50B" w14:textId="6D4DF7F1" w:rsidR="00090E28" w:rsidRPr="00C00C49" w:rsidRDefault="00090E28" w:rsidP="00A97250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</w:t>
      </w:r>
      <w:r w:rsidR="00A97250">
        <w:br/>
      </w:r>
      <w:r>
        <w:t>таблица 20.6), Всемирный форум будет разрабатывать, согласовывать и обновлять</w:t>
      </w:r>
      <w:r w:rsidR="00A97250">
        <w:br/>
      </w:r>
      <w:r>
        <w:t>правила ООН в целях улучшения характеристик транспортных средств. Настоящий</w:t>
      </w:r>
      <w:r w:rsidR="006E3F96">
        <w:br/>
      </w:r>
      <w:r>
        <w:t>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C5CD" w14:textId="4F38C64B" w:rsidR="00090E28" w:rsidRPr="00090E28" w:rsidRDefault="008A732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7659C">
      <w:t>ECE/TRANS/WP.29/GRPE/2023/7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A54C" w14:textId="5C32E33A" w:rsidR="00090E28" w:rsidRPr="00090E28" w:rsidRDefault="008A7323" w:rsidP="00090E2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659C">
      <w:t>ECE/TRANS/WP.29/GRPE/2023/7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1"/>
    <w:rsid w:val="00033EE1"/>
    <w:rsid w:val="00042B72"/>
    <w:rsid w:val="000558BD"/>
    <w:rsid w:val="00090E28"/>
    <w:rsid w:val="000A6707"/>
    <w:rsid w:val="000A6CC8"/>
    <w:rsid w:val="000B57E7"/>
    <w:rsid w:val="000B6373"/>
    <w:rsid w:val="000E4E5B"/>
    <w:rsid w:val="000F09DF"/>
    <w:rsid w:val="000F61B2"/>
    <w:rsid w:val="001075E9"/>
    <w:rsid w:val="0014152F"/>
    <w:rsid w:val="0015580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659C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F96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7323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725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0C73"/>
    <w:rsid w:val="00CE5A1A"/>
    <w:rsid w:val="00CF55F6"/>
    <w:rsid w:val="00D33D63"/>
    <w:rsid w:val="00D5253A"/>
    <w:rsid w:val="00D873A8"/>
    <w:rsid w:val="00D90028"/>
    <w:rsid w:val="00D900E6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54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65426"/>
  <w15:docId w15:val="{F3B071C6-D883-4F54-BB1E-86F1617B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507</Words>
  <Characters>3441</Characters>
  <Application>Microsoft Office Word</Application>
  <DocSecurity>0</DocSecurity>
  <Lines>83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ECE/TRANS/WP.29/GRPE/2023/7</vt:lpstr>
      <vt:lpstr>A/</vt:lpstr>
      <vt:lpstr>A/</vt:lpstr>
    </vt:vector>
  </TitlesOfParts>
  <Company>DCM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ECE/TRANS/WP.29/GRPE/2023/7</dc:title>
  <dc:subject/>
  <dc:creator>Anna KISSELEVA</dc:creator>
  <cp:keywords/>
  <cp:lastModifiedBy>Anna Kisseleva</cp:lastModifiedBy>
  <cp:revision>3</cp:revision>
  <cp:lastPrinted>2022-11-14T06:04:00Z</cp:lastPrinted>
  <dcterms:created xsi:type="dcterms:W3CDTF">2022-11-14T06:04:00Z</dcterms:created>
  <dcterms:modified xsi:type="dcterms:W3CDTF">2022-11-14T06:20:00Z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