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993" w:tblpY="568"/>
        <w:tblOverlap w:val="never"/>
        <w:tblW w:w="9781" w:type="dxa"/>
        <w:tblLayout w:type="fixed"/>
        <w:tblCellMar>
          <w:left w:w="0" w:type="dxa"/>
          <w:right w:w="0" w:type="dxa"/>
        </w:tblCellMar>
        <w:tblLook w:val="01E0" w:firstRow="1" w:lastRow="1" w:firstColumn="1" w:lastColumn="1" w:noHBand="0" w:noVBand="0"/>
      </w:tblPr>
      <w:tblGrid>
        <w:gridCol w:w="2977"/>
        <w:gridCol w:w="709"/>
        <w:gridCol w:w="3969"/>
        <w:gridCol w:w="2126"/>
      </w:tblGrid>
      <w:tr w:rsidR="00B56E9C" w14:paraId="74D9CA96" w14:textId="77777777" w:rsidTr="005F6A07">
        <w:trPr>
          <w:cantSplit/>
          <w:trHeight w:hRule="exact" w:val="851"/>
        </w:trPr>
        <w:tc>
          <w:tcPr>
            <w:tcW w:w="2977" w:type="dxa"/>
            <w:tcBorders>
              <w:bottom w:val="single" w:sz="4" w:space="0" w:color="auto"/>
            </w:tcBorders>
            <w:shd w:val="clear" w:color="auto" w:fill="auto"/>
            <w:vAlign w:val="bottom"/>
          </w:tcPr>
          <w:p w14:paraId="74D9CA93" w14:textId="77777777" w:rsidR="00B56E9C" w:rsidRDefault="00B56E9C" w:rsidP="005F6A07">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5F6A07">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7F4FC72E" w:rsidR="00B56E9C" w:rsidRPr="007C36C6" w:rsidRDefault="00154561" w:rsidP="005F6A07">
            <w:pPr>
              <w:jc w:val="right"/>
              <w:rPr>
                <w:b/>
                <w:bCs/>
                <w:sz w:val="40"/>
                <w:szCs w:val="40"/>
              </w:rPr>
            </w:pPr>
            <w:r w:rsidRPr="007C36C6">
              <w:rPr>
                <w:b/>
                <w:bCs/>
                <w:sz w:val="40"/>
                <w:szCs w:val="40"/>
              </w:rPr>
              <w:t>INF.</w:t>
            </w:r>
            <w:r w:rsidR="006770D0">
              <w:rPr>
                <w:b/>
                <w:bCs/>
                <w:sz w:val="40"/>
                <w:szCs w:val="40"/>
              </w:rPr>
              <w:t>1</w:t>
            </w:r>
            <w:r w:rsidR="000E0FC0">
              <w:rPr>
                <w:b/>
                <w:bCs/>
                <w:sz w:val="40"/>
                <w:szCs w:val="40"/>
              </w:rPr>
              <w:t>2</w:t>
            </w:r>
          </w:p>
        </w:tc>
      </w:tr>
      <w:tr w:rsidR="00133318" w14:paraId="74D9CA9D" w14:textId="77777777" w:rsidTr="00DB2ACF">
        <w:trPr>
          <w:cantSplit/>
          <w:trHeight w:hRule="exact" w:val="4122"/>
        </w:trPr>
        <w:tc>
          <w:tcPr>
            <w:tcW w:w="7655" w:type="dxa"/>
            <w:gridSpan w:val="3"/>
            <w:tcBorders>
              <w:top w:val="single" w:sz="4" w:space="0" w:color="auto"/>
              <w:bottom w:val="single" w:sz="12" w:space="0" w:color="auto"/>
            </w:tcBorders>
            <w:shd w:val="clear" w:color="auto" w:fill="auto"/>
          </w:tcPr>
          <w:p w14:paraId="4F4A0609" w14:textId="77777777" w:rsidR="005D3A50" w:rsidRDefault="005D3A50" w:rsidP="005F6A07">
            <w:pPr>
              <w:spacing w:before="120"/>
              <w:rPr>
                <w:b/>
                <w:sz w:val="28"/>
                <w:szCs w:val="28"/>
              </w:rPr>
            </w:pPr>
            <w:r w:rsidRPr="00832334">
              <w:rPr>
                <w:b/>
                <w:sz w:val="28"/>
                <w:szCs w:val="28"/>
              </w:rPr>
              <w:t>Economic Commission for Europe</w:t>
            </w:r>
          </w:p>
          <w:p w14:paraId="65D6600F" w14:textId="77777777" w:rsidR="005D3A50" w:rsidRPr="008F31D2" w:rsidRDefault="005D3A50" w:rsidP="005F6A07">
            <w:pPr>
              <w:spacing w:before="120"/>
              <w:rPr>
                <w:sz w:val="28"/>
                <w:szCs w:val="28"/>
              </w:rPr>
            </w:pPr>
            <w:r>
              <w:rPr>
                <w:sz w:val="28"/>
                <w:szCs w:val="28"/>
              </w:rPr>
              <w:t>Inland Transport Committee</w:t>
            </w:r>
          </w:p>
          <w:p w14:paraId="6C3002A7" w14:textId="77777777" w:rsidR="005D3A50" w:rsidRDefault="005D3A50" w:rsidP="005F6A07">
            <w:pPr>
              <w:spacing w:before="120"/>
              <w:rPr>
                <w:b/>
                <w:sz w:val="24"/>
                <w:szCs w:val="24"/>
              </w:rPr>
            </w:pPr>
            <w:r>
              <w:rPr>
                <w:b/>
                <w:sz w:val="24"/>
                <w:szCs w:val="24"/>
              </w:rPr>
              <w:t>Working Party on the Transport of Dangerous Goods</w:t>
            </w:r>
          </w:p>
          <w:p w14:paraId="08E2AD65" w14:textId="77777777" w:rsidR="005D3A50" w:rsidRPr="008F31D2" w:rsidRDefault="005D3A50" w:rsidP="005F6A0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02076D65" w14:textId="77777777" w:rsidR="00133318" w:rsidRDefault="00057307" w:rsidP="005F6A07">
            <w:pPr>
              <w:spacing w:before="120"/>
              <w:rPr>
                <w:b/>
              </w:rPr>
            </w:pPr>
            <w:r>
              <w:rPr>
                <w:b/>
              </w:rPr>
              <w:t>Fort</w:t>
            </w:r>
            <w:r w:rsidR="0058371B">
              <w:rPr>
                <w:b/>
              </w:rPr>
              <w:t>y-first</w:t>
            </w:r>
            <w:r w:rsidR="005D3A50">
              <w:rPr>
                <w:b/>
              </w:rPr>
              <w:t xml:space="preserve"> </w:t>
            </w:r>
            <w:r w:rsidR="005D3A50" w:rsidRPr="008D7010">
              <w:rPr>
                <w:b/>
              </w:rPr>
              <w:t>session</w:t>
            </w:r>
          </w:p>
          <w:p w14:paraId="3A3289D2" w14:textId="77777777" w:rsidR="00806666" w:rsidRDefault="00806666" w:rsidP="005F6A07">
            <w:r w:rsidRPr="008D7010">
              <w:t xml:space="preserve">Geneva, </w:t>
            </w:r>
            <w:r>
              <w:t>23-27 January 2023</w:t>
            </w:r>
          </w:p>
          <w:p w14:paraId="59368EA3" w14:textId="207E1E52" w:rsidR="00806666" w:rsidRDefault="00806666" w:rsidP="005F6A07">
            <w:pPr>
              <w:rPr>
                <w:lang w:val="en-US"/>
              </w:rPr>
            </w:pPr>
            <w:r w:rsidRPr="005F6A07">
              <w:t>Item</w:t>
            </w:r>
            <w:r>
              <w:rPr>
                <w:lang w:val="en-US"/>
              </w:rPr>
              <w:t xml:space="preserve"> </w:t>
            </w:r>
            <w:r w:rsidR="0012585B">
              <w:rPr>
                <w:lang w:val="en-US"/>
              </w:rPr>
              <w:t>4</w:t>
            </w:r>
            <w:r w:rsidR="0089322F">
              <w:rPr>
                <w:lang w:val="en-US"/>
              </w:rPr>
              <w:t xml:space="preserve"> (</w:t>
            </w:r>
            <w:r w:rsidR="007441A4">
              <w:rPr>
                <w:lang w:val="en-US"/>
              </w:rPr>
              <w:t>c)</w:t>
            </w:r>
            <w:r>
              <w:rPr>
                <w:lang w:val="en-US"/>
              </w:rPr>
              <w:t xml:space="preserve"> of the provisional agenda</w:t>
            </w:r>
          </w:p>
          <w:p w14:paraId="34559555" w14:textId="53971621" w:rsidR="004C0F09" w:rsidRPr="00EF4FA4" w:rsidRDefault="00EF4FA4" w:rsidP="009054AA">
            <w:pPr>
              <w:rPr>
                <w:b/>
                <w:bCs/>
              </w:rPr>
            </w:pPr>
            <w:r w:rsidRPr="00EF4FA4">
              <w:rPr>
                <w:b/>
                <w:bCs/>
              </w:rPr>
              <w:t>Implementation of the European Agreement concerning the International Carriage of Dangerous Goods by Inland Waterways (ADN)</w:t>
            </w:r>
            <w:r w:rsidR="004C0F09" w:rsidRPr="00EF4FA4">
              <w:rPr>
                <w:b/>
                <w:bCs/>
              </w:rPr>
              <w:t>:</w:t>
            </w:r>
          </w:p>
          <w:p w14:paraId="74D9CA98" w14:textId="253A29CA" w:rsidR="006212CB" w:rsidRPr="008E1954" w:rsidRDefault="008E1954" w:rsidP="009054AA">
            <w:pPr>
              <w:rPr>
                <w:b/>
                <w:bCs/>
                <w:sz w:val="40"/>
                <w:szCs w:val="40"/>
              </w:rPr>
            </w:pPr>
            <w:r w:rsidRPr="008E1954">
              <w:rPr>
                <w:b/>
                <w:bCs/>
              </w:rPr>
              <w:t>interpretation of the Regulations annexed to ADN</w:t>
            </w:r>
          </w:p>
        </w:tc>
        <w:tc>
          <w:tcPr>
            <w:tcW w:w="2126" w:type="dxa"/>
            <w:tcBorders>
              <w:top w:val="single" w:sz="4" w:space="0" w:color="auto"/>
              <w:bottom w:val="single" w:sz="12" w:space="0" w:color="auto"/>
            </w:tcBorders>
            <w:shd w:val="clear" w:color="auto" w:fill="auto"/>
          </w:tcPr>
          <w:p w14:paraId="41E238B7" w14:textId="77777777" w:rsidR="00133318" w:rsidRDefault="00133318" w:rsidP="005F6A07">
            <w:pPr>
              <w:spacing w:line="240" w:lineRule="exact"/>
            </w:pPr>
          </w:p>
          <w:p w14:paraId="7B8FC4E0" w14:textId="77777777" w:rsidR="00133318" w:rsidRDefault="00133318" w:rsidP="005F6A07">
            <w:pPr>
              <w:spacing w:line="240" w:lineRule="exact"/>
            </w:pPr>
          </w:p>
          <w:p w14:paraId="59A6B1EA" w14:textId="77777777" w:rsidR="005D3A50" w:rsidRDefault="005D3A50" w:rsidP="005F6A07">
            <w:pPr>
              <w:spacing w:line="240" w:lineRule="exact"/>
            </w:pPr>
          </w:p>
          <w:p w14:paraId="74D9CA9A" w14:textId="15C218DC" w:rsidR="00133318" w:rsidRDefault="000E0FC0" w:rsidP="005F6A07">
            <w:pPr>
              <w:spacing w:line="240" w:lineRule="exact"/>
            </w:pPr>
            <w:r>
              <w:t>22</w:t>
            </w:r>
            <w:r w:rsidR="00133318">
              <w:t xml:space="preserve"> </w:t>
            </w:r>
            <w:r w:rsidR="0087286F">
              <w:t>Decemb</w:t>
            </w:r>
            <w:r w:rsidR="009D35AA">
              <w:t>er</w:t>
            </w:r>
            <w:r w:rsidR="00133318">
              <w:t xml:space="preserve"> 2022</w:t>
            </w:r>
          </w:p>
          <w:p w14:paraId="74D9CA9B" w14:textId="77777777" w:rsidR="00133318" w:rsidRDefault="00133318" w:rsidP="005F6A07">
            <w:pPr>
              <w:spacing w:line="240" w:lineRule="exact"/>
            </w:pPr>
          </w:p>
          <w:p w14:paraId="74D9CA9C" w14:textId="7BFE1D0D" w:rsidR="00133318" w:rsidRDefault="00133318" w:rsidP="005F6A07">
            <w:pPr>
              <w:spacing w:line="240" w:lineRule="exact"/>
            </w:pPr>
            <w:r>
              <w:t>English</w:t>
            </w:r>
          </w:p>
        </w:tc>
      </w:tr>
    </w:tbl>
    <w:p w14:paraId="2C6E7EE1" w14:textId="77777777" w:rsidR="00E23B6B" w:rsidRPr="003134DF" w:rsidRDefault="00E23B6B" w:rsidP="00E23B6B">
      <w:pPr>
        <w:pStyle w:val="HChG"/>
      </w:pPr>
      <w:r w:rsidRPr="003134DF">
        <w:tab/>
      </w:r>
      <w:r w:rsidRPr="003134DF">
        <w:tab/>
      </w:r>
      <w:r>
        <w:t>Discussion on Cargo transfer operations into another vessel</w:t>
      </w:r>
    </w:p>
    <w:p w14:paraId="2606370F" w14:textId="77777777" w:rsidR="00E23B6B" w:rsidRDefault="00E23B6B" w:rsidP="00E23B6B">
      <w:pPr>
        <w:pStyle w:val="H1G"/>
        <w:rPr>
          <w:bCs/>
          <w:sz w:val="20"/>
          <w:vertAlign w:val="superscript"/>
          <w:lang w:val="en-US"/>
        </w:rPr>
      </w:pPr>
      <w:r w:rsidRPr="003134DF">
        <w:tab/>
      </w:r>
      <w:r w:rsidRPr="003134DF">
        <w:tab/>
      </w:r>
      <w:r w:rsidRPr="00E23B6B">
        <w:t>Transmitted</w:t>
      </w:r>
      <w:r w:rsidRPr="003134DF">
        <w:t xml:space="preserve"> by the Go</w:t>
      </w:r>
      <w:r>
        <w:t>vernment of the Netherlands</w:t>
      </w:r>
    </w:p>
    <w:p w14:paraId="38AD9664" w14:textId="604DA0E7" w:rsidR="00913201" w:rsidRDefault="00913201" w:rsidP="00913201">
      <w:pPr>
        <w:pStyle w:val="HChG"/>
      </w:pPr>
      <w:r>
        <w:tab/>
      </w:r>
      <w:r>
        <w:tab/>
      </w:r>
      <w:r w:rsidR="009B69B7">
        <w:t>Introduction</w:t>
      </w:r>
    </w:p>
    <w:p w14:paraId="577B1290" w14:textId="4E97E00A" w:rsidR="00E23B6B" w:rsidRPr="00E23B6B" w:rsidRDefault="00913201" w:rsidP="00E23B6B">
      <w:pPr>
        <w:pStyle w:val="SingleTxtG"/>
      </w:pPr>
      <w:r>
        <w:t>1.</w:t>
      </w:r>
      <w:r>
        <w:tab/>
      </w:r>
      <w:r w:rsidR="00E23B6B" w:rsidRPr="00E23B6B">
        <w:t>The ADN contains multiple safety requirements for loading and unloading. However, surprisingly little can be found regarding requirements for cargo transfer into another vessel. Recently, discussions regarding this stark contrast have arisen in the Netherlands. While, at least in the Netherlands, loading and unloading operations take place more often than cargo transfers into another vessel, cargo transfers do also occur regularly.</w:t>
      </w:r>
    </w:p>
    <w:p w14:paraId="27840F88" w14:textId="215E050F" w:rsidR="00E23B6B" w:rsidRPr="00E23B6B" w:rsidRDefault="00913201" w:rsidP="00E23B6B">
      <w:pPr>
        <w:pStyle w:val="SingleTxtG"/>
      </w:pPr>
      <w:r>
        <w:t>2.</w:t>
      </w:r>
      <w:r>
        <w:tab/>
      </w:r>
      <w:r w:rsidR="00E23B6B" w:rsidRPr="00E23B6B">
        <w:t>Cargo transfer operations into another vessel contain many similarities to loading and unloading operations. Vessels should be well connected before cargo transfer may commence, piping should be fitting, loading/unloading velocities should be agreed upon, etc.</w:t>
      </w:r>
    </w:p>
    <w:p w14:paraId="1054997E" w14:textId="264A6089" w:rsidR="00E23B6B" w:rsidRPr="00E23B6B" w:rsidRDefault="00913201" w:rsidP="00E23B6B">
      <w:pPr>
        <w:pStyle w:val="SingleTxtG"/>
      </w:pPr>
      <w:r>
        <w:t>3.</w:t>
      </w:r>
      <w:r>
        <w:tab/>
      </w:r>
      <w:r w:rsidR="00E23B6B" w:rsidRPr="00E23B6B">
        <w:t xml:space="preserve">It seems therefore that a lot of the safety requirements for loading and unloading could also apply for cargo transfer operations. For instance, the measures to be taken before loading (7.2.4.13) could also be useful in the case of cargo transfer operations. Similarly, the use of a checklist before cargo transfer operations take place could lead to a significant safety increase. </w:t>
      </w:r>
    </w:p>
    <w:p w14:paraId="18913C62" w14:textId="48261864" w:rsidR="00E23B6B" w:rsidRPr="00E23B6B" w:rsidRDefault="00913201" w:rsidP="00E23B6B">
      <w:pPr>
        <w:pStyle w:val="SingleTxtG"/>
      </w:pPr>
      <w:r>
        <w:t>4.</w:t>
      </w:r>
      <w:r>
        <w:tab/>
      </w:r>
      <w:r w:rsidR="00E23B6B" w:rsidRPr="00E23B6B">
        <w:t xml:space="preserve">National and sometimes local provisions have been developed to deal with the lack of international provisions in the ADN, leading to different provisions for cargo transfer into another vessel from place to place. </w:t>
      </w:r>
    </w:p>
    <w:p w14:paraId="16C64BA1" w14:textId="54FBEB68" w:rsidR="00E23B6B" w:rsidRPr="00925F79" w:rsidRDefault="00913201" w:rsidP="00913201">
      <w:pPr>
        <w:pStyle w:val="HChG"/>
      </w:pPr>
      <w:r>
        <w:tab/>
      </w:r>
      <w:r>
        <w:tab/>
      </w:r>
      <w:r w:rsidR="00E23B6B">
        <w:t>Discussion</w:t>
      </w:r>
    </w:p>
    <w:p w14:paraId="505012AA" w14:textId="39B073EB" w:rsidR="00E23B6B" w:rsidRPr="00E23B6B" w:rsidRDefault="00913201" w:rsidP="00E23B6B">
      <w:pPr>
        <w:pStyle w:val="SingleTxtG"/>
      </w:pPr>
      <w:r>
        <w:t>5.</w:t>
      </w:r>
      <w:r>
        <w:tab/>
      </w:r>
      <w:r w:rsidR="00E23B6B" w:rsidRPr="00E23B6B">
        <w:t xml:space="preserve">The Dutch delegation would like to invite the Safety Committee to discuss whether it is preferable to maintain the current situation, which gives a certain degree of freedom to </w:t>
      </w:r>
      <w:r w:rsidR="00885B4B">
        <w:br/>
      </w:r>
      <w:r w:rsidR="00885B4B">
        <w:br/>
      </w:r>
      <w:r w:rsidR="00885B4B">
        <w:br/>
      </w:r>
      <w:r w:rsidR="00885B4B">
        <w:br/>
      </w:r>
      <w:r w:rsidR="00885B4B">
        <w:br/>
      </w:r>
      <w:r w:rsidR="00E23B6B" w:rsidRPr="00E23B6B">
        <w:lastRenderedPageBreak/>
        <w:t xml:space="preserve">take local circumstances into account for the development of requirements of cargo transfer operations, or whether the Committee could consider </w:t>
      </w:r>
      <w:r w:rsidR="001E57E5" w:rsidRPr="00E23B6B">
        <w:t>amending</w:t>
      </w:r>
      <w:r w:rsidR="00E23B6B" w:rsidRPr="00E23B6B">
        <w:t xml:space="preserve"> the ADN to include more requirements for cargo transfer operations. </w:t>
      </w:r>
    </w:p>
    <w:p w14:paraId="6E64BDEF" w14:textId="30E475D3" w:rsidR="00C43DBE" w:rsidRPr="00925266" w:rsidRDefault="00925266" w:rsidP="00925266">
      <w:pPr>
        <w:spacing w:before="240"/>
        <w:jc w:val="center"/>
        <w:rPr>
          <w:u w:val="single"/>
        </w:rPr>
      </w:pPr>
      <w:r>
        <w:rPr>
          <w:u w:val="single"/>
        </w:rPr>
        <w:tab/>
      </w:r>
      <w:r>
        <w:rPr>
          <w:u w:val="single"/>
        </w:rPr>
        <w:tab/>
      </w:r>
      <w:r>
        <w:rPr>
          <w:u w:val="single"/>
        </w:rPr>
        <w:tab/>
      </w:r>
    </w:p>
    <w:sectPr w:rsidR="00C43DBE" w:rsidRPr="00925266" w:rsidSect="00273B55">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7790" w14:textId="77777777" w:rsidR="00EC6043" w:rsidRDefault="00EC6043"/>
  </w:endnote>
  <w:endnote w:type="continuationSeparator" w:id="0">
    <w:p w14:paraId="755311F1" w14:textId="77777777" w:rsidR="00EC6043" w:rsidRDefault="00EC6043"/>
  </w:endnote>
  <w:endnote w:type="continuationNotice" w:id="1">
    <w:p w14:paraId="64967C92" w14:textId="77777777" w:rsidR="00EC6043" w:rsidRDefault="00EC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27075"/>
      <w:docPartObj>
        <w:docPartGallery w:val="Page Numbers (Bottom of Page)"/>
        <w:docPartUnique/>
      </w:docPartObj>
    </w:sdtPr>
    <w:sdtEndPr>
      <w:rPr>
        <w:b/>
        <w:bCs/>
        <w:noProof/>
      </w:rPr>
    </w:sdtEndPr>
    <w:sdtContent>
      <w:p w14:paraId="1D47A10B" w14:textId="0E553541" w:rsidR="00554C10" w:rsidRPr="00554C10" w:rsidRDefault="00554C10">
        <w:pPr>
          <w:pStyle w:val="Footer"/>
          <w:rPr>
            <w:b/>
            <w:bCs/>
          </w:rPr>
        </w:pPr>
        <w:r w:rsidRPr="00554C10">
          <w:rPr>
            <w:b/>
            <w:bCs/>
          </w:rPr>
          <w:fldChar w:fldCharType="begin"/>
        </w:r>
        <w:r w:rsidRPr="00554C10">
          <w:rPr>
            <w:b/>
            <w:bCs/>
          </w:rPr>
          <w:instrText xml:space="preserve"> PAGE   \* MERGEFORMAT </w:instrText>
        </w:r>
        <w:r w:rsidRPr="00554C10">
          <w:rPr>
            <w:b/>
            <w:bCs/>
          </w:rPr>
          <w:fldChar w:fldCharType="separate"/>
        </w:r>
        <w:r w:rsidRPr="00554C10">
          <w:rPr>
            <w:b/>
            <w:bCs/>
            <w:noProof/>
          </w:rPr>
          <w:t>2</w:t>
        </w:r>
        <w:r w:rsidRPr="00554C10">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8616"/>
      <w:docPartObj>
        <w:docPartGallery w:val="Page Numbers (Bottom of Page)"/>
        <w:docPartUnique/>
      </w:docPartObj>
    </w:sdtPr>
    <w:sdtEndPr>
      <w:rPr>
        <w:noProof/>
      </w:rPr>
    </w:sdtEndPr>
    <w:sdtContent>
      <w:p w14:paraId="11A7099D" w14:textId="3C06FDE4" w:rsidR="00925266" w:rsidRDefault="00925266" w:rsidP="006937BF">
        <w:pPr>
          <w:pStyle w:val="Footer"/>
          <w:jc w:val="right"/>
        </w:pPr>
        <w:r w:rsidRPr="006937BF">
          <w:rPr>
            <w:b/>
            <w:bCs/>
          </w:rPr>
          <w:fldChar w:fldCharType="begin"/>
        </w:r>
        <w:r w:rsidRPr="006937BF">
          <w:rPr>
            <w:b/>
            <w:bCs/>
          </w:rPr>
          <w:instrText xml:space="preserve"> PAGE   \* MERGEFORMAT </w:instrText>
        </w:r>
        <w:r w:rsidRPr="006937BF">
          <w:rPr>
            <w:b/>
            <w:bCs/>
          </w:rPr>
          <w:fldChar w:fldCharType="separate"/>
        </w:r>
        <w:r w:rsidRPr="006937BF">
          <w:rPr>
            <w:b/>
            <w:bCs/>
            <w:noProof/>
          </w:rPr>
          <w:t>2</w:t>
        </w:r>
        <w:r w:rsidRPr="006937BF">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592E" w14:textId="77777777" w:rsidR="00EC6043" w:rsidRPr="000B175B" w:rsidRDefault="00EC6043" w:rsidP="000B175B">
      <w:pPr>
        <w:tabs>
          <w:tab w:val="right" w:pos="2155"/>
        </w:tabs>
        <w:spacing w:after="80"/>
        <w:ind w:left="680"/>
        <w:rPr>
          <w:u w:val="single"/>
        </w:rPr>
      </w:pPr>
      <w:r>
        <w:rPr>
          <w:u w:val="single"/>
        </w:rPr>
        <w:tab/>
      </w:r>
    </w:p>
  </w:footnote>
  <w:footnote w:type="continuationSeparator" w:id="0">
    <w:p w14:paraId="54F5BCDE" w14:textId="77777777" w:rsidR="00EC6043" w:rsidRPr="00FC68B7" w:rsidRDefault="00EC6043" w:rsidP="00FC68B7">
      <w:pPr>
        <w:tabs>
          <w:tab w:val="left" w:pos="2155"/>
        </w:tabs>
        <w:spacing w:after="80"/>
        <w:ind w:left="680"/>
        <w:rPr>
          <w:u w:val="single"/>
        </w:rPr>
      </w:pPr>
      <w:r>
        <w:rPr>
          <w:u w:val="single"/>
        </w:rPr>
        <w:tab/>
      </w:r>
    </w:p>
  </w:footnote>
  <w:footnote w:type="continuationNotice" w:id="1">
    <w:p w14:paraId="3AB490B1" w14:textId="77777777" w:rsidR="00EC6043" w:rsidRDefault="00EC6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C239" w14:textId="588D373E" w:rsidR="004074E5" w:rsidRPr="00554C10" w:rsidRDefault="00554C10">
    <w:pPr>
      <w:pStyle w:val="Header"/>
      <w:rPr>
        <w:lang w:val="en-US"/>
      </w:rPr>
    </w:pPr>
    <w:r>
      <w:rPr>
        <w:lang w:val="en-US"/>
      </w:rPr>
      <w:t>INF.</w:t>
    </w:r>
    <w:r w:rsidR="00E27C9D">
      <w:rPr>
        <w:lang w:val="en-US"/>
      </w:rPr>
      <w:t>1</w:t>
    </w:r>
    <w:r w:rsidR="00913201">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0A0" w14:textId="3A502241" w:rsidR="006C1D68" w:rsidRPr="00D75F9D" w:rsidRDefault="006C1D68" w:rsidP="00FA19F3">
    <w:pPr>
      <w:pBdr>
        <w:bottom w:val="single" w:sz="4" w:space="1" w:color="auto"/>
      </w:pBdr>
      <w:jc w:val="right"/>
      <w:rPr>
        <w:b/>
        <w:bCs/>
      </w:rPr>
    </w:pPr>
    <w:r w:rsidRPr="00D75F9D">
      <w:rPr>
        <w:b/>
        <w:bCs/>
      </w:rPr>
      <w:t>INF.</w:t>
    </w:r>
    <w:r w:rsidR="00E27C9D">
      <w:rPr>
        <w:b/>
        <w:bC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A35A4"/>
    <w:multiLevelType w:val="hybridMultilevel"/>
    <w:tmpl w:val="FBB63252"/>
    <w:lvl w:ilvl="0" w:tplc="885245F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9385E"/>
    <w:multiLevelType w:val="hybridMultilevel"/>
    <w:tmpl w:val="65C4693A"/>
    <w:lvl w:ilvl="0" w:tplc="41362B96">
      <w:start w:val="1"/>
      <w:numFmt w:val="decimal"/>
      <w:lvlText w:val="%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E1C6C"/>
    <w:multiLevelType w:val="hybridMultilevel"/>
    <w:tmpl w:val="89BEDCBA"/>
    <w:lvl w:ilvl="0" w:tplc="040C0001">
      <w:start w:val="1"/>
      <w:numFmt w:val="bullet"/>
      <w:lvlText w:val=""/>
      <w:lvlJc w:val="left"/>
      <w:pPr>
        <w:ind w:left="3763"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3"/>
  </w:num>
  <w:num w:numId="16">
    <w:abstractNumId w:val="25"/>
  </w:num>
  <w:num w:numId="17">
    <w:abstractNumId w:val="17"/>
  </w:num>
  <w:num w:numId="18">
    <w:abstractNumId w:val="12"/>
  </w:num>
  <w:num w:numId="19">
    <w:abstractNumId w:val="11"/>
  </w:num>
  <w:num w:numId="20">
    <w:abstractNumId w:val="22"/>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4"/>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2150"/>
    <w:rsid w:val="00002B6F"/>
    <w:rsid w:val="00005769"/>
    <w:rsid w:val="000100C1"/>
    <w:rsid w:val="000108AF"/>
    <w:rsid w:val="000119E8"/>
    <w:rsid w:val="00013244"/>
    <w:rsid w:val="00017D1D"/>
    <w:rsid w:val="00022E06"/>
    <w:rsid w:val="00026F6A"/>
    <w:rsid w:val="0002711F"/>
    <w:rsid w:val="000271D7"/>
    <w:rsid w:val="00027E07"/>
    <w:rsid w:val="000310C3"/>
    <w:rsid w:val="00035EC3"/>
    <w:rsid w:val="0003617F"/>
    <w:rsid w:val="00036264"/>
    <w:rsid w:val="00040805"/>
    <w:rsid w:val="00041EF3"/>
    <w:rsid w:val="00045FBD"/>
    <w:rsid w:val="00046B1F"/>
    <w:rsid w:val="00050F6B"/>
    <w:rsid w:val="00051B27"/>
    <w:rsid w:val="000520AC"/>
    <w:rsid w:val="00057307"/>
    <w:rsid w:val="00057E97"/>
    <w:rsid w:val="0006129A"/>
    <w:rsid w:val="00061F25"/>
    <w:rsid w:val="00067568"/>
    <w:rsid w:val="00067F5E"/>
    <w:rsid w:val="00072B73"/>
    <w:rsid w:val="00072C8C"/>
    <w:rsid w:val="000733B5"/>
    <w:rsid w:val="00076C28"/>
    <w:rsid w:val="000815FA"/>
    <w:rsid w:val="00081815"/>
    <w:rsid w:val="00081EFC"/>
    <w:rsid w:val="0008593D"/>
    <w:rsid w:val="000900E1"/>
    <w:rsid w:val="00092CAC"/>
    <w:rsid w:val="000931C0"/>
    <w:rsid w:val="000962D0"/>
    <w:rsid w:val="000A1BC9"/>
    <w:rsid w:val="000A3A3C"/>
    <w:rsid w:val="000B0595"/>
    <w:rsid w:val="000B175B"/>
    <w:rsid w:val="000B17E5"/>
    <w:rsid w:val="000B3A0F"/>
    <w:rsid w:val="000B4EF7"/>
    <w:rsid w:val="000B4F65"/>
    <w:rsid w:val="000B6A35"/>
    <w:rsid w:val="000C00AB"/>
    <w:rsid w:val="000C0C5D"/>
    <w:rsid w:val="000C2C03"/>
    <w:rsid w:val="000C2D2E"/>
    <w:rsid w:val="000D076A"/>
    <w:rsid w:val="000D5094"/>
    <w:rsid w:val="000E0415"/>
    <w:rsid w:val="000E0FC0"/>
    <w:rsid w:val="000E3383"/>
    <w:rsid w:val="000E64CF"/>
    <w:rsid w:val="000E69EB"/>
    <w:rsid w:val="000E735E"/>
    <w:rsid w:val="000F36AC"/>
    <w:rsid w:val="000F402E"/>
    <w:rsid w:val="000F5E28"/>
    <w:rsid w:val="00100C72"/>
    <w:rsid w:val="00100FD9"/>
    <w:rsid w:val="00101374"/>
    <w:rsid w:val="00102704"/>
    <w:rsid w:val="00105FA9"/>
    <w:rsid w:val="0010708C"/>
    <w:rsid w:val="001103AA"/>
    <w:rsid w:val="00112AB6"/>
    <w:rsid w:val="001152FD"/>
    <w:rsid w:val="0011583A"/>
    <w:rsid w:val="00116117"/>
    <w:rsid w:val="0011666B"/>
    <w:rsid w:val="00116DD2"/>
    <w:rsid w:val="00123EA1"/>
    <w:rsid w:val="0012585B"/>
    <w:rsid w:val="0012658A"/>
    <w:rsid w:val="00130B85"/>
    <w:rsid w:val="00131195"/>
    <w:rsid w:val="001323D9"/>
    <w:rsid w:val="00133318"/>
    <w:rsid w:val="00135D40"/>
    <w:rsid w:val="001362F7"/>
    <w:rsid w:val="001405B1"/>
    <w:rsid w:val="00144E40"/>
    <w:rsid w:val="001458EF"/>
    <w:rsid w:val="001468B2"/>
    <w:rsid w:val="00146AFD"/>
    <w:rsid w:val="00146E24"/>
    <w:rsid w:val="00147248"/>
    <w:rsid w:val="00154561"/>
    <w:rsid w:val="00154C21"/>
    <w:rsid w:val="001607C6"/>
    <w:rsid w:val="00163044"/>
    <w:rsid w:val="00165F3A"/>
    <w:rsid w:val="001677F7"/>
    <w:rsid w:val="001709B4"/>
    <w:rsid w:val="00171BB7"/>
    <w:rsid w:val="0017296C"/>
    <w:rsid w:val="00173242"/>
    <w:rsid w:val="0017595C"/>
    <w:rsid w:val="00175967"/>
    <w:rsid w:val="00175C4B"/>
    <w:rsid w:val="00175D78"/>
    <w:rsid w:val="00176118"/>
    <w:rsid w:val="00176A77"/>
    <w:rsid w:val="00181F93"/>
    <w:rsid w:val="00182AB4"/>
    <w:rsid w:val="001911D3"/>
    <w:rsid w:val="001921F0"/>
    <w:rsid w:val="001927DB"/>
    <w:rsid w:val="00192D87"/>
    <w:rsid w:val="001937A9"/>
    <w:rsid w:val="001940AF"/>
    <w:rsid w:val="00195BDC"/>
    <w:rsid w:val="001962E3"/>
    <w:rsid w:val="001964BE"/>
    <w:rsid w:val="001A1450"/>
    <w:rsid w:val="001A40CA"/>
    <w:rsid w:val="001A435D"/>
    <w:rsid w:val="001A6FC7"/>
    <w:rsid w:val="001B2705"/>
    <w:rsid w:val="001B4B04"/>
    <w:rsid w:val="001B4CB9"/>
    <w:rsid w:val="001B6029"/>
    <w:rsid w:val="001C343D"/>
    <w:rsid w:val="001C4030"/>
    <w:rsid w:val="001C4635"/>
    <w:rsid w:val="001C4A0F"/>
    <w:rsid w:val="001C5489"/>
    <w:rsid w:val="001C5D34"/>
    <w:rsid w:val="001C5F9E"/>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7E5"/>
    <w:rsid w:val="001E5D54"/>
    <w:rsid w:val="001E6E7E"/>
    <w:rsid w:val="001E7B67"/>
    <w:rsid w:val="001F1CD3"/>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3610"/>
    <w:rsid w:val="00235892"/>
    <w:rsid w:val="00235B68"/>
    <w:rsid w:val="002364A1"/>
    <w:rsid w:val="00246C2F"/>
    <w:rsid w:val="0024772E"/>
    <w:rsid w:val="00247B64"/>
    <w:rsid w:val="00250B35"/>
    <w:rsid w:val="00256B43"/>
    <w:rsid w:val="002600A5"/>
    <w:rsid w:val="0026285E"/>
    <w:rsid w:val="00262BF9"/>
    <w:rsid w:val="00262D74"/>
    <w:rsid w:val="0026302A"/>
    <w:rsid w:val="00267F5F"/>
    <w:rsid w:val="00272781"/>
    <w:rsid w:val="002731A1"/>
    <w:rsid w:val="00273B55"/>
    <w:rsid w:val="00274417"/>
    <w:rsid w:val="0027542D"/>
    <w:rsid w:val="002845C1"/>
    <w:rsid w:val="002845DD"/>
    <w:rsid w:val="002848A3"/>
    <w:rsid w:val="00284E1B"/>
    <w:rsid w:val="00285AA9"/>
    <w:rsid w:val="00286B4D"/>
    <w:rsid w:val="00287C5E"/>
    <w:rsid w:val="002902F9"/>
    <w:rsid w:val="0029159E"/>
    <w:rsid w:val="00291A3E"/>
    <w:rsid w:val="00292F33"/>
    <w:rsid w:val="002954D2"/>
    <w:rsid w:val="00295A2C"/>
    <w:rsid w:val="00295AA5"/>
    <w:rsid w:val="002A0074"/>
    <w:rsid w:val="002A09E2"/>
    <w:rsid w:val="002A18E7"/>
    <w:rsid w:val="002A59E7"/>
    <w:rsid w:val="002A5BCD"/>
    <w:rsid w:val="002B6F67"/>
    <w:rsid w:val="002C174C"/>
    <w:rsid w:val="002C2778"/>
    <w:rsid w:val="002C4C32"/>
    <w:rsid w:val="002C5E26"/>
    <w:rsid w:val="002C6022"/>
    <w:rsid w:val="002C7DC6"/>
    <w:rsid w:val="002D4643"/>
    <w:rsid w:val="002D547D"/>
    <w:rsid w:val="002D6545"/>
    <w:rsid w:val="002E05CE"/>
    <w:rsid w:val="002E3A18"/>
    <w:rsid w:val="002E7924"/>
    <w:rsid w:val="002F0713"/>
    <w:rsid w:val="002F175C"/>
    <w:rsid w:val="002F1D03"/>
    <w:rsid w:val="002F5F03"/>
    <w:rsid w:val="002F64FC"/>
    <w:rsid w:val="002F690D"/>
    <w:rsid w:val="002F73F2"/>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57356"/>
    <w:rsid w:val="0036143A"/>
    <w:rsid w:val="003619B5"/>
    <w:rsid w:val="003640AE"/>
    <w:rsid w:val="00365763"/>
    <w:rsid w:val="00371178"/>
    <w:rsid w:val="00371E65"/>
    <w:rsid w:val="0037304E"/>
    <w:rsid w:val="00376BA3"/>
    <w:rsid w:val="00387A9D"/>
    <w:rsid w:val="00387D97"/>
    <w:rsid w:val="003922DD"/>
    <w:rsid w:val="00392E47"/>
    <w:rsid w:val="00396EDE"/>
    <w:rsid w:val="0039739B"/>
    <w:rsid w:val="003A380A"/>
    <w:rsid w:val="003A3A0E"/>
    <w:rsid w:val="003A4397"/>
    <w:rsid w:val="003A6810"/>
    <w:rsid w:val="003B13B0"/>
    <w:rsid w:val="003B28B7"/>
    <w:rsid w:val="003B5B01"/>
    <w:rsid w:val="003C083F"/>
    <w:rsid w:val="003C2CC4"/>
    <w:rsid w:val="003C5B97"/>
    <w:rsid w:val="003D30BA"/>
    <w:rsid w:val="003D4B23"/>
    <w:rsid w:val="003E1645"/>
    <w:rsid w:val="003E33BF"/>
    <w:rsid w:val="003E6C3C"/>
    <w:rsid w:val="003F07CA"/>
    <w:rsid w:val="003F118B"/>
    <w:rsid w:val="003F50EC"/>
    <w:rsid w:val="00400537"/>
    <w:rsid w:val="004007E0"/>
    <w:rsid w:val="0040212F"/>
    <w:rsid w:val="0040640F"/>
    <w:rsid w:val="004074E5"/>
    <w:rsid w:val="00410C89"/>
    <w:rsid w:val="00416282"/>
    <w:rsid w:val="00416D9D"/>
    <w:rsid w:val="00417D70"/>
    <w:rsid w:val="00422E03"/>
    <w:rsid w:val="00422EEE"/>
    <w:rsid w:val="004234FA"/>
    <w:rsid w:val="00423572"/>
    <w:rsid w:val="00426B9B"/>
    <w:rsid w:val="004279FC"/>
    <w:rsid w:val="00427D83"/>
    <w:rsid w:val="004315A1"/>
    <w:rsid w:val="004325CB"/>
    <w:rsid w:val="00434F09"/>
    <w:rsid w:val="00436B85"/>
    <w:rsid w:val="004401CE"/>
    <w:rsid w:val="00440ADA"/>
    <w:rsid w:val="00442A83"/>
    <w:rsid w:val="00443582"/>
    <w:rsid w:val="0045495B"/>
    <w:rsid w:val="00454AED"/>
    <w:rsid w:val="00457F91"/>
    <w:rsid w:val="00464A30"/>
    <w:rsid w:val="004663A4"/>
    <w:rsid w:val="00473D76"/>
    <w:rsid w:val="0047604D"/>
    <w:rsid w:val="0047699E"/>
    <w:rsid w:val="00477AED"/>
    <w:rsid w:val="00477F33"/>
    <w:rsid w:val="0048397A"/>
    <w:rsid w:val="00485CBB"/>
    <w:rsid w:val="004866B7"/>
    <w:rsid w:val="00487049"/>
    <w:rsid w:val="00487C34"/>
    <w:rsid w:val="0049214C"/>
    <w:rsid w:val="004929BA"/>
    <w:rsid w:val="00493C8D"/>
    <w:rsid w:val="00493EAD"/>
    <w:rsid w:val="004A11BF"/>
    <w:rsid w:val="004A5248"/>
    <w:rsid w:val="004B1E32"/>
    <w:rsid w:val="004B65CF"/>
    <w:rsid w:val="004C0276"/>
    <w:rsid w:val="004C0F09"/>
    <w:rsid w:val="004C1432"/>
    <w:rsid w:val="004C2461"/>
    <w:rsid w:val="004C41DC"/>
    <w:rsid w:val="004C6A47"/>
    <w:rsid w:val="004C7462"/>
    <w:rsid w:val="004D6461"/>
    <w:rsid w:val="004E19BD"/>
    <w:rsid w:val="004E77B2"/>
    <w:rsid w:val="004F0A4B"/>
    <w:rsid w:val="004F5332"/>
    <w:rsid w:val="004F6AFB"/>
    <w:rsid w:val="00504B2D"/>
    <w:rsid w:val="00504DDB"/>
    <w:rsid w:val="005077EC"/>
    <w:rsid w:val="00507C72"/>
    <w:rsid w:val="0051088A"/>
    <w:rsid w:val="005109BE"/>
    <w:rsid w:val="00510DA4"/>
    <w:rsid w:val="00511D2F"/>
    <w:rsid w:val="00512E26"/>
    <w:rsid w:val="0051386E"/>
    <w:rsid w:val="0051532C"/>
    <w:rsid w:val="0052136D"/>
    <w:rsid w:val="00524EA1"/>
    <w:rsid w:val="0052775E"/>
    <w:rsid w:val="005301B6"/>
    <w:rsid w:val="0053049A"/>
    <w:rsid w:val="00535739"/>
    <w:rsid w:val="00537F71"/>
    <w:rsid w:val="00541726"/>
    <w:rsid w:val="005420F2"/>
    <w:rsid w:val="00550B06"/>
    <w:rsid w:val="00550EC4"/>
    <w:rsid w:val="0055254C"/>
    <w:rsid w:val="005534E5"/>
    <w:rsid w:val="005549ED"/>
    <w:rsid w:val="00554B9A"/>
    <w:rsid w:val="00554C10"/>
    <w:rsid w:val="00560721"/>
    <w:rsid w:val="005628B6"/>
    <w:rsid w:val="0056600D"/>
    <w:rsid w:val="005668E6"/>
    <w:rsid w:val="00567EC7"/>
    <w:rsid w:val="00571086"/>
    <w:rsid w:val="0057287F"/>
    <w:rsid w:val="00572B32"/>
    <w:rsid w:val="00576C3C"/>
    <w:rsid w:val="00582AE7"/>
    <w:rsid w:val="00583619"/>
    <w:rsid w:val="0058371B"/>
    <w:rsid w:val="00590D54"/>
    <w:rsid w:val="005919A2"/>
    <w:rsid w:val="00593CE9"/>
    <w:rsid w:val="005941EC"/>
    <w:rsid w:val="0059724D"/>
    <w:rsid w:val="00597777"/>
    <w:rsid w:val="005A38D0"/>
    <w:rsid w:val="005A44A6"/>
    <w:rsid w:val="005A620C"/>
    <w:rsid w:val="005A6214"/>
    <w:rsid w:val="005A6E3A"/>
    <w:rsid w:val="005B0C4C"/>
    <w:rsid w:val="005B3DB3"/>
    <w:rsid w:val="005B4E13"/>
    <w:rsid w:val="005B5EAD"/>
    <w:rsid w:val="005C342F"/>
    <w:rsid w:val="005C661D"/>
    <w:rsid w:val="005D1732"/>
    <w:rsid w:val="005D356C"/>
    <w:rsid w:val="005D357C"/>
    <w:rsid w:val="005D3A50"/>
    <w:rsid w:val="005D3EDF"/>
    <w:rsid w:val="005D6EB9"/>
    <w:rsid w:val="005D7478"/>
    <w:rsid w:val="005D7857"/>
    <w:rsid w:val="005E25A1"/>
    <w:rsid w:val="005F216E"/>
    <w:rsid w:val="005F3BC0"/>
    <w:rsid w:val="005F5371"/>
    <w:rsid w:val="005F5DA7"/>
    <w:rsid w:val="005F6A07"/>
    <w:rsid w:val="005F7B75"/>
    <w:rsid w:val="006001EE"/>
    <w:rsid w:val="00605042"/>
    <w:rsid w:val="0060632C"/>
    <w:rsid w:val="00607E9D"/>
    <w:rsid w:val="00610FBC"/>
    <w:rsid w:val="00611044"/>
    <w:rsid w:val="00611FC4"/>
    <w:rsid w:val="0061359B"/>
    <w:rsid w:val="006135CE"/>
    <w:rsid w:val="006176FB"/>
    <w:rsid w:val="00620692"/>
    <w:rsid w:val="006212CB"/>
    <w:rsid w:val="0062388D"/>
    <w:rsid w:val="00632401"/>
    <w:rsid w:val="0063306C"/>
    <w:rsid w:val="00633142"/>
    <w:rsid w:val="006349C5"/>
    <w:rsid w:val="0063743A"/>
    <w:rsid w:val="00640B26"/>
    <w:rsid w:val="00642652"/>
    <w:rsid w:val="00643351"/>
    <w:rsid w:val="00652D0A"/>
    <w:rsid w:val="00660B28"/>
    <w:rsid w:val="006612E1"/>
    <w:rsid w:val="0066181B"/>
    <w:rsid w:val="00662BB6"/>
    <w:rsid w:val="006636D3"/>
    <w:rsid w:val="00663742"/>
    <w:rsid w:val="00663AD0"/>
    <w:rsid w:val="0066488C"/>
    <w:rsid w:val="00666F0A"/>
    <w:rsid w:val="006718D0"/>
    <w:rsid w:val="00676606"/>
    <w:rsid w:val="006770D0"/>
    <w:rsid w:val="00682AAB"/>
    <w:rsid w:val="00683498"/>
    <w:rsid w:val="00683D34"/>
    <w:rsid w:val="00684C21"/>
    <w:rsid w:val="00687913"/>
    <w:rsid w:val="00692692"/>
    <w:rsid w:val="006932CD"/>
    <w:rsid w:val="006937BF"/>
    <w:rsid w:val="00697C41"/>
    <w:rsid w:val="006A2530"/>
    <w:rsid w:val="006A69ED"/>
    <w:rsid w:val="006A742A"/>
    <w:rsid w:val="006B0719"/>
    <w:rsid w:val="006B3FFD"/>
    <w:rsid w:val="006B42EA"/>
    <w:rsid w:val="006B48B3"/>
    <w:rsid w:val="006B6921"/>
    <w:rsid w:val="006B74BB"/>
    <w:rsid w:val="006C1D68"/>
    <w:rsid w:val="006C32B2"/>
    <w:rsid w:val="006C3589"/>
    <w:rsid w:val="006C78A2"/>
    <w:rsid w:val="006C7B8E"/>
    <w:rsid w:val="006D0E06"/>
    <w:rsid w:val="006D1DB1"/>
    <w:rsid w:val="006D345C"/>
    <w:rsid w:val="006D37AF"/>
    <w:rsid w:val="006D51D0"/>
    <w:rsid w:val="006D5FB9"/>
    <w:rsid w:val="006D6303"/>
    <w:rsid w:val="006E0FEF"/>
    <w:rsid w:val="006E2068"/>
    <w:rsid w:val="006E4E63"/>
    <w:rsid w:val="006E564B"/>
    <w:rsid w:val="006E7191"/>
    <w:rsid w:val="006F4D5A"/>
    <w:rsid w:val="00702407"/>
    <w:rsid w:val="007034F9"/>
    <w:rsid w:val="00703577"/>
    <w:rsid w:val="00705894"/>
    <w:rsid w:val="00705B62"/>
    <w:rsid w:val="00706E9A"/>
    <w:rsid w:val="00710679"/>
    <w:rsid w:val="00712AA7"/>
    <w:rsid w:val="007167E7"/>
    <w:rsid w:val="007168D4"/>
    <w:rsid w:val="00721027"/>
    <w:rsid w:val="007217C4"/>
    <w:rsid w:val="00724080"/>
    <w:rsid w:val="00725775"/>
    <w:rsid w:val="007258F6"/>
    <w:rsid w:val="00725CEA"/>
    <w:rsid w:val="0072632A"/>
    <w:rsid w:val="00727DE0"/>
    <w:rsid w:val="00732343"/>
    <w:rsid w:val="007327D5"/>
    <w:rsid w:val="007352A8"/>
    <w:rsid w:val="00736F82"/>
    <w:rsid w:val="0073719A"/>
    <w:rsid w:val="00742A4B"/>
    <w:rsid w:val="007441A4"/>
    <w:rsid w:val="0074742B"/>
    <w:rsid w:val="0074787D"/>
    <w:rsid w:val="00752078"/>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24E7"/>
    <w:rsid w:val="007A2E15"/>
    <w:rsid w:val="007A4101"/>
    <w:rsid w:val="007A7144"/>
    <w:rsid w:val="007B514D"/>
    <w:rsid w:val="007B6BA5"/>
    <w:rsid w:val="007C3390"/>
    <w:rsid w:val="007C36C6"/>
    <w:rsid w:val="007C4F4B"/>
    <w:rsid w:val="007C5431"/>
    <w:rsid w:val="007C6052"/>
    <w:rsid w:val="007C73F8"/>
    <w:rsid w:val="007D22F7"/>
    <w:rsid w:val="007D3257"/>
    <w:rsid w:val="007D70A3"/>
    <w:rsid w:val="007E01E9"/>
    <w:rsid w:val="007E39FA"/>
    <w:rsid w:val="007E3BFF"/>
    <w:rsid w:val="007E63F3"/>
    <w:rsid w:val="007E7463"/>
    <w:rsid w:val="007F277A"/>
    <w:rsid w:val="007F4667"/>
    <w:rsid w:val="007F4B56"/>
    <w:rsid w:val="007F6611"/>
    <w:rsid w:val="00801519"/>
    <w:rsid w:val="00806666"/>
    <w:rsid w:val="00807FFC"/>
    <w:rsid w:val="008118DA"/>
    <w:rsid w:val="00811920"/>
    <w:rsid w:val="008122AF"/>
    <w:rsid w:val="0081358A"/>
    <w:rsid w:val="00815AD0"/>
    <w:rsid w:val="00817242"/>
    <w:rsid w:val="00817A1E"/>
    <w:rsid w:val="008242D7"/>
    <w:rsid w:val="008257B1"/>
    <w:rsid w:val="00831F60"/>
    <w:rsid w:val="00832334"/>
    <w:rsid w:val="00832D9C"/>
    <w:rsid w:val="008432ED"/>
    <w:rsid w:val="00843767"/>
    <w:rsid w:val="00844847"/>
    <w:rsid w:val="00844993"/>
    <w:rsid w:val="00844CF8"/>
    <w:rsid w:val="00845615"/>
    <w:rsid w:val="0084592C"/>
    <w:rsid w:val="00850ABB"/>
    <w:rsid w:val="00852014"/>
    <w:rsid w:val="008524ED"/>
    <w:rsid w:val="00854198"/>
    <w:rsid w:val="0085601B"/>
    <w:rsid w:val="0085657D"/>
    <w:rsid w:val="00857508"/>
    <w:rsid w:val="00860602"/>
    <w:rsid w:val="008679D9"/>
    <w:rsid w:val="0087248B"/>
    <w:rsid w:val="00872852"/>
    <w:rsid w:val="0087286F"/>
    <w:rsid w:val="00877812"/>
    <w:rsid w:val="0088008B"/>
    <w:rsid w:val="00885B4B"/>
    <w:rsid w:val="008878DE"/>
    <w:rsid w:val="00890119"/>
    <w:rsid w:val="0089322F"/>
    <w:rsid w:val="00894427"/>
    <w:rsid w:val="008964FB"/>
    <w:rsid w:val="0089757F"/>
    <w:rsid w:val="008979B1"/>
    <w:rsid w:val="008A160B"/>
    <w:rsid w:val="008A3332"/>
    <w:rsid w:val="008A41D4"/>
    <w:rsid w:val="008A46EA"/>
    <w:rsid w:val="008A49BF"/>
    <w:rsid w:val="008A521D"/>
    <w:rsid w:val="008A6B25"/>
    <w:rsid w:val="008A6C4F"/>
    <w:rsid w:val="008B116C"/>
    <w:rsid w:val="008B2335"/>
    <w:rsid w:val="008B4048"/>
    <w:rsid w:val="008B4DB9"/>
    <w:rsid w:val="008B5EC6"/>
    <w:rsid w:val="008B759A"/>
    <w:rsid w:val="008C4324"/>
    <w:rsid w:val="008C44CA"/>
    <w:rsid w:val="008C5303"/>
    <w:rsid w:val="008D4AF2"/>
    <w:rsid w:val="008D5FFC"/>
    <w:rsid w:val="008D72BC"/>
    <w:rsid w:val="008E0678"/>
    <w:rsid w:val="008E1954"/>
    <w:rsid w:val="008E37EF"/>
    <w:rsid w:val="008E5747"/>
    <w:rsid w:val="008F2977"/>
    <w:rsid w:val="008F31D2"/>
    <w:rsid w:val="008F684C"/>
    <w:rsid w:val="008F6B41"/>
    <w:rsid w:val="0090004C"/>
    <w:rsid w:val="009011F7"/>
    <w:rsid w:val="009054AA"/>
    <w:rsid w:val="009121CF"/>
    <w:rsid w:val="009124A3"/>
    <w:rsid w:val="00913201"/>
    <w:rsid w:val="009223CA"/>
    <w:rsid w:val="00925266"/>
    <w:rsid w:val="00925735"/>
    <w:rsid w:val="009266B2"/>
    <w:rsid w:val="009375C2"/>
    <w:rsid w:val="00940F93"/>
    <w:rsid w:val="00941201"/>
    <w:rsid w:val="00942076"/>
    <w:rsid w:val="00942875"/>
    <w:rsid w:val="00943BE8"/>
    <w:rsid w:val="00944839"/>
    <w:rsid w:val="00951B84"/>
    <w:rsid w:val="009635B9"/>
    <w:rsid w:val="00965857"/>
    <w:rsid w:val="00966CFA"/>
    <w:rsid w:val="009716B1"/>
    <w:rsid w:val="00972A6E"/>
    <w:rsid w:val="009760F3"/>
    <w:rsid w:val="00976CFB"/>
    <w:rsid w:val="00981486"/>
    <w:rsid w:val="0098178D"/>
    <w:rsid w:val="0098189B"/>
    <w:rsid w:val="00982439"/>
    <w:rsid w:val="00990821"/>
    <w:rsid w:val="009967FF"/>
    <w:rsid w:val="009A0830"/>
    <w:rsid w:val="009A0E8D"/>
    <w:rsid w:val="009A269E"/>
    <w:rsid w:val="009A43A9"/>
    <w:rsid w:val="009B0920"/>
    <w:rsid w:val="009B1484"/>
    <w:rsid w:val="009B26E7"/>
    <w:rsid w:val="009B5632"/>
    <w:rsid w:val="009B6681"/>
    <w:rsid w:val="009B69B7"/>
    <w:rsid w:val="009C0397"/>
    <w:rsid w:val="009C0F0F"/>
    <w:rsid w:val="009C1508"/>
    <w:rsid w:val="009C1705"/>
    <w:rsid w:val="009C615F"/>
    <w:rsid w:val="009D35AA"/>
    <w:rsid w:val="009D4F57"/>
    <w:rsid w:val="009E015B"/>
    <w:rsid w:val="009E224F"/>
    <w:rsid w:val="009E6172"/>
    <w:rsid w:val="009E69AA"/>
    <w:rsid w:val="009E6DCF"/>
    <w:rsid w:val="009F066D"/>
    <w:rsid w:val="009F4F42"/>
    <w:rsid w:val="009F6181"/>
    <w:rsid w:val="009F6480"/>
    <w:rsid w:val="009F7871"/>
    <w:rsid w:val="00A00697"/>
    <w:rsid w:val="00A00A3F"/>
    <w:rsid w:val="00A01489"/>
    <w:rsid w:val="00A0608C"/>
    <w:rsid w:val="00A07F53"/>
    <w:rsid w:val="00A10861"/>
    <w:rsid w:val="00A11D27"/>
    <w:rsid w:val="00A127CE"/>
    <w:rsid w:val="00A16E1C"/>
    <w:rsid w:val="00A20CA6"/>
    <w:rsid w:val="00A255EC"/>
    <w:rsid w:val="00A27E37"/>
    <w:rsid w:val="00A3026E"/>
    <w:rsid w:val="00A3134B"/>
    <w:rsid w:val="00A326C3"/>
    <w:rsid w:val="00A338F1"/>
    <w:rsid w:val="00A343D8"/>
    <w:rsid w:val="00A34E4B"/>
    <w:rsid w:val="00A35BE0"/>
    <w:rsid w:val="00A36D07"/>
    <w:rsid w:val="00A3703C"/>
    <w:rsid w:val="00A37AC9"/>
    <w:rsid w:val="00A41B65"/>
    <w:rsid w:val="00A41BA1"/>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114"/>
    <w:rsid w:val="00A94361"/>
    <w:rsid w:val="00A94463"/>
    <w:rsid w:val="00A972F7"/>
    <w:rsid w:val="00AA105B"/>
    <w:rsid w:val="00AA293C"/>
    <w:rsid w:val="00AA3274"/>
    <w:rsid w:val="00AA4522"/>
    <w:rsid w:val="00AB1516"/>
    <w:rsid w:val="00AB2DE5"/>
    <w:rsid w:val="00AC03B8"/>
    <w:rsid w:val="00AC3854"/>
    <w:rsid w:val="00AC4838"/>
    <w:rsid w:val="00AC772A"/>
    <w:rsid w:val="00AD1CC0"/>
    <w:rsid w:val="00AD351A"/>
    <w:rsid w:val="00AD78BE"/>
    <w:rsid w:val="00AE5094"/>
    <w:rsid w:val="00AE5115"/>
    <w:rsid w:val="00AF1579"/>
    <w:rsid w:val="00AF6E13"/>
    <w:rsid w:val="00B02445"/>
    <w:rsid w:val="00B041E2"/>
    <w:rsid w:val="00B04D4C"/>
    <w:rsid w:val="00B116A8"/>
    <w:rsid w:val="00B135D5"/>
    <w:rsid w:val="00B2467F"/>
    <w:rsid w:val="00B30179"/>
    <w:rsid w:val="00B337FD"/>
    <w:rsid w:val="00B421C1"/>
    <w:rsid w:val="00B45EA0"/>
    <w:rsid w:val="00B522C8"/>
    <w:rsid w:val="00B54FED"/>
    <w:rsid w:val="00B55C71"/>
    <w:rsid w:val="00B56E4A"/>
    <w:rsid w:val="00B56E9C"/>
    <w:rsid w:val="00B62F09"/>
    <w:rsid w:val="00B64B1F"/>
    <w:rsid w:val="00B65090"/>
    <w:rsid w:val="00B65508"/>
    <w:rsid w:val="00B6553F"/>
    <w:rsid w:val="00B7428C"/>
    <w:rsid w:val="00B768BD"/>
    <w:rsid w:val="00B770E0"/>
    <w:rsid w:val="00B77D05"/>
    <w:rsid w:val="00B8064E"/>
    <w:rsid w:val="00B81206"/>
    <w:rsid w:val="00B81E12"/>
    <w:rsid w:val="00B828DE"/>
    <w:rsid w:val="00B83786"/>
    <w:rsid w:val="00B84692"/>
    <w:rsid w:val="00B86C67"/>
    <w:rsid w:val="00B900AD"/>
    <w:rsid w:val="00B9477C"/>
    <w:rsid w:val="00B94957"/>
    <w:rsid w:val="00BA062A"/>
    <w:rsid w:val="00BA6D63"/>
    <w:rsid w:val="00BA7513"/>
    <w:rsid w:val="00BB1624"/>
    <w:rsid w:val="00BB6619"/>
    <w:rsid w:val="00BB7CDA"/>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0388"/>
    <w:rsid w:val="00BF68A8"/>
    <w:rsid w:val="00C01EC4"/>
    <w:rsid w:val="00C03F52"/>
    <w:rsid w:val="00C1016B"/>
    <w:rsid w:val="00C11A03"/>
    <w:rsid w:val="00C13948"/>
    <w:rsid w:val="00C152B9"/>
    <w:rsid w:val="00C15C0A"/>
    <w:rsid w:val="00C22C0C"/>
    <w:rsid w:val="00C238C1"/>
    <w:rsid w:val="00C26946"/>
    <w:rsid w:val="00C35D3D"/>
    <w:rsid w:val="00C43DBE"/>
    <w:rsid w:val="00C4527F"/>
    <w:rsid w:val="00C463DD"/>
    <w:rsid w:val="00C4724C"/>
    <w:rsid w:val="00C53074"/>
    <w:rsid w:val="00C57311"/>
    <w:rsid w:val="00C57811"/>
    <w:rsid w:val="00C6049D"/>
    <w:rsid w:val="00C60CF9"/>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5531"/>
    <w:rsid w:val="00CA64B5"/>
    <w:rsid w:val="00CB3C29"/>
    <w:rsid w:val="00CB3E03"/>
    <w:rsid w:val="00CB7DD8"/>
    <w:rsid w:val="00CC3982"/>
    <w:rsid w:val="00CC534B"/>
    <w:rsid w:val="00CD19D6"/>
    <w:rsid w:val="00CD419B"/>
    <w:rsid w:val="00CD4AA6"/>
    <w:rsid w:val="00CD4BB1"/>
    <w:rsid w:val="00CE11DE"/>
    <w:rsid w:val="00CE2D3D"/>
    <w:rsid w:val="00CE4A8F"/>
    <w:rsid w:val="00CE521F"/>
    <w:rsid w:val="00CE7D1D"/>
    <w:rsid w:val="00CF03B6"/>
    <w:rsid w:val="00CF727F"/>
    <w:rsid w:val="00CF7F39"/>
    <w:rsid w:val="00D00E41"/>
    <w:rsid w:val="00D022F4"/>
    <w:rsid w:val="00D03F3E"/>
    <w:rsid w:val="00D04AC0"/>
    <w:rsid w:val="00D112CD"/>
    <w:rsid w:val="00D11F98"/>
    <w:rsid w:val="00D14CD6"/>
    <w:rsid w:val="00D151B5"/>
    <w:rsid w:val="00D15296"/>
    <w:rsid w:val="00D17334"/>
    <w:rsid w:val="00D2031B"/>
    <w:rsid w:val="00D2113B"/>
    <w:rsid w:val="00D248B6"/>
    <w:rsid w:val="00D25CEE"/>
    <w:rsid w:val="00D25FE2"/>
    <w:rsid w:val="00D2744A"/>
    <w:rsid w:val="00D274FF"/>
    <w:rsid w:val="00D306BD"/>
    <w:rsid w:val="00D36D96"/>
    <w:rsid w:val="00D373E0"/>
    <w:rsid w:val="00D43252"/>
    <w:rsid w:val="00D43BB6"/>
    <w:rsid w:val="00D45BBD"/>
    <w:rsid w:val="00D47EEA"/>
    <w:rsid w:val="00D51D19"/>
    <w:rsid w:val="00D531EC"/>
    <w:rsid w:val="00D53BD6"/>
    <w:rsid w:val="00D540EC"/>
    <w:rsid w:val="00D55BAE"/>
    <w:rsid w:val="00D62D6B"/>
    <w:rsid w:val="00D64C5D"/>
    <w:rsid w:val="00D64FB2"/>
    <w:rsid w:val="00D67D40"/>
    <w:rsid w:val="00D70A28"/>
    <w:rsid w:val="00D74FB0"/>
    <w:rsid w:val="00D75766"/>
    <w:rsid w:val="00D75F9D"/>
    <w:rsid w:val="00D773DF"/>
    <w:rsid w:val="00D777F1"/>
    <w:rsid w:val="00D866D2"/>
    <w:rsid w:val="00D87941"/>
    <w:rsid w:val="00D9240A"/>
    <w:rsid w:val="00D9475A"/>
    <w:rsid w:val="00D95303"/>
    <w:rsid w:val="00D95F4C"/>
    <w:rsid w:val="00D96A6C"/>
    <w:rsid w:val="00D978C6"/>
    <w:rsid w:val="00DA3C1C"/>
    <w:rsid w:val="00DB2ACF"/>
    <w:rsid w:val="00DB2AD8"/>
    <w:rsid w:val="00DC0D47"/>
    <w:rsid w:val="00DC2454"/>
    <w:rsid w:val="00DC2534"/>
    <w:rsid w:val="00DC2F18"/>
    <w:rsid w:val="00DC3666"/>
    <w:rsid w:val="00DC5317"/>
    <w:rsid w:val="00DD113C"/>
    <w:rsid w:val="00DD2C2C"/>
    <w:rsid w:val="00DD7770"/>
    <w:rsid w:val="00DF5FDF"/>
    <w:rsid w:val="00DF7937"/>
    <w:rsid w:val="00E0021B"/>
    <w:rsid w:val="00E01957"/>
    <w:rsid w:val="00E03162"/>
    <w:rsid w:val="00E03B60"/>
    <w:rsid w:val="00E03DAA"/>
    <w:rsid w:val="00E0467A"/>
    <w:rsid w:val="00E046DF"/>
    <w:rsid w:val="00E046FC"/>
    <w:rsid w:val="00E10502"/>
    <w:rsid w:val="00E10663"/>
    <w:rsid w:val="00E10B0F"/>
    <w:rsid w:val="00E10D73"/>
    <w:rsid w:val="00E148C5"/>
    <w:rsid w:val="00E163F9"/>
    <w:rsid w:val="00E16E3D"/>
    <w:rsid w:val="00E17EEF"/>
    <w:rsid w:val="00E205A8"/>
    <w:rsid w:val="00E20775"/>
    <w:rsid w:val="00E21AC9"/>
    <w:rsid w:val="00E23B6B"/>
    <w:rsid w:val="00E23EEF"/>
    <w:rsid w:val="00E24E17"/>
    <w:rsid w:val="00E27346"/>
    <w:rsid w:val="00E273D0"/>
    <w:rsid w:val="00E27C9D"/>
    <w:rsid w:val="00E316CC"/>
    <w:rsid w:val="00E323E7"/>
    <w:rsid w:val="00E37570"/>
    <w:rsid w:val="00E42D2E"/>
    <w:rsid w:val="00E4319A"/>
    <w:rsid w:val="00E5328E"/>
    <w:rsid w:val="00E54DEC"/>
    <w:rsid w:val="00E60A43"/>
    <w:rsid w:val="00E64E4C"/>
    <w:rsid w:val="00E659A4"/>
    <w:rsid w:val="00E70D61"/>
    <w:rsid w:val="00E717B4"/>
    <w:rsid w:val="00E71BC8"/>
    <w:rsid w:val="00E7260F"/>
    <w:rsid w:val="00E73F5D"/>
    <w:rsid w:val="00E75A16"/>
    <w:rsid w:val="00E75B13"/>
    <w:rsid w:val="00E75F3D"/>
    <w:rsid w:val="00E77BBC"/>
    <w:rsid w:val="00E77CD9"/>
    <w:rsid w:val="00E77E4E"/>
    <w:rsid w:val="00E8624D"/>
    <w:rsid w:val="00E870B1"/>
    <w:rsid w:val="00E96630"/>
    <w:rsid w:val="00EA0DC7"/>
    <w:rsid w:val="00EB2AFD"/>
    <w:rsid w:val="00EB3AFE"/>
    <w:rsid w:val="00EB5180"/>
    <w:rsid w:val="00EB60B7"/>
    <w:rsid w:val="00EB73FB"/>
    <w:rsid w:val="00EC4CC0"/>
    <w:rsid w:val="00EC6043"/>
    <w:rsid w:val="00EC6CC6"/>
    <w:rsid w:val="00ED345D"/>
    <w:rsid w:val="00ED38B0"/>
    <w:rsid w:val="00ED3B19"/>
    <w:rsid w:val="00ED3CE1"/>
    <w:rsid w:val="00ED6993"/>
    <w:rsid w:val="00ED70F5"/>
    <w:rsid w:val="00ED7A2A"/>
    <w:rsid w:val="00EE13F9"/>
    <w:rsid w:val="00EE2261"/>
    <w:rsid w:val="00EF1D7F"/>
    <w:rsid w:val="00EF4FA4"/>
    <w:rsid w:val="00EF62B3"/>
    <w:rsid w:val="00F01FBE"/>
    <w:rsid w:val="00F02B6B"/>
    <w:rsid w:val="00F02BC3"/>
    <w:rsid w:val="00F10A4D"/>
    <w:rsid w:val="00F206C2"/>
    <w:rsid w:val="00F20C1D"/>
    <w:rsid w:val="00F21483"/>
    <w:rsid w:val="00F24F0C"/>
    <w:rsid w:val="00F26DA8"/>
    <w:rsid w:val="00F3040C"/>
    <w:rsid w:val="00F31E5F"/>
    <w:rsid w:val="00F35842"/>
    <w:rsid w:val="00F46A4A"/>
    <w:rsid w:val="00F51FBC"/>
    <w:rsid w:val="00F52438"/>
    <w:rsid w:val="00F52D37"/>
    <w:rsid w:val="00F55775"/>
    <w:rsid w:val="00F57820"/>
    <w:rsid w:val="00F6100A"/>
    <w:rsid w:val="00F61D19"/>
    <w:rsid w:val="00F70FF5"/>
    <w:rsid w:val="00F72661"/>
    <w:rsid w:val="00F73BA0"/>
    <w:rsid w:val="00F77013"/>
    <w:rsid w:val="00F81690"/>
    <w:rsid w:val="00F91C2C"/>
    <w:rsid w:val="00F93781"/>
    <w:rsid w:val="00FA04ED"/>
    <w:rsid w:val="00FA05F3"/>
    <w:rsid w:val="00FA0824"/>
    <w:rsid w:val="00FA19F3"/>
    <w:rsid w:val="00FA1BEC"/>
    <w:rsid w:val="00FA2EAF"/>
    <w:rsid w:val="00FA2EC4"/>
    <w:rsid w:val="00FA6BB7"/>
    <w:rsid w:val="00FB1239"/>
    <w:rsid w:val="00FB4A79"/>
    <w:rsid w:val="00FB613B"/>
    <w:rsid w:val="00FC0235"/>
    <w:rsid w:val="00FC2028"/>
    <w:rsid w:val="00FC68B7"/>
    <w:rsid w:val="00FC7FD2"/>
    <w:rsid w:val="00FD08C0"/>
    <w:rsid w:val="00FD1C37"/>
    <w:rsid w:val="00FD1D1E"/>
    <w:rsid w:val="00FD3F98"/>
    <w:rsid w:val="00FD5B3A"/>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 w:type="paragraph" w:styleId="ListParagraph">
    <w:name w:val="List Paragraph"/>
    <w:basedOn w:val="Normal"/>
    <w:uiPriority w:val="34"/>
    <w:qFormat/>
    <w:rsid w:val="007D70A3"/>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2.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E5DEC-2116-41E0-8C30-80BF5D80D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ECE_TRANS_WP.29_GRSG_2022_24</cp:lastModifiedBy>
  <cp:revision>24</cp:revision>
  <cp:lastPrinted>2022-12-13T18:21:00Z</cp:lastPrinted>
  <dcterms:created xsi:type="dcterms:W3CDTF">2022-12-21T20:00:00Z</dcterms:created>
  <dcterms:modified xsi:type="dcterms:W3CDTF">2022-12-27T17:29:00Z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