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3003A7" w:rsidRPr="00D67CBD" w14:paraId="0CC10CB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10CB1" w14:textId="77777777" w:rsidR="003003A7" w:rsidRPr="00C2586C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10CB2" w14:textId="77777777" w:rsidR="003003A7" w:rsidRPr="00C2586C" w:rsidRDefault="003003A7" w:rsidP="003003A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10CB3" w14:textId="29DCE369" w:rsidR="003003A7" w:rsidRPr="00223B6B" w:rsidRDefault="003003A7" w:rsidP="003003A7">
            <w:pPr>
              <w:jc w:val="right"/>
              <w:rPr>
                <w:b/>
                <w:sz w:val="40"/>
                <w:szCs w:val="40"/>
                <w:lang w:val="it-IT"/>
              </w:rPr>
            </w:pPr>
          </w:p>
          <w:p w14:paraId="0CC10CB4" w14:textId="1075739D" w:rsidR="003003A7" w:rsidRPr="00223B6B" w:rsidRDefault="003003A7" w:rsidP="003003A7">
            <w:pPr>
              <w:jc w:val="right"/>
              <w:rPr>
                <w:b/>
                <w:sz w:val="40"/>
                <w:szCs w:val="40"/>
                <w:lang w:val="it-IT"/>
              </w:rPr>
            </w:pPr>
            <w:r w:rsidRPr="00223B6B">
              <w:rPr>
                <w:b/>
                <w:sz w:val="40"/>
                <w:szCs w:val="40"/>
                <w:lang w:val="it-IT"/>
              </w:rPr>
              <w:t>UN/SCEGHS/</w:t>
            </w:r>
            <w:r w:rsidR="0073554D" w:rsidRPr="00223B6B">
              <w:rPr>
                <w:b/>
                <w:sz w:val="40"/>
                <w:szCs w:val="40"/>
                <w:lang w:val="it-IT"/>
              </w:rPr>
              <w:t>43</w:t>
            </w:r>
            <w:r w:rsidRPr="00223B6B">
              <w:rPr>
                <w:b/>
                <w:sz w:val="40"/>
                <w:szCs w:val="40"/>
                <w:lang w:val="it-IT"/>
              </w:rPr>
              <w:t>/INF.</w:t>
            </w:r>
            <w:r w:rsidR="00E92065">
              <w:rPr>
                <w:b/>
                <w:sz w:val="40"/>
                <w:szCs w:val="40"/>
                <w:lang w:val="it-IT"/>
              </w:rPr>
              <w:t>33</w:t>
            </w:r>
          </w:p>
          <w:p w14:paraId="0CC10CB5" w14:textId="77777777" w:rsidR="003003A7" w:rsidRPr="00223B6B" w:rsidRDefault="003003A7" w:rsidP="003003A7">
            <w:pPr>
              <w:jc w:val="right"/>
              <w:rPr>
                <w:lang w:val="it-IT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C2586C" w14:paraId="0CC10CB9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CC10CB8" w14:textId="62701547" w:rsidR="00645A0B" w:rsidRPr="00A63D78" w:rsidRDefault="00645A0B" w:rsidP="00A63D78">
            <w:pPr>
              <w:tabs>
                <w:tab w:val="right" w:pos="9214"/>
              </w:tabs>
              <w:rPr>
                <w:b/>
                <w:highlight w:val="yellow"/>
              </w:rPr>
            </w:pPr>
            <w:r w:rsidRPr="00C2586C">
              <w:rPr>
                <w:b/>
                <w:sz w:val="24"/>
                <w:szCs w:val="24"/>
              </w:rPr>
              <w:t>Committee of Experts on the Transport of Dangerous Goods</w:t>
            </w:r>
            <w:r w:rsidRPr="00C2586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C2586C">
              <w:rPr>
                <w:b/>
                <w:sz w:val="24"/>
                <w:szCs w:val="24"/>
              </w:rPr>
              <w:br/>
              <w:t>and Labelling of Chemicals</w:t>
            </w:r>
            <w:r w:rsidRPr="00C2586C">
              <w:rPr>
                <w:b/>
              </w:rPr>
              <w:tab/>
            </w:r>
            <w:r w:rsidR="00A63D78" w:rsidRPr="00A63D78">
              <w:rPr>
                <w:b/>
              </w:rPr>
              <w:t>2</w:t>
            </w:r>
            <w:r w:rsidR="00EB5AF1" w:rsidRPr="00A63D78">
              <w:rPr>
                <w:b/>
              </w:rPr>
              <w:t xml:space="preserve"> </w:t>
            </w:r>
            <w:r w:rsidR="007575DE" w:rsidRPr="00A63D78">
              <w:rPr>
                <w:b/>
              </w:rPr>
              <w:t>December</w:t>
            </w:r>
            <w:r w:rsidR="00ED344B" w:rsidRPr="00A63D78">
              <w:rPr>
                <w:b/>
              </w:rPr>
              <w:t xml:space="preserve"> </w:t>
            </w:r>
            <w:r w:rsidR="005D5EF6" w:rsidRPr="00A63D78">
              <w:rPr>
                <w:b/>
              </w:rPr>
              <w:t>202</w:t>
            </w:r>
            <w:r w:rsidR="000B049B" w:rsidRPr="00A63D78">
              <w:rPr>
                <w:b/>
              </w:rPr>
              <w:t>2</w:t>
            </w:r>
          </w:p>
        </w:tc>
      </w:tr>
      <w:tr w:rsidR="003E703F" w:rsidRPr="00C2586C" w14:paraId="0CC10CBC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CC10CBA" w14:textId="59768D1B" w:rsidR="003E703F" w:rsidRPr="00C2586C" w:rsidRDefault="003E703F" w:rsidP="003E703F">
            <w:pPr>
              <w:spacing w:before="120"/>
              <w:rPr>
                <w:b/>
              </w:rPr>
            </w:pPr>
            <w:r w:rsidRPr="00C2586C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CC10CBB" w14:textId="0E2C5732" w:rsidR="003E703F" w:rsidRPr="00C2586C" w:rsidRDefault="003E703F" w:rsidP="003E703F">
            <w:pPr>
              <w:spacing w:before="120"/>
              <w:rPr>
                <w:b/>
              </w:rPr>
            </w:pPr>
          </w:p>
        </w:tc>
      </w:tr>
      <w:tr w:rsidR="003E703F" w:rsidRPr="00C2586C" w14:paraId="0CC10CBF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C10CBD" w14:textId="3410343A" w:rsidR="003E703F" w:rsidRPr="00C2586C" w:rsidRDefault="003E703F" w:rsidP="003E703F">
            <w:pPr>
              <w:spacing w:before="120"/>
              <w:ind w:left="34" w:hanging="34"/>
              <w:rPr>
                <w:b/>
              </w:rPr>
            </w:pPr>
            <w:r w:rsidRPr="00C2586C">
              <w:rPr>
                <w:b/>
              </w:rPr>
              <w:t xml:space="preserve">Forty-third session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C10CBE" w14:textId="5619BF27" w:rsidR="003E703F" w:rsidRPr="00C2586C" w:rsidRDefault="003E703F" w:rsidP="003E703F">
            <w:pPr>
              <w:spacing w:before="120"/>
              <w:ind w:left="34" w:hanging="34"/>
              <w:rPr>
                <w:b/>
              </w:rPr>
            </w:pPr>
          </w:p>
        </w:tc>
      </w:tr>
      <w:tr w:rsidR="003E703F" w:rsidRPr="00C2586C" w14:paraId="0CC10CC6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CB072BA" w14:textId="77777777" w:rsidR="003E703F" w:rsidRPr="00794CBD" w:rsidRDefault="003E703F" w:rsidP="003E703F">
            <w:pPr>
              <w:spacing w:before="40"/>
            </w:pPr>
            <w:r w:rsidRPr="00794CBD">
              <w:t>Geneva, 7-9 December 2022</w:t>
            </w:r>
          </w:p>
          <w:p w14:paraId="482E4BB8" w14:textId="39C2684E" w:rsidR="003E703F" w:rsidRPr="00794CBD" w:rsidRDefault="003E703F" w:rsidP="003E703F">
            <w:pPr>
              <w:spacing w:before="40"/>
            </w:pPr>
            <w:r w:rsidRPr="00794CBD">
              <w:t xml:space="preserve">Item </w:t>
            </w:r>
            <w:r w:rsidR="007C20A3">
              <w:t>7</w:t>
            </w:r>
            <w:r w:rsidRPr="00794CBD">
              <w:t xml:space="preserve"> of the provisional agenda</w:t>
            </w:r>
          </w:p>
          <w:p w14:paraId="243CDB8A" w14:textId="77777777" w:rsidR="005064CC" w:rsidRDefault="005064CC" w:rsidP="005064CC">
            <w:r>
              <w:rPr>
                <w:b/>
                <w:bCs/>
              </w:rPr>
              <w:t>Programme of work for the biennium 2023-2024</w:t>
            </w:r>
          </w:p>
          <w:p w14:paraId="0CC10CC2" w14:textId="58CBF9D9" w:rsidR="003E703F" w:rsidRPr="00794CBD" w:rsidRDefault="003E703F" w:rsidP="003E703F">
            <w:pPr>
              <w:spacing w:before="40"/>
              <w:rPr>
                <w:b/>
                <w:bCs/>
              </w:rPr>
            </w:pP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CC10CC5" w14:textId="5917CDAC" w:rsidR="003E703F" w:rsidRPr="00794CBD" w:rsidRDefault="003E703F" w:rsidP="003E703F">
            <w:pPr>
              <w:pStyle w:val="Default"/>
              <w:rPr>
                <w:b/>
                <w:lang w:val="en-GB"/>
              </w:rPr>
            </w:pPr>
          </w:p>
        </w:tc>
      </w:tr>
    </w:tbl>
    <w:p w14:paraId="57FC1DCC" w14:textId="77777777" w:rsidR="00E92065" w:rsidRPr="00E92065" w:rsidRDefault="005D5EF6" w:rsidP="00E92065">
      <w:pPr>
        <w:pStyle w:val="HMG"/>
        <w:ind w:right="0"/>
      </w:pPr>
      <w:r w:rsidRPr="00E92065">
        <w:tab/>
      </w:r>
      <w:r w:rsidR="000E3DED" w:rsidRPr="00E92065">
        <w:tab/>
      </w:r>
      <w:r w:rsidR="00DA5A0F" w:rsidRPr="00E92065">
        <w:t xml:space="preserve">Comments on </w:t>
      </w:r>
      <w:r w:rsidR="000E3DED" w:rsidRPr="00E92065">
        <w:t>document S</w:t>
      </w:r>
      <w:r w:rsidR="00DA5A0F" w:rsidRPr="00E92065">
        <w:t>T/SG/AC.10/C</w:t>
      </w:r>
      <w:r w:rsidR="00E9751F" w:rsidRPr="00E92065">
        <w:t>.4/2022</w:t>
      </w:r>
      <w:r w:rsidR="00C96C3A" w:rsidRPr="00E92065">
        <w:t>/</w:t>
      </w:r>
      <w:r w:rsidR="00E9751F" w:rsidRPr="00E92065">
        <w:t xml:space="preserve">18 </w:t>
      </w:r>
    </w:p>
    <w:p w14:paraId="088E3BAD" w14:textId="77FE211B" w:rsidR="00DA5A0F" w:rsidRPr="00E92065" w:rsidRDefault="000E3DED" w:rsidP="00E92065">
      <w:pPr>
        <w:pStyle w:val="HChG"/>
      </w:pPr>
      <w:r w:rsidRPr="00E92065">
        <w:tab/>
      </w:r>
      <w:r w:rsidRPr="00E92065">
        <w:tab/>
      </w:r>
      <w:r w:rsidR="00CD7A76">
        <w:rPr>
          <w:lang w:val="fr-CH"/>
        </w:rPr>
        <w:t>Submitted</w:t>
      </w:r>
      <w:r w:rsidR="00DA5A0F" w:rsidRPr="00E92065">
        <w:t xml:space="preserve"> by </w:t>
      </w:r>
      <w:r w:rsidR="00C96C3A" w:rsidRPr="00E92065">
        <w:t>CropLife International</w:t>
      </w:r>
    </w:p>
    <w:p w14:paraId="4FD317D0" w14:textId="25A8F079" w:rsidR="00621A4A" w:rsidRPr="00E92065" w:rsidRDefault="00621A4A" w:rsidP="00E92065">
      <w:pPr>
        <w:pStyle w:val="HChG"/>
      </w:pPr>
      <w:r w:rsidRPr="00E92065">
        <w:tab/>
      </w:r>
      <w:r w:rsidRPr="00E92065">
        <w:tab/>
        <w:t>Introduction</w:t>
      </w:r>
    </w:p>
    <w:p w14:paraId="0D0F66B5" w14:textId="22208560" w:rsidR="0091668A" w:rsidRPr="00E92065" w:rsidRDefault="006F279F" w:rsidP="00E92065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AD61A5" w:rsidRPr="00E92065">
        <w:t xml:space="preserve">CropLife International would like to thank the European Commission </w:t>
      </w:r>
      <w:r w:rsidR="00FE192C" w:rsidRPr="00E92065">
        <w:t xml:space="preserve">for submitting its proposal </w:t>
      </w:r>
      <w:r w:rsidR="007D6233" w:rsidRPr="00E92065">
        <w:t xml:space="preserve">for work on unaddressed hazard classes </w:t>
      </w:r>
      <w:r w:rsidR="00044AA1" w:rsidRPr="00E92065">
        <w:t>and would like to offer the following comments</w:t>
      </w:r>
      <w:r w:rsidR="00C55C55" w:rsidRPr="00E92065">
        <w:t>.</w:t>
      </w:r>
    </w:p>
    <w:p w14:paraId="31F80109" w14:textId="1BDBB6A9" w:rsidR="00A565AB" w:rsidRDefault="00E92065" w:rsidP="00E92065">
      <w:pPr>
        <w:pStyle w:val="HChG"/>
      </w:pPr>
      <w:r>
        <w:tab/>
      </w:r>
      <w:r>
        <w:tab/>
      </w:r>
      <w:r w:rsidR="00A565AB" w:rsidRPr="00E92065">
        <w:t>Summary</w:t>
      </w:r>
    </w:p>
    <w:p w14:paraId="1A4D815E" w14:textId="03EE625A" w:rsidR="00A565AB" w:rsidRPr="00190C30" w:rsidRDefault="006F279F" w:rsidP="00942760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2E366B" w:rsidRPr="00190C30">
        <w:t xml:space="preserve">CropLife International </w:t>
      </w:r>
      <w:r w:rsidR="00A80D65" w:rsidRPr="00190C30">
        <w:t>believes</w:t>
      </w:r>
      <w:r w:rsidR="002E366B" w:rsidRPr="00190C30">
        <w:t xml:space="preserve"> that before making a decision on whether or not classification criteria for the topics mentioned in the E</w:t>
      </w:r>
      <w:r w:rsidR="00257E48" w:rsidRPr="00190C30">
        <w:t>U</w:t>
      </w:r>
      <w:r w:rsidR="002E366B" w:rsidRPr="00190C30">
        <w:t xml:space="preserve"> </w:t>
      </w:r>
      <w:r w:rsidR="00A80D65" w:rsidRPr="00190C30">
        <w:t>Commission proposal should be developed,</w:t>
      </w:r>
      <w:r w:rsidR="00F347D5" w:rsidRPr="00190C30">
        <w:t xml:space="preserve"> </w:t>
      </w:r>
      <w:r w:rsidR="00965303" w:rsidRPr="00190C30">
        <w:t>more detail is required including</w:t>
      </w:r>
      <w:r w:rsidR="00E92065">
        <w:t xml:space="preserve">: </w:t>
      </w:r>
    </w:p>
    <w:p w14:paraId="652BD786" w14:textId="532AC2A9" w:rsidR="00C10AC4" w:rsidRPr="00190C30" w:rsidRDefault="00942760" w:rsidP="006F279F">
      <w:pPr>
        <w:pStyle w:val="SingleTxtG"/>
        <w:ind w:left="2268" w:hanging="567"/>
      </w:pPr>
      <w:r>
        <w:rPr>
          <w:lang w:val="fr-CH"/>
        </w:rPr>
        <w:t>(a)</w:t>
      </w:r>
      <w:r>
        <w:rPr>
          <w:lang w:val="fr-CH"/>
        </w:rPr>
        <w:tab/>
      </w:r>
      <w:r w:rsidR="00965303" w:rsidRPr="00190C30">
        <w:t xml:space="preserve">Justification for </w:t>
      </w:r>
      <w:r w:rsidR="001C6738" w:rsidRPr="00190C30">
        <w:t>w</w:t>
      </w:r>
      <w:r w:rsidR="00C10AC4" w:rsidRPr="00190C30">
        <w:t xml:space="preserve">hy the topics </w:t>
      </w:r>
      <w:r w:rsidR="0010077B">
        <w:t>are</w:t>
      </w:r>
      <w:r w:rsidR="00C10AC4" w:rsidRPr="00190C30">
        <w:t xml:space="preserve"> considered to be hazards</w:t>
      </w:r>
      <w:r w:rsidR="00820CB7">
        <w:t xml:space="preserve"> and a critical discussion of </w:t>
      </w:r>
      <w:r w:rsidR="005522BC">
        <w:t>such</w:t>
      </w:r>
      <w:r w:rsidR="00820CB7">
        <w:t xml:space="preserve"> justification</w:t>
      </w:r>
    </w:p>
    <w:p w14:paraId="66F947E1" w14:textId="1DA1F161" w:rsidR="00965303" w:rsidRPr="00213A8F" w:rsidRDefault="006F279F" w:rsidP="006F279F">
      <w:pPr>
        <w:pStyle w:val="SingleTxtG"/>
        <w:ind w:left="2268" w:hanging="567"/>
        <w:rPr>
          <w:lang w:val="fr-CH"/>
        </w:rPr>
      </w:pPr>
      <w:r>
        <w:rPr>
          <w:lang w:val="fr-CH"/>
        </w:rPr>
        <w:t>(b)</w:t>
      </w:r>
      <w:r>
        <w:rPr>
          <w:lang w:val="fr-CH"/>
        </w:rPr>
        <w:tab/>
      </w:r>
      <w:r w:rsidR="001C6738" w:rsidRPr="00213A8F">
        <w:rPr>
          <w:lang w:val="fr-CH"/>
        </w:rPr>
        <w:t xml:space="preserve">What are the benefits of developing classification </w:t>
      </w:r>
      <w:r w:rsidR="00075F6A" w:rsidRPr="00213A8F">
        <w:rPr>
          <w:lang w:val="fr-CH"/>
        </w:rPr>
        <w:t>and labelling</w:t>
      </w:r>
      <w:r w:rsidR="001C6738" w:rsidRPr="00213A8F">
        <w:rPr>
          <w:lang w:val="fr-CH"/>
        </w:rPr>
        <w:t xml:space="preserve">, including how the target audiences will change their behavior as a result of </w:t>
      </w:r>
      <w:r w:rsidR="00075F6A" w:rsidRPr="00213A8F">
        <w:rPr>
          <w:lang w:val="fr-CH"/>
        </w:rPr>
        <w:t>the new information</w:t>
      </w:r>
      <w:r w:rsidR="0010077B" w:rsidRPr="00213A8F">
        <w:rPr>
          <w:lang w:val="fr-CH"/>
        </w:rPr>
        <w:t>?</w:t>
      </w:r>
    </w:p>
    <w:p w14:paraId="00CB3E64" w14:textId="057AF04B" w:rsidR="00075F6A" w:rsidRPr="00213A8F" w:rsidRDefault="006F279F" w:rsidP="006F279F">
      <w:pPr>
        <w:pStyle w:val="SingleTxtG"/>
        <w:ind w:left="2268" w:hanging="567"/>
        <w:rPr>
          <w:lang w:val="fr-CH"/>
        </w:rPr>
      </w:pPr>
      <w:r>
        <w:rPr>
          <w:lang w:val="fr-CH"/>
        </w:rPr>
        <w:t>(c)</w:t>
      </w:r>
      <w:r>
        <w:rPr>
          <w:lang w:val="fr-CH"/>
        </w:rPr>
        <w:tab/>
      </w:r>
      <w:r w:rsidR="00075F6A" w:rsidRPr="00213A8F">
        <w:rPr>
          <w:lang w:val="fr-CH"/>
        </w:rPr>
        <w:t xml:space="preserve">What are the disadvantages of </w:t>
      </w:r>
      <w:r w:rsidR="00A0502E" w:rsidRPr="00213A8F">
        <w:rPr>
          <w:lang w:val="fr-CH"/>
        </w:rPr>
        <w:t>developing</w:t>
      </w:r>
      <w:r w:rsidR="00075F6A" w:rsidRPr="00213A8F">
        <w:rPr>
          <w:lang w:val="fr-CH"/>
        </w:rPr>
        <w:t xml:space="preserve"> </w:t>
      </w:r>
      <w:r w:rsidR="00A0502E" w:rsidRPr="00213A8F">
        <w:rPr>
          <w:lang w:val="fr-CH"/>
        </w:rPr>
        <w:t>classification and labelling</w:t>
      </w:r>
      <w:r w:rsidR="002B758E" w:rsidRPr="00213A8F">
        <w:rPr>
          <w:lang w:val="fr-CH"/>
        </w:rPr>
        <w:t>?</w:t>
      </w:r>
    </w:p>
    <w:p w14:paraId="7BE57046" w14:textId="306DCE50" w:rsidR="00A0502E" w:rsidRPr="006F279F" w:rsidRDefault="006F279F" w:rsidP="006F279F">
      <w:pPr>
        <w:pStyle w:val="SingleTxtG"/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1F49C6" w:rsidRPr="006F279F">
        <w:rPr>
          <w:lang w:val="fr-CH"/>
        </w:rPr>
        <w:t>If the Sub-Committee decides that the topics raised by the European Commission should be explored</w:t>
      </w:r>
      <w:r w:rsidR="00256BC0" w:rsidRPr="006F279F">
        <w:rPr>
          <w:lang w:val="fr-CH"/>
        </w:rPr>
        <w:t>, we belie</w:t>
      </w:r>
      <w:r w:rsidR="001A508F" w:rsidRPr="006F279F">
        <w:rPr>
          <w:lang w:val="fr-CH"/>
        </w:rPr>
        <w:t>ve</w:t>
      </w:r>
      <w:r w:rsidR="00256BC0" w:rsidRPr="006F279F">
        <w:rPr>
          <w:lang w:val="fr-CH"/>
        </w:rPr>
        <w:t xml:space="preserve"> that the option of enhancing the content of the Safety Data Sheet should be considered as an alter</w:t>
      </w:r>
      <w:r w:rsidR="00C25DFD" w:rsidRPr="006F279F">
        <w:rPr>
          <w:lang w:val="fr-CH"/>
        </w:rPr>
        <w:t>native to classification and labelling.</w:t>
      </w:r>
    </w:p>
    <w:p w14:paraId="7C5DCC3B" w14:textId="1DEDB811" w:rsidR="00C55C55" w:rsidRPr="00190C30" w:rsidRDefault="00621A4A" w:rsidP="0091762E">
      <w:pPr>
        <w:pStyle w:val="HChG"/>
        <w:rPr>
          <w:sz w:val="20"/>
          <w:lang w:val="en-GB"/>
        </w:rPr>
      </w:pPr>
      <w:r w:rsidRPr="00190C30">
        <w:rPr>
          <w:sz w:val="20"/>
          <w:lang w:val="en-GB"/>
        </w:rPr>
        <w:tab/>
      </w:r>
      <w:r w:rsidRPr="00190C30">
        <w:rPr>
          <w:sz w:val="20"/>
          <w:lang w:val="en-GB"/>
        </w:rPr>
        <w:tab/>
      </w:r>
      <w:r w:rsidRPr="00190C30">
        <w:rPr>
          <w:sz w:val="20"/>
          <w:lang w:val="en-GB"/>
        </w:rPr>
        <w:tab/>
      </w:r>
      <w:r w:rsidR="002B31B0" w:rsidRPr="00190C30">
        <w:rPr>
          <w:sz w:val="20"/>
          <w:lang w:val="en-GB"/>
        </w:rPr>
        <w:t>Justification for extending the GHS</w:t>
      </w:r>
    </w:p>
    <w:p w14:paraId="37068533" w14:textId="7769F029" w:rsidR="00054382" w:rsidRDefault="00AF394E" w:rsidP="00AF394E">
      <w:pPr>
        <w:pStyle w:val="SingleTxt"/>
        <w:tabs>
          <w:tab w:val="clear" w:pos="1267"/>
        </w:tabs>
        <w:ind w:left="1134"/>
      </w:pPr>
      <w:r>
        <w:t>4.</w:t>
      </w:r>
      <w:r>
        <w:tab/>
      </w:r>
      <w:r w:rsidR="002B31B0" w:rsidRPr="003A6335">
        <w:t xml:space="preserve">Adding new requirements to the GHS </w:t>
      </w:r>
      <w:r w:rsidR="00382867" w:rsidRPr="003A6335">
        <w:t xml:space="preserve">is not something that should be done </w:t>
      </w:r>
      <w:r w:rsidR="00F133D1" w:rsidRPr="003A6335">
        <w:t>without due consideration</w:t>
      </w:r>
      <w:r w:rsidR="00C96B9F" w:rsidRPr="003A6335">
        <w:t xml:space="preserve">. Changes to the GHS </w:t>
      </w:r>
      <w:r w:rsidR="00585D8F" w:rsidRPr="003A6335">
        <w:t xml:space="preserve">require </w:t>
      </w:r>
      <w:r w:rsidR="00F133D1" w:rsidRPr="003A6335">
        <w:t xml:space="preserve">significant </w:t>
      </w:r>
      <w:r w:rsidR="00585D8F" w:rsidRPr="003A6335">
        <w:t xml:space="preserve">resources to implement at all levels </w:t>
      </w:r>
      <w:r w:rsidR="006E16D2" w:rsidRPr="003A6335">
        <w:t>of</w:t>
      </w:r>
      <w:r w:rsidR="00585D8F" w:rsidRPr="003A6335">
        <w:t xml:space="preserve"> both governments and industry. </w:t>
      </w:r>
      <w:r w:rsidR="001E0B30" w:rsidRPr="003A6335">
        <w:t xml:space="preserve">Proposals to change the GHS should be </w:t>
      </w:r>
      <w:r w:rsidR="00355A3F" w:rsidRPr="003A6335">
        <w:t xml:space="preserve">clearly justified, taking into account the advantages and disadvantages of </w:t>
      </w:r>
      <w:r w:rsidR="00C95F7F" w:rsidRPr="003A6335">
        <w:t xml:space="preserve">the change. We </w:t>
      </w:r>
      <w:r w:rsidR="00F133D1" w:rsidRPr="003A6335">
        <w:t>could not</w:t>
      </w:r>
      <w:r w:rsidR="00E01760" w:rsidRPr="003A6335">
        <w:t xml:space="preserve"> find</w:t>
      </w:r>
      <w:r w:rsidR="00C95F7F" w:rsidRPr="003A6335">
        <w:t xml:space="preserve"> a justification</w:t>
      </w:r>
      <w:r w:rsidR="00E52C05" w:rsidRPr="003A6335">
        <w:t xml:space="preserve"> for the proposal </w:t>
      </w:r>
      <w:r w:rsidR="00E659ED" w:rsidRPr="003A6335">
        <w:t>in</w:t>
      </w:r>
      <w:r w:rsidR="00E52C05" w:rsidRPr="003A6335">
        <w:t xml:space="preserve"> the Commission paper or its previous INF paper</w:t>
      </w:r>
      <w:r w:rsidR="00E52C05" w:rsidRPr="003A6335">
        <w:rPr>
          <w:rStyle w:val="FootnoteReference"/>
          <w:sz w:val="20"/>
        </w:rPr>
        <w:footnoteReference w:id="2"/>
      </w:r>
      <w:r w:rsidR="00E659ED" w:rsidRPr="003A6335">
        <w:t xml:space="preserve">. It seems to be </w:t>
      </w:r>
      <w:r w:rsidR="006F1A87" w:rsidRPr="003A6335">
        <w:t xml:space="preserve">based on a presumption that there is universal agreement that the topics contained in the paper </w:t>
      </w:r>
      <w:r w:rsidR="00446E1B" w:rsidRPr="003A6335">
        <w:t xml:space="preserve">represent </w:t>
      </w:r>
      <w:r w:rsidR="00446E1B" w:rsidRPr="003A6335">
        <w:lastRenderedPageBreak/>
        <w:t>clearly defined hazards</w:t>
      </w:r>
      <w:r w:rsidR="00307163" w:rsidRPr="003A6335">
        <w:t xml:space="preserve"> that should be addressed in the GHS</w:t>
      </w:r>
      <w:r w:rsidR="00446E1B" w:rsidRPr="003A6335">
        <w:t>.</w:t>
      </w:r>
      <w:r w:rsidR="00231266">
        <w:t xml:space="preserve"> </w:t>
      </w:r>
      <w:r w:rsidR="00A2155A" w:rsidRPr="003A6335">
        <w:t>However</w:t>
      </w:r>
      <w:r w:rsidR="00756649" w:rsidRPr="003A6335">
        <w:t>,</w:t>
      </w:r>
      <w:r w:rsidR="00A2155A" w:rsidRPr="003A6335">
        <w:t xml:space="preserve"> CropLife International </w:t>
      </w:r>
      <w:r w:rsidR="792B4921" w:rsidRPr="003A6335">
        <w:t>neither believes</w:t>
      </w:r>
      <w:r w:rsidR="000A6823" w:rsidRPr="003A6335">
        <w:t xml:space="preserve"> that universal agreement exists</w:t>
      </w:r>
      <w:r w:rsidR="3FCF7530" w:rsidRPr="003A6335">
        <w:t xml:space="preserve"> nor that the proposal addresses hazards</w:t>
      </w:r>
      <w:r w:rsidR="000A6823" w:rsidRPr="003A6335">
        <w:t>. Therefore</w:t>
      </w:r>
      <w:r w:rsidR="00C00AEB" w:rsidRPr="003A6335">
        <w:t>,</w:t>
      </w:r>
      <w:r w:rsidR="000A6823" w:rsidRPr="003A6335">
        <w:t xml:space="preserve"> before considering whether to </w:t>
      </w:r>
      <w:r w:rsidR="007459FC" w:rsidRPr="003A6335">
        <w:t>add these topics to the programme of work, CropLife Internationa</w:t>
      </w:r>
      <w:r w:rsidR="5E55A1F8" w:rsidRPr="003A6335">
        <w:t>l</w:t>
      </w:r>
      <w:r w:rsidR="007459FC" w:rsidRPr="003A6335">
        <w:t xml:space="preserve"> believes that </w:t>
      </w:r>
      <w:r w:rsidR="00457804">
        <w:t xml:space="preserve">there should be a full discussion on the benefits and disadvantages of addressing these </w:t>
      </w:r>
      <w:r w:rsidR="00170731">
        <w:t>topics in the GHS</w:t>
      </w:r>
    </w:p>
    <w:p w14:paraId="37353A91" w14:textId="25A1394C" w:rsidR="002A2F0D" w:rsidRPr="00AF394E" w:rsidRDefault="00AF394E" w:rsidP="00AF394E">
      <w:pPr>
        <w:pStyle w:val="SingleTxtG"/>
        <w:rPr>
          <w:rFonts w:eastAsiaTheme="minorHAnsi"/>
          <w:w w:val="103"/>
        </w:rPr>
      </w:pPr>
      <w:r>
        <w:rPr>
          <w:rFonts w:eastAsiaTheme="minorHAnsi"/>
          <w:w w:val="103"/>
        </w:rPr>
        <w:t>5.</w:t>
      </w:r>
      <w:r>
        <w:rPr>
          <w:rFonts w:eastAsiaTheme="minorHAnsi"/>
          <w:w w:val="103"/>
        </w:rPr>
        <w:tab/>
      </w:r>
      <w:r w:rsidR="002A2F0D" w:rsidRPr="00AF394E">
        <w:rPr>
          <w:rFonts w:eastAsiaTheme="minorHAnsi"/>
          <w:w w:val="103"/>
        </w:rPr>
        <w:t>We note that two papers containing background information to the Commission</w:t>
      </w:r>
      <w:r w:rsidR="00712522" w:rsidRPr="00AF394E">
        <w:rPr>
          <w:rFonts w:eastAsiaTheme="minorHAnsi"/>
          <w:w w:val="103"/>
        </w:rPr>
        <w:t>’</w:t>
      </w:r>
      <w:r w:rsidR="002A2F0D" w:rsidRPr="00AF394E">
        <w:rPr>
          <w:rFonts w:eastAsiaTheme="minorHAnsi"/>
          <w:w w:val="103"/>
        </w:rPr>
        <w:t>s paper were only made available to the Sub-Committee a few days before the meeting</w:t>
      </w:r>
      <w:r w:rsidR="00057C1B" w:rsidRPr="00AF394E">
        <w:rPr>
          <w:rFonts w:eastAsiaTheme="minorHAnsi"/>
          <w:w w:val="103"/>
        </w:rPr>
        <w:t>. I</w:t>
      </w:r>
      <w:r w:rsidR="002A2F0D" w:rsidRPr="00AF394E">
        <w:rPr>
          <w:rFonts w:eastAsiaTheme="minorHAnsi"/>
          <w:w w:val="103"/>
        </w:rPr>
        <w:t xml:space="preserve">n our opinion, </w:t>
      </w:r>
      <w:r w:rsidR="00F31344" w:rsidRPr="00AF394E">
        <w:rPr>
          <w:rFonts w:eastAsiaTheme="minorHAnsi"/>
          <w:w w:val="103"/>
        </w:rPr>
        <w:t xml:space="preserve">this was </w:t>
      </w:r>
      <w:r w:rsidR="002A2F0D" w:rsidRPr="00AF394E">
        <w:rPr>
          <w:rFonts w:eastAsiaTheme="minorHAnsi"/>
          <w:w w:val="103"/>
        </w:rPr>
        <w:t>too late for experts</w:t>
      </w:r>
      <w:r w:rsidR="004772A6" w:rsidRPr="00AF394E">
        <w:rPr>
          <w:rFonts w:eastAsiaTheme="minorHAnsi"/>
          <w:w w:val="103"/>
        </w:rPr>
        <w:t xml:space="preserve"> and </w:t>
      </w:r>
      <w:r w:rsidR="00F32C48" w:rsidRPr="00AF394E">
        <w:rPr>
          <w:rFonts w:eastAsiaTheme="minorHAnsi"/>
          <w:w w:val="103"/>
        </w:rPr>
        <w:t xml:space="preserve">members of this Sub-Committee </w:t>
      </w:r>
      <w:r w:rsidR="002A2F0D" w:rsidRPr="00AF394E">
        <w:rPr>
          <w:rFonts w:eastAsiaTheme="minorHAnsi"/>
          <w:w w:val="103"/>
        </w:rPr>
        <w:t xml:space="preserve">to </w:t>
      </w:r>
      <w:r w:rsidR="008F0D74" w:rsidRPr="00AF394E">
        <w:rPr>
          <w:rFonts w:eastAsiaTheme="minorHAnsi"/>
          <w:w w:val="103"/>
        </w:rPr>
        <w:t>critically evaluate</w:t>
      </w:r>
      <w:r w:rsidR="002A2F0D" w:rsidRPr="00AF394E">
        <w:rPr>
          <w:rFonts w:eastAsiaTheme="minorHAnsi"/>
          <w:w w:val="103"/>
        </w:rPr>
        <w:t xml:space="preserve"> the </w:t>
      </w:r>
      <w:r w:rsidR="00716747" w:rsidRPr="00AF394E">
        <w:rPr>
          <w:rFonts w:eastAsiaTheme="minorHAnsi"/>
          <w:w w:val="103"/>
        </w:rPr>
        <w:t xml:space="preserve">additional </w:t>
      </w:r>
      <w:r w:rsidR="002A2F0D" w:rsidRPr="00AF394E">
        <w:rPr>
          <w:rFonts w:eastAsiaTheme="minorHAnsi"/>
          <w:w w:val="103"/>
        </w:rPr>
        <w:t xml:space="preserve">information and to consult with their </w:t>
      </w:r>
      <w:r w:rsidR="00716747" w:rsidRPr="00AF394E">
        <w:rPr>
          <w:rFonts w:eastAsiaTheme="minorHAnsi"/>
          <w:w w:val="103"/>
        </w:rPr>
        <w:t>stakeholders</w:t>
      </w:r>
      <w:r w:rsidR="002A2F0D" w:rsidRPr="00AF394E">
        <w:rPr>
          <w:rFonts w:eastAsiaTheme="minorHAnsi"/>
          <w:w w:val="103"/>
        </w:rPr>
        <w:t xml:space="preserve">.  </w:t>
      </w:r>
    </w:p>
    <w:p w14:paraId="62C04064" w14:textId="3467EC06" w:rsidR="00EE2613" w:rsidRPr="00AF394E" w:rsidRDefault="00AF394E" w:rsidP="00AF394E">
      <w:pPr>
        <w:pStyle w:val="HChG"/>
      </w:pPr>
      <w:r>
        <w:tab/>
      </w:r>
      <w:r>
        <w:tab/>
      </w:r>
      <w:r w:rsidR="00F01F1A" w:rsidRPr="00AF394E">
        <w:t>Unaddressed hazards?</w:t>
      </w:r>
    </w:p>
    <w:p w14:paraId="3537E113" w14:textId="233C101A" w:rsidR="00F01F1A" w:rsidRPr="00BC3703" w:rsidRDefault="0031008E" w:rsidP="00BC3703">
      <w:pPr>
        <w:pStyle w:val="SingleTxtG"/>
      </w:pPr>
      <w:r w:rsidRPr="00BC3703">
        <w:t>6</w:t>
      </w:r>
      <w:r w:rsidR="00F01F1A" w:rsidRPr="00BC3703">
        <w:t>.</w:t>
      </w:r>
      <w:r w:rsidR="0043359E" w:rsidRPr="00BC3703">
        <w:tab/>
      </w:r>
      <w:r w:rsidR="002C22DD" w:rsidRPr="00BC3703">
        <w:t xml:space="preserve">We </w:t>
      </w:r>
      <w:r w:rsidR="002C642A" w:rsidRPr="00BC3703">
        <w:t xml:space="preserve">believe </w:t>
      </w:r>
      <w:r w:rsidR="002C22DD" w:rsidRPr="00BC3703">
        <w:t xml:space="preserve">that the topics </w:t>
      </w:r>
      <w:r w:rsidR="00460A57" w:rsidRPr="00BC3703">
        <w:t xml:space="preserve">contained </w:t>
      </w:r>
      <w:r w:rsidR="002C642A" w:rsidRPr="00BC3703">
        <w:t xml:space="preserve">in the EU Commission proposal </w:t>
      </w:r>
      <w:r w:rsidR="00460A57" w:rsidRPr="00BC3703">
        <w:t>are either already addressed by G</w:t>
      </w:r>
      <w:r w:rsidR="00E15270" w:rsidRPr="00BC3703">
        <w:t>HS</w:t>
      </w:r>
      <w:r w:rsidR="00460A57" w:rsidRPr="00BC3703">
        <w:t xml:space="preserve"> or are </w:t>
      </w:r>
      <w:r w:rsidR="00756649" w:rsidRPr="00BC3703">
        <w:t xml:space="preserve">simply </w:t>
      </w:r>
      <w:r w:rsidR="00460A57" w:rsidRPr="00BC3703">
        <w:t>not hazards:</w:t>
      </w:r>
    </w:p>
    <w:p w14:paraId="004BB3E8" w14:textId="0314F3D4" w:rsidR="00460A57" w:rsidRDefault="00AF394E" w:rsidP="00AF394E">
      <w:pPr>
        <w:pStyle w:val="SingleTxtG"/>
        <w:ind w:left="2268" w:hanging="567"/>
      </w:pPr>
      <w:r>
        <w:rPr>
          <w:lang w:val="fr-CH"/>
        </w:rPr>
        <w:t>(a)</w:t>
      </w:r>
      <w:r>
        <w:rPr>
          <w:lang w:val="fr-CH"/>
        </w:rPr>
        <w:tab/>
      </w:r>
      <w:r w:rsidR="00460A57" w:rsidRPr="00C364EB">
        <w:t xml:space="preserve">Endocrine disruption is a mode </w:t>
      </w:r>
      <w:r w:rsidR="003A207A">
        <w:t>o</w:t>
      </w:r>
      <w:r w:rsidR="00460A57" w:rsidRPr="00C364EB">
        <w:t xml:space="preserve">f action that can </w:t>
      </w:r>
      <w:r w:rsidR="00756649">
        <w:t xml:space="preserve">possibly </w:t>
      </w:r>
      <w:r w:rsidR="00460A57" w:rsidRPr="00C364EB">
        <w:t xml:space="preserve">lead to harm. The resulting harm is </w:t>
      </w:r>
      <w:r w:rsidR="00C977B9" w:rsidRPr="00C364EB">
        <w:t xml:space="preserve">already addressed by existing GHS hazard classes such as reproductive </w:t>
      </w:r>
      <w:r w:rsidR="00C364EB" w:rsidRPr="00C364EB">
        <w:t>toxicity</w:t>
      </w:r>
      <w:r w:rsidR="00C977B9" w:rsidRPr="00C364EB">
        <w:t xml:space="preserve">, </w:t>
      </w:r>
      <w:r w:rsidR="00913623">
        <w:t>s</w:t>
      </w:r>
      <w:r w:rsidR="00C977B9" w:rsidRPr="00C364EB">
        <w:t xml:space="preserve">pecific </w:t>
      </w:r>
      <w:r w:rsidR="00913623">
        <w:t>t</w:t>
      </w:r>
      <w:r w:rsidR="00C977B9" w:rsidRPr="00C364EB">
        <w:t xml:space="preserve">arget </w:t>
      </w:r>
      <w:r w:rsidR="00913623">
        <w:t>o</w:t>
      </w:r>
      <w:r w:rsidR="00C977B9" w:rsidRPr="00C364EB">
        <w:t xml:space="preserve">rgan </w:t>
      </w:r>
      <w:r w:rsidR="00913623">
        <w:t>t</w:t>
      </w:r>
      <w:r w:rsidR="00C364EB" w:rsidRPr="00C364EB">
        <w:t>oxicity</w:t>
      </w:r>
      <w:r w:rsidR="00DD03C4">
        <w:t xml:space="preserve"> etc</w:t>
      </w:r>
      <w:r w:rsidR="006669A1">
        <w:t xml:space="preserve">. The GHS </w:t>
      </w:r>
      <w:r w:rsidR="00621299">
        <w:t xml:space="preserve">focusses </w:t>
      </w:r>
      <w:r w:rsidR="00667F4E">
        <w:t>on classifying and communicating harmful effects, no matter how they are caused.</w:t>
      </w:r>
    </w:p>
    <w:p w14:paraId="4765D6F8" w14:textId="1FE9EFFF" w:rsidR="00C364EB" w:rsidRDefault="00AF394E" w:rsidP="00AF394E">
      <w:pPr>
        <w:pStyle w:val="SingleTxtG"/>
        <w:ind w:left="2268" w:hanging="567"/>
      </w:pPr>
      <w:r>
        <w:rPr>
          <w:lang w:val="fr-CH"/>
        </w:rPr>
        <w:t>(b)</w:t>
      </w:r>
      <w:r>
        <w:rPr>
          <w:lang w:val="fr-CH"/>
        </w:rPr>
        <w:tab/>
      </w:r>
      <w:r w:rsidR="00A2025F">
        <w:t>Toxicity (T) is already specifically addressed by the G</w:t>
      </w:r>
      <w:r w:rsidR="00756649">
        <w:t>H</w:t>
      </w:r>
      <w:r w:rsidR="00A2025F">
        <w:t>S</w:t>
      </w:r>
    </w:p>
    <w:p w14:paraId="588BB813" w14:textId="32215CE4" w:rsidR="00A2025F" w:rsidRDefault="00AF394E" w:rsidP="00AF394E">
      <w:pPr>
        <w:pStyle w:val="SingleTxtG"/>
        <w:ind w:left="2268" w:hanging="567"/>
      </w:pPr>
      <w:r>
        <w:rPr>
          <w:lang w:val="fr-CH"/>
        </w:rPr>
        <w:t>(c)</w:t>
      </w:r>
      <w:r>
        <w:rPr>
          <w:lang w:val="fr-CH"/>
        </w:rPr>
        <w:tab/>
      </w:r>
      <w:r w:rsidR="00A2025F">
        <w:t>Persistence (P) is a property of a substance</w:t>
      </w:r>
      <w:r w:rsidR="00053FBD">
        <w:t xml:space="preserve"> and is not, in itself, a hazard</w:t>
      </w:r>
    </w:p>
    <w:p w14:paraId="46E94EF7" w14:textId="38D8D585" w:rsidR="00053FBD" w:rsidRDefault="00AF394E" w:rsidP="00AF394E">
      <w:pPr>
        <w:pStyle w:val="SingleTxtG"/>
        <w:ind w:left="2268" w:hanging="567"/>
      </w:pPr>
      <w:r>
        <w:rPr>
          <w:lang w:val="fr-CH"/>
        </w:rPr>
        <w:t>(d)</w:t>
      </w:r>
      <w:r>
        <w:rPr>
          <w:lang w:val="fr-CH"/>
        </w:rPr>
        <w:tab/>
      </w:r>
      <w:r w:rsidR="00053FBD">
        <w:t>Mobility (M) is a property of a substance and is not, in itself, a hazard</w:t>
      </w:r>
    </w:p>
    <w:p w14:paraId="0B33ACE1" w14:textId="04C57378" w:rsidR="003A207A" w:rsidRDefault="00AF394E" w:rsidP="00AF394E">
      <w:pPr>
        <w:pStyle w:val="SingleTxtG"/>
        <w:ind w:left="2268" w:hanging="567"/>
      </w:pPr>
      <w:r>
        <w:rPr>
          <w:lang w:val="fr-CH"/>
        </w:rPr>
        <w:t>(e)</w:t>
      </w:r>
      <w:r>
        <w:rPr>
          <w:lang w:val="fr-CH"/>
        </w:rPr>
        <w:tab/>
      </w:r>
      <w:r w:rsidR="00053FBD">
        <w:t>Bioaccumulation (B) is a property of a substance and is not, in itself, a hazard</w:t>
      </w:r>
      <w:r w:rsidR="00B25EC9">
        <w:t xml:space="preserve"> </w:t>
      </w:r>
      <w:r w:rsidR="00B25EC9" w:rsidRPr="13FB230D">
        <w:t>Ne</w:t>
      </w:r>
      <w:r w:rsidR="4E0820E2" w:rsidRPr="13FB230D">
        <w:t>vertheless</w:t>
      </w:r>
      <w:r w:rsidR="00B25EC9">
        <w:t>, where persistence triggers a concern</w:t>
      </w:r>
      <w:r w:rsidR="003769B8">
        <w:t xml:space="preserve">, the safety net classification (chronic 4) </w:t>
      </w:r>
      <w:r w:rsidR="00F21144">
        <w:t>would already identify these chemicals.</w:t>
      </w:r>
    </w:p>
    <w:p w14:paraId="48A21100" w14:textId="735DE66A" w:rsidR="00C950B8" w:rsidRPr="003060C9" w:rsidRDefault="0031008E" w:rsidP="003060C9">
      <w:pPr>
        <w:pStyle w:val="SingleTxtG"/>
        <w:rPr>
          <w:rFonts w:eastAsiaTheme="minorHAnsi"/>
          <w:w w:val="103"/>
        </w:rPr>
      </w:pPr>
      <w:r w:rsidRPr="003060C9">
        <w:rPr>
          <w:rFonts w:eastAsiaTheme="minorHAnsi"/>
          <w:w w:val="103"/>
        </w:rPr>
        <w:t>7</w:t>
      </w:r>
      <w:r w:rsidR="00C950B8" w:rsidRPr="003060C9">
        <w:rPr>
          <w:rFonts w:eastAsiaTheme="minorHAnsi"/>
          <w:w w:val="103"/>
        </w:rPr>
        <w:t xml:space="preserve">. </w:t>
      </w:r>
      <w:r w:rsidR="0031010E" w:rsidRPr="003060C9">
        <w:rPr>
          <w:rFonts w:eastAsiaTheme="minorHAnsi"/>
          <w:w w:val="103"/>
        </w:rPr>
        <w:tab/>
      </w:r>
      <w:r w:rsidR="00C950B8" w:rsidRPr="003060C9">
        <w:rPr>
          <w:rFonts w:eastAsiaTheme="minorHAnsi"/>
          <w:w w:val="103"/>
        </w:rPr>
        <w:t>The proposal by the E</w:t>
      </w:r>
      <w:r w:rsidR="00C531EC">
        <w:rPr>
          <w:rFonts w:eastAsiaTheme="minorHAnsi"/>
          <w:w w:val="103"/>
          <w:lang w:val="fr-CH"/>
        </w:rPr>
        <w:t xml:space="preserve">uropean </w:t>
      </w:r>
      <w:r w:rsidR="00C950B8" w:rsidRPr="003060C9">
        <w:rPr>
          <w:rFonts w:eastAsiaTheme="minorHAnsi"/>
          <w:w w:val="103"/>
        </w:rPr>
        <w:t xml:space="preserve">Commission does not explain </w:t>
      </w:r>
      <w:r w:rsidR="008A0055" w:rsidRPr="003060C9">
        <w:rPr>
          <w:rFonts w:eastAsiaTheme="minorHAnsi"/>
          <w:w w:val="103"/>
        </w:rPr>
        <w:t>why</w:t>
      </w:r>
      <w:r w:rsidR="0089413D" w:rsidRPr="003060C9">
        <w:rPr>
          <w:rFonts w:eastAsiaTheme="minorHAnsi"/>
          <w:w w:val="103"/>
        </w:rPr>
        <w:t xml:space="preserve"> </w:t>
      </w:r>
      <w:r w:rsidR="00C950B8" w:rsidRPr="003060C9">
        <w:rPr>
          <w:rFonts w:eastAsiaTheme="minorHAnsi"/>
          <w:w w:val="103"/>
        </w:rPr>
        <w:t xml:space="preserve">it believes that </w:t>
      </w:r>
      <w:r w:rsidR="0089413D" w:rsidRPr="003060C9">
        <w:rPr>
          <w:rFonts w:eastAsiaTheme="minorHAnsi"/>
          <w:w w:val="103"/>
        </w:rPr>
        <w:t>certain</w:t>
      </w:r>
      <w:r w:rsidR="00C950B8" w:rsidRPr="003060C9">
        <w:rPr>
          <w:rFonts w:eastAsiaTheme="minorHAnsi"/>
          <w:w w:val="103"/>
        </w:rPr>
        <w:t xml:space="preserve"> combination</w:t>
      </w:r>
      <w:r w:rsidR="0089413D" w:rsidRPr="003060C9">
        <w:rPr>
          <w:rFonts w:eastAsiaTheme="minorHAnsi"/>
          <w:w w:val="103"/>
        </w:rPr>
        <w:t>s</w:t>
      </w:r>
      <w:r w:rsidR="00C950B8" w:rsidRPr="003060C9">
        <w:rPr>
          <w:rFonts w:eastAsiaTheme="minorHAnsi"/>
          <w:w w:val="103"/>
        </w:rPr>
        <w:t xml:space="preserve"> of </w:t>
      </w:r>
      <w:r w:rsidR="0089413D" w:rsidRPr="003060C9">
        <w:rPr>
          <w:rFonts w:eastAsiaTheme="minorHAnsi"/>
          <w:w w:val="103"/>
        </w:rPr>
        <w:t>properties</w:t>
      </w:r>
      <w:r w:rsidR="00C950B8" w:rsidRPr="003060C9">
        <w:rPr>
          <w:rFonts w:eastAsiaTheme="minorHAnsi"/>
          <w:w w:val="103"/>
        </w:rPr>
        <w:t xml:space="preserve"> such as P, M, B</w:t>
      </w:r>
      <w:r w:rsidR="000B0981" w:rsidRPr="003060C9">
        <w:rPr>
          <w:rFonts w:eastAsiaTheme="minorHAnsi"/>
          <w:w w:val="103"/>
        </w:rPr>
        <w:t xml:space="preserve"> combine to create a hazard. We are aware f</w:t>
      </w:r>
      <w:r w:rsidR="0089413D" w:rsidRPr="003060C9">
        <w:rPr>
          <w:rFonts w:eastAsiaTheme="minorHAnsi"/>
          <w:w w:val="103"/>
        </w:rPr>
        <w:t>ro</w:t>
      </w:r>
      <w:r w:rsidR="000B0981" w:rsidRPr="003060C9">
        <w:rPr>
          <w:rFonts w:eastAsiaTheme="minorHAnsi"/>
          <w:w w:val="103"/>
        </w:rPr>
        <w:t>m the debate within the E</w:t>
      </w:r>
      <w:r w:rsidR="00592F59">
        <w:rPr>
          <w:rFonts w:eastAsiaTheme="minorHAnsi"/>
          <w:w w:val="103"/>
          <w:lang w:val="fr-CH"/>
        </w:rPr>
        <w:t xml:space="preserve">uropean </w:t>
      </w:r>
      <w:r w:rsidR="000B0981" w:rsidRPr="003060C9">
        <w:rPr>
          <w:rFonts w:eastAsiaTheme="minorHAnsi"/>
          <w:w w:val="103"/>
        </w:rPr>
        <w:t>U</w:t>
      </w:r>
      <w:r w:rsidR="00592F59">
        <w:rPr>
          <w:rFonts w:eastAsiaTheme="minorHAnsi"/>
          <w:w w:val="103"/>
          <w:lang w:val="fr-CH"/>
        </w:rPr>
        <w:t>nion</w:t>
      </w:r>
      <w:r w:rsidR="000B0981" w:rsidRPr="003060C9">
        <w:rPr>
          <w:rFonts w:eastAsiaTheme="minorHAnsi"/>
          <w:w w:val="103"/>
        </w:rPr>
        <w:t xml:space="preserve">, that </w:t>
      </w:r>
      <w:r w:rsidR="00D05757" w:rsidRPr="003060C9">
        <w:rPr>
          <w:rFonts w:eastAsiaTheme="minorHAnsi"/>
          <w:w w:val="103"/>
        </w:rPr>
        <w:t xml:space="preserve">there </w:t>
      </w:r>
      <w:r w:rsidR="00785E15" w:rsidRPr="003060C9">
        <w:rPr>
          <w:rFonts w:eastAsiaTheme="minorHAnsi"/>
          <w:w w:val="103"/>
        </w:rPr>
        <w:t xml:space="preserve">remain questions about the relationship between certain combination of properties and the risk that the Commission </w:t>
      </w:r>
      <w:r w:rsidR="00CF6464" w:rsidRPr="003060C9">
        <w:rPr>
          <w:rFonts w:eastAsiaTheme="minorHAnsi"/>
          <w:w w:val="103"/>
        </w:rPr>
        <w:t>aims to manage</w:t>
      </w:r>
      <w:r w:rsidR="009E1CA3" w:rsidRPr="00592F59">
        <w:rPr>
          <w:rFonts w:eastAsiaTheme="minorHAnsi"/>
          <w:w w:val="103"/>
          <w:vertAlign w:val="superscript"/>
        </w:rPr>
        <w:footnoteReference w:id="3"/>
      </w:r>
      <w:r w:rsidR="007575DE" w:rsidRPr="00592F59">
        <w:rPr>
          <w:rFonts w:eastAsiaTheme="minorHAnsi"/>
          <w:w w:val="103"/>
          <w:vertAlign w:val="superscript"/>
        </w:rPr>
        <w:footnoteReference w:id="4"/>
      </w:r>
      <w:r w:rsidR="77D772CD" w:rsidRPr="003060C9">
        <w:rPr>
          <w:rFonts w:eastAsiaTheme="minorHAnsi"/>
          <w:w w:val="103"/>
        </w:rPr>
        <w:t xml:space="preserve">.  The technical </w:t>
      </w:r>
      <w:r w:rsidR="00756649" w:rsidRPr="003060C9">
        <w:rPr>
          <w:rFonts w:eastAsiaTheme="minorHAnsi"/>
          <w:w w:val="103"/>
        </w:rPr>
        <w:t xml:space="preserve">and </w:t>
      </w:r>
      <w:r w:rsidR="77D772CD" w:rsidRPr="003060C9">
        <w:rPr>
          <w:rFonts w:eastAsiaTheme="minorHAnsi"/>
          <w:w w:val="103"/>
        </w:rPr>
        <w:t xml:space="preserve">scientific progress related to potential hazards in particular combination of persistence, mobility, and toxicity has not yet reached conclusion.  </w:t>
      </w:r>
      <w:r w:rsidR="09BEF676" w:rsidRPr="003060C9">
        <w:rPr>
          <w:rFonts w:eastAsiaTheme="minorHAnsi"/>
          <w:w w:val="103"/>
        </w:rPr>
        <w:t>T</w:t>
      </w:r>
      <w:r w:rsidR="00756649" w:rsidRPr="003060C9">
        <w:rPr>
          <w:rFonts w:eastAsiaTheme="minorHAnsi"/>
          <w:w w:val="103"/>
        </w:rPr>
        <w:t>hese sho</w:t>
      </w:r>
      <w:r w:rsidR="00100AC0" w:rsidRPr="003060C9">
        <w:rPr>
          <w:rFonts w:eastAsiaTheme="minorHAnsi"/>
          <w:w w:val="103"/>
        </w:rPr>
        <w:t xml:space="preserve">uld be addressed before </w:t>
      </w:r>
      <w:r w:rsidR="00E47D68" w:rsidRPr="003060C9">
        <w:rPr>
          <w:rFonts w:eastAsiaTheme="minorHAnsi"/>
          <w:w w:val="103"/>
        </w:rPr>
        <w:t>taking this proposal forward.</w:t>
      </w:r>
    </w:p>
    <w:p w14:paraId="0A6B3FD8" w14:textId="34A8167F" w:rsidR="002423AE" w:rsidRPr="003060C9" w:rsidRDefault="003060C9" w:rsidP="003060C9">
      <w:pPr>
        <w:pStyle w:val="HChG"/>
      </w:pPr>
      <w:r>
        <w:tab/>
      </w:r>
      <w:r>
        <w:tab/>
      </w:r>
      <w:r w:rsidR="00EC07FC" w:rsidRPr="003060C9">
        <w:t>Is labelling the most appropriate tool?</w:t>
      </w:r>
    </w:p>
    <w:p w14:paraId="01D57B07" w14:textId="5D96DFAA" w:rsidR="008110B6" w:rsidRPr="003060C9" w:rsidRDefault="0031008E" w:rsidP="003060C9">
      <w:pPr>
        <w:pStyle w:val="SingleTxtG"/>
        <w:rPr>
          <w:rFonts w:eastAsiaTheme="minorHAnsi"/>
          <w:w w:val="103"/>
        </w:rPr>
      </w:pPr>
      <w:r w:rsidRPr="003060C9">
        <w:rPr>
          <w:rFonts w:eastAsiaTheme="minorHAnsi"/>
          <w:w w:val="103"/>
        </w:rPr>
        <w:t>8</w:t>
      </w:r>
      <w:r w:rsidR="00124B57" w:rsidRPr="003060C9">
        <w:rPr>
          <w:rFonts w:eastAsiaTheme="minorHAnsi"/>
          <w:w w:val="103"/>
        </w:rPr>
        <w:t xml:space="preserve">. </w:t>
      </w:r>
      <w:r w:rsidR="00951080" w:rsidRPr="003060C9">
        <w:rPr>
          <w:rFonts w:eastAsiaTheme="minorHAnsi"/>
          <w:w w:val="103"/>
        </w:rPr>
        <w:tab/>
      </w:r>
      <w:r w:rsidR="00124B57" w:rsidRPr="003060C9">
        <w:rPr>
          <w:rFonts w:eastAsiaTheme="minorHAnsi"/>
          <w:w w:val="103"/>
        </w:rPr>
        <w:t xml:space="preserve">Labels already contain a lot of </w:t>
      </w:r>
      <w:r w:rsidR="00791390" w:rsidRPr="003060C9">
        <w:rPr>
          <w:rFonts w:eastAsiaTheme="minorHAnsi"/>
          <w:w w:val="103"/>
        </w:rPr>
        <w:t>information,</w:t>
      </w:r>
      <w:r w:rsidR="00124B57" w:rsidRPr="003060C9">
        <w:rPr>
          <w:rFonts w:eastAsiaTheme="minorHAnsi"/>
          <w:w w:val="103"/>
        </w:rPr>
        <w:t xml:space="preserve"> and we are concerned that adding more information</w:t>
      </w:r>
      <w:r w:rsidR="002B15A0" w:rsidRPr="003060C9">
        <w:rPr>
          <w:rFonts w:eastAsiaTheme="minorHAnsi"/>
          <w:w w:val="103"/>
        </w:rPr>
        <w:t xml:space="preserve"> to existing labels will </w:t>
      </w:r>
      <w:r w:rsidR="00791390" w:rsidRPr="003060C9">
        <w:rPr>
          <w:rFonts w:eastAsiaTheme="minorHAnsi"/>
          <w:w w:val="103"/>
        </w:rPr>
        <w:t>make them more difficult to understand</w:t>
      </w:r>
      <w:r w:rsidR="004E10E6" w:rsidRPr="003060C9">
        <w:rPr>
          <w:rFonts w:eastAsiaTheme="minorHAnsi"/>
          <w:w w:val="103"/>
        </w:rPr>
        <w:t>. This is a concern that is also shared by the European Commission</w:t>
      </w:r>
      <w:r w:rsidR="00681EC5" w:rsidRPr="00592F59">
        <w:rPr>
          <w:rFonts w:eastAsiaTheme="minorHAnsi"/>
          <w:w w:val="103"/>
          <w:vertAlign w:val="superscript"/>
        </w:rPr>
        <w:footnoteReference w:id="5"/>
      </w:r>
      <w:r w:rsidR="00791390" w:rsidRPr="003060C9">
        <w:rPr>
          <w:rFonts w:eastAsiaTheme="minorHAnsi"/>
          <w:w w:val="103"/>
        </w:rPr>
        <w:t xml:space="preserve"> </w:t>
      </w:r>
      <w:r w:rsidR="00CD0512" w:rsidRPr="003060C9">
        <w:rPr>
          <w:rFonts w:eastAsiaTheme="minorHAnsi"/>
          <w:w w:val="103"/>
        </w:rPr>
        <w:t>The topics proposed by the European Commission are more complex</w:t>
      </w:r>
      <w:r w:rsidR="00B97E7F" w:rsidRPr="003060C9">
        <w:rPr>
          <w:rFonts w:eastAsiaTheme="minorHAnsi"/>
          <w:w w:val="103"/>
        </w:rPr>
        <w:t xml:space="preserve"> to understand</w:t>
      </w:r>
      <w:r w:rsidR="00CD0512" w:rsidRPr="003060C9">
        <w:rPr>
          <w:rFonts w:eastAsiaTheme="minorHAnsi"/>
          <w:w w:val="103"/>
        </w:rPr>
        <w:t xml:space="preserve"> than the hazards current</w:t>
      </w:r>
      <w:r w:rsidR="00B97E7F" w:rsidRPr="003060C9">
        <w:rPr>
          <w:rFonts w:eastAsiaTheme="minorHAnsi"/>
          <w:w w:val="103"/>
        </w:rPr>
        <w:t xml:space="preserve">ly </w:t>
      </w:r>
      <w:r w:rsidR="006253C1" w:rsidRPr="003060C9">
        <w:rPr>
          <w:rFonts w:eastAsiaTheme="minorHAnsi"/>
          <w:w w:val="103"/>
        </w:rPr>
        <w:t xml:space="preserve">contained in a label. Labels are seen by all target </w:t>
      </w:r>
      <w:r w:rsidR="00AC5197" w:rsidRPr="003060C9">
        <w:rPr>
          <w:rFonts w:eastAsiaTheme="minorHAnsi"/>
          <w:w w:val="103"/>
        </w:rPr>
        <w:t>audiences,</w:t>
      </w:r>
      <w:r w:rsidR="006253C1" w:rsidRPr="003060C9">
        <w:rPr>
          <w:rFonts w:eastAsiaTheme="minorHAnsi"/>
          <w:w w:val="103"/>
        </w:rPr>
        <w:t xml:space="preserve"> and we </w:t>
      </w:r>
      <w:r w:rsidR="00FE7DB1" w:rsidRPr="003060C9">
        <w:rPr>
          <w:rFonts w:eastAsiaTheme="minorHAnsi"/>
          <w:w w:val="103"/>
        </w:rPr>
        <w:t>wonder if all target audiences would understand these topics if included in a label. We</w:t>
      </w:r>
      <w:r w:rsidR="00295C17" w:rsidRPr="003060C9">
        <w:rPr>
          <w:rFonts w:eastAsiaTheme="minorHAnsi"/>
          <w:w w:val="103"/>
        </w:rPr>
        <w:t xml:space="preserve"> </w:t>
      </w:r>
      <w:r w:rsidR="00FE7DB1" w:rsidRPr="003060C9">
        <w:rPr>
          <w:rFonts w:eastAsiaTheme="minorHAnsi"/>
          <w:w w:val="103"/>
        </w:rPr>
        <w:t xml:space="preserve">are also unclear about how the </w:t>
      </w:r>
      <w:r w:rsidR="00C93F84" w:rsidRPr="003060C9">
        <w:rPr>
          <w:rFonts w:eastAsiaTheme="minorHAnsi"/>
          <w:w w:val="103"/>
        </w:rPr>
        <w:t>target audiences are expected t</w:t>
      </w:r>
      <w:r w:rsidR="00AC5197" w:rsidRPr="003060C9">
        <w:rPr>
          <w:rFonts w:eastAsiaTheme="minorHAnsi"/>
          <w:w w:val="103"/>
        </w:rPr>
        <w:t>o</w:t>
      </w:r>
      <w:r w:rsidR="00C93F84" w:rsidRPr="003060C9">
        <w:rPr>
          <w:rFonts w:eastAsiaTheme="minorHAnsi"/>
          <w:w w:val="103"/>
        </w:rPr>
        <w:t xml:space="preserve"> change their behaviour if information on these topics is communicated to them.</w:t>
      </w:r>
    </w:p>
    <w:p w14:paraId="19B701B5" w14:textId="000F710D" w:rsidR="00B915AF" w:rsidRPr="0070256D" w:rsidRDefault="0031008E" w:rsidP="0070256D">
      <w:pPr>
        <w:pStyle w:val="SingleTxtG"/>
        <w:rPr>
          <w:rFonts w:eastAsiaTheme="minorHAnsi"/>
          <w:w w:val="103"/>
        </w:rPr>
      </w:pPr>
      <w:r w:rsidRPr="0070256D">
        <w:rPr>
          <w:rFonts w:eastAsiaTheme="minorHAnsi"/>
          <w:w w:val="103"/>
        </w:rPr>
        <w:t>9</w:t>
      </w:r>
      <w:r w:rsidR="00B915AF" w:rsidRPr="0070256D">
        <w:rPr>
          <w:rFonts w:eastAsiaTheme="minorHAnsi"/>
          <w:w w:val="103"/>
        </w:rPr>
        <w:t>.</w:t>
      </w:r>
      <w:r w:rsidR="00B915AF" w:rsidRPr="0070256D">
        <w:rPr>
          <w:rFonts w:eastAsiaTheme="minorHAnsi"/>
          <w:w w:val="103"/>
        </w:rPr>
        <w:tab/>
        <w:t xml:space="preserve">We anticipate that most of the substances </w:t>
      </w:r>
      <w:r w:rsidR="002F793F" w:rsidRPr="0070256D">
        <w:rPr>
          <w:rFonts w:eastAsiaTheme="minorHAnsi"/>
          <w:w w:val="103"/>
        </w:rPr>
        <w:t xml:space="preserve">that have the properties covered by the </w:t>
      </w:r>
      <w:r w:rsidR="000244A1" w:rsidRPr="0070256D">
        <w:rPr>
          <w:rFonts w:eastAsiaTheme="minorHAnsi"/>
          <w:w w:val="103"/>
        </w:rPr>
        <w:t xml:space="preserve">proposal are already classified for other </w:t>
      </w:r>
      <w:r w:rsidR="0028552F" w:rsidRPr="0070256D">
        <w:rPr>
          <w:rFonts w:eastAsiaTheme="minorHAnsi"/>
          <w:w w:val="103"/>
        </w:rPr>
        <w:t xml:space="preserve">GHS </w:t>
      </w:r>
      <w:r w:rsidR="000244A1" w:rsidRPr="0070256D">
        <w:rPr>
          <w:rFonts w:eastAsiaTheme="minorHAnsi"/>
          <w:w w:val="103"/>
        </w:rPr>
        <w:t xml:space="preserve">hazards. They will already be labelled with hazard and precautionary statements that are intended to </w:t>
      </w:r>
      <w:r w:rsidR="00EC4EDD" w:rsidRPr="0070256D">
        <w:rPr>
          <w:rFonts w:eastAsiaTheme="minorHAnsi"/>
          <w:w w:val="103"/>
        </w:rPr>
        <w:t>cause the target audience to behave in a certain, protective way. How will</w:t>
      </w:r>
      <w:r w:rsidR="0028552F" w:rsidRPr="0070256D">
        <w:rPr>
          <w:rFonts w:eastAsiaTheme="minorHAnsi"/>
          <w:w w:val="103"/>
        </w:rPr>
        <w:t xml:space="preserve"> adding additional information to the label change these </w:t>
      </w:r>
      <w:r w:rsidR="00F57737" w:rsidRPr="0070256D">
        <w:rPr>
          <w:rFonts w:eastAsiaTheme="minorHAnsi"/>
          <w:w w:val="103"/>
        </w:rPr>
        <w:t>behaviours</w:t>
      </w:r>
      <w:r w:rsidR="0028552F" w:rsidRPr="0070256D">
        <w:rPr>
          <w:rFonts w:eastAsiaTheme="minorHAnsi"/>
          <w:w w:val="103"/>
        </w:rPr>
        <w:t>?</w:t>
      </w:r>
    </w:p>
    <w:p w14:paraId="0D9D1145" w14:textId="531C6E1D" w:rsidR="00C93F84" w:rsidRPr="0070256D" w:rsidRDefault="0031008E" w:rsidP="0070256D">
      <w:pPr>
        <w:pStyle w:val="SingleTxtG"/>
        <w:rPr>
          <w:rFonts w:eastAsiaTheme="minorHAnsi"/>
          <w:w w:val="103"/>
        </w:rPr>
      </w:pPr>
      <w:r w:rsidRPr="0070256D">
        <w:rPr>
          <w:rFonts w:eastAsiaTheme="minorHAnsi"/>
          <w:w w:val="103"/>
        </w:rPr>
        <w:t>10</w:t>
      </w:r>
      <w:r w:rsidR="00AC5197" w:rsidRPr="0070256D">
        <w:rPr>
          <w:rFonts w:eastAsiaTheme="minorHAnsi"/>
          <w:w w:val="103"/>
        </w:rPr>
        <w:t xml:space="preserve">. </w:t>
      </w:r>
      <w:r w:rsidR="00951080" w:rsidRPr="0070256D">
        <w:rPr>
          <w:rFonts w:eastAsiaTheme="minorHAnsi"/>
          <w:w w:val="103"/>
        </w:rPr>
        <w:tab/>
      </w:r>
      <w:r w:rsidR="00AC5197" w:rsidRPr="0070256D">
        <w:rPr>
          <w:rFonts w:eastAsiaTheme="minorHAnsi"/>
          <w:w w:val="103"/>
        </w:rPr>
        <w:t>The E</w:t>
      </w:r>
      <w:r w:rsidR="0070256D">
        <w:rPr>
          <w:rFonts w:eastAsiaTheme="minorHAnsi"/>
          <w:w w:val="103"/>
          <w:lang w:val="fr-CH"/>
        </w:rPr>
        <w:t xml:space="preserve">uropean </w:t>
      </w:r>
      <w:r w:rsidR="00AC5197" w:rsidRPr="0070256D">
        <w:rPr>
          <w:rFonts w:eastAsiaTheme="minorHAnsi"/>
          <w:w w:val="103"/>
        </w:rPr>
        <w:t>Commission propos</w:t>
      </w:r>
      <w:r w:rsidR="00B949E3" w:rsidRPr="0070256D">
        <w:rPr>
          <w:rFonts w:eastAsiaTheme="minorHAnsi"/>
          <w:w w:val="103"/>
        </w:rPr>
        <w:t xml:space="preserve">es that classification and labelling </w:t>
      </w:r>
      <w:r w:rsidR="00BF371A" w:rsidRPr="0070256D">
        <w:rPr>
          <w:rFonts w:eastAsiaTheme="minorHAnsi"/>
          <w:w w:val="103"/>
        </w:rPr>
        <w:t>should</w:t>
      </w:r>
      <w:r w:rsidR="00B949E3" w:rsidRPr="0070256D">
        <w:rPr>
          <w:rFonts w:eastAsiaTheme="minorHAnsi"/>
          <w:w w:val="103"/>
        </w:rPr>
        <w:t xml:space="preserve"> be developed</w:t>
      </w:r>
      <w:r w:rsidR="00BF371A" w:rsidRPr="0070256D">
        <w:rPr>
          <w:rFonts w:eastAsiaTheme="minorHAnsi"/>
          <w:w w:val="103"/>
        </w:rPr>
        <w:t xml:space="preserve"> for these topics</w:t>
      </w:r>
      <w:r w:rsidR="00B949E3" w:rsidRPr="0070256D">
        <w:rPr>
          <w:rFonts w:eastAsiaTheme="minorHAnsi"/>
          <w:w w:val="103"/>
        </w:rPr>
        <w:t>. If the Sub-Committee decides that th</w:t>
      </w:r>
      <w:r w:rsidR="00FD124B" w:rsidRPr="0070256D">
        <w:rPr>
          <w:rFonts w:eastAsiaTheme="minorHAnsi"/>
          <w:w w:val="103"/>
        </w:rPr>
        <w:t xml:space="preserve">e GHS could communicate information about these topics, </w:t>
      </w:r>
      <w:r w:rsidR="002C642A" w:rsidRPr="0070256D">
        <w:rPr>
          <w:rFonts w:eastAsiaTheme="minorHAnsi"/>
          <w:w w:val="103"/>
        </w:rPr>
        <w:t>the option</w:t>
      </w:r>
      <w:r w:rsidR="00FD124B" w:rsidRPr="0070256D">
        <w:rPr>
          <w:rFonts w:eastAsiaTheme="minorHAnsi"/>
          <w:w w:val="103"/>
        </w:rPr>
        <w:t xml:space="preserve"> of enhancing </w:t>
      </w:r>
      <w:r w:rsidR="002D30A6" w:rsidRPr="0070256D">
        <w:rPr>
          <w:rFonts w:eastAsiaTheme="minorHAnsi"/>
          <w:w w:val="103"/>
        </w:rPr>
        <w:t xml:space="preserve">the information contained in </w:t>
      </w:r>
      <w:r w:rsidR="00FD124B" w:rsidRPr="0070256D">
        <w:rPr>
          <w:rFonts w:eastAsiaTheme="minorHAnsi"/>
          <w:w w:val="103"/>
        </w:rPr>
        <w:t>the safety data sheet</w:t>
      </w:r>
      <w:r w:rsidR="002D30A6" w:rsidRPr="0070256D">
        <w:rPr>
          <w:rFonts w:eastAsiaTheme="minorHAnsi"/>
          <w:w w:val="103"/>
        </w:rPr>
        <w:t xml:space="preserve"> should be considered</w:t>
      </w:r>
      <w:r w:rsidR="00867679" w:rsidRPr="0070256D">
        <w:rPr>
          <w:rFonts w:eastAsiaTheme="minorHAnsi"/>
          <w:w w:val="103"/>
        </w:rPr>
        <w:t xml:space="preserve"> as an alternative proposal</w:t>
      </w:r>
      <w:r w:rsidR="002D30A6" w:rsidRPr="0070256D">
        <w:rPr>
          <w:rFonts w:eastAsiaTheme="minorHAnsi"/>
          <w:w w:val="103"/>
        </w:rPr>
        <w:t>.</w:t>
      </w:r>
    </w:p>
    <w:p w14:paraId="45E7238E" w14:textId="410CC7FA" w:rsidR="002D30A6" w:rsidRPr="00A565AB" w:rsidRDefault="000A6528" w:rsidP="000A6528">
      <w:pPr>
        <w:pStyle w:val="HChG"/>
      </w:pPr>
      <w:r>
        <w:tab/>
      </w:r>
      <w:r>
        <w:tab/>
      </w:r>
      <w:r w:rsidR="21FAD551" w:rsidRPr="10C0F2C4">
        <w:t>Way forward?</w:t>
      </w:r>
    </w:p>
    <w:p w14:paraId="6E4F58F4" w14:textId="34F75F91" w:rsidR="002D30A6" w:rsidRDefault="0031008E" w:rsidP="000A6528">
      <w:pPr>
        <w:pStyle w:val="SingleTxtG"/>
        <w:rPr>
          <w:rFonts w:eastAsiaTheme="minorHAnsi"/>
          <w:w w:val="103"/>
          <w:lang w:val="fr-CH"/>
        </w:rPr>
      </w:pPr>
      <w:r w:rsidRPr="000A6528">
        <w:rPr>
          <w:rFonts w:eastAsiaTheme="minorHAnsi"/>
          <w:w w:val="103"/>
        </w:rPr>
        <w:t>11</w:t>
      </w:r>
      <w:r w:rsidR="21FAD551" w:rsidRPr="000A6528">
        <w:rPr>
          <w:rFonts w:eastAsiaTheme="minorHAnsi"/>
          <w:w w:val="103"/>
        </w:rPr>
        <w:t xml:space="preserve">. </w:t>
      </w:r>
      <w:r w:rsidR="002D30A6" w:rsidRPr="000A6528">
        <w:rPr>
          <w:rFonts w:eastAsiaTheme="minorHAnsi"/>
          <w:w w:val="103"/>
        </w:rPr>
        <w:tab/>
      </w:r>
      <w:r w:rsidR="00E211BC" w:rsidRPr="000A6528">
        <w:rPr>
          <w:rFonts w:eastAsiaTheme="minorHAnsi"/>
          <w:w w:val="103"/>
        </w:rPr>
        <w:t>CropLife International does not support the proposal of the European Commission as presented in ST/SG/AC.10/C.4/2022/18</w:t>
      </w:r>
      <w:r w:rsidR="009E54F4" w:rsidRPr="000A6528">
        <w:rPr>
          <w:rFonts w:eastAsiaTheme="minorHAnsi"/>
          <w:w w:val="103"/>
        </w:rPr>
        <w:t xml:space="preserve">. </w:t>
      </w:r>
      <w:r w:rsidR="21FAD551" w:rsidRPr="000A6528">
        <w:rPr>
          <w:rFonts w:eastAsiaTheme="minorHAnsi"/>
          <w:w w:val="103"/>
        </w:rPr>
        <w:t>Considering the above</w:t>
      </w:r>
      <w:r w:rsidR="009E54F4" w:rsidRPr="000A6528">
        <w:rPr>
          <w:rFonts w:eastAsiaTheme="minorHAnsi"/>
          <w:w w:val="103"/>
        </w:rPr>
        <w:t xml:space="preserve"> comments</w:t>
      </w:r>
      <w:r w:rsidR="21FAD551" w:rsidRPr="000A6528">
        <w:rPr>
          <w:rFonts w:eastAsiaTheme="minorHAnsi"/>
          <w:w w:val="103"/>
        </w:rPr>
        <w:t xml:space="preserve"> and the limited resources of the committee, we suggest undertaking a cost</w:t>
      </w:r>
      <w:r w:rsidR="00582017" w:rsidRPr="000A6528">
        <w:rPr>
          <w:rFonts w:eastAsiaTheme="minorHAnsi"/>
          <w:w w:val="103"/>
        </w:rPr>
        <w:t>-</w:t>
      </w:r>
      <w:r w:rsidR="21FAD551" w:rsidRPr="000A6528">
        <w:rPr>
          <w:rFonts w:eastAsiaTheme="minorHAnsi"/>
          <w:w w:val="103"/>
        </w:rPr>
        <w:t>benefit analysis of the work before moving forward</w:t>
      </w:r>
      <w:r w:rsidR="000A6528">
        <w:rPr>
          <w:rFonts w:eastAsiaTheme="minorHAnsi"/>
          <w:w w:val="103"/>
          <w:lang w:val="fr-CH"/>
        </w:rPr>
        <w:t>.</w:t>
      </w:r>
    </w:p>
    <w:p w14:paraId="2498376B" w14:textId="7E92DC35" w:rsidR="000A6528" w:rsidRPr="000A6528" w:rsidRDefault="000A6528" w:rsidP="000A6528">
      <w:pPr>
        <w:spacing w:before="240"/>
        <w:jc w:val="center"/>
        <w:rPr>
          <w:rFonts w:eastAsiaTheme="minorHAnsi"/>
          <w:w w:val="103"/>
          <w:u w:val="single"/>
          <w:lang w:val="fr-CH"/>
        </w:rPr>
      </w:pPr>
      <w:r>
        <w:rPr>
          <w:rFonts w:eastAsiaTheme="minorHAnsi"/>
          <w:w w:val="103"/>
          <w:u w:val="single"/>
          <w:lang w:val="fr-CH"/>
        </w:rPr>
        <w:tab/>
      </w:r>
      <w:r>
        <w:rPr>
          <w:rFonts w:eastAsiaTheme="minorHAnsi"/>
          <w:w w:val="103"/>
          <w:u w:val="single"/>
          <w:lang w:val="fr-CH"/>
        </w:rPr>
        <w:tab/>
      </w:r>
      <w:r>
        <w:rPr>
          <w:rFonts w:eastAsiaTheme="minorHAnsi"/>
          <w:w w:val="103"/>
          <w:u w:val="single"/>
          <w:lang w:val="fr-CH"/>
        </w:rPr>
        <w:tab/>
      </w:r>
    </w:p>
    <w:sectPr w:rsidR="000A6528" w:rsidRPr="000A6528" w:rsidSect="00773E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C479" w14:textId="77777777" w:rsidR="00C20A6C" w:rsidRDefault="00C20A6C"/>
  </w:endnote>
  <w:endnote w:type="continuationSeparator" w:id="0">
    <w:p w14:paraId="72D82F39" w14:textId="77777777" w:rsidR="00C20A6C" w:rsidRDefault="00C20A6C"/>
  </w:endnote>
  <w:endnote w:type="continuationNotice" w:id="1">
    <w:p w14:paraId="77DB5442" w14:textId="77777777" w:rsidR="00C20A6C" w:rsidRDefault="00C20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0D3" w14:textId="77777777" w:rsidR="00266ABB" w:rsidRPr="000216CC" w:rsidRDefault="00266ABB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16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0D4" w14:textId="77777777" w:rsidR="00266ABB" w:rsidRPr="000216CC" w:rsidRDefault="00266ABB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0D6" w14:textId="77777777" w:rsidR="00266ABB" w:rsidRDefault="00266ABB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901B" w14:textId="77777777" w:rsidR="00C20A6C" w:rsidRPr="000B175B" w:rsidRDefault="00C20A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9F3954" w14:textId="77777777" w:rsidR="00C20A6C" w:rsidRPr="00FC68B7" w:rsidRDefault="00C20A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83899D" w14:textId="77777777" w:rsidR="00C20A6C" w:rsidRDefault="00C20A6C"/>
  </w:footnote>
  <w:footnote w:id="2">
    <w:p w14:paraId="575AF38A" w14:textId="524BE5AF" w:rsidR="00E52C05" w:rsidRPr="00E52C05" w:rsidRDefault="00E52C05" w:rsidP="00913A2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659ED" w:rsidRPr="00E659ED">
          <w:rPr>
            <w:rFonts w:eastAsia="SimSun"/>
            <w:color w:val="0000FF"/>
            <w:sz w:val="20"/>
            <w:lang w:val="es-ES" w:eastAsia="zh-CN"/>
          </w:rPr>
          <w:t>https://unece.org/sites/default/files/2022-06/UN-SCEGHS-42-INF17e.pdf</w:t>
        </w:r>
      </w:hyperlink>
    </w:p>
  </w:footnote>
  <w:footnote w:id="3">
    <w:p w14:paraId="61CB467B" w14:textId="77777777" w:rsidR="009E1CA3" w:rsidRDefault="009E1CA3" w:rsidP="009E1CA3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ECETOC, 2021a. Persistent chemicals and water resources protection. Technical </w:t>
      </w:r>
      <w:r>
        <w:rPr>
          <w:rFonts w:ascii="TimesNewRomanPSMT" w:hAnsi="TimesNewRomanPSMT" w:cs="TimesNewRomanPSMT"/>
          <w:color w:val="000000"/>
          <w:sz w:val="19"/>
          <w:szCs w:val="19"/>
        </w:rPr>
        <w:t>Report 139.</w:t>
      </w:r>
    </w:p>
    <w:p w14:paraId="0B4441D9" w14:textId="4E5BBBFE" w:rsidR="009E1CA3" w:rsidRPr="009E1CA3" w:rsidRDefault="009E1CA3" w:rsidP="009E1CA3">
      <w:pPr>
        <w:pStyle w:val="FootnoteText"/>
        <w:rPr>
          <w:lang w:val="en-GB"/>
        </w:rPr>
      </w:pPr>
      <w:r w:rsidRPr="00F44340">
        <w:rPr>
          <w:rFonts w:eastAsia="SimSun"/>
          <w:color w:val="0000FF"/>
          <w:sz w:val="20"/>
          <w:lang w:val="es-ES" w:eastAsia="zh-CN"/>
        </w:rPr>
        <w:t>https://www.ecetoc.org/task-force/persistent-chemicals-and-water-resources-protection</w:t>
      </w:r>
    </w:p>
  </w:footnote>
  <w:footnote w:id="4">
    <w:p w14:paraId="04BA7B2B" w14:textId="77777777" w:rsidR="006B6E73" w:rsidRDefault="007575DE" w:rsidP="006B6E73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r w:rsidR="006B6E73">
        <w:rPr>
          <w:rFonts w:ascii="TimesNewRomanPSMT" w:hAnsi="TimesNewRomanPSMT" w:cs="TimesNewRomanPSMT"/>
          <w:color w:val="000000"/>
          <w:sz w:val="19"/>
          <w:szCs w:val="19"/>
        </w:rPr>
        <w:t>Collard, Marie and Camenzuli, Louise and Saunders, David and Vallotton, Nathalie and Curtis-Jackson, Pippa,</w:t>
      </w:r>
    </w:p>
    <w:p w14:paraId="0113CA36" w14:textId="77777777" w:rsidR="006B6E73" w:rsidRDefault="006B6E73" w:rsidP="006B6E73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Persistence and Mobility (Defined as Organic-Carbon Partitioning) Do Not Correlate to the Detection of</w:t>
      </w:r>
    </w:p>
    <w:p w14:paraId="6F4125D3" w14:textId="77777777" w:rsidR="006B6E73" w:rsidRDefault="006B6E73" w:rsidP="006B6E73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Substances Found in Surface and Groundwater: Criticism of the Regulatory Concept of Persistent and Mobile</w:t>
      </w:r>
    </w:p>
    <w:p w14:paraId="469F6E17" w14:textId="78FE2C6B" w:rsidR="006B6E73" w:rsidRPr="00582017" w:rsidRDefault="006B6E73" w:rsidP="0070256D">
      <w:pPr>
        <w:pStyle w:val="FootnoteText"/>
        <w:tabs>
          <w:tab w:val="clear" w:pos="1021"/>
          <w:tab w:val="right" w:pos="0"/>
        </w:tabs>
        <w:ind w:left="0" w:firstLine="0"/>
        <w:rPr>
          <w:lang w:val="en-GB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Substances. Available at</w:t>
      </w:r>
      <w:bookmarkStart w:id="0" w:name="_Hlt120880341"/>
      <w:bookmarkStart w:id="1" w:name="_Hlt120880342"/>
      <w:r w:rsidR="00582017">
        <w:rPr>
          <w:rFonts w:ascii="TimesNewRomanPSMT" w:hAnsi="TimesNewRomanPSMT" w:cs="TimesNewRomanPSMT"/>
          <w:color w:val="000000"/>
          <w:sz w:val="19"/>
          <w:szCs w:val="19"/>
          <w:lang w:val="en-GB"/>
        </w:rPr>
        <w:t xml:space="preserve"> </w:t>
      </w:r>
      <w:hyperlink r:id="rId2" w:history="1">
        <w:r w:rsidR="00582017" w:rsidRPr="00F44340">
          <w:rPr>
            <w:rFonts w:eastAsia="SimSun"/>
            <w:color w:val="0000FF"/>
            <w:sz w:val="20"/>
            <w:lang w:val="es-ES" w:eastAsia="zh-CN"/>
          </w:rPr>
          <w:t>https://www.researchgate.net/publication/364116893_Persistence_and_Mobility_Defined_as_Organic-Carbon_Partitioning_Do_Not_Correlate_to_the_Detection_of_Substances_Found_in_Surface_and_Groundwater_Criticism_of_the_Regulatory_Concept_of_Persistent_and_M</w:t>
        </w:r>
      </w:hyperlink>
      <w:bookmarkEnd w:id="0"/>
      <w:bookmarkEnd w:id="1"/>
    </w:p>
  </w:footnote>
  <w:footnote w:id="5">
    <w:p w14:paraId="4E8BF56E" w14:textId="2E5E9FB2" w:rsidR="00681EC5" w:rsidRPr="002A7C23" w:rsidRDefault="00681EC5">
      <w:pPr>
        <w:pStyle w:val="FootnoteText"/>
        <w:rPr>
          <w:lang w:val="en-GB"/>
        </w:rPr>
      </w:pPr>
      <w:r w:rsidRPr="002A7C23">
        <w:rPr>
          <w:rStyle w:val="FootnoteReference"/>
          <w:lang w:val="en-GB"/>
        </w:rPr>
        <w:footnoteRef/>
      </w:r>
      <w:r w:rsidR="0045682C" w:rsidRPr="002A7C23">
        <w:rPr>
          <w:lang w:val="en-GB"/>
        </w:rPr>
        <w:tab/>
      </w:r>
      <w:hyperlink r:id="rId3" w:history="1">
        <w:r w:rsidR="00D3588A" w:rsidRPr="00F44340">
          <w:rPr>
            <w:rFonts w:eastAsia="SimSun"/>
            <w:color w:val="0000FF"/>
            <w:sz w:val="20"/>
            <w:lang w:val="es-ES" w:eastAsia="zh-CN"/>
          </w:rPr>
          <w:t xml:space="preserve">REFIT report on </w:t>
        </w:r>
        <w:r w:rsidR="002A7C23" w:rsidRPr="00F44340">
          <w:rPr>
            <w:rFonts w:eastAsia="SimSun"/>
            <w:color w:val="0000FF"/>
            <w:sz w:val="20"/>
            <w:lang w:val="es-ES" w:eastAsia="zh-CN"/>
          </w:rPr>
          <w:t>EU Chemicals legislation (excluding REACH), section 3.3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0D1" w14:textId="1066AD35" w:rsidR="00266ABB" w:rsidRPr="001E5919" w:rsidRDefault="00266ABB" w:rsidP="001E5919">
    <w:pPr>
      <w:pStyle w:val="Header"/>
      <w:rPr>
        <w:lang w:val="fr-FR"/>
      </w:rPr>
    </w:pPr>
    <w:r>
      <w:rPr>
        <w:lang w:val="fr-FR"/>
      </w:rPr>
      <w:t>UN/SCEGHS/</w:t>
    </w:r>
    <w:r w:rsidR="00FB3F01">
      <w:rPr>
        <w:lang w:val="fr-FR"/>
      </w:rPr>
      <w:t>43</w:t>
    </w:r>
    <w:r>
      <w:rPr>
        <w:lang w:val="fr-FR"/>
      </w:rPr>
      <w:t>/INF.</w:t>
    </w:r>
    <w:r w:rsidR="00AF394E">
      <w:rPr>
        <w:lang w:val="fr-FR"/>
      </w:rPr>
      <w:t>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0D2" w14:textId="3BA8C1D6" w:rsidR="00266ABB" w:rsidRPr="001E5919" w:rsidRDefault="00266ABB" w:rsidP="001E5919">
    <w:pPr>
      <w:pStyle w:val="Header"/>
      <w:jc w:val="right"/>
      <w:rPr>
        <w:lang w:val="fr-FR"/>
      </w:rPr>
    </w:pPr>
    <w:r>
      <w:rPr>
        <w:lang w:val="fr-FR"/>
      </w:rPr>
      <w:t>UN/SCEGHS/</w:t>
    </w:r>
    <w:r w:rsidR="00FB3F01">
      <w:rPr>
        <w:lang w:val="fr-FR"/>
      </w:rPr>
      <w:t>43</w:t>
    </w:r>
    <w:r>
      <w:rPr>
        <w:lang w:val="fr-FR"/>
      </w:rPr>
      <w:t>/INF.</w:t>
    </w:r>
    <w:r w:rsidR="00482986">
      <w:rPr>
        <w:lang w:val="fr-FR"/>
      </w:rPr>
      <w:t>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0D5" w14:textId="77777777" w:rsidR="00266ABB" w:rsidRPr="00542C8D" w:rsidRDefault="00266ABB" w:rsidP="00542C8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040AB"/>
    <w:multiLevelType w:val="hybridMultilevel"/>
    <w:tmpl w:val="66AC730E"/>
    <w:lvl w:ilvl="0" w:tplc="B596F4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517D75"/>
    <w:multiLevelType w:val="hybridMultilevel"/>
    <w:tmpl w:val="8D4063AC"/>
    <w:lvl w:ilvl="0" w:tplc="7D3AA9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E25784"/>
    <w:multiLevelType w:val="hybridMultilevel"/>
    <w:tmpl w:val="7846990E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40814F78"/>
    <w:multiLevelType w:val="hybridMultilevel"/>
    <w:tmpl w:val="735AC14E"/>
    <w:lvl w:ilvl="0" w:tplc="1FA210E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9F5BE4"/>
    <w:multiLevelType w:val="hybridMultilevel"/>
    <w:tmpl w:val="BD04E2E0"/>
    <w:lvl w:ilvl="0" w:tplc="5B36A9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03479"/>
    <w:multiLevelType w:val="hybridMultilevel"/>
    <w:tmpl w:val="A844D7A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12B4"/>
    <w:multiLevelType w:val="hybridMultilevel"/>
    <w:tmpl w:val="03C86F5C"/>
    <w:lvl w:ilvl="0" w:tplc="ED429BF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7C4C41DD"/>
    <w:multiLevelType w:val="hybridMultilevel"/>
    <w:tmpl w:val="E258FDDE"/>
    <w:lvl w:ilvl="0" w:tplc="8BC481B8">
      <w:start w:val="4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20"/>
  </w:num>
  <w:num w:numId="16">
    <w:abstractNumId w:val="21"/>
  </w:num>
  <w:num w:numId="17">
    <w:abstractNumId w:val="22"/>
  </w:num>
  <w:num w:numId="18">
    <w:abstractNumId w:val="13"/>
  </w:num>
  <w:num w:numId="19">
    <w:abstractNumId w:val="17"/>
  </w:num>
  <w:num w:numId="20">
    <w:abstractNumId w:val="10"/>
  </w:num>
  <w:num w:numId="21">
    <w:abstractNumId w:val="19"/>
  </w:num>
  <w:num w:numId="22">
    <w:abstractNumId w:val="15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0096"/>
    <w:rsid w:val="0000089C"/>
    <w:rsid w:val="000019B8"/>
    <w:rsid w:val="00002BF0"/>
    <w:rsid w:val="00005694"/>
    <w:rsid w:val="00005F5C"/>
    <w:rsid w:val="000064AE"/>
    <w:rsid w:val="00006FAE"/>
    <w:rsid w:val="00007923"/>
    <w:rsid w:val="00010EB7"/>
    <w:rsid w:val="0001109E"/>
    <w:rsid w:val="000116AF"/>
    <w:rsid w:val="000133C5"/>
    <w:rsid w:val="00014AAE"/>
    <w:rsid w:val="00017D24"/>
    <w:rsid w:val="00020BDA"/>
    <w:rsid w:val="000216CC"/>
    <w:rsid w:val="000244A1"/>
    <w:rsid w:val="00026B64"/>
    <w:rsid w:val="0003042A"/>
    <w:rsid w:val="00030DDA"/>
    <w:rsid w:val="00031437"/>
    <w:rsid w:val="00031894"/>
    <w:rsid w:val="0003375D"/>
    <w:rsid w:val="00035C33"/>
    <w:rsid w:val="00040776"/>
    <w:rsid w:val="00043180"/>
    <w:rsid w:val="00043992"/>
    <w:rsid w:val="00043C7F"/>
    <w:rsid w:val="00044081"/>
    <w:rsid w:val="000441CC"/>
    <w:rsid w:val="0004432F"/>
    <w:rsid w:val="00044A47"/>
    <w:rsid w:val="00044AA1"/>
    <w:rsid w:val="00044DA4"/>
    <w:rsid w:val="00044E44"/>
    <w:rsid w:val="000504CE"/>
    <w:rsid w:val="00050922"/>
    <w:rsid w:val="00050F6B"/>
    <w:rsid w:val="0005258D"/>
    <w:rsid w:val="00053492"/>
    <w:rsid w:val="0005361A"/>
    <w:rsid w:val="00053FBD"/>
    <w:rsid w:val="00054382"/>
    <w:rsid w:val="000566A4"/>
    <w:rsid w:val="0005710C"/>
    <w:rsid w:val="00057876"/>
    <w:rsid w:val="00057C1B"/>
    <w:rsid w:val="0006004F"/>
    <w:rsid w:val="00063DAC"/>
    <w:rsid w:val="00064402"/>
    <w:rsid w:val="00066687"/>
    <w:rsid w:val="00067D80"/>
    <w:rsid w:val="00067E6D"/>
    <w:rsid w:val="00072C8C"/>
    <w:rsid w:val="00073129"/>
    <w:rsid w:val="00073FC6"/>
    <w:rsid w:val="000743FF"/>
    <w:rsid w:val="00075F6A"/>
    <w:rsid w:val="00075F99"/>
    <w:rsid w:val="00076A0A"/>
    <w:rsid w:val="00080273"/>
    <w:rsid w:val="00080B38"/>
    <w:rsid w:val="00081E84"/>
    <w:rsid w:val="00082CE1"/>
    <w:rsid w:val="00083598"/>
    <w:rsid w:val="00084632"/>
    <w:rsid w:val="00085D86"/>
    <w:rsid w:val="000863FA"/>
    <w:rsid w:val="00086918"/>
    <w:rsid w:val="00086DB5"/>
    <w:rsid w:val="00086FCB"/>
    <w:rsid w:val="00091046"/>
    <w:rsid w:val="00091419"/>
    <w:rsid w:val="000917EA"/>
    <w:rsid w:val="00091CB3"/>
    <w:rsid w:val="000931C0"/>
    <w:rsid w:val="00093619"/>
    <w:rsid w:val="000939AE"/>
    <w:rsid w:val="00093D50"/>
    <w:rsid w:val="000954A8"/>
    <w:rsid w:val="000A1FA7"/>
    <w:rsid w:val="000A1FD1"/>
    <w:rsid w:val="000A2236"/>
    <w:rsid w:val="000A35F2"/>
    <w:rsid w:val="000A3A48"/>
    <w:rsid w:val="000A4C38"/>
    <w:rsid w:val="000A55D3"/>
    <w:rsid w:val="000A6528"/>
    <w:rsid w:val="000A6823"/>
    <w:rsid w:val="000A7276"/>
    <w:rsid w:val="000B049B"/>
    <w:rsid w:val="000B0981"/>
    <w:rsid w:val="000B175B"/>
    <w:rsid w:val="000B2FEF"/>
    <w:rsid w:val="000B3A0F"/>
    <w:rsid w:val="000B4919"/>
    <w:rsid w:val="000B4D72"/>
    <w:rsid w:val="000B7AF2"/>
    <w:rsid w:val="000C1ED8"/>
    <w:rsid w:val="000C28CA"/>
    <w:rsid w:val="000C4795"/>
    <w:rsid w:val="000C5D4B"/>
    <w:rsid w:val="000C5FF6"/>
    <w:rsid w:val="000C717F"/>
    <w:rsid w:val="000D02FD"/>
    <w:rsid w:val="000D0B8F"/>
    <w:rsid w:val="000D2C0C"/>
    <w:rsid w:val="000D379B"/>
    <w:rsid w:val="000D481F"/>
    <w:rsid w:val="000D6D97"/>
    <w:rsid w:val="000D7830"/>
    <w:rsid w:val="000E0415"/>
    <w:rsid w:val="000E1285"/>
    <w:rsid w:val="000E360E"/>
    <w:rsid w:val="000E3DED"/>
    <w:rsid w:val="000E5E99"/>
    <w:rsid w:val="000E5F0B"/>
    <w:rsid w:val="000E6E6C"/>
    <w:rsid w:val="000E7E74"/>
    <w:rsid w:val="000F1747"/>
    <w:rsid w:val="000F26F7"/>
    <w:rsid w:val="000F52D6"/>
    <w:rsid w:val="000F6A20"/>
    <w:rsid w:val="000F74EF"/>
    <w:rsid w:val="0010077B"/>
    <w:rsid w:val="00100AC0"/>
    <w:rsid w:val="001018ED"/>
    <w:rsid w:val="00102807"/>
    <w:rsid w:val="00103E90"/>
    <w:rsid w:val="0010461A"/>
    <w:rsid w:val="001054A3"/>
    <w:rsid w:val="001057AB"/>
    <w:rsid w:val="001058DD"/>
    <w:rsid w:val="001079A5"/>
    <w:rsid w:val="00113F87"/>
    <w:rsid w:val="00113FB1"/>
    <w:rsid w:val="001149AA"/>
    <w:rsid w:val="00114C8C"/>
    <w:rsid w:val="00115303"/>
    <w:rsid w:val="00115FA4"/>
    <w:rsid w:val="00117787"/>
    <w:rsid w:val="00117D0D"/>
    <w:rsid w:val="00117D88"/>
    <w:rsid w:val="00117FD5"/>
    <w:rsid w:val="00117FFD"/>
    <w:rsid w:val="00120E7B"/>
    <w:rsid w:val="00121960"/>
    <w:rsid w:val="00121EB7"/>
    <w:rsid w:val="0012241F"/>
    <w:rsid w:val="001224C4"/>
    <w:rsid w:val="00124B3F"/>
    <w:rsid w:val="00124B57"/>
    <w:rsid w:val="00127723"/>
    <w:rsid w:val="00131B10"/>
    <w:rsid w:val="00131D42"/>
    <w:rsid w:val="00132075"/>
    <w:rsid w:val="00133C50"/>
    <w:rsid w:val="001347CA"/>
    <w:rsid w:val="0013537A"/>
    <w:rsid w:val="00136721"/>
    <w:rsid w:val="001368CF"/>
    <w:rsid w:val="00136DED"/>
    <w:rsid w:val="00136F78"/>
    <w:rsid w:val="001377BD"/>
    <w:rsid w:val="001406F4"/>
    <w:rsid w:val="00141B14"/>
    <w:rsid w:val="00142B16"/>
    <w:rsid w:val="00146A53"/>
    <w:rsid w:val="001470D6"/>
    <w:rsid w:val="00150281"/>
    <w:rsid w:val="00150B0B"/>
    <w:rsid w:val="0015178F"/>
    <w:rsid w:val="00152F44"/>
    <w:rsid w:val="00153100"/>
    <w:rsid w:val="00153B40"/>
    <w:rsid w:val="001617F5"/>
    <w:rsid w:val="001621AD"/>
    <w:rsid w:val="00162698"/>
    <w:rsid w:val="00162F62"/>
    <w:rsid w:val="001633FB"/>
    <w:rsid w:val="00163A1B"/>
    <w:rsid w:val="00165735"/>
    <w:rsid w:val="00167786"/>
    <w:rsid w:val="00170731"/>
    <w:rsid w:val="00170A20"/>
    <w:rsid w:val="00174BC8"/>
    <w:rsid w:val="00181019"/>
    <w:rsid w:val="00181183"/>
    <w:rsid w:val="00182A09"/>
    <w:rsid w:val="001835BF"/>
    <w:rsid w:val="00184B86"/>
    <w:rsid w:val="00184DDD"/>
    <w:rsid w:val="00184F9E"/>
    <w:rsid w:val="0018686C"/>
    <w:rsid w:val="00190C30"/>
    <w:rsid w:val="00192A12"/>
    <w:rsid w:val="00195084"/>
    <w:rsid w:val="00195BA8"/>
    <w:rsid w:val="0019637E"/>
    <w:rsid w:val="00196D3B"/>
    <w:rsid w:val="001A02A4"/>
    <w:rsid w:val="001A0E23"/>
    <w:rsid w:val="001A1CDC"/>
    <w:rsid w:val="001A3D60"/>
    <w:rsid w:val="001A3FC1"/>
    <w:rsid w:val="001A508F"/>
    <w:rsid w:val="001A5DDE"/>
    <w:rsid w:val="001A781C"/>
    <w:rsid w:val="001B0361"/>
    <w:rsid w:val="001B0691"/>
    <w:rsid w:val="001B12F3"/>
    <w:rsid w:val="001B35EE"/>
    <w:rsid w:val="001B3F4E"/>
    <w:rsid w:val="001B4B04"/>
    <w:rsid w:val="001B5846"/>
    <w:rsid w:val="001B59F2"/>
    <w:rsid w:val="001B6B72"/>
    <w:rsid w:val="001C08F5"/>
    <w:rsid w:val="001C429D"/>
    <w:rsid w:val="001C6663"/>
    <w:rsid w:val="001C6738"/>
    <w:rsid w:val="001C67B8"/>
    <w:rsid w:val="001C7895"/>
    <w:rsid w:val="001D0B0A"/>
    <w:rsid w:val="001D25B8"/>
    <w:rsid w:val="001D26DF"/>
    <w:rsid w:val="001D2B40"/>
    <w:rsid w:val="001D2FDC"/>
    <w:rsid w:val="001D3123"/>
    <w:rsid w:val="001D3A88"/>
    <w:rsid w:val="001D4B2D"/>
    <w:rsid w:val="001D4E70"/>
    <w:rsid w:val="001D4F6F"/>
    <w:rsid w:val="001D5B61"/>
    <w:rsid w:val="001D6293"/>
    <w:rsid w:val="001D6E2F"/>
    <w:rsid w:val="001D7926"/>
    <w:rsid w:val="001D7B26"/>
    <w:rsid w:val="001E020F"/>
    <w:rsid w:val="001E0B30"/>
    <w:rsid w:val="001E1E67"/>
    <w:rsid w:val="001E20E6"/>
    <w:rsid w:val="001E312B"/>
    <w:rsid w:val="001E5919"/>
    <w:rsid w:val="001E66BE"/>
    <w:rsid w:val="001E6890"/>
    <w:rsid w:val="001E797C"/>
    <w:rsid w:val="001F0374"/>
    <w:rsid w:val="001F49C6"/>
    <w:rsid w:val="0020095D"/>
    <w:rsid w:val="00201FAD"/>
    <w:rsid w:val="00202788"/>
    <w:rsid w:val="0020301C"/>
    <w:rsid w:val="00205A1B"/>
    <w:rsid w:val="00205F60"/>
    <w:rsid w:val="002106D9"/>
    <w:rsid w:val="00211B12"/>
    <w:rsid w:val="00211E0B"/>
    <w:rsid w:val="0021277F"/>
    <w:rsid w:val="00213495"/>
    <w:rsid w:val="00213A8F"/>
    <w:rsid w:val="0021481D"/>
    <w:rsid w:val="00221589"/>
    <w:rsid w:val="00221AC2"/>
    <w:rsid w:val="00223316"/>
    <w:rsid w:val="00223B6B"/>
    <w:rsid w:val="00223F20"/>
    <w:rsid w:val="00224C3E"/>
    <w:rsid w:val="00224CD9"/>
    <w:rsid w:val="002254D7"/>
    <w:rsid w:val="0022696A"/>
    <w:rsid w:val="002277D8"/>
    <w:rsid w:val="00227B50"/>
    <w:rsid w:val="00227CAD"/>
    <w:rsid w:val="00230364"/>
    <w:rsid w:val="002309A7"/>
    <w:rsid w:val="00230FF0"/>
    <w:rsid w:val="00231266"/>
    <w:rsid w:val="00233AA0"/>
    <w:rsid w:val="00234B1B"/>
    <w:rsid w:val="00235381"/>
    <w:rsid w:val="00237785"/>
    <w:rsid w:val="00241178"/>
    <w:rsid w:val="00241439"/>
    <w:rsid w:val="00241466"/>
    <w:rsid w:val="0024152E"/>
    <w:rsid w:val="002423AE"/>
    <w:rsid w:val="002440E7"/>
    <w:rsid w:val="002451FB"/>
    <w:rsid w:val="00245C88"/>
    <w:rsid w:val="00245EDB"/>
    <w:rsid w:val="00247570"/>
    <w:rsid w:val="00247775"/>
    <w:rsid w:val="002511B3"/>
    <w:rsid w:val="0025554F"/>
    <w:rsid w:val="002566CA"/>
    <w:rsid w:val="00256BC0"/>
    <w:rsid w:val="00257C1E"/>
    <w:rsid w:val="00257E48"/>
    <w:rsid w:val="0026150B"/>
    <w:rsid w:val="00261B71"/>
    <w:rsid w:val="00262099"/>
    <w:rsid w:val="002621F5"/>
    <w:rsid w:val="00264A62"/>
    <w:rsid w:val="00265403"/>
    <w:rsid w:val="00266ABB"/>
    <w:rsid w:val="002708B5"/>
    <w:rsid w:val="00270A21"/>
    <w:rsid w:val="002725CA"/>
    <w:rsid w:val="00273A92"/>
    <w:rsid w:val="00276E3C"/>
    <w:rsid w:val="00277486"/>
    <w:rsid w:val="00277896"/>
    <w:rsid w:val="00280B48"/>
    <w:rsid w:val="00280B7A"/>
    <w:rsid w:val="00280EB7"/>
    <w:rsid w:val="0028343B"/>
    <w:rsid w:val="002839CB"/>
    <w:rsid w:val="0028552F"/>
    <w:rsid w:val="00295C17"/>
    <w:rsid w:val="002976CF"/>
    <w:rsid w:val="002A0BD2"/>
    <w:rsid w:val="002A2F0D"/>
    <w:rsid w:val="002A3510"/>
    <w:rsid w:val="002A5B17"/>
    <w:rsid w:val="002A76D3"/>
    <w:rsid w:val="002A7C23"/>
    <w:rsid w:val="002B067A"/>
    <w:rsid w:val="002B09D3"/>
    <w:rsid w:val="002B1514"/>
    <w:rsid w:val="002B15A0"/>
    <w:rsid w:val="002B1CDA"/>
    <w:rsid w:val="002B31B0"/>
    <w:rsid w:val="002B3254"/>
    <w:rsid w:val="002B4C40"/>
    <w:rsid w:val="002B758E"/>
    <w:rsid w:val="002B7B43"/>
    <w:rsid w:val="002C0633"/>
    <w:rsid w:val="002C0987"/>
    <w:rsid w:val="002C2163"/>
    <w:rsid w:val="002C22DD"/>
    <w:rsid w:val="002C3EDB"/>
    <w:rsid w:val="002C463C"/>
    <w:rsid w:val="002C642A"/>
    <w:rsid w:val="002C6B65"/>
    <w:rsid w:val="002C7F25"/>
    <w:rsid w:val="002D20EB"/>
    <w:rsid w:val="002D30A6"/>
    <w:rsid w:val="002D3912"/>
    <w:rsid w:val="002D4DB6"/>
    <w:rsid w:val="002D5029"/>
    <w:rsid w:val="002D523A"/>
    <w:rsid w:val="002D5A85"/>
    <w:rsid w:val="002D5C7D"/>
    <w:rsid w:val="002E0636"/>
    <w:rsid w:val="002E0692"/>
    <w:rsid w:val="002E0E5C"/>
    <w:rsid w:val="002E122E"/>
    <w:rsid w:val="002E2E6A"/>
    <w:rsid w:val="002E35BB"/>
    <w:rsid w:val="002E366B"/>
    <w:rsid w:val="002E3F53"/>
    <w:rsid w:val="002E4639"/>
    <w:rsid w:val="002E4D44"/>
    <w:rsid w:val="002E5CF2"/>
    <w:rsid w:val="002F024A"/>
    <w:rsid w:val="002F1915"/>
    <w:rsid w:val="002F392E"/>
    <w:rsid w:val="002F5815"/>
    <w:rsid w:val="002F68FD"/>
    <w:rsid w:val="002F7332"/>
    <w:rsid w:val="002F793F"/>
    <w:rsid w:val="003003A7"/>
    <w:rsid w:val="003004DA"/>
    <w:rsid w:val="00302A3D"/>
    <w:rsid w:val="00303301"/>
    <w:rsid w:val="00304794"/>
    <w:rsid w:val="00305A08"/>
    <w:rsid w:val="00305D24"/>
    <w:rsid w:val="003060C9"/>
    <w:rsid w:val="0030622D"/>
    <w:rsid w:val="00307163"/>
    <w:rsid w:val="0031008E"/>
    <w:rsid w:val="0031010E"/>
    <w:rsid w:val="003107D0"/>
    <w:rsid w:val="003107FA"/>
    <w:rsid w:val="00310BC2"/>
    <w:rsid w:val="00310C56"/>
    <w:rsid w:val="00311C71"/>
    <w:rsid w:val="00311FC9"/>
    <w:rsid w:val="00314790"/>
    <w:rsid w:val="00315D73"/>
    <w:rsid w:val="00316FF9"/>
    <w:rsid w:val="00317738"/>
    <w:rsid w:val="00321716"/>
    <w:rsid w:val="003225F2"/>
    <w:rsid w:val="003229D8"/>
    <w:rsid w:val="0032549A"/>
    <w:rsid w:val="00325771"/>
    <w:rsid w:val="00325978"/>
    <w:rsid w:val="00325F1A"/>
    <w:rsid w:val="00327C18"/>
    <w:rsid w:val="00327D0A"/>
    <w:rsid w:val="00327D87"/>
    <w:rsid w:val="003308C6"/>
    <w:rsid w:val="00330EC0"/>
    <w:rsid w:val="00336C17"/>
    <w:rsid w:val="00336D2F"/>
    <w:rsid w:val="00337EE8"/>
    <w:rsid w:val="00340BB2"/>
    <w:rsid w:val="00342FF7"/>
    <w:rsid w:val="00347864"/>
    <w:rsid w:val="00347D91"/>
    <w:rsid w:val="003517C3"/>
    <w:rsid w:val="00353524"/>
    <w:rsid w:val="00353B8E"/>
    <w:rsid w:val="00355502"/>
    <w:rsid w:val="003556BD"/>
    <w:rsid w:val="0035575A"/>
    <w:rsid w:val="00355A3F"/>
    <w:rsid w:val="00356BC7"/>
    <w:rsid w:val="00357A20"/>
    <w:rsid w:val="00362161"/>
    <w:rsid w:val="003623D1"/>
    <w:rsid w:val="003626CB"/>
    <w:rsid w:val="00363530"/>
    <w:rsid w:val="0036473C"/>
    <w:rsid w:val="0036535F"/>
    <w:rsid w:val="00372F06"/>
    <w:rsid w:val="0037419C"/>
    <w:rsid w:val="003769B8"/>
    <w:rsid w:val="003824EE"/>
    <w:rsid w:val="00382867"/>
    <w:rsid w:val="00382FAF"/>
    <w:rsid w:val="0038545B"/>
    <w:rsid w:val="00390F0E"/>
    <w:rsid w:val="00391647"/>
    <w:rsid w:val="003923FB"/>
    <w:rsid w:val="0039277A"/>
    <w:rsid w:val="00393127"/>
    <w:rsid w:val="003941E4"/>
    <w:rsid w:val="00396F6A"/>
    <w:rsid w:val="003972E0"/>
    <w:rsid w:val="003A1EC2"/>
    <w:rsid w:val="003A207A"/>
    <w:rsid w:val="003A2972"/>
    <w:rsid w:val="003A2F10"/>
    <w:rsid w:val="003A52D7"/>
    <w:rsid w:val="003A59C7"/>
    <w:rsid w:val="003A5A16"/>
    <w:rsid w:val="003A6199"/>
    <w:rsid w:val="003A6335"/>
    <w:rsid w:val="003B14E4"/>
    <w:rsid w:val="003B2E86"/>
    <w:rsid w:val="003B3BB5"/>
    <w:rsid w:val="003B5B38"/>
    <w:rsid w:val="003B7212"/>
    <w:rsid w:val="003C0657"/>
    <w:rsid w:val="003C18C9"/>
    <w:rsid w:val="003C2819"/>
    <w:rsid w:val="003C2CC4"/>
    <w:rsid w:val="003C45DF"/>
    <w:rsid w:val="003C5414"/>
    <w:rsid w:val="003C655D"/>
    <w:rsid w:val="003D247A"/>
    <w:rsid w:val="003D24BC"/>
    <w:rsid w:val="003D3CC9"/>
    <w:rsid w:val="003D47E7"/>
    <w:rsid w:val="003D4B23"/>
    <w:rsid w:val="003D7DBB"/>
    <w:rsid w:val="003E0563"/>
    <w:rsid w:val="003E127D"/>
    <w:rsid w:val="003E3A38"/>
    <w:rsid w:val="003E3AD5"/>
    <w:rsid w:val="003E703F"/>
    <w:rsid w:val="003F0564"/>
    <w:rsid w:val="003F1CCB"/>
    <w:rsid w:val="003F23A4"/>
    <w:rsid w:val="003F459C"/>
    <w:rsid w:val="003F56B6"/>
    <w:rsid w:val="003F5900"/>
    <w:rsid w:val="003F5B52"/>
    <w:rsid w:val="003F66F3"/>
    <w:rsid w:val="003F76AB"/>
    <w:rsid w:val="00402ACB"/>
    <w:rsid w:val="004030C5"/>
    <w:rsid w:val="0040368A"/>
    <w:rsid w:val="00403EC6"/>
    <w:rsid w:val="00405216"/>
    <w:rsid w:val="004057CC"/>
    <w:rsid w:val="00406100"/>
    <w:rsid w:val="00406CD4"/>
    <w:rsid w:val="00410BE7"/>
    <w:rsid w:val="00413272"/>
    <w:rsid w:val="00415835"/>
    <w:rsid w:val="00415CA8"/>
    <w:rsid w:val="00420E4F"/>
    <w:rsid w:val="00430086"/>
    <w:rsid w:val="00430918"/>
    <w:rsid w:val="00430B4C"/>
    <w:rsid w:val="004325CB"/>
    <w:rsid w:val="0043359E"/>
    <w:rsid w:val="00437F3F"/>
    <w:rsid w:val="00443B73"/>
    <w:rsid w:val="00446DE4"/>
    <w:rsid w:val="00446E1B"/>
    <w:rsid w:val="00447440"/>
    <w:rsid w:val="00452D10"/>
    <w:rsid w:val="00454036"/>
    <w:rsid w:val="00454753"/>
    <w:rsid w:val="004562AA"/>
    <w:rsid w:val="0045682C"/>
    <w:rsid w:val="00457804"/>
    <w:rsid w:val="00460A57"/>
    <w:rsid w:val="00460B22"/>
    <w:rsid w:val="004620EF"/>
    <w:rsid w:val="0046443A"/>
    <w:rsid w:val="004653B3"/>
    <w:rsid w:val="004654C4"/>
    <w:rsid w:val="0046668F"/>
    <w:rsid w:val="0046692D"/>
    <w:rsid w:val="004671C2"/>
    <w:rsid w:val="0046773D"/>
    <w:rsid w:val="0046788D"/>
    <w:rsid w:val="00471873"/>
    <w:rsid w:val="00475576"/>
    <w:rsid w:val="00476F08"/>
    <w:rsid w:val="004772A6"/>
    <w:rsid w:val="0048028B"/>
    <w:rsid w:val="0048078B"/>
    <w:rsid w:val="00480BD4"/>
    <w:rsid w:val="00482986"/>
    <w:rsid w:val="0048304D"/>
    <w:rsid w:val="00484A9B"/>
    <w:rsid w:val="00486693"/>
    <w:rsid w:val="00486DA4"/>
    <w:rsid w:val="00491801"/>
    <w:rsid w:val="004920D5"/>
    <w:rsid w:val="00492AF9"/>
    <w:rsid w:val="00492D81"/>
    <w:rsid w:val="0049304E"/>
    <w:rsid w:val="00494C77"/>
    <w:rsid w:val="00495A27"/>
    <w:rsid w:val="00497711"/>
    <w:rsid w:val="004A0F47"/>
    <w:rsid w:val="004A1A8B"/>
    <w:rsid w:val="004A4B2D"/>
    <w:rsid w:val="004A7937"/>
    <w:rsid w:val="004B0036"/>
    <w:rsid w:val="004B15AC"/>
    <w:rsid w:val="004B2C9D"/>
    <w:rsid w:val="004B4799"/>
    <w:rsid w:val="004B5939"/>
    <w:rsid w:val="004B692E"/>
    <w:rsid w:val="004B73D6"/>
    <w:rsid w:val="004C0B44"/>
    <w:rsid w:val="004C39D0"/>
    <w:rsid w:val="004C43DB"/>
    <w:rsid w:val="004C4F1A"/>
    <w:rsid w:val="004C6D6D"/>
    <w:rsid w:val="004C6DF4"/>
    <w:rsid w:val="004D0012"/>
    <w:rsid w:val="004D5FB6"/>
    <w:rsid w:val="004D7AFC"/>
    <w:rsid w:val="004E0C5D"/>
    <w:rsid w:val="004E10E6"/>
    <w:rsid w:val="004E184A"/>
    <w:rsid w:val="004E1B98"/>
    <w:rsid w:val="004E3603"/>
    <w:rsid w:val="004E380B"/>
    <w:rsid w:val="004E4072"/>
    <w:rsid w:val="004E5BF6"/>
    <w:rsid w:val="004E75D6"/>
    <w:rsid w:val="004F4240"/>
    <w:rsid w:val="004F52AA"/>
    <w:rsid w:val="004F5854"/>
    <w:rsid w:val="004F6553"/>
    <w:rsid w:val="004F77CD"/>
    <w:rsid w:val="00503B66"/>
    <w:rsid w:val="005042BC"/>
    <w:rsid w:val="005064CC"/>
    <w:rsid w:val="00507CF1"/>
    <w:rsid w:val="00507E5B"/>
    <w:rsid w:val="00511ABF"/>
    <w:rsid w:val="00512780"/>
    <w:rsid w:val="0051427C"/>
    <w:rsid w:val="00515057"/>
    <w:rsid w:val="0051579D"/>
    <w:rsid w:val="00515955"/>
    <w:rsid w:val="00517CB7"/>
    <w:rsid w:val="0052185F"/>
    <w:rsid w:val="00522177"/>
    <w:rsid w:val="005223CB"/>
    <w:rsid w:val="005236D5"/>
    <w:rsid w:val="00524D87"/>
    <w:rsid w:val="005258D4"/>
    <w:rsid w:val="00527910"/>
    <w:rsid w:val="00530066"/>
    <w:rsid w:val="00530360"/>
    <w:rsid w:val="00531F1C"/>
    <w:rsid w:val="00532006"/>
    <w:rsid w:val="00532A0D"/>
    <w:rsid w:val="00534655"/>
    <w:rsid w:val="0053576C"/>
    <w:rsid w:val="0053653D"/>
    <w:rsid w:val="00536DFA"/>
    <w:rsid w:val="005371B2"/>
    <w:rsid w:val="0053772A"/>
    <w:rsid w:val="005406F4"/>
    <w:rsid w:val="00541247"/>
    <w:rsid w:val="005419EA"/>
    <w:rsid w:val="005420F2"/>
    <w:rsid w:val="00542505"/>
    <w:rsid w:val="00542C8D"/>
    <w:rsid w:val="00542ED8"/>
    <w:rsid w:val="005434EF"/>
    <w:rsid w:val="005475D4"/>
    <w:rsid w:val="00550CA7"/>
    <w:rsid w:val="00551193"/>
    <w:rsid w:val="00551DC2"/>
    <w:rsid w:val="00552016"/>
    <w:rsid w:val="00552179"/>
    <w:rsid w:val="005522BC"/>
    <w:rsid w:val="00553AD4"/>
    <w:rsid w:val="00555CDB"/>
    <w:rsid w:val="00556D5B"/>
    <w:rsid w:val="00561B6D"/>
    <w:rsid w:val="00562A8B"/>
    <w:rsid w:val="00562C50"/>
    <w:rsid w:val="00562D45"/>
    <w:rsid w:val="0056615B"/>
    <w:rsid w:val="00567DFB"/>
    <w:rsid w:val="00567F21"/>
    <w:rsid w:val="005700CB"/>
    <w:rsid w:val="005704BE"/>
    <w:rsid w:val="00571DAA"/>
    <w:rsid w:val="0057221E"/>
    <w:rsid w:val="0057273D"/>
    <w:rsid w:val="0057340B"/>
    <w:rsid w:val="005739EC"/>
    <w:rsid w:val="0057667C"/>
    <w:rsid w:val="00576F7D"/>
    <w:rsid w:val="00581125"/>
    <w:rsid w:val="005811C5"/>
    <w:rsid w:val="0058129D"/>
    <w:rsid w:val="00581FB7"/>
    <w:rsid w:val="00582017"/>
    <w:rsid w:val="00585D8F"/>
    <w:rsid w:val="00590144"/>
    <w:rsid w:val="00592F59"/>
    <w:rsid w:val="00593BD0"/>
    <w:rsid w:val="0059682C"/>
    <w:rsid w:val="00597BED"/>
    <w:rsid w:val="005A21FD"/>
    <w:rsid w:val="005A2489"/>
    <w:rsid w:val="005A47EF"/>
    <w:rsid w:val="005A64DD"/>
    <w:rsid w:val="005A72B2"/>
    <w:rsid w:val="005B09F0"/>
    <w:rsid w:val="005B0CED"/>
    <w:rsid w:val="005B1830"/>
    <w:rsid w:val="005B3692"/>
    <w:rsid w:val="005B3DB3"/>
    <w:rsid w:val="005B4B57"/>
    <w:rsid w:val="005B528A"/>
    <w:rsid w:val="005B6EE1"/>
    <w:rsid w:val="005C37C2"/>
    <w:rsid w:val="005C3E89"/>
    <w:rsid w:val="005C4CB5"/>
    <w:rsid w:val="005C6B5A"/>
    <w:rsid w:val="005D0C6C"/>
    <w:rsid w:val="005D1BB4"/>
    <w:rsid w:val="005D2DCA"/>
    <w:rsid w:val="005D5EF6"/>
    <w:rsid w:val="005D6607"/>
    <w:rsid w:val="005D68BD"/>
    <w:rsid w:val="005E0AE7"/>
    <w:rsid w:val="005E3D28"/>
    <w:rsid w:val="005E3F00"/>
    <w:rsid w:val="005E53FE"/>
    <w:rsid w:val="005E5946"/>
    <w:rsid w:val="005E6758"/>
    <w:rsid w:val="005F1077"/>
    <w:rsid w:val="005F3A39"/>
    <w:rsid w:val="005F47EF"/>
    <w:rsid w:val="005F5000"/>
    <w:rsid w:val="005F5C2F"/>
    <w:rsid w:val="005F7BB1"/>
    <w:rsid w:val="00600ECA"/>
    <w:rsid w:val="00602490"/>
    <w:rsid w:val="00603528"/>
    <w:rsid w:val="00603E3C"/>
    <w:rsid w:val="0060478E"/>
    <w:rsid w:val="0061166C"/>
    <w:rsid w:val="00611FC4"/>
    <w:rsid w:val="00612812"/>
    <w:rsid w:val="00613CF6"/>
    <w:rsid w:val="006176FB"/>
    <w:rsid w:val="00621299"/>
    <w:rsid w:val="00621379"/>
    <w:rsid w:val="0062190D"/>
    <w:rsid w:val="00621A4A"/>
    <w:rsid w:val="0062331A"/>
    <w:rsid w:val="006253C1"/>
    <w:rsid w:val="00625AED"/>
    <w:rsid w:val="00625CFC"/>
    <w:rsid w:val="00626B06"/>
    <w:rsid w:val="006279AC"/>
    <w:rsid w:val="00627DEE"/>
    <w:rsid w:val="00630558"/>
    <w:rsid w:val="00630C3F"/>
    <w:rsid w:val="00632200"/>
    <w:rsid w:val="00632969"/>
    <w:rsid w:val="006338F0"/>
    <w:rsid w:val="0063419C"/>
    <w:rsid w:val="00635381"/>
    <w:rsid w:val="00635E72"/>
    <w:rsid w:val="00636445"/>
    <w:rsid w:val="00636986"/>
    <w:rsid w:val="00637542"/>
    <w:rsid w:val="00637558"/>
    <w:rsid w:val="00640B26"/>
    <w:rsid w:val="00641194"/>
    <w:rsid w:val="00645A0B"/>
    <w:rsid w:val="006471F6"/>
    <w:rsid w:val="006500BA"/>
    <w:rsid w:val="006506DB"/>
    <w:rsid w:val="0065144F"/>
    <w:rsid w:val="0065264B"/>
    <w:rsid w:val="00653E36"/>
    <w:rsid w:val="00654599"/>
    <w:rsid w:val="00661016"/>
    <w:rsid w:val="006614DE"/>
    <w:rsid w:val="0066179D"/>
    <w:rsid w:val="00662121"/>
    <w:rsid w:val="00662E09"/>
    <w:rsid w:val="006669A1"/>
    <w:rsid w:val="00666A13"/>
    <w:rsid w:val="00667F4E"/>
    <w:rsid w:val="00670CF0"/>
    <w:rsid w:val="0067166E"/>
    <w:rsid w:val="00674B16"/>
    <w:rsid w:val="0067582A"/>
    <w:rsid w:val="00675F87"/>
    <w:rsid w:val="006767FC"/>
    <w:rsid w:val="006770DC"/>
    <w:rsid w:val="00681EC5"/>
    <w:rsid w:val="006826EA"/>
    <w:rsid w:val="00685050"/>
    <w:rsid w:val="00685EFF"/>
    <w:rsid w:val="00690CD6"/>
    <w:rsid w:val="0069262D"/>
    <w:rsid w:val="00695F8E"/>
    <w:rsid w:val="00697FB5"/>
    <w:rsid w:val="006A0E4A"/>
    <w:rsid w:val="006A14A7"/>
    <w:rsid w:val="006A16AC"/>
    <w:rsid w:val="006A3904"/>
    <w:rsid w:val="006A3932"/>
    <w:rsid w:val="006A3B0E"/>
    <w:rsid w:val="006A63E3"/>
    <w:rsid w:val="006A71E4"/>
    <w:rsid w:val="006A7392"/>
    <w:rsid w:val="006B1C55"/>
    <w:rsid w:val="006B25CB"/>
    <w:rsid w:val="006B3448"/>
    <w:rsid w:val="006B3C5A"/>
    <w:rsid w:val="006B4518"/>
    <w:rsid w:val="006B6E73"/>
    <w:rsid w:val="006C0D34"/>
    <w:rsid w:val="006C251B"/>
    <w:rsid w:val="006C2F7E"/>
    <w:rsid w:val="006C555E"/>
    <w:rsid w:val="006C76F1"/>
    <w:rsid w:val="006D2A3E"/>
    <w:rsid w:val="006D3560"/>
    <w:rsid w:val="006D4867"/>
    <w:rsid w:val="006D6897"/>
    <w:rsid w:val="006E16D2"/>
    <w:rsid w:val="006E3B65"/>
    <w:rsid w:val="006E435D"/>
    <w:rsid w:val="006E564B"/>
    <w:rsid w:val="006E6FEA"/>
    <w:rsid w:val="006F0811"/>
    <w:rsid w:val="006F1A87"/>
    <w:rsid w:val="006F279F"/>
    <w:rsid w:val="006F51A4"/>
    <w:rsid w:val="0070247D"/>
    <w:rsid w:val="0070256D"/>
    <w:rsid w:val="007025C0"/>
    <w:rsid w:val="0070691D"/>
    <w:rsid w:val="00707F04"/>
    <w:rsid w:val="00711637"/>
    <w:rsid w:val="00712522"/>
    <w:rsid w:val="00714F4F"/>
    <w:rsid w:val="00716747"/>
    <w:rsid w:val="00716CDD"/>
    <w:rsid w:val="00723978"/>
    <w:rsid w:val="007250E9"/>
    <w:rsid w:val="0072632A"/>
    <w:rsid w:val="00730FDB"/>
    <w:rsid w:val="007340EE"/>
    <w:rsid w:val="0073554D"/>
    <w:rsid w:val="00736A6E"/>
    <w:rsid w:val="00736E6A"/>
    <w:rsid w:val="00737407"/>
    <w:rsid w:val="0073771D"/>
    <w:rsid w:val="007416F3"/>
    <w:rsid w:val="00741F59"/>
    <w:rsid w:val="007459FC"/>
    <w:rsid w:val="0074697D"/>
    <w:rsid w:val="00747C8C"/>
    <w:rsid w:val="00751A5F"/>
    <w:rsid w:val="00753344"/>
    <w:rsid w:val="00755A0C"/>
    <w:rsid w:val="00755EBE"/>
    <w:rsid w:val="00756649"/>
    <w:rsid w:val="00756905"/>
    <w:rsid w:val="007575DE"/>
    <w:rsid w:val="0076004B"/>
    <w:rsid w:val="0076047E"/>
    <w:rsid w:val="00760C16"/>
    <w:rsid w:val="00761619"/>
    <w:rsid w:val="0076177C"/>
    <w:rsid w:val="00763C33"/>
    <w:rsid w:val="00764D34"/>
    <w:rsid w:val="00766322"/>
    <w:rsid w:val="00766BFD"/>
    <w:rsid w:val="00770BCD"/>
    <w:rsid w:val="00771904"/>
    <w:rsid w:val="00773353"/>
    <w:rsid w:val="0077347A"/>
    <w:rsid w:val="00773E4B"/>
    <w:rsid w:val="00774129"/>
    <w:rsid w:val="00774E8F"/>
    <w:rsid w:val="00774EAA"/>
    <w:rsid w:val="0077739B"/>
    <w:rsid w:val="00777C27"/>
    <w:rsid w:val="0078123B"/>
    <w:rsid w:val="0078333D"/>
    <w:rsid w:val="00785E15"/>
    <w:rsid w:val="00786434"/>
    <w:rsid w:val="00790791"/>
    <w:rsid w:val="00790E0D"/>
    <w:rsid w:val="00791390"/>
    <w:rsid w:val="00792E15"/>
    <w:rsid w:val="007932E3"/>
    <w:rsid w:val="00794CBD"/>
    <w:rsid w:val="00795E01"/>
    <w:rsid w:val="00796F36"/>
    <w:rsid w:val="007A2CDB"/>
    <w:rsid w:val="007A3FC5"/>
    <w:rsid w:val="007A4F0F"/>
    <w:rsid w:val="007A511A"/>
    <w:rsid w:val="007A62EC"/>
    <w:rsid w:val="007A6D76"/>
    <w:rsid w:val="007A6EC7"/>
    <w:rsid w:val="007B0A89"/>
    <w:rsid w:val="007B1A7E"/>
    <w:rsid w:val="007B2B26"/>
    <w:rsid w:val="007B2BA8"/>
    <w:rsid w:val="007B3C6D"/>
    <w:rsid w:val="007B5460"/>
    <w:rsid w:val="007B5E15"/>
    <w:rsid w:val="007B6BA5"/>
    <w:rsid w:val="007C0536"/>
    <w:rsid w:val="007C20A3"/>
    <w:rsid w:val="007C2C0D"/>
    <w:rsid w:val="007C3162"/>
    <w:rsid w:val="007C3390"/>
    <w:rsid w:val="007C4C0D"/>
    <w:rsid w:val="007C4F4B"/>
    <w:rsid w:val="007C644D"/>
    <w:rsid w:val="007C6C8B"/>
    <w:rsid w:val="007D1339"/>
    <w:rsid w:val="007D4012"/>
    <w:rsid w:val="007D6233"/>
    <w:rsid w:val="007D7BC6"/>
    <w:rsid w:val="007E3D95"/>
    <w:rsid w:val="007E4BD3"/>
    <w:rsid w:val="007E4FDA"/>
    <w:rsid w:val="007E5C9D"/>
    <w:rsid w:val="007E5D7C"/>
    <w:rsid w:val="007E6992"/>
    <w:rsid w:val="007E78CF"/>
    <w:rsid w:val="007F24F8"/>
    <w:rsid w:val="007F2A54"/>
    <w:rsid w:val="007F4F53"/>
    <w:rsid w:val="007F4FEF"/>
    <w:rsid w:val="007F5104"/>
    <w:rsid w:val="007F595E"/>
    <w:rsid w:val="007F6611"/>
    <w:rsid w:val="007F722F"/>
    <w:rsid w:val="007F7DAA"/>
    <w:rsid w:val="00800024"/>
    <w:rsid w:val="0080051F"/>
    <w:rsid w:val="008037A2"/>
    <w:rsid w:val="008110B6"/>
    <w:rsid w:val="008142E2"/>
    <w:rsid w:val="00816370"/>
    <w:rsid w:val="00816582"/>
    <w:rsid w:val="00817599"/>
    <w:rsid w:val="008175E9"/>
    <w:rsid w:val="00820A2D"/>
    <w:rsid w:val="00820CB7"/>
    <w:rsid w:val="0082178B"/>
    <w:rsid w:val="008242D7"/>
    <w:rsid w:val="00825679"/>
    <w:rsid w:val="00825B97"/>
    <w:rsid w:val="00826410"/>
    <w:rsid w:val="00826C09"/>
    <w:rsid w:val="0083043E"/>
    <w:rsid w:val="0083069A"/>
    <w:rsid w:val="00832A1D"/>
    <w:rsid w:val="008343DF"/>
    <w:rsid w:val="00834479"/>
    <w:rsid w:val="00836BFA"/>
    <w:rsid w:val="008423FA"/>
    <w:rsid w:val="00843AB2"/>
    <w:rsid w:val="00846809"/>
    <w:rsid w:val="00846932"/>
    <w:rsid w:val="00851F67"/>
    <w:rsid w:val="00852C3A"/>
    <w:rsid w:val="00855D42"/>
    <w:rsid w:val="0086013A"/>
    <w:rsid w:val="0086107D"/>
    <w:rsid w:val="00861A3A"/>
    <w:rsid w:val="00862293"/>
    <w:rsid w:val="00864251"/>
    <w:rsid w:val="00867679"/>
    <w:rsid w:val="008678DA"/>
    <w:rsid w:val="00871B13"/>
    <w:rsid w:val="00871FD5"/>
    <w:rsid w:val="00872F32"/>
    <w:rsid w:val="00873306"/>
    <w:rsid w:val="0087351D"/>
    <w:rsid w:val="00877071"/>
    <w:rsid w:val="00881213"/>
    <w:rsid w:val="0088202D"/>
    <w:rsid w:val="0088249B"/>
    <w:rsid w:val="00884C7C"/>
    <w:rsid w:val="00887601"/>
    <w:rsid w:val="00887A4B"/>
    <w:rsid w:val="0089413D"/>
    <w:rsid w:val="008979B1"/>
    <w:rsid w:val="008A0055"/>
    <w:rsid w:val="008A03C0"/>
    <w:rsid w:val="008A0A28"/>
    <w:rsid w:val="008A0B75"/>
    <w:rsid w:val="008A1542"/>
    <w:rsid w:val="008A173F"/>
    <w:rsid w:val="008A399E"/>
    <w:rsid w:val="008A6B25"/>
    <w:rsid w:val="008A6C4F"/>
    <w:rsid w:val="008A7679"/>
    <w:rsid w:val="008A7AB3"/>
    <w:rsid w:val="008B1FC8"/>
    <w:rsid w:val="008B21F6"/>
    <w:rsid w:val="008B2DB8"/>
    <w:rsid w:val="008B3563"/>
    <w:rsid w:val="008B35DB"/>
    <w:rsid w:val="008B563F"/>
    <w:rsid w:val="008B63CA"/>
    <w:rsid w:val="008B65FB"/>
    <w:rsid w:val="008B7E35"/>
    <w:rsid w:val="008C04F5"/>
    <w:rsid w:val="008C1399"/>
    <w:rsid w:val="008C1485"/>
    <w:rsid w:val="008C1829"/>
    <w:rsid w:val="008C1A0E"/>
    <w:rsid w:val="008C23EC"/>
    <w:rsid w:val="008C2C08"/>
    <w:rsid w:val="008C39EC"/>
    <w:rsid w:val="008C3B3C"/>
    <w:rsid w:val="008C4283"/>
    <w:rsid w:val="008C4E36"/>
    <w:rsid w:val="008C59E0"/>
    <w:rsid w:val="008C6434"/>
    <w:rsid w:val="008C6D16"/>
    <w:rsid w:val="008C74C3"/>
    <w:rsid w:val="008C7BF7"/>
    <w:rsid w:val="008D134F"/>
    <w:rsid w:val="008D1FF7"/>
    <w:rsid w:val="008D3C75"/>
    <w:rsid w:val="008D5D05"/>
    <w:rsid w:val="008D6942"/>
    <w:rsid w:val="008E0E46"/>
    <w:rsid w:val="008E1DAE"/>
    <w:rsid w:val="008E2345"/>
    <w:rsid w:val="008E295A"/>
    <w:rsid w:val="008E2B9C"/>
    <w:rsid w:val="008E2BBF"/>
    <w:rsid w:val="008E365D"/>
    <w:rsid w:val="008E3BB8"/>
    <w:rsid w:val="008E74B8"/>
    <w:rsid w:val="008F0214"/>
    <w:rsid w:val="008F0D74"/>
    <w:rsid w:val="008F0EB2"/>
    <w:rsid w:val="008F21F3"/>
    <w:rsid w:val="008F26CD"/>
    <w:rsid w:val="008F2D9A"/>
    <w:rsid w:val="008F44B8"/>
    <w:rsid w:val="008F504A"/>
    <w:rsid w:val="008F6413"/>
    <w:rsid w:val="0090329C"/>
    <w:rsid w:val="00904EBC"/>
    <w:rsid w:val="00907CEB"/>
    <w:rsid w:val="00912597"/>
    <w:rsid w:val="00912B12"/>
    <w:rsid w:val="00912BA7"/>
    <w:rsid w:val="00913623"/>
    <w:rsid w:val="00913A25"/>
    <w:rsid w:val="0091645B"/>
    <w:rsid w:val="0091668A"/>
    <w:rsid w:val="0091762E"/>
    <w:rsid w:val="00920637"/>
    <w:rsid w:val="00922488"/>
    <w:rsid w:val="00923019"/>
    <w:rsid w:val="00924B63"/>
    <w:rsid w:val="0092603F"/>
    <w:rsid w:val="00927245"/>
    <w:rsid w:val="00927D61"/>
    <w:rsid w:val="00933FAB"/>
    <w:rsid w:val="009363B6"/>
    <w:rsid w:val="0093711C"/>
    <w:rsid w:val="00937CF4"/>
    <w:rsid w:val="00940F46"/>
    <w:rsid w:val="0094145B"/>
    <w:rsid w:val="00941ECC"/>
    <w:rsid w:val="00942760"/>
    <w:rsid w:val="00943107"/>
    <w:rsid w:val="00945A5D"/>
    <w:rsid w:val="00945C08"/>
    <w:rsid w:val="00946A0D"/>
    <w:rsid w:val="0094762B"/>
    <w:rsid w:val="00951080"/>
    <w:rsid w:val="00953BC3"/>
    <w:rsid w:val="009549D5"/>
    <w:rsid w:val="00954F3C"/>
    <w:rsid w:val="00955109"/>
    <w:rsid w:val="00961216"/>
    <w:rsid w:val="00963B67"/>
    <w:rsid w:val="00963CBA"/>
    <w:rsid w:val="00964B8C"/>
    <w:rsid w:val="00965303"/>
    <w:rsid w:val="009701ED"/>
    <w:rsid w:val="0097236E"/>
    <w:rsid w:val="0097431F"/>
    <w:rsid w:val="0097639C"/>
    <w:rsid w:val="00977D82"/>
    <w:rsid w:val="00982A54"/>
    <w:rsid w:val="0098421C"/>
    <w:rsid w:val="00984471"/>
    <w:rsid w:val="00985831"/>
    <w:rsid w:val="00985F37"/>
    <w:rsid w:val="0098649F"/>
    <w:rsid w:val="009879EA"/>
    <w:rsid w:val="009903C1"/>
    <w:rsid w:val="009908A5"/>
    <w:rsid w:val="0099124E"/>
    <w:rsid w:val="00991261"/>
    <w:rsid w:val="009953D5"/>
    <w:rsid w:val="009958F0"/>
    <w:rsid w:val="009A01D7"/>
    <w:rsid w:val="009A1D29"/>
    <w:rsid w:val="009A63ED"/>
    <w:rsid w:val="009B50F1"/>
    <w:rsid w:val="009B5F0D"/>
    <w:rsid w:val="009B7100"/>
    <w:rsid w:val="009C0FA4"/>
    <w:rsid w:val="009C3AD5"/>
    <w:rsid w:val="009C4F7C"/>
    <w:rsid w:val="009C5330"/>
    <w:rsid w:val="009C6058"/>
    <w:rsid w:val="009C6168"/>
    <w:rsid w:val="009C6394"/>
    <w:rsid w:val="009D0E2A"/>
    <w:rsid w:val="009D0F0E"/>
    <w:rsid w:val="009D1AAE"/>
    <w:rsid w:val="009D4634"/>
    <w:rsid w:val="009D558F"/>
    <w:rsid w:val="009D623F"/>
    <w:rsid w:val="009D634E"/>
    <w:rsid w:val="009D6B59"/>
    <w:rsid w:val="009E00FB"/>
    <w:rsid w:val="009E1560"/>
    <w:rsid w:val="009E18BD"/>
    <w:rsid w:val="009E1CA3"/>
    <w:rsid w:val="009E220E"/>
    <w:rsid w:val="009E3FBA"/>
    <w:rsid w:val="009E54F4"/>
    <w:rsid w:val="009F0F06"/>
    <w:rsid w:val="009F33F2"/>
    <w:rsid w:val="009F4FC5"/>
    <w:rsid w:val="009F7CD7"/>
    <w:rsid w:val="00A02C71"/>
    <w:rsid w:val="00A048E6"/>
    <w:rsid w:val="00A0502E"/>
    <w:rsid w:val="00A068B8"/>
    <w:rsid w:val="00A0730B"/>
    <w:rsid w:val="00A1427D"/>
    <w:rsid w:val="00A15EA4"/>
    <w:rsid w:val="00A1716E"/>
    <w:rsid w:val="00A201E8"/>
    <w:rsid w:val="00A2025F"/>
    <w:rsid w:val="00A2155A"/>
    <w:rsid w:val="00A218F3"/>
    <w:rsid w:val="00A235F1"/>
    <w:rsid w:val="00A250FE"/>
    <w:rsid w:val="00A34B00"/>
    <w:rsid w:val="00A36981"/>
    <w:rsid w:val="00A3777A"/>
    <w:rsid w:val="00A45017"/>
    <w:rsid w:val="00A46673"/>
    <w:rsid w:val="00A4720B"/>
    <w:rsid w:val="00A50077"/>
    <w:rsid w:val="00A50A7E"/>
    <w:rsid w:val="00A51F0A"/>
    <w:rsid w:val="00A52922"/>
    <w:rsid w:val="00A538E5"/>
    <w:rsid w:val="00A5422A"/>
    <w:rsid w:val="00A54CA8"/>
    <w:rsid w:val="00A565AB"/>
    <w:rsid w:val="00A60196"/>
    <w:rsid w:val="00A60B3E"/>
    <w:rsid w:val="00A6199C"/>
    <w:rsid w:val="00A62147"/>
    <w:rsid w:val="00A622AF"/>
    <w:rsid w:val="00A6236D"/>
    <w:rsid w:val="00A63D78"/>
    <w:rsid w:val="00A64E67"/>
    <w:rsid w:val="00A65F4A"/>
    <w:rsid w:val="00A66636"/>
    <w:rsid w:val="00A71B77"/>
    <w:rsid w:val="00A72F22"/>
    <w:rsid w:val="00A73289"/>
    <w:rsid w:val="00A744D7"/>
    <w:rsid w:val="00A748A6"/>
    <w:rsid w:val="00A74A46"/>
    <w:rsid w:val="00A753A9"/>
    <w:rsid w:val="00A75D0E"/>
    <w:rsid w:val="00A75EC9"/>
    <w:rsid w:val="00A7616A"/>
    <w:rsid w:val="00A76F30"/>
    <w:rsid w:val="00A779F3"/>
    <w:rsid w:val="00A80098"/>
    <w:rsid w:val="00A80D65"/>
    <w:rsid w:val="00A810D4"/>
    <w:rsid w:val="00A83451"/>
    <w:rsid w:val="00A83538"/>
    <w:rsid w:val="00A841F8"/>
    <w:rsid w:val="00A8523D"/>
    <w:rsid w:val="00A879A4"/>
    <w:rsid w:val="00A909E8"/>
    <w:rsid w:val="00A9244A"/>
    <w:rsid w:val="00A96FAF"/>
    <w:rsid w:val="00A971B9"/>
    <w:rsid w:val="00A97BFB"/>
    <w:rsid w:val="00AA11BC"/>
    <w:rsid w:val="00AA1D9A"/>
    <w:rsid w:val="00AA32EB"/>
    <w:rsid w:val="00AA4316"/>
    <w:rsid w:val="00AB1363"/>
    <w:rsid w:val="00AB2D3E"/>
    <w:rsid w:val="00AB382F"/>
    <w:rsid w:val="00AB4CF1"/>
    <w:rsid w:val="00AB547D"/>
    <w:rsid w:val="00AC0069"/>
    <w:rsid w:val="00AC1589"/>
    <w:rsid w:val="00AC1642"/>
    <w:rsid w:val="00AC2BC1"/>
    <w:rsid w:val="00AC42FD"/>
    <w:rsid w:val="00AC5197"/>
    <w:rsid w:val="00AC7F82"/>
    <w:rsid w:val="00AD0C02"/>
    <w:rsid w:val="00AD345A"/>
    <w:rsid w:val="00AD34EE"/>
    <w:rsid w:val="00AD61A5"/>
    <w:rsid w:val="00AD78F7"/>
    <w:rsid w:val="00AD7C88"/>
    <w:rsid w:val="00AE3FDC"/>
    <w:rsid w:val="00AE45DE"/>
    <w:rsid w:val="00AE552D"/>
    <w:rsid w:val="00AE57C8"/>
    <w:rsid w:val="00AF0878"/>
    <w:rsid w:val="00AF2F9D"/>
    <w:rsid w:val="00AF394E"/>
    <w:rsid w:val="00AF5853"/>
    <w:rsid w:val="00AF5B74"/>
    <w:rsid w:val="00AF6710"/>
    <w:rsid w:val="00B00A6D"/>
    <w:rsid w:val="00B013E6"/>
    <w:rsid w:val="00B04D66"/>
    <w:rsid w:val="00B0559F"/>
    <w:rsid w:val="00B10C19"/>
    <w:rsid w:val="00B1157C"/>
    <w:rsid w:val="00B14AC6"/>
    <w:rsid w:val="00B1501F"/>
    <w:rsid w:val="00B15AB1"/>
    <w:rsid w:val="00B20FBD"/>
    <w:rsid w:val="00B21FC4"/>
    <w:rsid w:val="00B22D20"/>
    <w:rsid w:val="00B25EC9"/>
    <w:rsid w:val="00B26710"/>
    <w:rsid w:val="00B26B3C"/>
    <w:rsid w:val="00B30179"/>
    <w:rsid w:val="00B3317B"/>
    <w:rsid w:val="00B41384"/>
    <w:rsid w:val="00B41D4F"/>
    <w:rsid w:val="00B4398E"/>
    <w:rsid w:val="00B464C1"/>
    <w:rsid w:val="00B52157"/>
    <w:rsid w:val="00B5392B"/>
    <w:rsid w:val="00B54B0F"/>
    <w:rsid w:val="00B5529D"/>
    <w:rsid w:val="00B55D58"/>
    <w:rsid w:val="00B560D2"/>
    <w:rsid w:val="00B56C20"/>
    <w:rsid w:val="00B574CC"/>
    <w:rsid w:val="00B60593"/>
    <w:rsid w:val="00B6063D"/>
    <w:rsid w:val="00B61827"/>
    <w:rsid w:val="00B61B7D"/>
    <w:rsid w:val="00B64FDB"/>
    <w:rsid w:val="00B71E2B"/>
    <w:rsid w:val="00B73037"/>
    <w:rsid w:val="00B73DA8"/>
    <w:rsid w:val="00B74F7C"/>
    <w:rsid w:val="00B75589"/>
    <w:rsid w:val="00B75E05"/>
    <w:rsid w:val="00B76C4D"/>
    <w:rsid w:val="00B81E12"/>
    <w:rsid w:val="00B84AAC"/>
    <w:rsid w:val="00B85C75"/>
    <w:rsid w:val="00B87012"/>
    <w:rsid w:val="00B879B1"/>
    <w:rsid w:val="00B87F8C"/>
    <w:rsid w:val="00B90F54"/>
    <w:rsid w:val="00B915AF"/>
    <w:rsid w:val="00B91754"/>
    <w:rsid w:val="00B91CC3"/>
    <w:rsid w:val="00B92A0C"/>
    <w:rsid w:val="00B93068"/>
    <w:rsid w:val="00B934CC"/>
    <w:rsid w:val="00B949E3"/>
    <w:rsid w:val="00B9560E"/>
    <w:rsid w:val="00B97219"/>
    <w:rsid w:val="00B97E7F"/>
    <w:rsid w:val="00BA1DA3"/>
    <w:rsid w:val="00BA413B"/>
    <w:rsid w:val="00BA7462"/>
    <w:rsid w:val="00BA758C"/>
    <w:rsid w:val="00BB1452"/>
    <w:rsid w:val="00BB176D"/>
    <w:rsid w:val="00BB183E"/>
    <w:rsid w:val="00BB3B28"/>
    <w:rsid w:val="00BB4C36"/>
    <w:rsid w:val="00BB6434"/>
    <w:rsid w:val="00BB7A8B"/>
    <w:rsid w:val="00BB7BCE"/>
    <w:rsid w:val="00BC3703"/>
    <w:rsid w:val="00BC46B3"/>
    <w:rsid w:val="00BC4CB4"/>
    <w:rsid w:val="00BC5FC4"/>
    <w:rsid w:val="00BC6038"/>
    <w:rsid w:val="00BC74E9"/>
    <w:rsid w:val="00BD41F8"/>
    <w:rsid w:val="00BD7EBA"/>
    <w:rsid w:val="00BE0A92"/>
    <w:rsid w:val="00BE14E7"/>
    <w:rsid w:val="00BE1FF8"/>
    <w:rsid w:val="00BE47B0"/>
    <w:rsid w:val="00BE50CA"/>
    <w:rsid w:val="00BE618E"/>
    <w:rsid w:val="00BF22F5"/>
    <w:rsid w:val="00BF3508"/>
    <w:rsid w:val="00BF371A"/>
    <w:rsid w:val="00BF490E"/>
    <w:rsid w:val="00BF5205"/>
    <w:rsid w:val="00BF663A"/>
    <w:rsid w:val="00C00AEB"/>
    <w:rsid w:val="00C01170"/>
    <w:rsid w:val="00C0263F"/>
    <w:rsid w:val="00C03B44"/>
    <w:rsid w:val="00C060D3"/>
    <w:rsid w:val="00C0710F"/>
    <w:rsid w:val="00C07660"/>
    <w:rsid w:val="00C10AC4"/>
    <w:rsid w:val="00C10B00"/>
    <w:rsid w:val="00C11946"/>
    <w:rsid w:val="00C13A85"/>
    <w:rsid w:val="00C14E41"/>
    <w:rsid w:val="00C161E3"/>
    <w:rsid w:val="00C20A6C"/>
    <w:rsid w:val="00C20CF6"/>
    <w:rsid w:val="00C218A4"/>
    <w:rsid w:val="00C22773"/>
    <w:rsid w:val="00C23E4F"/>
    <w:rsid w:val="00C2586C"/>
    <w:rsid w:val="00C25DFD"/>
    <w:rsid w:val="00C275E8"/>
    <w:rsid w:val="00C34642"/>
    <w:rsid w:val="00C34739"/>
    <w:rsid w:val="00C34880"/>
    <w:rsid w:val="00C36422"/>
    <w:rsid w:val="00C364DD"/>
    <w:rsid w:val="00C364EB"/>
    <w:rsid w:val="00C36D37"/>
    <w:rsid w:val="00C37C37"/>
    <w:rsid w:val="00C37E31"/>
    <w:rsid w:val="00C45FED"/>
    <w:rsid w:val="00C463DD"/>
    <w:rsid w:val="00C46D5B"/>
    <w:rsid w:val="00C50B24"/>
    <w:rsid w:val="00C51784"/>
    <w:rsid w:val="00C519E2"/>
    <w:rsid w:val="00C5283C"/>
    <w:rsid w:val="00C531EC"/>
    <w:rsid w:val="00C537D5"/>
    <w:rsid w:val="00C53821"/>
    <w:rsid w:val="00C53FAC"/>
    <w:rsid w:val="00C55C05"/>
    <w:rsid w:val="00C55C55"/>
    <w:rsid w:val="00C603C4"/>
    <w:rsid w:val="00C62F76"/>
    <w:rsid w:val="00C66636"/>
    <w:rsid w:val="00C66D78"/>
    <w:rsid w:val="00C70414"/>
    <w:rsid w:val="00C71A92"/>
    <w:rsid w:val="00C7368C"/>
    <w:rsid w:val="00C745C3"/>
    <w:rsid w:val="00C81212"/>
    <w:rsid w:val="00C81219"/>
    <w:rsid w:val="00C81810"/>
    <w:rsid w:val="00C8214E"/>
    <w:rsid w:val="00C826A7"/>
    <w:rsid w:val="00C84FF1"/>
    <w:rsid w:val="00C85CAE"/>
    <w:rsid w:val="00C86E64"/>
    <w:rsid w:val="00C87271"/>
    <w:rsid w:val="00C87B3A"/>
    <w:rsid w:val="00C91180"/>
    <w:rsid w:val="00C91CF8"/>
    <w:rsid w:val="00C93C11"/>
    <w:rsid w:val="00C93F84"/>
    <w:rsid w:val="00C94F7A"/>
    <w:rsid w:val="00C950B8"/>
    <w:rsid w:val="00C95F7F"/>
    <w:rsid w:val="00C96B9F"/>
    <w:rsid w:val="00C96C3A"/>
    <w:rsid w:val="00C971D8"/>
    <w:rsid w:val="00C971F6"/>
    <w:rsid w:val="00C977B9"/>
    <w:rsid w:val="00CA049C"/>
    <w:rsid w:val="00CA381C"/>
    <w:rsid w:val="00CA74D3"/>
    <w:rsid w:val="00CA7B84"/>
    <w:rsid w:val="00CB1DEE"/>
    <w:rsid w:val="00CB2158"/>
    <w:rsid w:val="00CB3D36"/>
    <w:rsid w:val="00CB41E8"/>
    <w:rsid w:val="00CB49D9"/>
    <w:rsid w:val="00CB5095"/>
    <w:rsid w:val="00CB6380"/>
    <w:rsid w:val="00CB7364"/>
    <w:rsid w:val="00CC4CA6"/>
    <w:rsid w:val="00CC5DB9"/>
    <w:rsid w:val="00CC637D"/>
    <w:rsid w:val="00CD0009"/>
    <w:rsid w:val="00CD00DF"/>
    <w:rsid w:val="00CD0512"/>
    <w:rsid w:val="00CD09EB"/>
    <w:rsid w:val="00CD2980"/>
    <w:rsid w:val="00CD30EE"/>
    <w:rsid w:val="00CD3225"/>
    <w:rsid w:val="00CD38FE"/>
    <w:rsid w:val="00CD7A76"/>
    <w:rsid w:val="00CE0D77"/>
    <w:rsid w:val="00CE21B5"/>
    <w:rsid w:val="00CE4083"/>
    <w:rsid w:val="00CE46BA"/>
    <w:rsid w:val="00CE4A8F"/>
    <w:rsid w:val="00CE4A94"/>
    <w:rsid w:val="00CE4B82"/>
    <w:rsid w:val="00CE74ED"/>
    <w:rsid w:val="00CE7626"/>
    <w:rsid w:val="00CF015C"/>
    <w:rsid w:val="00CF12F6"/>
    <w:rsid w:val="00CF2999"/>
    <w:rsid w:val="00CF4076"/>
    <w:rsid w:val="00CF484D"/>
    <w:rsid w:val="00CF6464"/>
    <w:rsid w:val="00CF6D3F"/>
    <w:rsid w:val="00CF6F32"/>
    <w:rsid w:val="00CF778D"/>
    <w:rsid w:val="00D01525"/>
    <w:rsid w:val="00D01FA3"/>
    <w:rsid w:val="00D02D45"/>
    <w:rsid w:val="00D03D1B"/>
    <w:rsid w:val="00D049A9"/>
    <w:rsid w:val="00D04B74"/>
    <w:rsid w:val="00D05757"/>
    <w:rsid w:val="00D057E3"/>
    <w:rsid w:val="00D0631B"/>
    <w:rsid w:val="00D06C3A"/>
    <w:rsid w:val="00D06C50"/>
    <w:rsid w:val="00D124FE"/>
    <w:rsid w:val="00D13B18"/>
    <w:rsid w:val="00D14252"/>
    <w:rsid w:val="00D150F1"/>
    <w:rsid w:val="00D15271"/>
    <w:rsid w:val="00D164BA"/>
    <w:rsid w:val="00D2031B"/>
    <w:rsid w:val="00D221F4"/>
    <w:rsid w:val="00D25E8C"/>
    <w:rsid w:val="00D25FE2"/>
    <w:rsid w:val="00D2613C"/>
    <w:rsid w:val="00D27461"/>
    <w:rsid w:val="00D27E89"/>
    <w:rsid w:val="00D307C5"/>
    <w:rsid w:val="00D352FD"/>
    <w:rsid w:val="00D3588A"/>
    <w:rsid w:val="00D35917"/>
    <w:rsid w:val="00D366A7"/>
    <w:rsid w:val="00D367F3"/>
    <w:rsid w:val="00D37829"/>
    <w:rsid w:val="00D37DE5"/>
    <w:rsid w:val="00D37E80"/>
    <w:rsid w:val="00D42C29"/>
    <w:rsid w:val="00D43252"/>
    <w:rsid w:val="00D46231"/>
    <w:rsid w:val="00D46C50"/>
    <w:rsid w:val="00D477C4"/>
    <w:rsid w:val="00D51E16"/>
    <w:rsid w:val="00D52CD5"/>
    <w:rsid w:val="00D53210"/>
    <w:rsid w:val="00D539E7"/>
    <w:rsid w:val="00D5409C"/>
    <w:rsid w:val="00D54EE0"/>
    <w:rsid w:val="00D558E3"/>
    <w:rsid w:val="00D55A6B"/>
    <w:rsid w:val="00D56B9F"/>
    <w:rsid w:val="00D57C13"/>
    <w:rsid w:val="00D57FD9"/>
    <w:rsid w:val="00D610C1"/>
    <w:rsid w:val="00D61306"/>
    <w:rsid w:val="00D64BBA"/>
    <w:rsid w:val="00D658FA"/>
    <w:rsid w:val="00D67CBD"/>
    <w:rsid w:val="00D71D5C"/>
    <w:rsid w:val="00D720D2"/>
    <w:rsid w:val="00D7217B"/>
    <w:rsid w:val="00D730E3"/>
    <w:rsid w:val="00D75185"/>
    <w:rsid w:val="00D753D8"/>
    <w:rsid w:val="00D76C68"/>
    <w:rsid w:val="00D808F9"/>
    <w:rsid w:val="00D82091"/>
    <w:rsid w:val="00D82B25"/>
    <w:rsid w:val="00D83AF1"/>
    <w:rsid w:val="00D858BE"/>
    <w:rsid w:val="00D90CAF"/>
    <w:rsid w:val="00D90EC9"/>
    <w:rsid w:val="00D9274F"/>
    <w:rsid w:val="00D929DF"/>
    <w:rsid w:val="00D96248"/>
    <w:rsid w:val="00D96CC5"/>
    <w:rsid w:val="00D978C6"/>
    <w:rsid w:val="00D97B77"/>
    <w:rsid w:val="00DA0A3A"/>
    <w:rsid w:val="00DA1EB9"/>
    <w:rsid w:val="00DA518A"/>
    <w:rsid w:val="00DA56AC"/>
    <w:rsid w:val="00DA5A0F"/>
    <w:rsid w:val="00DA655B"/>
    <w:rsid w:val="00DA6620"/>
    <w:rsid w:val="00DA67AD"/>
    <w:rsid w:val="00DA78BC"/>
    <w:rsid w:val="00DB0645"/>
    <w:rsid w:val="00DB0CE0"/>
    <w:rsid w:val="00DB108D"/>
    <w:rsid w:val="00DB1C61"/>
    <w:rsid w:val="00DB604E"/>
    <w:rsid w:val="00DB72BC"/>
    <w:rsid w:val="00DC0C17"/>
    <w:rsid w:val="00DC1423"/>
    <w:rsid w:val="00DC1F0E"/>
    <w:rsid w:val="00DC459A"/>
    <w:rsid w:val="00DC487B"/>
    <w:rsid w:val="00DC4BE9"/>
    <w:rsid w:val="00DC546D"/>
    <w:rsid w:val="00DC5EF6"/>
    <w:rsid w:val="00DD03C4"/>
    <w:rsid w:val="00DD08A5"/>
    <w:rsid w:val="00DD42A0"/>
    <w:rsid w:val="00DD5059"/>
    <w:rsid w:val="00DD5DA2"/>
    <w:rsid w:val="00DD7C9A"/>
    <w:rsid w:val="00DE11A6"/>
    <w:rsid w:val="00DE236F"/>
    <w:rsid w:val="00DE3ECB"/>
    <w:rsid w:val="00DE4785"/>
    <w:rsid w:val="00DE4D5E"/>
    <w:rsid w:val="00DE6233"/>
    <w:rsid w:val="00DE7267"/>
    <w:rsid w:val="00DF0A4D"/>
    <w:rsid w:val="00DF1EE3"/>
    <w:rsid w:val="00DF1EE9"/>
    <w:rsid w:val="00DF27D7"/>
    <w:rsid w:val="00DF3039"/>
    <w:rsid w:val="00DF38F3"/>
    <w:rsid w:val="00DF3A04"/>
    <w:rsid w:val="00DF4518"/>
    <w:rsid w:val="00DF613A"/>
    <w:rsid w:val="00DF6A98"/>
    <w:rsid w:val="00DF756D"/>
    <w:rsid w:val="00E00D6C"/>
    <w:rsid w:val="00E01760"/>
    <w:rsid w:val="00E03DE5"/>
    <w:rsid w:val="00E07CED"/>
    <w:rsid w:val="00E10201"/>
    <w:rsid w:val="00E1069C"/>
    <w:rsid w:val="00E117F2"/>
    <w:rsid w:val="00E11E32"/>
    <w:rsid w:val="00E12018"/>
    <w:rsid w:val="00E130AB"/>
    <w:rsid w:val="00E15270"/>
    <w:rsid w:val="00E15BF1"/>
    <w:rsid w:val="00E1665C"/>
    <w:rsid w:val="00E1679E"/>
    <w:rsid w:val="00E211BC"/>
    <w:rsid w:val="00E21BCB"/>
    <w:rsid w:val="00E221CA"/>
    <w:rsid w:val="00E239A0"/>
    <w:rsid w:val="00E26269"/>
    <w:rsid w:val="00E308AF"/>
    <w:rsid w:val="00E32E0D"/>
    <w:rsid w:val="00E34E58"/>
    <w:rsid w:val="00E36838"/>
    <w:rsid w:val="00E36C10"/>
    <w:rsid w:val="00E40011"/>
    <w:rsid w:val="00E40B76"/>
    <w:rsid w:val="00E411AB"/>
    <w:rsid w:val="00E412EA"/>
    <w:rsid w:val="00E4138E"/>
    <w:rsid w:val="00E42461"/>
    <w:rsid w:val="00E4443D"/>
    <w:rsid w:val="00E47D68"/>
    <w:rsid w:val="00E50165"/>
    <w:rsid w:val="00E52C05"/>
    <w:rsid w:val="00E52EB0"/>
    <w:rsid w:val="00E54352"/>
    <w:rsid w:val="00E54645"/>
    <w:rsid w:val="00E54BD4"/>
    <w:rsid w:val="00E555F5"/>
    <w:rsid w:val="00E5644E"/>
    <w:rsid w:val="00E5691C"/>
    <w:rsid w:val="00E60F60"/>
    <w:rsid w:val="00E61BB5"/>
    <w:rsid w:val="00E62068"/>
    <w:rsid w:val="00E631BA"/>
    <w:rsid w:val="00E63DE8"/>
    <w:rsid w:val="00E659B3"/>
    <w:rsid w:val="00E659ED"/>
    <w:rsid w:val="00E65A76"/>
    <w:rsid w:val="00E6613A"/>
    <w:rsid w:val="00E70F1A"/>
    <w:rsid w:val="00E7260F"/>
    <w:rsid w:val="00E730D8"/>
    <w:rsid w:val="00E74CAA"/>
    <w:rsid w:val="00E7574A"/>
    <w:rsid w:val="00E81230"/>
    <w:rsid w:val="00E8535A"/>
    <w:rsid w:val="00E85830"/>
    <w:rsid w:val="00E864BE"/>
    <w:rsid w:val="00E87CAD"/>
    <w:rsid w:val="00E90647"/>
    <w:rsid w:val="00E90D8E"/>
    <w:rsid w:val="00E91EB8"/>
    <w:rsid w:val="00E92065"/>
    <w:rsid w:val="00E92CA4"/>
    <w:rsid w:val="00E9352B"/>
    <w:rsid w:val="00E93A04"/>
    <w:rsid w:val="00E95438"/>
    <w:rsid w:val="00E95676"/>
    <w:rsid w:val="00E96630"/>
    <w:rsid w:val="00E9731A"/>
    <w:rsid w:val="00E9751F"/>
    <w:rsid w:val="00EA0364"/>
    <w:rsid w:val="00EA0CF2"/>
    <w:rsid w:val="00EA2938"/>
    <w:rsid w:val="00EA4025"/>
    <w:rsid w:val="00EA48C4"/>
    <w:rsid w:val="00EA5046"/>
    <w:rsid w:val="00EA55F2"/>
    <w:rsid w:val="00EA72F6"/>
    <w:rsid w:val="00EA772F"/>
    <w:rsid w:val="00EB2AE3"/>
    <w:rsid w:val="00EB4C06"/>
    <w:rsid w:val="00EB51D5"/>
    <w:rsid w:val="00EB5AF1"/>
    <w:rsid w:val="00EB65EF"/>
    <w:rsid w:val="00EB6832"/>
    <w:rsid w:val="00EB71BA"/>
    <w:rsid w:val="00EB798F"/>
    <w:rsid w:val="00EC07FC"/>
    <w:rsid w:val="00EC14E9"/>
    <w:rsid w:val="00EC1539"/>
    <w:rsid w:val="00EC271A"/>
    <w:rsid w:val="00EC271F"/>
    <w:rsid w:val="00EC2937"/>
    <w:rsid w:val="00EC4EDD"/>
    <w:rsid w:val="00EC6B63"/>
    <w:rsid w:val="00EC755A"/>
    <w:rsid w:val="00ED0C83"/>
    <w:rsid w:val="00ED0F6B"/>
    <w:rsid w:val="00ED124D"/>
    <w:rsid w:val="00ED15C1"/>
    <w:rsid w:val="00ED344B"/>
    <w:rsid w:val="00ED34CE"/>
    <w:rsid w:val="00ED3508"/>
    <w:rsid w:val="00ED3F6F"/>
    <w:rsid w:val="00ED47C7"/>
    <w:rsid w:val="00ED6586"/>
    <w:rsid w:val="00ED7A2A"/>
    <w:rsid w:val="00EE15B0"/>
    <w:rsid w:val="00EE2613"/>
    <w:rsid w:val="00EE4D59"/>
    <w:rsid w:val="00EE73C3"/>
    <w:rsid w:val="00EF1407"/>
    <w:rsid w:val="00EF1D7F"/>
    <w:rsid w:val="00EF3AD8"/>
    <w:rsid w:val="00EF3FB0"/>
    <w:rsid w:val="00EF4AAC"/>
    <w:rsid w:val="00EF4B71"/>
    <w:rsid w:val="00EF5D7D"/>
    <w:rsid w:val="00EF6BE6"/>
    <w:rsid w:val="00EF71D8"/>
    <w:rsid w:val="00F017EF"/>
    <w:rsid w:val="00F01C57"/>
    <w:rsid w:val="00F01F1A"/>
    <w:rsid w:val="00F0260E"/>
    <w:rsid w:val="00F02A9C"/>
    <w:rsid w:val="00F03FA2"/>
    <w:rsid w:val="00F0400D"/>
    <w:rsid w:val="00F05283"/>
    <w:rsid w:val="00F07537"/>
    <w:rsid w:val="00F07619"/>
    <w:rsid w:val="00F07E12"/>
    <w:rsid w:val="00F1200D"/>
    <w:rsid w:val="00F133D1"/>
    <w:rsid w:val="00F157F8"/>
    <w:rsid w:val="00F16F6A"/>
    <w:rsid w:val="00F17097"/>
    <w:rsid w:val="00F20767"/>
    <w:rsid w:val="00F21144"/>
    <w:rsid w:val="00F22B03"/>
    <w:rsid w:val="00F30A8A"/>
    <w:rsid w:val="00F31344"/>
    <w:rsid w:val="00F32C48"/>
    <w:rsid w:val="00F34267"/>
    <w:rsid w:val="00F34282"/>
    <w:rsid w:val="00F347D5"/>
    <w:rsid w:val="00F3574D"/>
    <w:rsid w:val="00F40295"/>
    <w:rsid w:val="00F40E75"/>
    <w:rsid w:val="00F410E7"/>
    <w:rsid w:val="00F412D3"/>
    <w:rsid w:val="00F4268E"/>
    <w:rsid w:val="00F43A43"/>
    <w:rsid w:val="00F44340"/>
    <w:rsid w:val="00F444E3"/>
    <w:rsid w:val="00F4509A"/>
    <w:rsid w:val="00F47670"/>
    <w:rsid w:val="00F47AA5"/>
    <w:rsid w:val="00F5087E"/>
    <w:rsid w:val="00F51BAB"/>
    <w:rsid w:val="00F535BE"/>
    <w:rsid w:val="00F535EB"/>
    <w:rsid w:val="00F545B1"/>
    <w:rsid w:val="00F54674"/>
    <w:rsid w:val="00F54BAB"/>
    <w:rsid w:val="00F554A1"/>
    <w:rsid w:val="00F5723F"/>
    <w:rsid w:val="00F57737"/>
    <w:rsid w:val="00F57DD3"/>
    <w:rsid w:val="00F646EA"/>
    <w:rsid w:val="00F64C95"/>
    <w:rsid w:val="00F64D44"/>
    <w:rsid w:val="00F65F54"/>
    <w:rsid w:val="00F669F0"/>
    <w:rsid w:val="00F70F58"/>
    <w:rsid w:val="00F73AD1"/>
    <w:rsid w:val="00F75E96"/>
    <w:rsid w:val="00F763DF"/>
    <w:rsid w:val="00F82AD7"/>
    <w:rsid w:val="00F91BE9"/>
    <w:rsid w:val="00FA00A0"/>
    <w:rsid w:val="00FA0DDD"/>
    <w:rsid w:val="00FA2EBF"/>
    <w:rsid w:val="00FA3FB7"/>
    <w:rsid w:val="00FA7EDD"/>
    <w:rsid w:val="00FB08FD"/>
    <w:rsid w:val="00FB3AD6"/>
    <w:rsid w:val="00FB3E18"/>
    <w:rsid w:val="00FB3F01"/>
    <w:rsid w:val="00FB5A37"/>
    <w:rsid w:val="00FB6951"/>
    <w:rsid w:val="00FB73F0"/>
    <w:rsid w:val="00FB7793"/>
    <w:rsid w:val="00FC18AA"/>
    <w:rsid w:val="00FC215C"/>
    <w:rsid w:val="00FC3D3C"/>
    <w:rsid w:val="00FC3EF3"/>
    <w:rsid w:val="00FC3FC0"/>
    <w:rsid w:val="00FC4FF4"/>
    <w:rsid w:val="00FC5C57"/>
    <w:rsid w:val="00FC68B7"/>
    <w:rsid w:val="00FC7A90"/>
    <w:rsid w:val="00FD0601"/>
    <w:rsid w:val="00FD0F6C"/>
    <w:rsid w:val="00FD124B"/>
    <w:rsid w:val="00FD1904"/>
    <w:rsid w:val="00FD3C5D"/>
    <w:rsid w:val="00FD3E70"/>
    <w:rsid w:val="00FD41EB"/>
    <w:rsid w:val="00FD4C96"/>
    <w:rsid w:val="00FD5246"/>
    <w:rsid w:val="00FD5349"/>
    <w:rsid w:val="00FD546E"/>
    <w:rsid w:val="00FD68ED"/>
    <w:rsid w:val="00FD6B2B"/>
    <w:rsid w:val="00FD7F38"/>
    <w:rsid w:val="00FE192C"/>
    <w:rsid w:val="00FE2465"/>
    <w:rsid w:val="00FE3EEA"/>
    <w:rsid w:val="00FE54C1"/>
    <w:rsid w:val="00FE681E"/>
    <w:rsid w:val="00FE6A27"/>
    <w:rsid w:val="00FE7DB1"/>
    <w:rsid w:val="00FF03BB"/>
    <w:rsid w:val="00FF06EF"/>
    <w:rsid w:val="00FF071A"/>
    <w:rsid w:val="00FF0C8F"/>
    <w:rsid w:val="00FF325F"/>
    <w:rsid w:val="00FF3E35"/>
    <w:rsid w:val="00FF51FB"/>
    <w:rsid w:val="00FF6241"/>
    <w:rsid w:val="00FF67F6"/>
    <w:rsid w:val="02C31BA0"/>
    <w:rsid w:val="06D0919B"/>
    <w:rsid w:val="09BEF676"/>
    <w:rsid w:val="0D6D7067"/>
    <w:rsid w:val="0D89E97A"/>
    <w:rsid w:val="0F8C3E3A"/>
    <w:rsid w:val="100B73BD"/>
    <w:rsid w:val="104AB17E"/>
    <w:rsid w:val="10C0F2C4"/>
    <w:rsid w:val="110EDDF0"/>
    <w:rsid w:val="1126D75D"/>
    <w:rsid w:val="13FB230D"/>
    <w:rsid w:val="1445E73A"/>
    <w:rsid w:val="14AC4CF1"/>
    <w:rsid w:val="14BF638F"/>
    <w:rsid w:val="1AFABF73"/>
    <w:rsid w:val="1B1CE061"/>
    <w:rsid w:val="1C7D5F29"/>
    <w:rsid w:val="1D98C2C9"/>
    <w:rsid w:val="1E965FBE"/>
    <w:rsid w:val="1F876AF1"/>
    <w:rsid w:val="208AD524"/>
    <w:rsid w:val="21FAD551"/>
    <w:rsid w:val="24E4FCC3"/>
    <w:rsid w:val="25B8414B"/>
    <w:rsid w:val="261531A7"/>
    <w:rsid w:val="270FC496"/>
    <w:rsid w:val="2803D9CF"/>
    <w:rsid w:val="2FE9C4C4"/>
    <w:rsid w:val="3183B2E0"/>
    <w:rsid w:val="32DE5441"/>
    <w:rsid w:val="363ACADB"/>
    <w:rsid w:val="364F9C1F"/>
    <w:rsid w:val="3DC118E6"/>
    <w:rsid w:val="3E0D97B9"/>
    <w:rsid w:val="3E528EA8"/>
    <w:rsid w:val="3FCF7530"/>
    <w:rsid w:val="40EAD8D0"/>
    <w:rsid w:val="449B5E6F"/>
    <w:rsid w:val="488BD667"/>
    <w:rsid w:val="496747AE"/>
    <w:rsid w:val="49FAADBB"/>
    <w:rsid w:val="4B9AE6C5"/>
    <w:rsid w:val="4C595A09"/>
    <w:rsid w:val="4E0820E2"/>
    <w:rsid w:val="510D49DB"/>
    <w:rsid w:val="5477FDF8"/>
    <w:rsid w:val="599D4F30"/>
    <w:rsid w:val="5E55A1F8"/>
    <w:rsid w:val="6C3A2832"/>
    <w:rsid w:val="6CB95DB5"/>
    <w:rsid w:val="6DFA5B7C"/>
    <w:rsid w:val="715A36E9"/>
    <w:rsid w:val="77A8A96B"/>
    <w:rsid w:val="77D772CD"/>
    <w:rsid w:val="792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10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6F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uiPriority w:val="99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p1">
    <w:name w:val="p1"/>
    <w:basedOn w:val="Normal"/>
    <w:rsid w:val="00BB183E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s1">
    <w:name w:val="s1"/>
    <w:basedOn w:val="DefaultParagraphFont"/>
    <w:rsid w:val="00BB183E"/>
    <w:rPr>
      <w:rFonts w:ascii="Times New Roman" w:hAnsi="Times New Roman" w:cs="Times New Roman" w:hint="default"/>
      <w:sz w:val="9"/>
      <w:szCs w:val="9"/>
    </w:rPr>
  </w:style>
  <w:style w:type="character" w:customStyle="1" w:styleId="apple-converted-space">
    <w:name w:val="apple-converted-space"/>
    <w:basedOn w:val="DefaultParagraphFont"/>
    <w:rsid w:val="00BB183E"/>
  </w:style>
  <w:style w:type="paragraph" w:styleId="Revision">
    <w:name w:val="Revision"/>
    <w:hidden/>
    <w:uiPriority w:val="99"/>
    <w:semiHidden/>
    <w:rsid w:val="008C1A0E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D56B9F"/>
    <w:rPr>
      <w:lang w:val="en-GB"/>
    </w:rPr>
  </w:style>
  <w:style w:type="paragraph" w:customStyle="1" w:styleId="MTabHead">
    <w:name w:val="MTabHead"/>
    <w:basedOn w:val="Normal"/>
    <w:qFormat/>
    <w:rsid w:val="00D56B9F"/>
    <w:pPr>
      <w:keepNext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center"/>
    </w:pPr>
    <w:rPr>
      <w:b/>
      <w:bCs/>
      <w:sz w:val="22"/>
      <w:szCs w:val="22"/>
      <w:lang w:eastAsia="fr-FR"/>
    </w:rPr>
  </w:style>
  <w:style w:type="paragraph" w:customStyle="1" w:styleId="MTabTxt">
    <w:name w:val="MTabTxt"/>
    <w:basedOn w:val="Normal"/>
    <w:link w:val="MTabTxtChar"/>
    <w:qFormat/>
    <w:rsid w:val="00D56B9F"/>
    <w:pPr>
      <w:numPr>
        <w:ilvl w:val="12"/>
      </w:numPr>
      <w:autoSpaceDE w:val="0"/>
      <w:autoSpaceDN w:val="0"/>
      <w:adjustRightInd w:val="0"/>
      <w:spacing w:before="40" w:after="40" w:line="240" w:lineRule="auto"/>
    </w:pPr>
    <w:rPr>
      <w:rFonts w:eastAsia="SimSun"/>
      <w:lang w:eastAsia="fr-FR"/>
    </w:rPr>
  </w:style>
  <w:style w:type="character" w:customStyle="1" w:styleId="MTabTxtChar">
    <w:name w:val="MTabTxt Char"/>
    <w:basedOn w:val="DefaultParagraphFont"/>
    <w:link w:val="MTabTxt"/>
    <w:rsid w:val="00D56B9F"/>
    <w:rPr>
      <w:rFonts w:eastAsia="SimSun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D56B9F"/>
    <w:rPr>
      <w:lang w:val="x-none"/>
    </w:rPr>
  </w:style>
  <w:style w:type="character" w:customStyle="1" w:styleId="Heading2Char">
    <w:name w:val="Heading 2 Char"/>
    <w:basedOn w:val="DefaultParagraphFont"/>
    <w:link w:val="Heading2"/>
    <w:rsid w:val="00D56B9F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D56B9F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D56B9F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D56B9F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D56B9F"/>
    <w:rPr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D56B9F"/>
    <w:rPr>
      <w:rFonts w:cs="Courier New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56B9F"/>
    <w:rPr>
      <w:sz w:val="16"/>
      <w:szCs w:val="16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56B9F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56B9F"/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56B9F"/>
    <w:rPr>
      <w:lang w:val="en-GB"/>
    </w:rPr>
  </w:style>
  <w:style w:type="character" w:customStyle="1" w:styleId="DateChar">
    <w:name w:val="Date Char"/>
    <w:basedOn w:val="DefaultParagraphFont"/>
    <w:link w:val="Date"/>
    <w:semiHidden/>
    <w:rsid w:val="00D56B9F"/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56B9F"/>
    <w:rPr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D56B9F"/>
    <w:rPr>
      <w:i/>
      <w:iCs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D56B9F"/>
    <w:rPr>
      <w:rFonts w:ascii="Arial" w:hAnsi="Arial" w:cs="Arial"/>
      <w:sz w:val="24"/>
      <w:szCs w:val="24"/>
      <w:shd w:val="pct20" w:color="auto" w:fill="auto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D56B9F"/>
    <w:rPr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D56B9F"/>
    <w:rPr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D56B9F"/>
    <w:rPr>
      <w:lang w:val="en-GB"/>
    </w:rPr>
  </w:style>
  <w:style w:type="character" w:customStyle="1" w:styleId="SubtitleChar">
    <w:name w:val="Subtitle Char"/>
    <w:basedOn w:val="DefaultParagraphFont"/>
    <w:link w:val="Subtitle"/>
    <w:rsid w:val="00D56B9F"/>
    <w:rPr>
      <w:rFonts w:ascii="Arial" w:hAnsi="Arial" w:cs="Arial"/>
      <w:sz w:val="24"/>
      <w:szCs w:val="24"/>
      <w:lang w:val="en-GB"/>
    </w:rPr>
  </w:style>
  <w:style w:type="character" w:customStyle="1" w:styleId="value">
    <w:name w:val="value"/>
    <w:basedOn w:val="DefaultParagraphFont"/>
    <w:rsid w:val="00D56B9F"/>
  </w:style>
  <w:style w:type="paragraph" w:customStyle="1" w:styleId="H23">
    <w:name w:val="_ H_2/3"/>
    <w:basedOn w:val="Normal"/>
    <w:next w:val="Normal"/>
    <w:rsid w:val="000F26F7"/>
    <w:pPr>
      <w:spacing w:line="240" w:lineRule="exact"/>
      <w:outlineLvl w:val="1"/>
    </w:pPr>
    <w:rPr>
      <w:rFonts w:eastAsiaTheme="minorHAnsi"/>
      <w:b/>
      <w:spacing w:val="4"/>
      <w:w w:val="103"/>
      <w:kern w:val="14"/>
      <w:lang w:val="en-US"/>
    </w:rPr>
  </w:style>
  <w:style w:type="paragraph" w:customStyle="1" w:styleId="SingleTxt">
    <w:name w:val="__Single Txt"/>
    <w:basedOn w:val="Normal"/>
    <w:rsid w:val="000F26F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rFonts w:eastAsiaTheme="minorHAnsi"/>
      <w:spacing w:val="4"/>
      <w:w w:val="103"/>
      <w:kern w:val="14"/>
    </w:rPr>
  </w:style>
  <w:style w:type="paragraph" w:customStyle="1" w:styleId="TitleH1">
    <w:name w:val="Title_H1"/>
    <w:basedOn w:val="Normal"/>
    <w:next w:val="SingleTxt"/>
    <w:qFormat/>
    <w:rsid w:val="000F26F7"/>
    <w:pPr>
      <w:keepNext/>
      <w:keepLines/>
      <w:spacing w:line="270" w:lineRule="exact"/>
      <w:ind w:left="1267" w:right="1267" w:hanging="1267"/>
      <w:outlineLvl w:val="0"/>
    </w:pPr>
    <w:rPr>
      <w:rFonts w:eastAsiaTheme="minorHAnsi"/>
      <w:b/>
      <w:spacing w:val="4"/>
      <w:w w:val="103"/>
      <w:kern w:val="14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PDF/?uri=CELEX:52019DC0264&amp;from=EN" TargetMode="External"/><Relationship Id="rId2" Type="http://schemas.openxmlformats.org/officeDocument/2006/relationships/hyperlink" Target="https://www.researchgate.net/publication/364116893_Persistence_and_Mobility_Defined_as_Organic-Carbon_Partitioning_Do_Not_Correlate_to_the_Detection_of_Substances_Found_in_Surface_and_Groundwater_Criticism_of_the_Regulatory_Concept_of_Persistent_and_M" TargetMode="External"/><Relationship Id="rId1" Type="http://schemas.openxmlformats.org/officeDocument/2006/relationships/hyperlink" Target="https://unece.org/sites/default/files/2022-06/UN-SCEGHS-42-INF17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E742-7A69-4C0C-89C5-149D94F9B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FE999-963C-4C5E-B80B-687BD0AE4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74D06-060B-4B71-9FFE-841C5895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https://eur-lex.europa.eu/legal-content/EN/TXT/PDF/?uri=CELEX:52019DC0264&amp;from=EN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https://www.researchgate.net/publication/364116893_Persistence_and_Mobility_Defined_as_Organic-Carbon_Partitioning_Do_Not_Correlate_to_the_Detection_of_Substances_Found_in_Surface_and_Groundwater_Criticism_of_the_Regulatory_Concept_of_Persistent_and_M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https://unece.org/sites/default/files/2022-06/UN-SCEGHS-42-INF17e.pdf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2022-12-02T21:36:00Z</dcterms:created>
  <dcterms:modified xsi:type="dcterms:W3CDTF">2022-12-02T14:05:00Z</dcterms:modified>
</cp:coreProperties>
</file>