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A1E77C6" w14:textId="77777777" w:rsidTr="006476E1">
        <w:trPr>
          <w:trHeight w:val="851"/>
        </w:trPr>
        <w:tc>
          <w:tcPr>
            <w:tcW w:w="1259" w:type="dxa"/>
            <w:tcBorders>
              <w:top w:val="nil"/>
              <w:left w:val="nil"/>
              <w:bottom w:val="single" w:sz="4" w:space="0" w:color="auto"/>
              <w:right w:val="nil"/>
            </w:tcBorders>
          </w:tcPr>
          <w:p w14:paraId="4B7FC807" w14:textId="264948B4" w:rsidR="00E52109" w:rsidRDefault="00E52109" w:rsidP="004858F5"/>
          <w:p w14:paraId="6F22C949" w14:textId="723A8EA8" w:rsidR="00A930E5" w:rsidRPr="002A32CB" w:rsidRDefault="00A930E5" w:rsidP="004858F5"/>
        </w:tc>
        <w:tc>
          <w:tcPr>
            <w:tcW w:w="2236" w:type="dxa"/>
            <w:tcBorders>
              <w:top w:val="nil"/>
              <w:left w:val="nil"/>
              <w:bottom w:val="single" w:sz="4" w:space="0" w:color="auto"/>
              <w:right w:val="nil"/>
            </w:tcBorders>
            <w:vAlign w:val="bottom"/>
          </w:tcPr>
          <w:p w14:paraId="2490FAA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8EBD385" w14:textId="4E7A711B" w:rsidR="00E52109" w:rsidRDefault="009B578F" w:rsidP="009B578F">
            <w:pPr>
              <w:suppressAutoHyphens w:val="0"/>
              <w:jc w:val="right"/>
            </w:pPr>
            <w:r w:rsidRPr="009B578F">
              <w:rPr>
                <w:sz w:val="40"/>
              </w:rPr>
              <w:t>ST</w:t>
            </w:r>
            <w:r>
              <w:t>/SG/AC.10/C.3/1</w:t>
            </w:r>
            <w:r w:rsidR="00C57B16">
              <w:t>22</w:t>
            </w:r>
          </w:p>
        </w:tc>
      </w:tr>
      <w:tr w:rsidR="00E52109" w14:paraId="36C751D8" w14:textId="77777777" w:rsidTr="006476E1">
        <w:trPr>
          <w:trHeight w:val="2835"/>
        </w:trPr>
        <w:tc>
          <w:tcPr>
            <w:tcW w:w="1259" w:type="dxa"/>
            <w:tcBorders>
              <w:top w:val="single" w:sz="4" w:space="0" w:color="auto"/>
              <w:left w:val="nil"/>
              <w:bottom w:val="single" w:sz="12" w:space="0" w:color="auto"/>
              <w:right w:val="nil"/>
            </w:tcBorders>
          </w:tcPr>
          <w:p w14:paraId="3DE5B455" w14:textId="77777777" w:rsidR="00E52109" w:rsidRDefault="00E52109" w:rsidP="006476E1">
            <w:pPr>
              <w:spacing w:before="120"/>
              <w:jc w:val="center"/>
            </w:pPr>
            <w:r>
              <w:rPr>
                <w:noProof/>
                <w:lang w:val="fr-CH" w:eastAsia="fr-CH"/>
              </w:rPr>
              <w:drawing>
                <wp:inline distT="0" distB="0" distL="0" distR="0" wp14:anchorId="37178CFD" wp14:editId="1D88A16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43ECB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8DCAEB3" w14:textId="77777777" w:rsidR="00D94B05" w:rsidRDefault="009B578F" w:rsidP="009B578F">
            <w:pPr>
              <w:suppressAutoHyphens w:val="0"/>
              <w:spacing w:before="240" w:line="240" w:lineRule="exact"/>
            </w:pPr>
            <w:r>
              <w:t>Distr.: General</w:t>
            </w:r>
          </w:p>
          <w:p w14:paraId="0526E5CB" w14:textId="05D0F0F8" w:rsidR="009B578F" w:rsidRDefault="00B51344" w:rsidP="009B578F">
            <w:pPr>
              <w:suppressAutoHyphens w:val="0"/>
              <w:spacing w:line="240" w:lineRule="exact"/>
            </w:pPr>
            <w:r>
              <w:t>2</w:t>
            </w:r>
            <w:r w:rsidR="00C951B5">
              <w:t>1</w:t>
            </w:r>
            <w:r w:rsidR="0037334D">
              <w:t xml:space="preserve"> </w:t>
            </w:r>
            <w:r w:rsidR="00D320DC">
              <w:t>December</w:t>
            </w:r>
            <w:r w:rsidR="009B578F" w:rsidRPr="002652D7">
              <w:t xml:space="preserve"> 20</w:t>
            </w:r>
            <w:r w:rsidR="009E3214">
              <w:t>2</w:t>
            </w:r>
            <w:r w:rsidR="00C57B16">
              <w:t>2</w:t>
            </w:r>
          </w:p>
          <w:p w14:paraId="404A4B47" w14:textId="77777777" w:rsidR="009B578F" w:rsidRDefault="009B578F" w:rsidP="009B578F">
            <w:pPr>
              <w:suppressAutoHyphens w:val="0"/>
              <w:spacing w:line="240" w:lineRule="exact"/>
            </w:pPr>
          </w:p>
          <w:p w14:paraId="7D36B4E9" w14:textId="77777777" w:rsidR="009B578F" w:rsidRDefault="009B578F" w:rsidP="009B578F">
            <w:pPr>
              <w:suppressAutoHyphens w:val="0"/>
              <w:spacing w:line="240" w:lineRule="exact"/>
            </w:pPr>
            <w:r>
              <w:t>Original: English</w:t>
            </w:r>
          </w:p>
        </w:tc>
      </w:tr>
    </w:tbl>
    <w:p w14:paraId="179BA769" w14:textId="77777777" w:rsidR="00F71B93" w:rsidRPr="006500BA" w:rsidRDefault="00F71B93" w:rsidP="00F71B93">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97215C0" w14:textId="77777777" w:rsidR="00F71B93" w:rsidRPr="006500BA" w:rsidRDefault="00F71B93" w:rsidP="00F71B93">
      <w:pPr>
        <w:spacing w:before="120"/>
        <w:rPr>
          <w:rFonts w:ascii="Helv" w:hAnsi="Helv" w:cs="Helv"/>
          <w:b/>
          <w:color w:val="000000"/>
        </w:rPr>
      </w:pPr>
      <w:r w:rsidRPr="006500BA">
        <w:rPr>
          <w:b/>
        </w:rPr>
        <w:t xml:space="preserve">Sub-Committee of Experts on the </w:t>
      </w:r>
      <w:r>
        <w:rPr>
          <w:b/>
        </w:rPr>
        <w:t>Transport of Dangerous Goods</w:t>
      </w:r>
    </w:p>
    <w:p w14:paraId="38B93FD7" w14:textId="39D05618" w:rsidR="00F71B93" w:rsidRPr="00837B90" w:rsidRDefault="00F71B93" w:rsidP="00F71B93">
      <w:pPr>
        <w:pStyle w:val="HChG"/>
        <w:spacing w:before="240" w:after="120"/>
      </w:pPr>
      <w:r w:rsidRPr="00837B90">
        <w:tab/>
      </w:r>
      <w:r w:rsidRPr="00837B90">
        <w:tab/>
        <w:t xml:space="preserve">Report of the Sub-Committee of Experts on the Transport of Dangerous Goods on its </w:t>
      </w:r>
      <w:r w:rsidR="00D71D91">
        <w:t>sixt</w:t>
      </w:r>
      <w:r w:rsidRPr="00837B90">
        <w:t>y-</w:t>
      </w:r>
      <w:r w:rsidR="00D71D91">
        <w:t>first</w:t>
      </w:r>
      <w:r w:rsidRPr="00837B90">
        <w:t xml:space="preserve"> session</w:t>
      </w:r>
    </w:p>
    <w:p w14:paraId="35D2F3D2" w14:textId="30D95673" w:rsidR="00F71B93" w:rsidRPr="00837B90" w:rsidRDefault="00F71B93" w:rsidP="00F71B93">
      <w:pPr>
        <w:pStyle w:val="H23G"/>
        <w:spacing w:before="120" w:after="240"/>
        <w:rPr>
          <w:b w:val="0"/>
        </w:rPr>
      </w:pPr>
      <w:r w:rsidRPr="00837B90">
        <w:tab/>
      </w:r>
      <w:r w:rsidRPr="00837B90">
        <w:tab/>
      </w:r>
      <w:r w:rsidRPr="00837B90">
        <w:rPr>
          <w:b w:val="0"/>
        </w:rPr>
        <w:t xml:space="preserve">held in Geneva from </w:t>
      </w:r>
      <w:r w:rsidR="00D71D91">
        <w:rPr>
          <w:b w:val="0"/>
        </w:rPr>
        <w:t>28</w:t>
      </w:r>
      <w:r w:rsidR="00D320DC">
        <w:rPr>
          <w:b w:val="0"/>
        </w:rPr>
        <w:t xml:space="preserve"> November to </w:t>
      </w:r>
      <w:r w:rsidR="00D71D91">
        <w:rPr>
          <w:b w:val="0"/>
        </w:rPr>
        <w:t>6</w:t>
      </w:r>
      <w:r>
        <w:rPr>
          <w:b w:val="0"/>
        </w:rPr>
        <w:t xml:space="preserve"> December </w:t>
      </w:r>
      <w:r w:rsidR="00E26BA7">
        <w:rPr>
          <w:b w:val="0"/>
        </w:rPr>
        <w:t>202</w:t>
      </w:r>
      <w:r w:rsidR="00D71D91">
        <w:rPr>
          <w:b w:val="0"/>
        </w:rPr>
        <w:t>2</w:t>
      </w:r>
    </w:p>
    <w:p w14:paraId="6880066A" w14:textId="77777777" w:rsidR="00F71B93" w:rsidRPr="00FF6872" w:rsidRDefault="00F71B93" w:rsidP="00F71B93">
      <w:pPr>
        <w:spacing w:line="200" w:lineRule="atLeast"/>
        <w:rPr>
          <w:sz w:val="28"/>
          <w:lang w:val="fr-CH"/>
        </w:rPr>
      </w:pPr>
      <w:r w:rsidRPr="00FF6872">
        <w:rPr>
          <w:sz w:val="28"/>
          <w:lang w:val="fr-CH"/>
        </w:rPr>
        <w:t>Contents</w:t>
      </w:r>
    </w:p>
    <w:p w14:paraId="12830E8A" w14:textId="77777777" w:rsidR="00F71B93" w:rsidRPr="00FF6872" w:rsidRDefault="00F71B93" w:rsidP="00F71B93">
      <w:pPr>
        <w:tabs>
          <w:tab w:val="right" w:pos="8929"/>
          <w:tab w:val="right" w:pos="9638"/>
        </w:tabs>
        <w:spacing w:after="120"/>
        <w:ind w:left="283"/>
        <w:rPr>
          <w:lang w:val="fr-CH"/>
        </w:rPr>
      </w:pPr>
      <w:r w:rsidRPr="00FF6872">
        <w:rPr>
          <w:i/>
          <w:sz w:val="18"/>
          <w:lang w:val="fr-CH"/>
        </w:rPr>
        <w:tab/>
      </w:r>
      <w:r w:rsidRPr="00A779CA">
        <w:rPr>
          <w:i/>
          <w:sz w:val="18"/>
        </w:rPr>
        <w:t>Paragraphs</w:t>
      </w:r>
      <w:r w:rsidRPr="00FF6872">
        <w:rPr>
          <w:i/>
          <w:sz w:val="18"/>
          <w:lang w:val="fr-CH"/>
        </w:rPr>
        <w:tab/>
        <w:t>Page</w:t>
      </w:r>
    </w:p>
    <w:p w14:paraId="6F1FCCBB" w14:textId="23902B89" w:rsidR="00972D25" w:rsidRDefault="00A8072B" w:rsidP="006831A8">
      <w:pPr>
        <w:tabs>
          <w:tab w:val="right" w:pos="850"/>
          <w:tab w:val="left" w:pos="1276"/>
          <w:tab w:val="left" w:pos="1559"/>
          <w:tab w:val="left" w:pos="1984"/>
          <w:tab w:val="left" w:leader="dot" w:pos="7654"/>
          <w:tab w:val="right" w:pos="8929"/>
          <w:tab w:val="right" w:pos="9638"/>
        </w:tabs>
        <w:spacing w:before="120" w:after="120"/>
        <w:ind w:left="735"/>
      </w:pPr>
      <w:r>
        <w:t>I.</w:t>
      </w:r>
      <w:r>
        <w:tab/>
      </w:r>
      <w:r w:rsidR="000C1B87">
        <w:t>Attendance</w:t>
      </w:r>
      <w:r w:rsidR="000C1B87">
        <w:tab/>
      </w:r>
      <w:r w:rsidR="00284826">
        <w:tab/>
        <w:t>1-6</w:t>
      </w:r>
      <w:r w:rsidR="00BB5B33">
        <w:tab/>
      </w:r>
      <w:r w:rsidR="00701D5A">
        <w:t>5</w:t>
      </w:r>
    </w:p>
    <w:p w14:paraId="225A5DFB" w14:textId="194A0E55" w:rsidR="008C118C" w:rsidRDefault="00A8072B" w:rsidP="00D113D6">
      <w:pPr>
        <w:tabs>
          <w:tab w:val="right" w:pos="850"/>
          <w:tab w:val="left" w:pos="1276"/>
          <w:tab w:val="left" w:pos="1559"/>
          <w:tab w:val="left" w:pos="1984"/>
          <w:tab w:val="left" w:leader="dot" w:pos="7654"/>
          <w:tab w:val="right" w:pos="8929"/>
          <w:tab w:val="right" w:pos="9638"/>
        </w:tabs>
        <w:spacing w:before="120" w:after="120"/>
        <w:ind w:left="735"/>
      </w:pPr>
      <w:r>
        <w:t>II.</w:t>
      </w:r>
      <w:r>
        <w:tab/>
        <w:t>Opening of the session (Organizational matters)</w:t>
      </w:r>
      <w:r>
        <w:tab/>
      </w:r>
      <w:r>
        <w:tab/>
      </w:r>
      <w:r w:rsidR="00BB5B33">
        <w:t>7</w:t>
      </w:r>
      <w:r w:rsidR="00BB5B33">
        <w:tab/>
      </w:r>
      <w:r w:rsidR="000C2D27">
        <w:t>5</w:t>
      </w:r>
    </w:p>
    <w:p w14:paraId="7B905FFB" w14:textId="44C0CC98" w:rsidR="00972D25" w:rsidRDefault="00A8072B" w:rsidP="00D113D6">
      <w:pPr>
        <w:tabs>
          <w:tab w:val="right" w:pos="850"/>
          <w:tab w:val="left" w:pos="1276"/>
          <w:tab w:val="left" w:pos="1559"/>
          <w:tab w:val="left" w:pos="1984"/>
          <w:tab w:val="left" w:leader="dot" w:pos="7654"/>
          <w:tab w:val="right" w:pos="8929"/>
          <w:tab w:val="right" w:pos="9638"/>
        </w:tabs>
        <w:spacing w:before="120" w:after="120"/>
        <w:ind w:left="735"/>
      </w:pPr>
      <w:r>
        <w:t>III.</w:t>
      </w:r>
      <w:r>
        <w:tab/>
        <w:t>Adoption of the agenda (agenda item 1)</w:t>
      </w:r>
      <w:r>
        <w:tab/>
      </w:r>
      <w:r>
        <w:tab/>
      </w:r>
      <w:r w:rsidR="00F50C55">
        <w:t>8</w:t>
      </w:r>
      <w:r w:rsidR="00F50C55">
        <w:tab/>
      </w:r>
      <w:r w:rsidR="004141CF">
        <w:t>5</w:t>
      </w:r>
    </w:p>
    <w:p w14:paraId="6CBF1D9C" w14:textId="6D26E46B" w:rsidR="00972D25" w:rsidRDefault="00A8072B" w:rsidP="00D113D6">
      <w:pPr>
        <w:tabs>
          <w:tab w:val="right" w:pos="850"/>
          <w:tab w:val="left" w:pos="1276"/>
          <w:tab w:val="left" w:pos="1559"/>
          <w:tab w:val="left" w:pos="1984"/>
          <w:tab w:val="left" w:leader="dot" w:pos="7654"/>
          <w:tab w:val="right" w:pos="8929"/>
          <w:tab w:val="right" w:pos="9638"/>
        </w:tabs>
        <w:spacing w:before="120" w:after="120"/>
        <w:ind w:left="735"/>
      </w:pPr>
      <w:r>
        <w:t>IV.</w:t>
      </w:r>
      <w:r>
        <w:tab/>
        <w:t>Recommendations made by the Sub-Committee at its fifty-f</w:t>
      </w:r>
      <w:r w:rsidR="00645C21">
        <w:t>ifth</w:t>
      </w:r>
      <w:r>
        <w:t xml:space="preserve"> and fifty-sixth</w:t>
      </w:r>
      <w:r>
        <w:br/>
      </w:r>
      <w:r>
        <w:tab/>
      </w:r>
      <w:r w:rsidR="00645C21">
        <w:t>sessions and pending issues (agenda item 2)</w:t>
      </w:r>
      <w:r w:rsidR="00645C21">
        <w:tab/>
      </w:r>
      <w:r w:rsidR="00645C21">
        <w:tab/>
      </w:r>
      <w:r w:rsidR="00F50C55">
        <w:t>9-21</w:t>
      </w:r>
      <w:r w:rsidR="00077D4A">
        <w:tab/>
      </w:r>
      <w:r w:rsidR="00493274">
        <w:t>6</w:t>
      </w:r>
    </w:p>
    <w:p w14:paraId="758D0215" w14:textId="482A105E" w:rsidR="00645C21" w:rsidRDefault="00645C21" w:rsidP="000B4246">
      <w:pPr>
        <w:tabs>
          <w:tab w:val="right" w:pos="850"/>
          <w:tab w:val="left" w:pos="1276"/>
          <w:tab w:val="left" w:pos="1701"/>
          <w:tab w:val="left" w:pos="1984"/>
          <w:tab w:val="left" w:leader="dot" w:pos="7654"/>
          <w:tab w:val="right" w:pos="8929"/>
          <w:tab w:val="right" w:pos="9638"/>
        </w:tabs>
        <w:spacing w:before="120" w:after="120"/>
        <w:ind w:left="735"/>
      </w:pPr>
      <w:r>
        <w:tab/>
      </w:r>
      <w:r w:rsidR="00763464">
        <w:tab/>
        <w:t>A.</w:t>
      </w:r>
      <w:r w:rsidR="00763464">
        <w:tab/>
      </w:r>
      <w:r>
        <w:t>Review of draft amendments already adopted during the biennium</w:t>
      </w:r>
      <w:r>
        <w:tab/>
      </w:r>
      <w:r>
        <w:tab/>
      </w:r>
      <w:r w:rsidR="00077D4A">
        <w:t>9-10</w:t>
      </w:r>
      <w:r w:rsidR="00077D4A">
        <w:tab/>
      </w:r>
      <w:r w:rsidR="000057FC">
        <w:t>6</w:t>
      </w:r>
    </w:p>
    <w:p w14:paraId="56B8E5FD" w14:textId="37D6A8DE" w:rsidR="00645C21" w:rsidRDefault="00645C21" w:rsidP="000B4246">
      <w:pPr>
        <w:tabs>
          <w:tab w:val="right" w:pos="850"/>
          <w:tab w:val="left" w:pos="1134"/>
          <w:tab w:val="left" w:pos="1701"/>
          <w:tab w:val="left" w:pos="2127"/>
          <w:tab w:val="left" w:leader="dot" w:pos="7654"/>
          <w:tab w:val="right" w:pos="8929"/>
          <w:tab w:val="right" w:pos="9638"/>
        </w:tabs>
        <w:spacing w:before="120" w:after="120"/>
        <w:ind w:left="735"/>
      </w:pPr>
      <w:r>
        <w:tab/>
      </w:r>
      <w:r>
        <w:tab/>
      </w:r>
      <w:r w:rsidR="00763464">
        <w:tab/>
      </w:r>
      <w:r>
        <w:t>1.</w:t>
      </w:r>
      <w:r w:rsidR="007E237F">
        <w:tab/>
        <w:t>Consolidated list of draft amendments</w:t>
      </w:r>
      <w:r w:rsidR="007235B0">
        <w:tab/>
      </w:r>
      <w:r w:rsidR="007235B0">
        <w:tab/>
      </w:r>
      <w:r w:rsidR="00077D4A">
        <w:t>9</w:t>
      </w:r>
      <w:r w:rsidR="00077D4A">
        <w:tab/>
      </w:r>
      <w:r w:rsidR="006D0F43">
        <w:t>6</w:t>
      </w:r>
    </w:p>
    <w:p w14:paraId="38E82E88" w14:textId="7C1A4443" w:rsidR="00EF7388" w:rsidRDefault="00EF7388" w:rsidP="000B4246">
      <w:pPr>
        <w:tabs>
          <w:tab w:val="right" w:pos="850"/>
          <w:tab w:val="left" w:pos="1134"/>
          <w:tab w:val="left" w:pos="1701"/>
          <w:tab w:val="left" w:pos="2127"/>
          <w:tab w:val="left" w:leader="dot" w:pos="7654"/>
          <w:tab w:val="right" w:pos="8929"/>
          <w:tab w:val="right" w:pos="9638"/>
        </w:tabs>
        <w:spacing w:before="120" w:after="120"/>
        <w:ind w:left="735"/>
      </w:pPr>
      <w:r>
        <w:tab/>
      </w:r>
      <w:r>
        <w:tab/>
      </w:r>
      <w:r>
        <w:tab/>
        <w:t>2.</w:t>
      </w:r>
      <w:r>
        <w:tab/>
        <w:t>Special provision 388</w:t>
      </w:r>
      <w:r>
        <w:tab/>
      </w:r>
      <w:r>
        <w:tab/>
      </w:r>
      <w:r w:rsidR="00077D4A">
        <w:t>10</w:t>
      </w:r>
      <w:r w:rsidR="00077D4A">
        <w:tab/>
      </w:r>
      <w:r w:rsidR="006D0F43">
        <w:t>6</w:t>
      </w:r>
    </w:p>
    <w:p w14:paraId="669F1B1B" w14:textId="749B5942" w:rsidR="00EF7388" w:rsidRDefault="00EF7388" w:rsidP="00ED403E">
      <w:pPr>
        <w:tabs>
          <w:tab w:val="right" w:pos="850"/>
          <w:tab w:val="left" w:pos="1276"/>
          <w:tab w:val="left" w:pos="1701"/>
          <w:tab w:val="left" w:pos="1984"/>
          <w:tab w:val="left" w:leader="dot" w:pos="7654"/>
          <w:tab w:val="right" w:pos="8929"/>
          <w:tab w:val="right" w:pos="9638"/>
        </w:tabs>
        <w:spacing w:before="120" w:after="120"/>
        <w:ind w:left="735"/>
      </w:pPr>
      <w:r>
        <w:tab/>
      </w:r>
      <w:r>
        <w:tab/>
        <w:t>B.</w:t>
      </w:r>
      <w:r>
        <w:tab/>
        <w:t>Explosives and related matters</w:t>
      </w:r>
      <w:r>
        <w:tab/>
      </w:r>
      <w:r>
        <w:tab/>
      </w:r>
      <w:r w:rsidR="00077D4A">
        <w:t>11-21</w:t>
      </w:r>
      <w:r w:rsidR="00907CD3">
        <w:tab/>
        <w:t>7</w:t>
      </w:r>
    </w:p>
    <w:p w14:paraId="05D6D589" w14:textId="35B253B7" w:rsidR="00EF7388" w:rsidRDefault="00EF7388" w:rsidP="00ED403E">
      <w:pPr>
        <w:tabs>
          <w:tab w:val="right" w:pos="850"/>
          <w:tab w:val="left" w:pos="1134"/>
          <w:tab w:val="left" w:pos="1701"/>
          <w:tab w:val="left" w:pos="2127"/>
          <w:tab w:val="left" w:leader="dot" w:pos="7654"/>
          <w:tab w:val="right" w:pos="8929"/>
          <w:tab w:val="right" w:pos="9638"/>
        </w:tabs>
        <w:spacing w:before="120" w:after="120"/>
        <w:ind w:left="735"/>
      </w:pPr>
      <w:r>
        <w:tab/>
      </w:r>
      <w:r>
        <w:tab/>
      </w:r>
      <w:r>
        <w:tab/>
        <w:t>1.</w:t>
      </w:r>
      <w:r>
        <w:tab/>
        <w:t>Review of test series 6</w:t>
      </w:r>
      <w:r>
        <w:tab/>
      </w:r>
      <w:r>
        <w:tab/>
      </w:r>
      <w:r w:rsidR="00790D25">
        <w:t>11</w:t>
      </w:r>
      <w:r w:rsidR="00790D25">
        <w:tab/>
        <w:t>7</w:t>
      </w:r>
    </w:p>
    <w:p w14:paraId="1DA6546D" w14:textId="46FD037F" w:rsidR="00EF7388" w:rsidRDefault="00CE710E" w:rsidP="00ED403E">
      <w:pPr>
        <w:tabs>
          <w:tab w:val="right" w:pos="850"/>
          <w:tab w:val="left" w:pos="1134"/>
          <w:tab w:val="left" w:pos="1701"/>
          <w:tab w:val="left" w:pos="2127"/>
          <w:tab w:val="left" w:leader="dot" w:pos="7654"/>
          <w:tab w:val="right" w:pos="8929"/>
          <w:tab w:val="right" w:pos="9638"/>
        </w:tabs>
        <w:spacing w:before="120" w:after="120"/>
        <w:ind w:left="735"/>
      </w:pPr>
      <w:r>
        <w:tab/>
      </w:r>
      <w:r>
        <w:tab/>
      </w:r>
      <w:r>
        <w:tab/>
        <w:t>2.</w:t>
      </w:r>
      <w:r>
        <w:tab/>
        <w:t>Improvement of test series 8</w:t>
      </w:r>
      <w:r>
        <w:tab/>
      </w:r>
      <w:r>
        <w:tab/>
      </w:r>
      <w:r w:rsidR="00DF7DAF">
        <w:t>12-13</w:t>
      </w:r>
      <w:r w:rsidR="00DF7DAF">
        <w:tab/>
        <w:t>7</w:t>
      </w:r>
    </w:p>
    <w:p w14:paraId="4E2C32B6" w14:textId="6C9965CB" w:rsidR="00CE710E" w:rsidRDefault="00CE710E" w:rsidP="00B4001B">
      <w:pPr>
        <w:tabs>
          <w:tab w:val="right" w:pos="850"/>
          <w:tab w:val="left" w:pos="1134"/>
          <w:tab w:val="left" w:pos="1559"/>
          <w:tab w:val="left" w:pos="2127"/>
          <w:tab w:val="left" w:pos="2552"/>
          <w:tab w:val="left" w:leader="dot" w:pos="7654"/>
          <w:tab w:val="right" w:pos="8929"/>
          <w:tab w:val="right" w:pos="9638"/>
        </w:tabs>
        <w:spacing w:before="120" w:after="120"/>
        <w:ind w:left="735"/>
      </w:pPr>
      <w:r>
        <w:tab/>
      </w:r>
      <w:r>
        <w:tab/>
      </w:r>
      <w:r>
        <w:tab/>
      </w:r>
      <w:r>
        <w:tab/>
      </w:r>
      <w:r w:rsidR="00B4001B">
        <w:t>(</w:t>
      </w:r>
      <w:r w:rsidR="00FD09E5">
        <w:t>a</w:t>
      </w:r>
      <w:r w:rsidR="00B4001B">
        <w:t>)</w:t>
      </w:r>
      <w:r w:rsidR="00FD09E5">
        <w:tab/>
        <w:t>Research in relation to the 6d Test</w:t>
      </w:r>
      <w:r w:rsidR="000F2BE0">
        <w:t xml:space="preserve"> and exit from Class 1</w:t>
      </w:r>
      <w:r w:rsidR="000F2BE0">
        <w:tab/>
      </w:r>
      <w:r w:rsidR="000F2BE0">
        <w:tab/>
      </w:r>
      <w:r w:rsidR="00E94061">
        <w:t>12</w:t>
      </w:r>
      <w:r w:rsidR="00E94061">
        <w:tab/>
      </w:r>
      <w:r w:rsidR="006D0F43">
        <w:t>6</w:t>
      </w:r>
    </w:p>
    <w:p w14:paraId="283C0784" w14:textId="480EA84D" w:rsidR="000F2BE0" w:rsidRDefault="000F2BE0" w:rsidP="00B4001B">
      <w:pPr>
        <w:tabs>
          <w:tab w:val="right" w:pos="850"/>
          <w:tab w:val="left" w:pos="1134"/>
          <w:tab w:val="left" w:pos="1559"/>
          <w:tab w:val="left" w:pos="2127"/>
          <w:tab w:val="left" w:pos="2552"/>
          <w:tab w:val="left" w:leader="dot" w:pos="7654"/>
          <w:tab w:val="right" w:pos="8929"/>
          <w:tab w:val="right" w:pos="9638"/>
        </w:tabs>
        <w:spacing w:before="120" w:after="120"/>
        <w:ind w:left="735"/>
      </w:pPr>
      <w:r>
        <w:tab/>
      </w:r>
      <w:r>
        <w:tab/>
      </w:r>
      <w:r>
        <w:tab/>
      </w:r>
      <w:r>
        <w:tab/>
      </w:r>
      <w:r w:rsidR="00B4001B">
        <w:t>(</w:t>
      </w:r>
      <w:r>
        <w:t>b</w:t>
      </w:r>
      <w:r w:rsidR="00B4001B">
        <w:t>)</w:t>
      </w:r>
      <w:r>
        <w:tab/>
      </w:r>
      <w:r w:rsidR="00F564A2">
        <w:t xml:space="preserve">Response to informal document INF.42 from </w:t>
      </w:r>
      <w:r w:rsidR="00F564A2">
        <w:br/>
      </w:r>
      <w:r w:rsidR="00F564A2">
        <w:tab/>
      </w:r>
      <w:r w:rsidR="00F564A2">
        <w:tab/>
      </w:r>
      <w:r w:rsidR="00F564A2">
        <w:tab/>
      </w:r>
      <w:r w:rsidR="00F564A2">
        <w:tab/>
        <w:t>the sixtieth session</w:t>
      </w:r>
      <w:r w:rsidR="002B2E58">
        <w:tab/>
      </w:r>
      <w:r w:rsidR="002B2E58">
        <w:tab/>
      </w:r>
      <w:r w:rsidR="005F2D8F">
        <w:t>13</w:t>
      </w:r>
      <w:r w:rsidR="005F2D8F">
        <w:tab/>
      </w:r>
      <w:r w:rsidR="006D0F43">
        <w:t>6</w:t>
      </w:r>
    </w:p>
    <w:p w14:paraId="19BC0350" w14:textId="4FD675A3" w:rsidR="002B2E58" w:rsidRDefault="002B2E58" w:rsidP="00B4001B">
      <w:pPr>
        <w:tabs>
          <w:tab w:val="right" w:pos="850"/>
          <w:tab w:val="left" w:pos="1134"/>
          <w:tab w:val="left" w:pos="1701"/>
          <w:tab w:val="left" w:pos="2127"/>
          <w:tab w:val="left" w:pos="2552"/>
          <w:tab w:val="left" w:leader="dot" w:pos="7654"/>
          <w:tab w:val="right" w:pos="8929"/>
          <w:tab w:val="right" w:pos="9638"/>
        </w:tabs>
        <w:spacing w:before="120" w:after="120"/>
        <w:ind w:left="735"/>
      </w:pPr>
      <w:r>
        <w:tab/>
      </w:r>
      <w:r>
        <w:tab/>
      </w:r>
      <w:r>
        <w:tab/>
        <w:t>3.</w:t>
      </w:r>
      <w:r>
        <w:tab/>
        <w:t>Review of tests in parts I, II and III of the</w:t>
      </w:r>
      <w:r w:rsidR="00D74F32">
        <w:t xml:space="preserve"> Manual</w:t>
      </w:r>
      <w:r w:rsidR="00D74F32">
        <w:br/>
      </w:r>
      <w:r w:rsidR="00D74F32">
        <w:tab/>
      </w:r>
      <w:r w:rsidR="00D74F32">
        <w:tab/>
      </w:r>
      <w:r w:rsidR="00D74F32">
        <w:tab/>
      </w:r>
      <w:r w:rsidR="00D74F32">
        <w:tab/>
        <w:t>of Tests and Criteria</w:t>
      </w:r>
      <w:r w:rsidR="00D74F32">
        <w:tab/>
      </w:r>
      <w:r w:rsidR="00D74F32">
        <w:tab/>
      </w:r>
      <w:r w:rsidR="00654284">
        <w:t>14</w:t>
      </w:r>
      <w:r w:rsidR="00654284">
        <w:tab/>
      </w:r>
      <w:r w:rsidR="006D0F43">
        <w:t>7</w:t>
      </w:r>
    </w:p>
    <w:p w14:paraId="55C92D65" w14:textId="51D7B0E0" w:rsidR="00D74F32" w:rsidRDefault="00D74F32" w:rsidP="00B4001B">
      <w:pPr>
        <w:tabs>
          <w:tab w:val="right" w:pos="850"/>
          <w:tab w:val="left" w:pos="1134"/>
          <w:tab w:val="left" w:pos="1701"/>
          <w:tab w:val="left" w:pos="2127"/>
          <w:tab w:val="left" w:pos="2552"/>
          <w:tab w:val="left" w:leader="dot" w:pos="7654"/>
          <w:tab w:val="right" w:pos="8929"/>
          <w:tab w:val="right" w:pos="9638"/>
        </w:tabs>
        <w:spacing w:before="120" w:after="120"/>
        <w:ind w:left="735"/>
      </w:pPr>
      <w:r>
        <w:tab/>
      </w:r>
      <w:r>
        <w:tab/>
      </w:r>
      <w:r>
        <w:tab/>
        <w:t>4.</w:t>
      </w:r>
      <w:r>
        <w:tab/>
        <w:t>“UN” standard detonators</w:t>
      </w:r>
      <w:r>
        <w:tab/>
      </w:r>
      <w:r>
        <w:tab/>
      </w:r>
      <w:r w:rsidR="00654284">
        <w:t>15</w:t>
      </w:r>
      <w:r w:rsidR="00654284">
        <w:tab/>
      </w:r>
      <w:r w:rsidR="006D0F43">
        <w:t>7</w:t>
      </w:r>
    </w:p>
    <w:p w14:paraId="24BA67E3" w14:textId="2D372900" w:rsidR="00D74F32" w:rsidRDefault="00D74F32" w:rsidP="00E230A9">
      <w:pPr>
        <w:tabs>
          <w:tab w:val="right" w:pos="850"/>
          <w:tab w:val="left" w:pos="1134"/>
          <w:tab w:val="left" w:pos="1701"/>
          <w:tab w:val="left" w:pos="2127"/>
          <w:tab w:val="left" w:pos="2552"/>
          <w:tab w:val="left" w:leader="dot" w:pos="7654"/>
          <w:tab w:val="right" w:pos="8929"/>
          <w:tab w:val="right" w:pos="9638"/>
        </w:tabs>
        <w:spacing w:before="120" w:after="120"/>
        <w:ind w:left="735"/>
      </w:pPr>
      <w:r>
        <w:tab/>
      </w:r>
      <w:r>
        <w:tab/>
      </w:r>
      <w:r>
        <w:tab/>
        <w:t>5.</w:t>
      </w:r>
      <w:r>
        <w:tab/>
        <w:t>Review of packing instructions for explosives</w:t>
      </w:r>
      <w:r>
        <w:tab/>
      </w:r>
      <w:r>
        <w:tab/>
      </w:r>
      <w:r w:rsidR="00654284">
        <w:t>16</w:t>
      </w:r>
      <w:r w:rsidR="00654284">
        <w:tab/>
      </w:r>
      <w:r w:rsidR="006D0F43">
        <w:t>7</w:t>
      </w:r>
    </w:p>
    <w:p w14:paraId="565118EC" w14:textId="253AEB74" w:rsidR="00D74F32" w:rsidRDefault="00D74F32" w:rsidP="00E230A9">
      <w:pPr>
        <w:tabs>
          <w:tab w:val="right" w:pos="850"/>
          <w:tab w:val="left" w:pos="1134"/>
          <w:tab w:val="left" w:pos="1701"/>
          <w:tab w:val="left" w:pos="2127"/>
          <w:tab w:val="left" w:pos="2552"/>
          <w:tab w:val="left" w:leader="dot" w:pos="7654"/>
          <w:tab w:val="right" w:pos="8929"/>
          <w:tab w:val="right" w:pos="9638"/>
        </w:tabs>
        <w:spacing w:before="120" w:after="120"/>
        <w:ind w:left="735"/>
      </w:pPr>
      <w:r>
        <w:tab/>
      </w:r>
      <w:r>
        <w:tab/>
      </w:r>
      <w:r>
        <w:tab/>
        <w:t>6.</w:t>
      </w:r>
      <w:r>
        <w:tab/>
        <w:t>Energetic samples</w:t>
      </w:r>
      <w:r>
        <w:tab/>
      </w:r>
      <w:r>
        <w:tab/>
      </w:r>
      <w:r w:rsidR="00654284">
        <w:t>17</w:t>
      </w:r>
      <w:r w:rsidR="00654284">
        <w:tab/>
      </w:r>
      <w:r w:rsidR="006D0F43">
        <w:t>7</w:t>
      </w:r>
    </w:p>
    <w:p w14:paraId="5B048D29" w14:textId="018EE269" w:rsidR="00D74F32" w:rsidRDefault="00D74F32" w:rsidP="00E230A9">
      <w:pPr>
        <w:tabs>
          <w:tab w:val="right" w:pos="850"/>
          <w:tab w:val="left" w:pos="1134"/>
          <w:tab w:val="left" w:pos="1701"/>
          <w:tab w:val="left" w:pos="2127"/>
          <w:tab w:val="left" w:pos="2552"/>
          <w:tab w:val="left" w:leader="dot" w:pos="7654"/>
          <w:tab w:val="right" w:pos="8929"/>
          <w:tab w:val="right" w:pos="9638"/>
        </w:tabs>
        <w:spacing w:before="120" w:after="120"/>
        <w:ind w:left="735"/>
      </w:pPr>
      <w:r>
        <w:tab/>
      </w:r>
      <w:r>
        <w:tab/>
      </w:r>
      <w:r>
        <w:tab/>
        <w:t>7.</w:t>
      </w:r>
      <w:r>
        <w:tab/>
        <w:t>Issues related to the definition of explosives</w:t>
      </w:r>
      <w:r>
        <w:tab/>
      </w:r>
      <w:r>
        <w:tab/>
      </w:r>
      <w:r w:rsidR="00654284">
        <w:t>18</w:t>
      </w:r>
      <w:r w:rsidR="00654284">
        <w:tab/>
      </w:r>
      <w:r w:rsidR="006D0F43">
        <w:t>7</w:t>
      </w:r>
    </w:p>
    <w:p w14:paraId="04F959EE" w14:textId="4C46128F" w:rsidR="00D74F32" w:rsidRDefault="00D74F32" w:rsidP="00E230A9">
      <w:pPr>
        <w:tabs>
          <w:tab w:val="right" w:pos="850"/>
          <w:tab w:val="left" w:pos="1134"/>
          <w:tab w:val="left" w:pos="1701"/>
          <w:tab w:val="left" w:pos="2127"/>
          <w:tab w:val="left" w:pos="2552"/>
          <w:tab w:val="left" w:leader="dot" w:pos="7654"/>
          <w:tab w:val="right" w:pos="8929"/>
          <w:tab w:val="right" w:pos="9638"/>
        </w:tabs>
        <w:spacing w:before="120" w:after="120"/>
        <w:ind w:left="735"/>
      </w:pPr>
      <w:r>
        <w:tab/>
      </w:r>
      <w:r>
        <w:tab/>
      </w:r>
      <w:r>
        <w:tab/>
        <w:t>8.</w:t>
      </w:r>
      <w:r>
        <w:tab/>
        <w:t>Review of packaging and transport requirements for</w:t>
      </w:r>
      <w:r>
        <w:br/>
      </w:r>
      <w:r>
        <w:tab/>
      </w:r>
      <w:r>
        <w:tab/>
      </w:r>
      <w:r>
        <w:tab/>
      </w:r>
      <w:r>
        <w:tab/>
        <w:t>ammonium nitrate emulsions</w:t>
      </w:r>
      <w:r>
        <w:tab/>
      </w:r>
      <w:r>
        <w:tab/>
      </w:r>
      <w:r w:rsidR="00654284">
        <w:t>19</w:t>
      </w:r>
      <w:r w:rsidR="00654284">
        <w:tab/>
      </w:r>
      <w:r w:rsidR="00A7120D">
        <w:t>7</w:t>
      </w:r>
    </w:p>
    <w:p w14:paraId="40751572" w14:textId="1C2EA4C3" w:rsidR="00D74F32" w:rsidRDefault="00D74F32" w:rsidP="00E230A9">
      <w:pPr>
        <w:tabs>
          <w:tab w:val="right" w:pos="850"/>
          <w:tab w:val="left" w:pos="1134"/>
          <w:tab w:val="left" w:pos="1701"/>
          <w:tab w:val="left" w:pos="2127"/>
          <w:tab w:val="left" w:pos="2552"/>
          <w:tab w:val="left" w:leader="dot" w:pos="7654"/>
          <w:tab w:val="right" w:pos="8929"/>
          <w:tab w:val="right" w:pos="9638"/>
        </w:tabs>
        <w:spacing w:before="120" w:after="120"/>
        <w:ind w:left="735"/>
      </w:pPr>
      <w:r>
        <w:tab/>
      </w:r>
      <w:r>
        <w:tab/>
      </w:r>
      <w:r>
        <w:tab/>
        <w:t>9.</w:t>
      </w:r>
      <w:r>
        <w:tab/>
        <w:t>Miscellaneous</w:t>
      </w:r>
      <w:r>
        <w:tab/>
      </w:r>
      <w:r>
        <w:tab/>
      </w:r>
      <w:r w:rsidR="00F917DB">
        <w:t>20-21</w:t>
      </w:r>
      <w:r w:rsidR="00B938AD">
        <w:tab/>
      </w:r>
      <w:r w:rsidR="00A7120D">
        <w:t>7</w:t>
      </w:r>
    </w:p>
    <w:p w14:paraId="132B7542" w14:textId="1E02F59E" w:rsidR="00D74F32" w:rsidRDefault="00D74F32" w:rsidP="00E230A9">
      <w:pPr>
        <w:tabs>
          <w:tab w:val="right" w:pos="850"/>
          <w:tab w:val="left" w:pos="1134"/>
          <w:tab w:val="left" w:pos="1559"/>
          <w:tab w:val="left" w:pos="2127"/>
          <w:tab w:val="left" w:pos="2694"/>
          <w:tab w:val="left" w:leader="dot" w:pos="7654"/>
          <w:tab w:val="right" w:pos="8929"/>
          <w:tab w:val="right" w:pos="9638"/>
        </w:tabs>
        <w:spacing w:before="120" w:after="120"/>
        <w:ind w:left="735"/>
      </w:pPr>
      <w:r>
        <w:lastRenderedPageBreak/>
        <w:tab/>
      </w:r>
      <w:r>
        <w:tab/>
      </w:r>
      <w:r>
        <w:tab/>
      </w:r>
      <w:r>
        <w:tab/>
      </w:r>
      <w:r w:rsidR="00E230A9">
        <w:t>(</w:t>
      </w:r>
      <w:r>
        <w:t>a</w:t>
      </w:r>
      <w:r w:rsidR="00E230A9">
        <w:t>)</w:t>
      </w:r>
      <w:r>
        <w:tab/>
      </w:r>
      <w:r w:rsidR="007568B0">
        <w:t>Classification of nitrocellulose membrane filters for</w:t>
      </w:r>
      <w:r w:rsidR="007568B0">
        <w:br/>
      </w:r>
      <w:r w:rsidR="007568B0">
        <w:tab/>
      </w:r>
      <w:r w:rsidR="007568B0">
        <w:tab/>
      </w:r>
      <w:r w:rsidR="007568B0">
        <w:tab/>
      </w:r>
      <w:r w:rsidR="007568B0">
        <w:tab/>
        <w:t>diagnostic and other life science application</w:t>
      </w:r>
      <w:r w:rsidR="00412511">
        <w:tab/>
      </w:r>
      <w:r w:rsidR="00412511">
        <w:tab/>
      </w:r>
      <w:r w:rsidR="00B938AD">
        <w:t>20</w:t>
      </w:r>
      <w:r w:rsidR="00B938AD">
        <w:tab/>
      </w:r>
      <w:r w:rsidR="00A7120D">
        <w:t>7</w:t>
      </w:r>
    </w:p>
    <w:p w14:paraId="4AA62FDE" w14:textId="6A3FC45E" w:rsidR="00015776" w:rsidRDefault="00015776" w:rsidP="00E230A9">
      <w:pPr>
        <w:tabs>
          <w:tab w:val="right" w:pos="850"/>
          <w:tab w:val="left" w:pos="1134"/>
          <w:tab w:val="left" w:pos="1559"/>
          <w:tab w:val="left" w:pos="2127"/>
          <w:tab w:val="left" w:pos="2694"/>
          <w:tab w:val="left" w:leader="dot" w:pos="7654"/>
          <w:tab w:val="right" w:pos="8929"/>
          <w:tab w:val="right" w:pos="9638"/>
        </w:tabs>
        <w:spacing w:before="120" w:after="120"/>
        <w:ind w:left="735"/>
      </w:pPr>
      <w:r>
        <w:tab/>
      </w:r>
      <w:r>
        <w:tab/>
      </w:r>
      <w:r>
        <w:tab/>
      </w:r>
      <w:r>
        <w:tab/>
      </w:r>
      <w:r w:rsidR="00E230A9">
        <w:t>(</w:t>
      </w:r>
      <w:r>
        <w:t>b</w:t>
      </w:r>
      <w:r w:rsidR="00E230A9">
        <w:t>)</w:t>
      </w:r>
      <w:r>
        <w:tab/>
      </w:r>
      <w:r w:rsidR="00BD3D51">
        <w:t>Assignment of special provision 28 to liquid desensitized</w:t>
      </w:r>
      <w:r w:rsidR="00BD3D51">
        <w:br/>
      </w:r>
      <w:r w:rsidR="00BD3D51">
        <w:tab/>
      </w:r>
      <w:r w:rsidR="00BD3D51">
        <w:tab/>
      </w:r>
      <w:r w:rsidR="00BD3D51">
        <w:tab/>
      </w:r>
      <w:r w:rsidR="00BD3D51">
        <w:tab/>
        <w:t>explosives in the Dangerous Goods List</w:t>
      </w:r>
      <w:r w:rsidR="00BD3D51">
        <w:tab/>
      </w:r>
      <w:r w:rsidR="00BD3D51">
        <w:tab/>
      </w:r>
      <w:r w:rsidR="006E56C6">
        <w:t>21</w:t>
      </w:r>
      <w:r w:rsidR="006E56C6">
        <w:tab/>
      </w:r>
      <w:r w:rsidR="00A7120D">
        <w:t>7</w:t>
      </w:r>
    </w:p>
    <w:p w14:paraId="051BC739" w14:textId="190AF411" w:rsidR="00412511" w:rsidRDefault="00412511" w:rsidP="00D113D6">
      <w:pPr>
        <w:tabs>
          <w:tab w:val="right" w:pos="850"/>
          <w:tab w:val="left" w:pos="1276"/>
          <w:tab w:val="left" w:pos="1559"/>
          <w:tab w:val="left" w:pos="1984"/>
          <w:tab w:val="left" w:leader="dot" w:pos="7654"/>
          <w:tab w:val="right" w:pos="8929"/>
          <w:tab w:val="right" w:pos="9638"/>
        </w:tabs>
        <w:spacing w:before="120" w:after="120"/>
        <w:ind w:left="735"/>
      </w:pPr>
      <w:r>
        <w:tab/>
        <w:t>V.</w:t>
      </w:r>
      <w:r>
        <w:tab/>
        <w:t>Listing, classification and packing (agenda item 3)</w:t>
      </w:r>
      <w:r>
        <w:tab/>
      </w:r>
      <w:r>
        <w:tab/>
      </w:r>
      <w:r w:rsidR="006E56C6">
        <w:t>22-42</w:t>
      </w:r>
      <w:r w:rsidR="006E56C6">
        <w:tab/>
      </w:r>
      <w:r w:rsidR="001027E0">
        <w:t>8</w:t>
      </w:r>
    </w:p>
    <w:p w14:paraId="3DB2BF5E" w14:textId="01EC2B22" w:rsidR="002F4B32" w:rsidRDefault="002F4B32" w:rsidP="00E230A9">
      <w:pPr>
        <w:tabs>
          <w:tab w:val="right" w:pos="850"/>
          <w:tab w:val="left" w:pos="1276"/>
          <w:tab w:val="left" w:pos="1701"/>
          <w:tab w:val="left" w:pos="1984"/>
          <w:tab w:val="left" w:leader="dot" w:pos="7654"/>
          <w:tab w:val="right" w:pos="8929"/>
          <w:tab w:val="right" w:pos="9638"/>
        </w:tabs>
        <w:spacing w:before="120" w:after="120"/>
        <w:ind w:left="735"/>
      </w:pPr>
      <w:r>
        <w:tab/>
      </w:r>
      <w:r>
        <w:tab/>
        <w:t>A.</w:t>
      </w:r>
      <w:r>
        <w:tab/>
        <w:t>Specific activity and activity concentration</w:t>
      </w:r>
      <w:r>
        <w:tab/>
      </w:r>
      <w:r>
        <w:tab/>
      </w:r>
      <w:r w:rsidR="00C45033">
        <w:t>22</w:t>
      </w:r>
      <w:r w:rsidR="00C45033">
        <w:tab/>
      </w:r>
      <w:r w:rsidR="001027E0">
        <w:t>8</w:t>
      </w:r>
    </w:p>
    <w:p w14:paraId="566EA23E" w14:textId="076DDEA4" w:rsidR="00E80A7A" w:rsidRDefault="00E80A7A" w:rsidP="00E230A9">
      <w:pPr>
        <w:tabs>
          <w:tab w:val="right" w:pos="850"/>
          <w:tab w:val="left" w:pos="1276"/>
          <w:tab w:val="left" w:pos="1701"/>
          <w:tab w:val="left" w:pos="1984"/>
          <w:tab w:val="left" w:leader="dot" w:pos="7654"/>
          <w:tab w:val="right" w:pos="8929"/>
          <w:tab w:val="right" w:pos="9638"/>
        </w:tabs>
        <w:spacing w:before="120" w:after="120"/>
        <w:ind w:left="735"/>
      </w:pPr>
      <w:r>
        <w:tab/>
      </w:r>
      <w:r>
        <w:tab/>
        <w:t>B.</w:t>
      </w:r>
      <w:r>
        <w:tab/>
        <w:t>Present and future products</w:t>
      </w:r>
      <w:r w:rsidR="00165CFE">
        <w:t xml:space="preserve"> in the Liquefied Petroleum Gas industry</w:t>
      </w:r>
      <w:r w:rsidR="00165CFE">
        <w:br/>
      </w:r>
      <w:r w:rsidR="00165CFE">
        <w:tab/>
      </w:r>
      <w:r w:rsidR="00165CFE">
        <w:tab/>
      </w:r>
      <w:r w:rsidR="00165CFE">
        <w:tab/>
        <w:t>amendment of UN Numbers, discussion points and proposals</w:t>
      </w:r>
      <w:r w:rsidR="00165CFE">
        <w:tab/>
      </w:r>
      <w:r w:rsidR="00165CFE">
        <w:tab/>
      </w:r>
      <w:r w:rsidR="00C45033">
        <w:t>23-25</w:t>
      </w:r>
      <w:r w:rsidR="00C45033">
        <w:tab/>
      </w:r>
      <w:r w:rsidR="001027E0">
        <w:t>8</w:t>
      </w:r>
    </w:p>
    <w:p w14:paraId="150C6CD3" w14:textId="175800B7" w:rsidR="00663FD2" w:rsidRDefault="00663FD2" w:rsidP="00E230A9">
      <w:pPr>
        <w:tabs>
          <w:tab w:val="right" w:pos="850"/>
          <w:tab w:val="left" w:pos="1276"/>
          <w:tab w:val="left" w:pos="1701"/>
          <w:tab w:val="left" w:pos="1984"/>
          <w:tab w:val="left" w:leader="dot" w:pos="7654"/>
          <w:tab w:val="right" w:pos="8929"/>
          <w:tab w:val="right" w:pos="9638"/>
        </w:tabs>
        <w:spacing w:before="120" w:after="120"/>
        <w:ind w:left="735"/>
      </w:pPr>
      <w:r>
        <w:tab/>
      </w:r>
      <w:r>
        <w:tab/>
        <w:t>C.</w:t>
      </w:r>
      <w:r>
        <w:tab/>
      </w:r>
      <w:r w:rsidR="003A3DA5">
        <w:t>Proposal to add class 8 as subsidiary hazard to UN 1040 ETHYLENE</w:t>
      </w:r>
      <w:r w:rsidR="003A3DA5">
        <w:br/>
      </w:r>
      <w:r w:rsidR="003A3DA5">
        <w:tab/>
      </w:r>
      <w:r w:rsidR="003A3DA5">
        <w:tab/>
      </w:r>
      <w:r w:rsidR="003A3DA5">
        <w:tab/>
      </w:r>
      <w:r w:rsidR="004309D8">
        <w:t>OXIDE or ETHYLENE OXIDE WITH NITROGEN up to a total</w:t>
      </w:r>
      <w:r w:rsidR="004309D8">
        <w:br/>
      </w:r>
      <w:r w:rsidR="004309D8">
        <w:tab/>
      </w:r>
      <w:r w:rsidR="004309D8">
        <w:tab/>
      </w:r>
      <w:r w:rsidR="004309D8">
        <w:tab/>
        <w:t>pressure of 1 MPa (10 bar) at 50 °C</w:t>
      </w:r>
      <w:r w:rsidR="00365052">
        <w:tab/>
      </w:r>
      <w:r w:rsidR="00365052">
        <w:tab/>
      </w:r>
      <w:r w:rsidR="00A36B6E">
        <w:t>26</w:t>
      </w:r>
      <w:r w:rsidR="00A36B6E">
        <w:tab/>
      </w:r>
      <w:r w:rsidR="001027E0">
        <w:t>8</w:t>
      </w:r>
    </w:p>
    <w:p w14:paraId="00B273C5" w14:textId="7A1C761F" w:rsidR="00365052" w:rsidRDefault="00365052" w:rsidP="00910491">
      <w:pPr>
        <w:tabs>
          <w:tab w:val="right" w:pos="850"/>
          <w:tab w:val="left" w:pos="1276"/>
          <w:tab w:val="left" w:pos="1701"/>
          <w:tab w:val="left" w:pos="1984"/>
          <w:tab w:val="left" w:leader="dot" w:pos="7654"/>
          <w:tab w:val="right" w:pos="8929"/>
          <w:tab w:val="right" w:pos="9638"/>
        </w:tabs>
        <w:spacing w:before="120" w:after="120"/>
        <w:ind w:left="735"/>
      </w:pPr>
      <w:r>
        <w:tab/>
      </w:r>
      <w:r>
        <w:tab/>
        <w:t>D.</w:t>
      </w:r>
      <w:r>
        <w:tab/>
        <w:t>Transport provisions for small quantities of environmentally hazardous</w:t>
      </w:r>
      <w:r>
        <w:br/>
      </w:r>
      <w:r>
        <w:tab/>
      </w:r>
      <w:r>
        <w:tab/>
      </w:r>
      <w:r>
        <w:tab/>
        <w:t>paints and printing inks (and related materials9</w:t>
      </w:r>
      <w:r>
        <w:tab/>
      </w:r>
      <w:r>
        <w:tab/>
      </w:r>
      <w:r w:rsidR="00A36B6E">
        <w:t>27</w:t>
      </w:r>
      <w:r w:rsidR="00A36B6E">
        <w:tab/>
      </w:r>
      <w:r w:rsidR="001027E0">
        <w:t>8</w:t>
      </w:r>
    </w:p>
    <w:p w14:paraId="34853B36" w14:textId="24447B8C" w:rsidR="00365052" w:rsidRDefault="00365052" w:rsidP="00910491">
      <w:pPr>
        <w:tabs>
          <w:tab w:val="right" w:pos="850"/>
          <w:tab w:val="left" w:pos="1276"/>
          <w:tab w:val="left" w:pos="1701"/>
          <w:tab w:val="left" w:pos="1984"/>
          <w:tab w:val="left" w:leader="dot" w:pos="7654"/>
          <w:tab w:val="right" w:pos="8929"/>
          <w:tab w:val="right" w:pos="9638"/>
        </w:tabs>
        <w:spacing w:before="120" w:after="120"/>
        <w:ind w:left="735"/>
      </w:pPr>
      <w:r>
        <w:tab/>
      </w:r>
      <w:r>
        <w:tab/>
      </w:r>
      <w:r w:rsidR="00406266">
        <w:t>E.</w:t>
      </w:r>
      <w:r w:rsidR="00406266">
        <w:tab/>
        <w:t>Fire tests required in special provisions 283 and 371</w:t>
      </w:r>
      <w:r w:rsidR="00406266">
        <w:tab/>
      </w:r>
      <w:r w:rsidR="00406266">
        <w:tab/>
      </w:r>
      <w:r w:rsidR="00A36B6E">
        <w:t>28-29</w:t>
      </w:r>
      <w:r w:rsidR="00A36B6E">
        <w:tab/>
      </w:r>
      <w:r w:rsidR="000A3720">
        <w:t>9</w:t>
      </w:r>
    </w:p>
    <w:p w14:paraId="4BC8D8A0" w14:textId="53A76E3D" w:rsidR="00964BCD" w:rsidRDefault="00964BCD" w:rsidP="00910491">
      <w:pPr>
        <w:tabs>
          <w:tab w:val="right" w:pos="850"/>
          <w:tab w:val="left" w:pos="1276"/>
          <w:tab w:val="left" w:pos="1701"/>
          <w:tab w:val="left" w:pos="1984"/>
          <w:tab w:val="left" w:leader="dot" w:pos="7654"/>
          <w:tab w:val="right" w:pos="8929"/>
          <w:tab w:val="right" w:pos="9638"/>
        </w:tabs>
        <w:spacing w:before="120" w:after="120"/>
        <w:ind w:left="735"/>
      </w:pPr>
      <w:r>
        <w:tab/>
      </w:r>
      <w:r>
        <w:tab/>
        <w:t>F.</w:t>
      </w:r>
      <w:r>
        <w:tab/>
      </w:r>
      <w:r w:rsidR="00490039">
        <w:t>Amendment 5o 3.1.2.2 or the Model Regulations</w:t>
      </w:r>
      <w:r w:rsidR="00490039">
        <w:tab/>
      </w:r>
      <w:r w:rsidR="00490039">
        <w:tab/>
      </w:r>
      <w:r w:rsidR="009C0C5C">
        <w:t>30</w:t>
      </w:r>
      <w:r w:rsidR="009C0C5C">
        <w:tab/>
      </w:r>
      <w:r w:rsidR="000A3720">
        <w:t>9</w:t>
      </w:r>
    </w:p>
    <w:p w14:paraId="2DAEBE6C" w14:textId="2A26017B" w:rsidR="00490039" w:rsidRDefault="00490039" w:rsidP="00910491">
      <w:pPr>
        <w:tabs>
          <w:tab w:val="right" w:pos="850"/>
          <w:tab w:val="left" w:pos="1276"/>
          <w:tab w:val="left" w:pos="1701"/>
          <w:tab w:val="left" w:pos="1984"/>
          <w:tab w:val="left" w:leader="dot" w:pos="7654"/>
          <w:tab w:val="right" w:pos="8929"/>
          <w:tab w:val="right" w:pos="9638"/>
        </w:tabs>
        <w:spacing w:before="120" w:after="120"/>
        <w:ind w:left="735"/>
      </w:pPr>
      <w:r>
        <w:tab/>
      </w:r>
      <w:r>
        <w:tab/>
        <w:t>G.</w:t>
      </w:r>
      <w:r>
        <w:tab/>
      </w:r>
      <w:r w:rsidR="00B64A7B">
        <w:t>Proposals for polyester resin kit</w:t>
      </w:r>
      <w:r w:rsidR="00B64A7B">
        <w:tab/>
      </w:r>
      <w:r w:rsidR="00B64A7B">
        <w:tab/>
      </w:r>
      <w:r w:rsidR="009C0C5C">
        <w:t>31</w:t>
      </w:r>
      <w:r w:rsidR="009C0C5C">
        <w:tab/>
      </w:r>
      <w:r w:rsidR="000A3720">
        <w:t>9</w:t>
      </w:r>
    </w:p>
    <w:p w14:paraId="28DA7CC1" w14:textId="273A7F15" w:rsidR="00BD3D51" w:rsidRDefault="00BD3D51" w:rsidP="00910491">
      <w:pPr>
        <w:tabs>
          <w:tab w:val="right" w:pos="850"/>
          <w:tab w:val="left" w:pos="1276"/>
          <w:tab w:val="left" w:pos="1701"/>
          <w:tab w:val="left" w:pos="1984"/>
          <w:tab w:val="left" w:leader="dot" w:pos="7654"/>
          <w:tab w:val="right" w:pos="8929"/>
          <w:tab w:val="right" w:pos="9638"/>
        </w:tabs>
        <w:spacing w:before="120" w:after="120"/>
        <w:ind w:left="735"/>
      </w:pPr>
      <w:r>
        <w:tab/>
      </w:r>
      <w:r>
        <w:tab/>
        <w:t>H.</w:t>
      </w:r>
      <w:r>
        <w:tab/>
        <w:t>Amendments to packing instructions</w:t>
      </w:r>
      <w:r w:rsidR="000265CC">
        <w:tab/>
      </w:r>
      <w:r w:rsidR="000265CC">
        <w:tab/>
      </w:r>
      <w:r w:rsidR="009C0C5C">
        <w:t>32</w:t>
      </w:r>
      <w:r w:rsidR="009C0C5C">
        <w:tab/>
      </w:r>
      <w:r w:rsidR="000A3720">
        <w:t>9</w:t>
      </w:r>
    </w:p>
    <w:p w14:paraId="71F125AF" w14:textId="02538FEE" w:rsidR="000265CC" w:rsidRDefault="000265CC" w:rsidP="00910491">
      <w:pPr>
        <w:tabs>
          <w:tab w:val="right" w:pos="850"/>
          <w:tab w:val="left" w:pos="1276"/>
          <w:tab w:val="left" w:pos="1701"/>
          <w:tab w:val="left" w:pos="1984"/>
          <w:tab w:val="left" w:leader="dot" w:pos="7654"/>
          <w:tab w:val="right" w:pos="8929"/>
          <w:tab w:val="right" w:pos="9638"/>
        </w:tabs>
        <w:spacing w:before="120" w:after="120"/>
        <w:ind w:left="735"/>
      </w:pPr>
      <w:r>
        <w:tab/>
      </w:r>
      <w:r>
        <w:tab/>
        <w:t>I.</w:t>
      </w:r>
      <w:r>
        <w:tab/>
        <w:t>Portable tank instructions and portable tank special provisions</w:t>
      </w:r>
      <w:r>
        <w:br/>
      </w:r>
      <w:r>
        <w:tab/>
      </w:r>
      <w:r>
        <w:tab/>
      </w:r>
      <w:r>
        <w:tab/>
        <w:t>(follow-up to ST/SG/AC.10/C.3/2022/399</w:t>
      </w:r>
      <w:r>
        <w:tab/>
      </w:r>
      <w:r>
        <w:tab/>
      </w:r>
      <w:r w:rsidR="009C0C5C">
        <w:t>33</w:t>
      </w:r>
      <w:r w:rsidR="00823921">
        <w:tab/>
      </w:r>
      <w:r w:rsidR="000A3720">
        <w:t>9</w:t>
      </w:r>
    </w:p>
    <w:p w14:paraId="0F9BC8A8" w14:textId="0D80A262" w:rsidR="000265CC" w:rsidRDefault="000265CC" w:rsidP="00910491">
      <w:pPr>
        <w:tabs>
          <w:tab w:val="right" w:pos="850"/>
          <w:tab w:val="left" w:pos="1276"/>
          <w:tab w:val="left" w:pos="1701"/>
          <w:tab w:val="left" w:pos="1984"/>
          <w:tab w:val="left" w:leader="dot" w:pos="7654"/>
          <w:tab w:val="right" w:pos="8929"/>
          <w:tab w:val="right" w:pos="9638"/>
        </w:tabs>
        <w:spacing w:before="120" w:after="120"/>
        <w:ind w:left="735"/>
      </w:pPr>
      <w:r>
        <w:tab/>
      </w:r>
      <w:r>
        <w:tab/>
        <w:t>J.</w:t>
      </w:r>
      <w:r>
        <w:tab/>
        <w:t>Adequate UN entry for 2,4-Dichlorophenol with possible solution</w:t>
      </w:r>
      <w:r>
        <w:br/>
      </w:r>
      <w:r>
        <w:tab/>
      </w:r>
      <w:r>
        <w:tab/>
      </w:r>
      <w:r>
        <w:tab/>
        <w:t>for all chlorophenols</w:t>
      </w:r>
      <w:r>
        <w:tab/>
      </w:r>
      <w:r>
        <w:tab/>
      </w:r>
      <w:r w:rsidR="00823921">
        <w:t>34</w:t>
      </w:r>
      <w:r w:rsidR="00823921">
        <w:tab/>
        <w:t>1</w:t>
      </w:r>
      <w:r w:rsidR="00C77ADE">
        <w:t>0</w:t>
      </w:r>
    </w:p>
    <w:p w14:paraId="33A94ADF" w14:textId="76D4BCD6" w:rsidR="00235979" w:rsidRDefault="008E6C94" w:rsidP="00910491">
      <w:pPr>
        <w:tabs>
          <w:tab w:val="right" w:pos="850"/>
          <w:tab w:val="left" w:pos="1276"/>
          <w:tab w:val="left" w:pos="1701"/>
          <w:tab w:val="left" w:pos="1984"/>
          <w:tab w:val="left" w:leader="dot" w:pos="7654"/>
          <w:tab w:val="right" w:pos="8929"/>
          <w:tab w:val="right" w:pos="9638"/>
        </w:tabs>
        <w:spacing w:before="120" w:after="120"/>
        <w:ind w:left="735"/>
      </w:pPr>
      <w:r>
        <w:tab/>
      </w:r>
      <w:r>
        <w:tab/>
        <w:t>K.</w:t>
      </w:r>
      <w:r>
        <w:tab/>
        <w:t>Differentiation between UN 1950 aerosols and UN 2037</w:t>
      </w:r>
      <w:r>
        <w:br/>
      </w:r>
      <w:r>
        <w:tab/>
      </w:r>
      <w:r>
        <w:tab/>
      </w:r>
      <w:r>
        <w:tab/>
        <w:t>receptacles, small, containing gas (gas cartridges) and proposed</w:t>
      </w:r>
      <w:r>
        <w:br/>
      </w:r>
      <w:r>
        <w:tab/>
      </w:r>
      <w:r>
        <w:tab/>
      </w:r>
      <w:r>
        <w:tab/>
        <w:t>marking requirements for UN 2037 receptacles, small, containing</w:t>
      </w:r>
      <w:r>
        <w:br/>
      </w:r>
      <w:r>
        <w:tab/>
      </w:r>
      <w:r>
        <w:tab/>
      </w:r>
      <w:r>
        <w:tab/>
        <w:t>gas (gas cartridges)</w:t>
      </w:r>
      <w:r>
        <w:tab/>
      </w:r>
      <w:r>
        <w:tab/>
      </w:r>
      <w:r w:rsidR="00823921">
        <w:t>35-37</w:t>
      </w:r>
      <w:r w:rsidR="00823921">
        <w:tab/>
        <w:t>1</w:t>
      </w:r>
      <w:r w:rsidR="00C77ADE">
        <w:t>0</w:t>
      </w:r>
    </w:p>
    <w:p w14:paraId="64A271A9" w14:textId="49DE8AC3" w:rsidR="00927CAF" w:rsidRDefault="00927CAF" w:rsidP="00910491">
      <w:pPr>
        <w:tabs>
          <w:tab w:val="right" w:pos="850"/>
          <w:tab w:val="left" w:pos="1276"/>
          <w:tab w:val="left" w:pos="1701"/>
          <w:tab w:val="left" w:pos="1984"/>
          <w:tab w:val="left" w:leader="dot" w:pos="7654"/>
          <w:tab w:val="right" w:pos="8929"/>
          <w:tab w:val="right" w:pos="9638"/>
        </w:tabs>
        <w:spacing w:before="120" w:after="120"/>
        <w:ind w:left="735"/>
      </w:pPr>
      <w:r>
        <w:tab/>
      </w:r>
      <w:r>
        <w:tab/>
        <w:t>L.</w:t>
      </w:r>
      <w:r>
        <w:tab/>
      </w:r>
      <w:r w:rsidR="00051F0C">
        <w:t>Revision of the classification of tetrametylammonium hydroxide</w:t>
      </w:r>
      <w:r w:rsidR="00051F0C">
        <w:tab/>
      </w:r>
      <w:r w:rsidR="00051F0C">
        <w:tab/>
      </w:r>
      <w:r w:rsidR="00823921">
        <w:t>38-40</w:t>
      </w:r>
      <w:r w:rsidR="002C124B">
        <w:tab/>
        <w:t>1</w:t>
      </w:r>
      <w:r w:rsidR="00C77ADE">
        <w:t>0</w:t>
      </w:r>
    </w:p>
    <w:p w14:paraId="42342447" w14:textId="7BAED23F" w:rsidR="00B3085E" w:rsidRDefault="00B3085E" w:rsidP="00910491">
      <w:pPr>
        <w:tabs>
          <w:tab w:val="right" w:pos="850"/>
          <w:tab w:val="left" w:pos="1276"/>
          <w:tab w:val="left" w:pos="1701"/>
          <w:tab w:val="left" w:pos="1984"/>
          <w:tab w:val="left" w:leader="dot" w:pos="7654"/>
          <w:tab w:val="right" w:pos="8929"/>
          <w:tab w:val="right" w:pos="9638"/>
        </w:tabs>
        <w:spacing w:before="120" w:after="120"/>
        <w:ind w:left="735"/>
      </w:pPr>
      <w:r>
        <w:tab/>
      </w:r>
      <w:r>
        <w:tab/>
        <w:t>M.</w:t>
      </w:r>
      <w:r>
        <w:tab/>
      </w:r>
      <w:r w:rsidR="00944360">
        <w:t>Assignment of a new UN number to lithium battery</w:t>
      </w:r>
      <w:r w:rsidR="00944360">
        <w:br/>
      </w:r>
      <w:r w:rsidR="00944360">
        <w:tab/>
      </w:r>
      <w:r w:rsidR="00944360">
        <w:tab/>
      </w:r>
      <w:r w:rsidR="00944360">
        <w:tab/>
        <w:t>powered vehicles</w:t>
      </w:r>
      <w:r w:rsidR="00944360">
        <w:tab/>
      </w:r>
      <w:r w:rsidR="00944360">
        <w:tab/>
      </w:r>
      <w:r w:rsidR="002C124B">
        <w:t>41</w:t>
      </w:r>
      <w:r w:rsidR="002C124B">
        <w:tab/>
        <w:t>1</w:t>
      </w:r>
      <w:r w:rsidR="00C77ADE">
        <w:t>1</w:t>
      </w:r>
    </w:p>
    <w:p w14:paraId="22C52B46" w14:textId="09130F5D" w:rsidR="00944360" w:rsidRDefault="00944360" w:rsidP="00910491">
      <w:pPr>
        <w:tabs>
          <w:tab w:val="right" w:pos="850"/>
          <w:tab w:val="left" w:pos="1276"/>
          <w:tab w:val="left" w:pos="1701"/>
          <w:tab w:val="left" w:pos="1984"/>
          <w:tab w:val="left" w:leader="dot" w:pos="7654"/>
          <w:tab w:val="right" w:pos="8929"/>
          <w:tab w:val="right" w:pos="9638"/>
        </w:tabs>
        <w:spacing w:before="120" w:after="120"/>
        <w:ind w:left="735"/>
      </w:pPr>
      <w:r>
        <w:tab/>
      </w:r>
      <w:r>
        <w:tab/>
        <w:t>N.</w:t>
      </w:r>
      <w:r>
        <w:tab/>
        <w:t>Fire suppression devices that contain a pyrotechnic material</w:t>
      </w:r>
      <w:r>
        <w:tab/>
      </w:r>
      <w:r>
        <w:tab/>
      </w:r>
      <w:r w:rsidR="002C124B">
        <w:t>42</w:t>
      </w:r>
      <w:r w:rsidR="002C124B">
        <w:tab/>
        <w:t>1</w:t>
      </w:r>
      <w:r w:rsidR="00162397">
        <w:t>1</w:t>
      </w:r>
    </w:p>
    <w:p w14:paraId="4708BB3E" w14:textId="58F3473C" w:rsidR="00B3085E" w:rsidRDefault="00C45DF0" w:rsidP="00D113D6">
      <w:pPr>
        <w:tabs>
          <w:tab w:val="right" w:pos="850"/>
          <w:tab w:val="left" w:pos="1276"/>
          <w:tab w:val="left" w:pos="1559"/>
          <w:tab w:val="left" w:pos="1984"/>
          <w:tab w:val="left" w:leader="dot" w:pos="7654"/>
          <w:tab w:val="right" w:pos="8929"/>
          <w:tab w:val="right" w:pos="9638"/>
        </w:tabs>
        <w:spacing w:before="120" w:after="120"/>
        <w:ind w:left="735"/>
      </w:pPr>
      <w:r>
        <w:tab/>
        <w:t>VI.</w:t>
      </w:r>
      <w:r>
        <w:tab/>
        <w:t>Electric storage systems (agenda item 4)</w:t>
      </w:r>
      <w:r>
        <w:tab/>
      </w:r>
      <w:r>
        <w:tab/>
      </w:r>
      <w:r w:rsidR="002C124B">
        <w:t>43-50</w:t>
      </w:r>
      <w:r w:rsidR="002C124B">
        <w:tab/>
      </w:r>
      <w:r w:rsidR="00441190">
        <w:t>1</w:t>
      </w:r>
      <w:r w:rsidR="0082517F">
        <w:t>1</w:t>
      </w:r>
    </w:p>
    <w:p w14:paraId="0A97AC08" w14:textId="1A74E403" w:rsidR="00C45DF0" w:rsidRDefault="00305CE9" w:rsidP="00910491">
      <w:pPr>
        <w:tabs>
          <w:tab w:val="right" w:pos="850"/>
          <w:tab w:val="left" w:pos="1276"/>
          <w:tab w:val="left" w:pos="1701"/>
          <w:tab w:val="left" w:pos="1984"/>
          <w:tab w:val="left" w:leader="dot" w:pos="7654"/>
          <w:tab w:val="right" w:pos="8929"/>
          <w:tab w:val="right" w:pos="9638"/>
        </w:tabs>
        <w:spacing w:before="120" w:after="120"/>
        <w:ind w:left="735"/>
      </w:pPr>
      <w:r>
        <w:tab/>
      </w:r>
      <w:r>
        <w:tab/>
      </w:r>
      <w:r w:rsidR="00DF4251">
        <w:t>A.</w:t>
      </w:r>
      <w:r w:rsidR="00DF4251">
        <w:tab/>
      </w:r>
      <w:r w:rsidR="00C45DF0">
        <w:t>Testing of lithium batteries</w:t>
      </w:r>
      <w:r w:rsidR="00DF4251">
        <w:tab/>
      </w:r>
      <w:r w:rsidR="00DF4251">
        <w:tab/>
      </w:r>
      <w:r w:rsidR="00441190">
        <w:t>43</w:t>
      </w:r>
      <w:r w:rsidR="00441190">
        <w:tab/>
        <w:t>1</w:t>
      </w:r>
      <w:r w:rsidR="0082517F">
        <w:t>1</w:t>
      </w:r>
    </w:p>
    <w:p w14:paraId="519F132D" w14:textId="11F5CF59" w:rsidR="00DF4251" w:rsidRDefault="00BB262B" w:rsidP="00910491">
      <w:pPr>
        <w:tabs>
          <w:tab w:val="right" w:pos="850"/>
          <w:tab w:val="left" w:pos="1276"/>
          <w:tab w:val="left" w:pos="1701"/>
          <w:tab w:val="left" w:pos="1984"/>
          <w:tab w:val="left" w:leader="dot" w:pos="7654"/>
          <w:tab w:val="right" w:pos="8929"/>
          <w:tab w:val="right" w:pos="9638"/>
        </w:tabs>
        <w:spacing w:before="120" w:after="120"/>
        <w:ind w:left="735"/>
      </w:pPr>
      <w:r>
        <w:tab/>
      </w:r>
      <w:r>
        <w:tab/>
      </w:r>
      <w:r w:rsidR="00DF4251">
        <w:t>B.</w:t>
      </w:r>
      <w:r w:rsidR="00DF4251">
        <w:tab/>
        <w:t>Ha</w:t>
      </w:r>
      <w:r w:rsidR="00AD588A">
        <w:t>z</w:t>
      </w:r>
      <w:r w:rsidR="00DF4251">
        <w:t>ard-based system for classification of lithium batteries</w:t>
      </w:r>
      <w:r w:rsidR="00DF4251">
        <w:tab/>
      </w:r>
      <w:r w:rsidR="00DF4251">
        <w:tab/>
      </w:r>
      <w:r w:rsidR="00441190">
        <w:t>44</w:t>
      </w:r>
      <w:r w:rsidR="00441190">
        <w:tab/>
        <w:t>1</w:t>
      </w:r>
      <w:r w:rsidR="0082517F">
        <w:t>1</w:t>
      </w:r>
    </w:p>
    <w:p w14:paraId="05B187E3" w14:textId="58D1BFF4" w:rsidR="00DF4251" w:rsidRDefault="00BB262B" w:rsidP="00910491">
      <w:pPr>
        <w:tabs>
          <w:tab w:val="right" w:pos="850"/>
          <w:tab w:val="left" w:pos="1276"/>
          <w:tab w:val="left" w:pos="1701"/>
          <w:tab w:val="left" w:pos="1984"/>
          <w:tab w:val="left" w:leader="dot" w:pos="7654"/>
          <w:tab w:val="right" w:pos="8929"/>
          <w:tab w:val="right" w:pos="9638"/>
        </w:tabs>
        <w:spacing w:before="120" w:after="120"/>
        <w:ind w:left="735"/>
      </w:pPr>
      <w:r>
        <w:tab/>
      </w:r>
      <w:r w:rsidR="0073396E">
        <w:tab/>
      </w:r>
      <w:r w:rsidR="00DF4251">
        <w:t>C.</w:t>
      </w:r>
      <w:r w:rsidR="00DF4251">
        <w:tab/>
        <w:t>Transport divisions</w:t>
      </w:r>
      <w:r w:rsidR="00DF4251">
        <w:tab/>
      </w:r>
      <w:r w:rsidR="00DF4251">
        <w:tab/>
      </w:r>
      <w:r w:rsidR="00441190">
        <w:t>45-46</w:t>
      </w:r>
      <w:r w:rsidR="00441190">
        <w:tab/>
        <w:t>1</w:t>
      </w:r>
      <w:r w:rsidR="0082517F">
        <w:t>1</w:t>
      </w:r>
    </w:p>
    <w:p w14:paraId="183A72D6" w14:textId="6969BA63" w:rsidR="00DF4251" w:rsidRDefault="00DF4251" w:rsidP="00910491">
      <w:pPr>
        <w:tabs>
          <w:tab w:val="right" w:pos="850"/>
          <w:tab w:val="left" w:pos="1134"/>
          <w:tab w:val="left" w:pos="1701"/>
          <w:tab w:val="left" w:pos="2127"/>
          <w:tab w:val="left" w:pos="2552"/>
          <w:tab w:val="left" w:leader="dot" w:pos="7654"/>
          <w:tab w:val="right" w:pos="8929"/>
          <w:tab w:val="right" w:pos="9638"/>
        </w:tabs>
        <w:spacing w:before="120" w:after="120"/>
        <w:ind w:left="1560" w:firstLine="141"/>
      </w:pPr>
      <w:r>
        <w:t>1.</w:t>
      </w:r>
      <w:r>
        <w:tab/>
        <w:t>Transport provisions for composite batteries consisting</w:t>
      </w:r>
      <w:r>
        <w:br/>
      </w:r>
      <w:r>
        <w:tab/>
      </w:r>
      <w:r w:rsidR="00910491">
        <w:tab/>
      </w:r>
      <w:r w:rsidR="000C5A28">
        <w:t>of both lithium ion cells and sodium ion cells</w:t>
      </w:r>
      <w:r w:rsidR="000C5A28">
        <w:tab/>
      </w:r>
      <w:r w:rsidR="000C5A28">
        <w:tab/>
      </w:r>
      <w:r w:rsidR="004152AD">
        <w:t>45</w:t>
      </w:r>
      <w:r w:rsidR="004152AD">
        <w:tab/>
        <w:t>1</w:t>
      </w:r>
      <w:r w:rsidR="0082517F">
        <w:t>1</w:t>
      </w:r>
    </w:p>
    <w:p w14:paraId="325A4C72" w14:textId="2D68EC63" w:rsidR="000C5A28" w:rsidRDefault="000C5A28" w:rsidP="00910491">
      <w:pPr>
        <w:tabs>
          <w:tab w:val="right" w:pos="850"/>
          <w:tab w:val="left" w:pos="1134"/>
          <w:tab w:val="left" w:pos="1559"/>
          <w:tab w:val="left" w:pos="2127"/>
          <w:tab w:val="left" w:pos="2552"/>
          <w:tab w:val="left" w:leader="dot" w:pos="7654"/>
          <w:tab w:val="right" w:pos="8929"/>
          <w:tab w:val="right" w:pos="9638"/>
        </w:tabs>
        <w:spacing w:before="120" w:after="120"/>
        <w:ind w:left="1560" w:firstLine="141"/>
      </w:pPr>
      <w:r>
        <w:t>2.</w:t>
      </w:r>
      <w:r>
        <w:tab/>
        <w:t>Amendments to labelling requirements of packages</w:t>
      </w:r>
      <w:r>
        <w:br/>
      </w:r>
      <w:r>
        <w:tab/>
        <w:t>in the UN Model Regulations</w:t>
      </w:r>
      <w:r>
        <w:tab/>
      </w:r>
      <w:r>
        <w:tab/>
      </w:r>
      <w:r w:rsidR="004152AD">
        <w:t>46</w:t>
      </w:r>
      <w:r w:rsidR="004152AD">
        <w:tab/>
        <w:t>1</w:t>
      </w:r>
      <w:r w:rsidR="0082517F">
        <w:t>1</w:t>
      </w:r>
    </w:p>
    <w:p w14:paraId="05FD7486" w14:textId="72653AE1" w:rsidR="000C5A28" w:rsidRDefault="0073396E" w:rsidP="00910491">
      <w:pPr>
        <w:tabs>
          <w:tab w:val="right" w:pos="850"/>
          <w:tab w:val="left" w:pos="1134"/>
          <w:tab w:val="left" w:pos="1276"/>
          <w:tab w:val="left" w:pos="1984"/>
          <w:tab w:val="left" w:pos="2552"/>
          <w:tab w:val="left" w:leader="dot" w:pos="7654"/>
          <w:tab w:val="right" w:pos="8929"/>
          <w:tab w:val="right" w:pos="9638"/>
        </w:tabs>
        <w:spacing w:before="120" w:after="120"/>
        <w:ind w:left="1701" w:hanging="567"/>
      </w:pPr>
      <w:r>
        <w:tab/>
      </w:r>
      <w:r w:rsidR="000C5A28">
        <w:t>D.</w:t>
      </w:r>
      <w:r w:rsidR="000C5A28">
        <w:tab/>
        <w:t>Damaged or defective lithium batteries</w:t>
      </w:r>
      <w:r w:rsidR="000C5A28">
        <w:tab/>
      </w:r>
      <w:r w:rsidR="000C5A28">
        <w:tab/>
      </w:r>
      <w:r w:rsidR="00152934">
        <w:t>47</w:t>
      </w:r>
      <w:r w:rsidR="00152934">
        <w:tab/>
        <w:t>1</w:t>
      </w:r>
      <w:r w:rsidR="000F1A00">
        <w:t>2</w:t>
      </w:r>
    </w:p>
    <w:p w14:paraId="400882A4" w14:textId="3A7838B7" w:rsidR="000C5A28" w:rsidRDefault="000C5A28" w:rsidP="00910491">
      <w:pPr>
        <w:tabs>
          <w:tab w:val="right" w:pos="850"/>
          <w:tab w:val="left" w:pos="1984"/>
          <w:tab w:val="left" w:pos="2552"/>
          <w:tab w:val="left" w:leader="dot" w:pos="7654"/>
          <w:tab w:val="right" w:pos="8929"/>
          <w:tab w:val="right" w:pos="9638"/>
        </w:tabs>
        <w:spacing w:before="120" w:after="120"/>
        <w:ind w:left="1701" w:hanging="425"/>
      </w:pPr>
      <w:r>
        <w:t>E.</w:t>
      </w:r>
      <w:r>
        <w:tab/>
        <w:t>Sodium-ion batteries</w:t>
      </w:r>
      <w:r>
        <w:tab/>
      </w:r>
      <w:r>
        <w:tab/>
      </w:r>
      <w:r w:rsidR="00152934">
        <w:t>48</w:t>
      </w:r>
      <w:r w:rsidR="00152934">
        <w:tab/>
        <w:t>1</w:t>
      </w:r>
      <w:r w:rsidR="000F1A00">
        <w:t>2</w:t>
      </w:r>
    </w:p>
    <w:p w14:paraId="4F0E485D" w14:textId="6231401C" w:rsidR="000C5A28" w:rsidRDefault="000C5A28" w:rsidP="00910491">
      <w:pPr>
        <w:tabs>
          <w:tab w:val="right" w:pos="850"/>
          <w:tab w:val="left" w:pos="1134"/>
          <w:tab w:val="left" w:pos="1984"/>
          <w:tab w:val="left" w:pos="2552"/>
          <w:tab w:val="left" w:leader="dot" w:pos="7654"/>
          <w:tab w:val="right" w:pos="8929"/>
          <w:tab w:val="right" w:pos="9638"/>
        </w:tabs>
        <w:spacing w:before="120" w:after="120"/>
        <w:ind w:left="1701" w:hanging="425"/>
      </w:pPr>
      <w:r>
        <w:t>F.</w:t>
      </w:r>
      <w:r>
        <w:tab/>
        <w:t>Miscellaneous</w:t>
      </w:r>
      <w:r>
        <w:tab/>
      </w:r>
      <w:r>
        <w:tab/>
      </w:r>
      <w:r w:rsidR="00152934">
        <w:t>49-50</w:t>
      </w:r>
      <w:r w:rsidR="00152934">
        <w:tab/>
      </w:r>
      <w:r w:rsidR="00C004F9">
        <w:t>1</w:t>
      </w:r>
      <w:r w:rsidR="000F1A00">
        <w:t>2</w:t>
      </w:r>
    </w:p>
    <w:p w14:paraId="36D866BE" w14:textId="2F842326" w:rsidR="000C5A28" w:rsidRDefault="000C5A28" w:rsidP="00910491">
      <w:pPr>
        <w:tabs>
          <w:tab w:val="right" w:pos="850"/>
          <w:tab w:val="left" w:pos="1134"/>
          <w:tab w:val="left" w:pos="1559"/>
          <w:tab w:val="left" w:pos="2127"/>
          <w:tab w:val="left" w:pos="2552"/>
          <w:tab w:val="left" w:leader="dot" w:pos="7654"/>
          <w:tab w:val="right" w:pos="8929"/>
          <w:tab w:val="right" w:pos="9638"/>
        </w:tabs>
        <w:spacing w:before="120" w:after="120"/>
        <w:ind w:left="1560" w:firstLine="141"/>
      </w:pPr>
      <w:r>
        <w:t>1.</w:t>
      </w:r>
      <w:r>
        <w:tab/>
        <w:t>Use of terms “rated capacity”, “nominal energy” and “watt-hour</w:t>
      </w:r>
      <w:r>
        <w:br/>
      </w:r>
      <w:r>
        <w:tab/>
        <w:t>rating” in the different versions of the Model Regulations</w:t>
      </w:r>
      <w:r>
        <w:br/>
      </w:r>
      <w:r>
        <w:tab/>
      </w:r>
      <w:r w:rsidR="005F1668">
        <w:t>and the Manual of Tests and Criteria</w:t>
      </w:r>
      <w:r w:rsidR="005F1668">
        <w:tab/>
      </w:r>
      <w:r w:rsidR="005F1668">
        <w:tab/>
      </w:r>
      <w:r w:rsidR="00C004F9">
        <w:t>49</w:t>
      </w:r>
      <w:r w:rsidR="00C004F9">
        <w:tab/>
      </w:r>
      <w:r w:rsidR="00796207">
        <w:t>1</w:t>
      </w:r>
      <w:r w:rsidR="000F1A00">
        <w:t>2</w:t>
      </w:r>
    </w:p>
    <w:p w14:paraId="644EDE23" w14:textId="0406C4C1" w:rsidR="005F1668" w:rsidRDefault="005F1668" w:rsidP="00910491">
      <w:pPr>
        <w:tabs>
          <w:tab w:val="right" w:pos="850"/>
          <w:tab w:val="left" w:pos="1134"/>
          <w:tab w:val="left" w:pos="1559"/>
          <w:tab w:val="left" w:pos="2127"/>
          <w:tab w:val="left" w:pos="2552"/>
          <w:tab w:val="left" w:leader="dot" w:pos="7654"/>
          <w:tab w:val="right" w:pos="8929"/>
          <w:tab w:val="right" w:pos="9638"/>
        </w:tabs>
        <w:spacing w:before="120" w:after="120"/>
        <w:ind w:left="1560" w:firstLine="141"/>
      </w:pPr>
      <w:r>
        <w:t>2.</w:t>
      </w:r>
      <w:r>
        <w:tab/>
        <w:t>Reuse and purpose of lithium ion cells and batteries</w:t>
      </w:r>
      <w:r>
        <w:tab/>
      </w:r>
      <w:r>
        <w:tab/>
      </w:r>
      <w:r w:rsidR="00796207">
        <w:t>50</w:t>
      </w:r>
      <w:r w:rsidR="00796207">
        <w:tab/>
        <w:t>1</w:t>
      </w:r>
      <w:r w:rsidR="00291A0C">
        <w:t>2</w:t>
      </w:r>
    </w:p>
    <w:p w14:paraId="730ECA52" w14:textId="77777777" w:rsidR="00361DCC" w:rsidRDefault="00624E59" w:rsidP="00D113D6">
      <w:pPr>
        <w:tabs>
          <w:tab w:val="right" w:pos="850"/>
          <w:tab w:val="left" w:pos="1276"/>
          <w:tab w:val="left" w:pos="1559"/>
          <w:tab w:val="left" w:pos="1984"/>
          <w:tab w:val="left" w:leader="dot" w:pos="7654"/>
          <w:tab w:val="right" w:pos="8929"/>
          <w:tab w:val="right" w:pos="9638"/>
        </w:tabs>
        <w:spacing w:before="120" w:after="120"/>
        <w:ind w:left="735"/>
      </w:pPr>
      <w:r>
        <w:tab/>
      </w:r>
    </w:p>
    <w:p w14:paraId="1631DDF4" w14:textId="4F224C44" w:rsidR="00235979" w:rsidRDefault="00624E59" w:rsidP="00D113D6">
      <w:pPr>
        <w:tabs>
          <w:tab w:val="right" w:pos="850"/>
          <w:tab w:val="left" w:pos="1276"/>
          <w:tab w:val="left" w:pos="1559"/>
          <w:tab w:val="left" w:pos="1984"/>
          <w:tab w:val="left" w:leader="dot" w:pos="7654"/>
          <w:tab w:val="right" w:pos="8929"/>
          <w:tab w:val="right" w:pos="9638"/>
        </w:tabs>
        <w:spacing w:before="120" w:after="120"/>
        <w:ind w:left="735"/>
      </w:pPr>
      <w:r>
        <w:t>VII.</w:t>
      </w:r>
      <w:r>
        <w:tab/>
        <w:t>Transport of gases (agenda item 5)</w:t>
      </w:r>
      <w:r>
        <w:tab/>
      </w:r>
      <w:r>
        <w:tab/>
      </w:r>
      <w:r w:rsidR="00E72DA8">
        <w:t>51-55</w:t>
      </w:r>
      <w:r w:rsidR="00E72DA8">
        <w:tab/>
      </w:r>
      <w:r w:rsidR="00790725">
        <w:t>1</w:t>
      </w:r>
      <w:r w:rsidR="00CA5F73">
        <w:t>2</w:t>
      </w:r>
    </w:p>
    <w:p w14:paraId="1F81735A" w14:textId="04C9C266" w:rsidR="001841CE" w:rsidRDefault="00851F4B" w:rsidP="00910491">
      <w:pPr>
        <w:tabs>
          <w:tab w:val="right" w:pos="850"/>
          <w:tab w:val="left" w:pos="1134"/>
          <w:tab w:val="left" w:pos="1843"/>
          <w:tab w:val="left" w:pos="1984"/>
          <w:tab w:val="left" w:pos="2552"/>
          <w:tab w:val="left" w:leader="dot" w:pos="7654"/>
          <w:tab w:val="right" w:pos="8929"/>
          <w:tab w:val="right" w:pos="9638"/>
        </w:tabs>
        <w:spacing w:before="120" w:after="120"/>
        <w:ind w:left="1701" w:hanging="425"/>
      </w:pPr>
      <w:r>
        <w:t>A.</w:t>
      </w:r>
      <w:r>
        <w:tab/>
      </w:r>
      <w:r w:rsidR="001841CE">
        <w:t>Global recognition of UN and non-UN pressure receptacles</w:t>
      </w:r>
      <w:r w:rsidR="001841CE">
        <w:tab/>
      </w:r>
      <w:r w:rsidR="001841CE">
        <w:tab/>
      </w:r>
      <w:r w:rsidR="00B1745A">
        <w:t>51</w:t>
      </w:r>
      <w:r w:rsidR="00B1745A">
        <w:tab/>
        <w:t>1</w:t>
      </w:r>
      <w:r w:rsidR="00CA5F73">
        <w:t>2</w:t>
      </w:r>
    </w:p>
    <w:p w14:paraId="60E837E8" w14:textId="0F379E04" w:rsidR="001841CE" w:rsidRPr="0012525A" w:rsidRDefault="00051F0C" w:rsidP="00910491">
      <w:pPr>
        <w:tabs>
          <w:tab w:val="right" w:pos="850"/>
          <w:tab w:val="left" w:pos="1134"/>
          <w:tab w:val="left" w:pos="1984"/>
          <w:tab w:val="left" w:pos="2552"/>
          <w:tab w:val="left" w:leader="dot" w:pos="7654"/>
          <w:tab w:val="right" w:pos="8929"/>
          <w:tab w:val="right" w:pos="9638"/>
        </w:tabs>
        <w:spacing w:before="120" w:after="120"/>
        <w:ind w:left="1701" w:hanging="425"/>
      </w:pPr>
      <w:r w:rsidRPr="0012525A">
        <w:t>B.</w:t>
      </w:r>
      <w:r w:rsidRPr="0012525A">
        <w:tab/>
        <w:t xml:space="preserve">Limited quantities for division 2.2 </w:t>
      </w:r>
      <w:r w:rsidR="00024232" w:rsidRPr="0012525A">
        <w:tab/>
      </w:r>
      <w:r w:rsidR="00024232" w:rsidRPr="0012525A">
        <w:tab/>
      </w:r>
      <w:r w:rsidR="00B1745A" w:rsidRPr="0012525A">
        <w:t>52</w:t>
      </w:r>
      <w:r w:rsidR="00B1745A" w:rsidRPr="0012525A">
        <w:tab/>
        <w:t>1</w:t>
      </w:r>
      <w:r w:rsidR="00CA5F73">
        <w:t>2</w:t>
      </w:r>
    </w:p>
    <w:p w14:paraId="6D2C31DD" w14:textId="4B1177FB" w:rsidR="001841CE" w:rsidRDefault="00051F0C" w:rsidP="00910491">
      <w:pPr>
        <w:tabs>
          <w:tab w:val="right" w:pos="850"/>
          <w:tab w:val="left" w:pos="1134"/>
          <w:tab w:val="left" w:pos="1701"/>
          <w:tab w:val="left" w:pos="1984"/>
          <w:tab w:val="left" w:pos="2552"/>
          <w:tab w:val="left" w:leader="dot" w:pos="7654"/>
          <w:tab w:val="right" w:pos="8929"/>
          <w:tab w:val="right" w:pos="9638"/>
        </w:tabs>
        <w:spacing w:before="120" w:after="120"/>
        <w:ind w:firstLine="1276"/>
      </w:pPr>
      <w:r>
        <w:t>C.</w:t>
      </w:r>
      <w:r>
        <w:tab/>
      </w:r>
      <w:r w:rsidR="00FF1A88">
        <w:t>Miscellaneous</w:t>
      </w:r>
      <w:r w:rsidR="00FF1A88">
        <w:tab/>
      </w:r>
      <w:r w:rsidR="00FF1A88">
        <w:tab/>
      </w:r>
      <w:r w:rsidR="00B1745A">
        <w:t>53-55</w:t>
      </w:r>
      <w:r w:rsidR="00B1745A">
        <w:tab/>
      </w:r>
      <w:r w:rsidR="00E266A8">
        <w:t>1</w:t>
      </w:r>
      <w:r w:rsidR="00CA5F73">
        <w:t>3</w:t>
      </w:r>
    </w:p>
    <w:p w14:paraId="45C41992" w14:textId="178A6E45" w:rsidR="00FF1A88" w:rsidRDefault="00FF1A88" w:rsidP="00910491">
      <w:pPr>
        <w:tabs>
          <w:tab w:val="right" w:pos="850"/>
          <w:tab w:val="left" w:pos="1134"/>
          <w:tab w:val="left" w:pos="1559"/>
          <w:tab w:val="left" w:pos="2552"/>
          <w:tab w:val="left" w:leader="dot" w:pos="7654"/>
          <w:tab w:val="right" w:pos="8929"/>
          <w:tab w:val="right" w:pos="9638"/>
        </w:tabs>
        <w:spacing w:before="120" w:after="120"/>
        <w:ind w:left="2127" w:hanging="426"/>
      </w:pPr>
      <w:r>
        <w:t>1.</w:t>
      </w:r>
      <w:r>
        <w:tab/>
        <w:t xml:space="preserve">Updated ISO standards in Class 2 </w:t>
      </w:r>
      <w:r>
        <w:tab/>
      </w:r>
      <w:r>
        <w:tab/>
      </w:r>
      <w:r w:rsidR="00E266A8">
        <w:t>53-54</w:t>
      </w:r>
      <w:r w:rsidR="00E266A8">
        <w:tab/>
        <w:t>1</w:t>
      </w:r>
      <w:r w:rsidR="00CA5F73">
        <w:t>3</w:t>
      </w:r>
    </w:p>
    <w:p w14:paraId="5DA4A3DC" w14:textId="20A311FF" w:rsidR="00FF1A88" w:rsidRDefault="00440651" w:rsidP="00E63811">
      <w:pPr>
        <w:tabs>
          <w:tab w:val="right" w:pos="850"/>
          <w:tab w:val="left" w:pos="1134"/>
          <w:tab w:val="left" w:pos="1559"/>
          <w:tab w:val="left" w:leader="dot" w:pos="7654"/>
          <w:tab w:val="right" w:pos="8929"/>
          <w:tab w:val="right" w:pos="9638"/>
        </w:tabs>
        <w:spacing w:before="120" w:after="120"/>
        <w:ind w:left="2127" w:hanging="426"/>
      </w:pPr>
      <w:r>
        <w:t>2.</w:t>
      </w:r>
      <w:r>
        <w:tab/>
        <w:t>Report of the intersessional working group on the pV product</w:t>
      </w:r>
      <w:r>
        <w:br/>
        <w:t>limit for pressure receptacles</w:t>
      </w:r>
      <w:r>
        <w:tab/>
      </w:r>
      <w:r>
        <w:tab/>
      </w:r>
      <w:r w:rsidR="00E266A8">
        <w:t>55</w:t>
      </w:r>
      <w:r w:rsidR="00E266A8">
        <w:tab/>
        <w:t>1</w:t>
      </w:r>
      <w:r w:rsidR="00CA5F73">
        <w:t>3</w:t>
      </w:r>
    </w:p>
    <w:p w14:paraId="2629C499" w14:textId="059A2E36" w:rsidR="00405D4B" w:rsidRDefault="00405D4B" w:rsidP="00D113D6">
      <w:pPr>
        <w:tabs>
          <w:tab w:val="right" w:pos="850"/>
          <w:tab w:val="left" w:pos="1276"/>
          <w:tab w:val="left" w:pos="1559"/>
          <w:tab w:val="left" w:pos="1984"/>
          <w:tab w:val="left" w:leader="dot" w:pos="7654"/>
          <w:tab w:val="right" w:pos="8929"/>
          <w:tab w:val="right" w:pos="9638"/>
        </w:tabs>
        <w:spacing w:before="120" w:after="120"/>
        <w:ind w:left="735"/>
      </w:pPr>
      <w:r>
        <w:t>VIII.</w:t>
      </w:r>
      <w:r>
        <w:tab/>
        <w:t>Miscellaneous proposals for amendments to the Model Regulations</w:t>
      </w:r>
      <w:r>
        <w:br/>
        <w:t>on the Transport of Dangerous Goods (agenda item 6)</w:t>
      </w:r>
      <w:r>
        <w:tab/>
      </w:r>
      <w:r>
        <w:tab/>
      </w:r>
      <w:r w:rsidR="00E266A8">
        <w:t>56-6</w:t>
      </w:r>
      <w:r w:rsidR="00CA5F73">
        <w:t>0</w:t>
      </w:r>
      <w:r w:rsidR="00E266A8">
        <w:tab/>
      </w:r>
      <w:r w:rsidR="001D5B55">
        <w:t>1</w:t>
      </w:r>
      <w:r w:rsidR="00EA0B28">
        <w:t>3</w:t>
      </w:r>
    </w:p>
    <w:p w14:paraId="0BFAC782" w14:textId="13A788B0" w:rsidR="006C6F13" w:rsidRDefault="008406E2" w:rsidP="00E63811">
      <w:pPr>
        <w:tabs>
          <w:tab w:val="right" w:pos="850"/>
          <w:tab w:val="left" w:pos="1134"/>
          <w:tab w:val="left" w:pos="1701"/>
          <w:tab w:val="left" w:pos="1984"/>
          <w:tab w:val="left" w:pos="2552"/>
          <w:tab w:val="left" w:leader="dot" w:pos="7654"/>
          <w:tab w:val="right" w:pos="8929"/>
          <w:tab w:val="right" w:pos="9638"/>
        </w:tabs>
        <w:spacing w:before="120" w:after="120"/>
        <w:ind w:firstLine="1276"/>
      </w:pPr>
      <w:r>
        <w:t>A.</w:t>
      </w:r>
      <w:r>
        <w:tab/>
      </w:r>
      <w:r w:rsidR="0004458B">
        <w:t>Marking and Labelling</w:t>
      </w:r>
      <w:r w:rsidR="0004458B">
        <w:tab/>
      </w:r>
      <w:r w:rsidR="0004458B">
        <w:tab/>
      </w:r>
      <w:r w:rsidR="001D5B55">
        <w:t>56</w:t>
      </w:r>
      <w:r w:rsidR="001D5B55">
        <w:tab/>
        <w:t>1</w:t>
      </w:r>
      <w:r w:rsidR="00EA0B28">
        <w:t>3</w:t>
      </w:r>
    </w:p>
    <w:p w14:paraId="4066AE0E" w14:textId="5B6E5F0A" w:rsidR="00E5301A" w:rsidRDefault="00944360" w:rsidP="00E63811">
      <w:pPr>
        <w:tabs>
          <w:tab w:val="right" w:pos="850"/>
          <w:tab w:val="left" w:pos="1134"/>
          <w:tab w:val="left" w:pos="1701"/>
          <w:tab w:val="left" w:pos="1984"/>
          <w:tab w:val="left" w:pos="2552"/>
          <w:tab w:val="left" w:leader="dot" w:pos="7654"/>
          <w:tab w:val="right" w:pos="8929"/>
          <w:tab w:val="right" w:pos="9638"/>
        </w:tabs>
        <w:spacing w:before="120" w:after="120"/>
        <w:ind w:firstLine="1276"/>
      </w:pPr>
      <w:r>
        <w:t>B.</w:t>
      </w:r>
      <w:r>
        <w:tab/>
        <w:t>Packagings, including the use of recycled plastics material</w:t>
      </w:r>
      <w:r>
        <w:tab/>
      </w:r>
      <w:r>
        <w:tab/>
      </w:r>
      <w:r w:rsidR="001D5B55">
        <w:t>57</w:t>
      </w:r>
      <w:r w:rsidR="001D5B55">
        <w:tab/>
        <w:t>1</w:t>
      </w:r>
      <w:r w:rsidR="00EA0B28">
        <w:t>3</w:t>
      </w:r>
    </w:p>
    <w:p w14:paraId="480C3CFA" w14:textId="3A817B29" w:rsidR="00E5301A" w:rsidRDefault="008406E2" w:rsidP="00E63811">
      <w:pPr>
        <w:tabs>
          <w:tab w:val="right" w:pos="850"/>
          <w:tab w:val="left" w:pos="1134"/>
          <w:tab w:val="left" w:pos="1701"/>
          <w:tab w:val="left" w:pos="1984"/>
          <w:tab w:val="left" w:pos="2552"/>
          <w:tab w:val="left" w:leader="dot" w:pos="7654"/>
          <w:tab w:val="right" w:pos="8929"/>
          <w:tab w:val="right" w:pos="9638"/>
        </w:tabs>
        <w:spacing w:before="120" w:after="120"/>
        <w:ind w:firstLine="1276"/>
      </w:pPr>
      <w:r>
        <w:t>C.</w:t>
      </w:r>
      <w:r>
        <w:tab/>
        <w:t>Portable tanks</w:t>
      </w:r>
      <w:r>
        <w:tab/>
      </w:r>
      <w:r>
        <w:tab/>
      </w:r>
      <w:r w:rsidR="00246C9C">
        <w:t>58-59</w:t>
      </w:r>
      <w:r w:rsidR="00246C9C">
        <w:tab/>
        <w:t>1</w:t>
      </w:r>
      <w:r w:rsidR="00EA0B28">
        <w:t>4</w:t>
      </w:r>
    </w:p>
    <w:p w14:paraId="2F752CD9" w14:textId="3334A0A4" w:rsidR="008406E2" w:rsidRDefault="006A539D" w:rsidP="006728BB">
      <w:pPr>
        <w:tabs>
          <w:tab w:val="right" w:pos="850"/>
          <w:tab w:val="left" w:pos="1134"/>
          <w:tab w:val="left" w:pos="1701"/>
          <w:tab w:val="left" w:pos="2127"/>
          <w:tab w:val="left" w:pos="2552"/>
          <w:tab w:val="left" w:leader="dot" w:pos="7654"/>
          <w:tab w:val="right" w:pos="8929"/>
          <w:tab w:val="right" w:pos="9638"/>
        </w:tabs>
        <w:spacing w:before="120" w:after="120"/>
      </w:pPr>
      <w:r>
        <w:tab/>
      </w:r>
      <w:r>
        <w:tab/>
      </w:r>
      <w:r>
        <w:tab/>
      </w:r>
      <w:r w:rsidRPr="006E4EC4">
        <w:t>1.</w:t>
      </w:r>
      <w:r w:rsidRPr="006E4EC4">
        <w:tab/>
        <w:t xml:space="preserve">Sub-Chapter </w:t>
      </w:r>
      <w:r w:rsidR="00590442" w:rsidRPr="006E4EC4">
        <w:t>6.9.3 “Requirements for design, construction,</w:t>
      </w:r>
      <w:r w:rsidR="00590442" w:rsidRPr="006E4EC4">
        <w:br/>
      </w:r>
      <w:r w:rsidR="00590442" w:rsidRPr="006E4EC4">
        <w:tab/>
      </w:r>
      <w:r w:rsidR="00590442" w:rsidRPr="006E4EC4">
        <w:tab/>
      </w:r>
      <w:r w:rsidR="00590442" w:rsidRPr="006E4EC4">
        <w:tab/>
      </w:r>
      <w:r w:rsidR="00590442" w:rsidRPr="006E4EC4">
        <w:tab/>
        <w:t>inspection and testing of fibre reinforced plastic (FRP)</w:t>
      </w:r>
      <w:r w:rsidR="00590442" w:rsidRPr="006E4EC4">
        <w:br/>
      </w:r>
      <w:r w:rsidR="00590442" w:rsidRPr="006E4EC4">
        <w:tab/>
      </w:r>
      <w:r w:rsidR="00590442" w:rsidRPr="006E4EC4">
        <w:tab/>
      </w:r>
      <w:r w:rsidR="00590442" w:rsidRPr="006E4EC4">
        <w:tab/>
      </w:r>
      <w:r w:rsidR="00590442" w:rsidRPr="006E4EC4">
        <w:tab/>
        <w:t xml:space="preserve">service equipment for portable tanks” and “amendments </w:t>
      </w:r>
      <w:r w:rsidR="00D57AFC" w:rsidRPr="006E4EC4">
        <w:br/>
      </w:r>
      <w:r w:rsidR="00D57AFC" w:rsidRPr="006E4EC4">
        <w:tab/>
      </w:r>
      <w:r w:rsidR="00D57AFC" w:rsidRPr="006E4EC4">
        <w:tab/>
      </w:r>
      <w:r w:rsidR="00D57AFC" w:rsidRPr="006E4EC4">
        <w:tab/>
      </w:r>
      <w:r w:rsidR="00D57AFC" w:rsidRPr="006E4EC4">
        <w:tab/>
      </w:r>
      <w:r w:rsidR="00590442" w:rsidRPr="006E4EC4">
        <w:t>to Sub-Chapter 6.9.1</w:t>
      </w:r>
      <w:r w:rsidR="00D57AFC">
        <w:tab/>
      </w:r>
      <w:r w:rsidR="00D57AFC">
        <w:tab/>
      </w:r>
      <w:r w:rsidR="00246C9C">
        <w:t>5</w:t>
      </w:r>
      <w:r w:rsidR="00EA0B28">
        <w:t>8</w:t>
      </w:r>
      <w:r w:rsidR="00246C9C">
        <w:tab/>
        <w:t>1</w:t>
      </w:r>
      <w:r w:rsidR="00EA0B28">
        <w:t>4</w:t>
      </w:r>
    </w:p>
    <w:p w14:paraId="25B56B96" w14:textId="0BEA9934" w:rsidR="001D49EA" w:rsidRDefault="001D49EA" w:rsidP="006728BB">
      <w:pPr>
        <w:tabs>
          <w:tab w:val="right" w:pos="850"/>
          <w:tab w:val="left" w:pos="1134"/>
          <w:tab w:val="left" w:pos="1701"/>
          <w:tab w:val="left" w:pos="2127"/>
          <w:tab w:val="left" w:pos="2552"/>
          <w:tab w:val="left" w:leader="dot" w:pos="7654"/>
          <w:tab w:val="right" w:pos="8929"/>
          <w:tab w:val="right" w:pos="9638"/>
        </w:tabs>
        <w:spacing w:before="120" w:after="120"/>
      </w:pPr>
      <w:r>
        <w:tab/>
      </w:r>
      <w:r>
        <w:tab/>
      </w:r>
      <w:r>
        <w:tab/>
        <w:t>2.</w:t>
      </w:r>
      <w:r>
        <w:tab/>
        <w:t>Transport of certain ALKALI METAL DISPERSIONS (UN 1391)</w:t>
      </w:r>
      <w:r>
        <w:br/>
      </w:r>
      <w:r>
        <w:tab/>
      </w:r>
      <w:r>
        <w:tab/>
      </w:r>
      <w:r>
        <w:tab/>
      </w:r>
      <w:r>
        <w:tab/>
        <w:t>and ALKALI METAL DISPERSIONS, FLAMMABLE</w:t>
      </w:r>
      <w:r>
        <w:br/>
      </w:r>
      <w:r>
        <w:tab/>
      </w:r>
      <w:r>
        <w:tab/>
      </w:r>
      <w:r>
        <w:tab/>
      </w:r>
      <w:r>
        <w:tab/>
        <w:t>(UN 3482) in portable tanks</w:t>
      </w:r>
      <w:r>
        <w:tab/>
      </w:r>
      <w:r>
        <w:tab/>
      </w:r>
      <w:r w:rsidR="00EA0B28">
        <w:t>59</w:t>
      </w:r>
      <w:r w:rsidR="00246C9C">
        <w:tab/>
        <w:t>1</w:t>
      </w:r>
      <w:r w:rsidR="00EA0B28">
        <w:t>4</w:t>
      </w:r>
    </w:p>
    <w:p w14:paraId="3F620EFE" w14:textId="5570CEDE" w:rsidR="00D57AFC" w:rsidRDefault="00D57AFC" w:rsidP="006728BB">
      <w:pPr>
        <w:tabs>
          <w:tab w:val="right" w:pos="850"/>
          <w:tab w:val="left" w:pos="1134"/>
          <w:tab w:val="left" w:pos="1701"/>
          <w:tab w:val="left" w:pos="1984"/>
          <w:tab w:val="left" w:pos="2552"/>
          <w:tab w:val="left" w:leader="dot" w:pos="7654"/>
          <w:tab w:val="right" w:pos="8929"/>
          <w:tab w:val="right" w:pos="9638"/>
        </w:tabs>
        <w:spacing w:before="120" w:after="120"/>
        <w:ind w:firstLine="1276"/>
      </w:pPr>
      <w:r>
        <w:t>D.</w:t>
      </w:r>
      <w:r>
        <w:tab/>
        <w:t>Other miscellaneous proposals</w:t>
      </w:r>
      <w:r>
        <w:tab/>
      </w:r>
      <w:r>
        <w:tab/>
      </w:r>
      <w:r w:rsidR="00246C9C">
        <w:t>6</w:t>
      </w:r>
      <w:r w:rsidR="00EA0B28">
        <w:t>0</w:t>
      </w:r>
      <w:r w:rsidR="00246C9C">
        <w:tab/>
        <w:t>1</w:t>
      </w:r>
      <w:r w:rsidR="00EA0B28">
        <w:t>4</w:t>
      </w:r>
    </w:p>
    <w:p w14:paraId="0D89728B" w14:textId="6CEB1F3C" w:rsidR="00D57AFC" w:rsidRDefault="00D57AFC" w:rsidP="00D113D6">
      <w:pPr>
        <w:tabs>
          <w:tab w:val="right" w:pos="850"/>
          <w:tab w:val="left" w:pos="1276"/>
          <w:tab w:val="left" w:pos="1559"/>
          <w:tab w:val="left" w:pos="1984"/>
          <w:tab w:val="left" w:leader="dot" w:pos="7654"/>
          <w:tab w:val="right" w:pos="8929"/>
          <w:tab w:val="right" w:pos="9638"/>
        </w:tabs>
        <w:spacing w:before="120" w:after="120"/>
        <w:ind w:left="735"/>
      </w:pPr>
      <w:r>
        <w:t>IX.</w:t>
      </w:r>
      <w:r>
        <w:tab/>
        <w:t>Global harmonization of transport of dangerous goods</w:t>
      </w:r>
      <w:r>
        <w:br/>
      </w:r>
      <w:r>
        <w:tab/>
        <w:t>regulations with the Model Regulations (agenda item 7)</w:t>
      </w:r>
      <w:r>
        <w:tab/>
      </w:r>
      <w:r>
        <w:tab/>
      </w:r>
      <w:r w:rsidR="00246C9C">
        <w:t>6</w:t>
      </w:r>
      <w:r w:rsidR="00EA0B28">
        <w:t>1</w:t>
      </w:r>
      <w:r w:rsidR="00246C9C">
        <w:t>-64</w:t>
      </w:r>
      <w:r w:rsidR="00246C9C">
        <w:tab/>
      </w:r>
      <w:r w:rsidR="004E01C6">
        <w:t>1</w:t>
      </w:r>
      <w:r w:rsidR="008A66C3">
        <w:t>4</w:t>
      </w:r>
    </w:p>
    <w:p w14:paraId="683FD4F1" w14:textId="1F87A189" w:rsidR="00385FB0" w:rsidRDefault="00BA6354" w:rsidP="006728BB">
      <w:pPr>
        <w:tabs>
          <w:tab w:val="right" w:pos="850"/>
          <w:tab w:val="left" w:pos="1134"/>
          <w:tab w:val="left" w:pos="1701"/>
          <w:tab w:val="left" w:pos="1984"/>
          <w:tab w:val="left" w:pos="2552"/>
          <w:tab w:val="left" w:leader="dot" w:pos="7654"/>
          <w:tab w:val="right" w:pos="8929"/>
          <w:tab w:val="right" w:pos="9638"/>
        </w:tabs>
        <w:spacing w:before="120" w:after="120"/>
        <w:ind w:firstLine="1276"/>
      </w:pPr>
      <w:r>
        <w:t>A.</w:t>
      </w:r>
      <w:r>
        <w:tab/>
      </w:r>
      <w:r w:rsidR="00B85611">
        <w:t>IMO draft amendments to 5.5.4 of the IMDG Code</w:t>
      </w:r>
      <w:r w:rsidR="00B85611">
        <w:tab/>
      </w:r>
      <w:r w:rsidR="00B85611">
        <w:tab/>
      </w:r>
      <w:r w:rsidR="004E01C6">
        <w:t>6</w:t>
      </w:r>
      <w:r w:rsidR="008A66C3">
        <w:t>1</w:t>
      </w:r>
      <w:r w:rsidR="004E01C6">
        <w:t>-63</w:t>
      </w:r>
      <w:r w:rsidR="004E01C6">
        <w:tab/>
        <w:t>1</w:t>
      </w:r>
      <w:r w:rsidR="008A66C3">
        <w:t>4</w:t>
      </w:r>
    </w:p>
    <w:p w14:paraId="3C652A1C" w14:textId="68562E45" w:rsidR="00B85611" w:rsidRDefault="00BA6354" w:rsidP="006728BB">
      <w:pPr>
        <w:tabs>
          <w:tab w:val="right" w:pos="850"/>
          <w:tab w:val="left" w:pos="1134"/>
          <w:tab w:val="left" w:pos="1701"/>
          <w:tab w:val="left" w:pos="1984"/>
          <w:tab w:val="left" w:pos="2552"/>
          <w:tab w:val="left" w:leader="dot" w:pos="7654"/>
          <w:tab w:val="right" w:pos="8929"/>
          <w:tab w:val="right" w:pos="9638"/>
        </w:tabs>
        <w:spacing w:before="120" w:after="120"/>
        <w:ind w:firstLine="1276"/>
      </w:pPr>
      <w:r>
        <w:t>B.</w:t>
      </w:r>
      <w:r>
        <w:tab/>
        <w:t>Update of references to standards in the Manual of Tests and Criteria</w:t>
      </w:r>
      <w:r>
        <w:tab/>
      </w:r>
      <w:r>
        <w:tab/>
      </w:r>
      <w:r w:rsidR="004E01C6">
        <w:t>64</w:t>
      </w:r>
      <w:r w:rsidR="004E01C6">
        <w:tab/>
        <w:t>1</w:t>
      </w:r>
      <w:r w:rsidR="008A66C3">
        <w:t>5</w:t>
      </w:r>
    </w:p>
    <w:p w14:paraId="1A8D2A03" w14:textId="45DD49CE" w:rsidR="00936B06" w:rsidRDefault="00936B06" w:rsidP="00D113D6">
      <w:pPr>
        <w:tabs>
          <w:tab w:val="right" w:pos="850"/>
          <w:tab w:val="left" w:pos="1276"/>
          <w:tab w:val="left" w:pos="1559"/>
          <w:tab w:val="left" w:pos="1984"/>
          <w:tab w:val="left" w:leader="dot" w:pos="7654"/>
          <w:tab w:val="right" w:pos="8929"/>
          <w:tab w:val="right" w:pos="9638"/>
        </w:tabs>
        <w:spacing w:before="120" w:after="120"/>
        <w:ind w:left="735"/>
      </w:pPr>
      <w:r>
        <w:t>X.</w:t>
      </w:r>
      <w:r>
        <w:tab/>
        <w:t>Cooperation with the International Atomic Energy Agency (agenda item 8)</w:t>
      </w:r>
      <w:r w:rsidR="007E52D0">
        <w:tab/>
      </w:r>
      <w:r w:rsidR="007E52D0">
        <w:tab/>
      </w:r>
      <w:r w:rsidR="004E01C6">
        <w:t>65</w:t>
      </w:r>
      <w:r w:rsidR="004E01C6">
        <w:tab/>
        <w:t>1</w:t>
      </w:r>
      <w:r w:rsidR="00414214">
        <w:t>5</w:t>
      </w:r>
    </w:p>
    <w:p w14:paraId="036375D4" w14:textId="2840E46B" w:rsidR="007E52D0" w:rsidRDefault="007E52D0" w:rsidP="00D113D6">
      <w:pPr>
        <w:tabs>
          <w:tab w:val="right" w:pos="850"/>
          <w:tab w:val="left" w:pos="1276"/>
          <w:tab w:val="left" w:pos="1559"/>
          <w:tab w:val="left" w:pos="1984"/>
          <w:tab w:val="left" w:leader="dot" w:pos="7654"/>
          <w:tab w:val="right" w:pos="8929"/>
          <w:tab w:val="right" w:pos="9638"/>
        </w:tabs>
        <w:spacing w:before="120" w:after="120"/>
        <w:ind w:left="735"/>
      </w:pPr>
      <w:r>
        <w:t>XI.</w:t>
      </w:r>
      <w:r>
        <w:tab/>
        <w:t>Guiding principles for the Model Regulations (agenda item 9)</w:t>
      </w:r>
      <w:r>
        <w:tab/>
      </w:r>
      <w:r>
        <w:tab/>
      </w:r>
      <w:r w:rsidR="004E01C6">
        <w:t>66</w:t>
      </w:r>
      <w:r w:rsidR="004E01C6">
        <w:tab/>
        <w:t>1</w:t>
      </w:r>
      <w:r w:rsidR="00414214">
        <w:t>5</w:t>
      </w:r>
    </w:p>
    <w:p w14:paraId="644993EF" w14:textId="31308585" w:rsidR="00112F02" w:rsidRDefault="009F158E" w:rsidP="00D113D6">
      <w:pPr>
        <w:tabs>
          <w:tab w:val="right" w:pos="850"/>
          <w:tab w:val="left" w:pos="1276"/>
          <w:tab w:val="left" w:pos="1559"/>
          <w:tab w:val="left" w:pos="1984"/>
          <w:tab w:val="left" w:leader="dot" w:pos="7654"/>
          <w:tab w:val="right" w:pos="8929"/>
          <w:tab w:val="right" w:pos="9638"/>
        </w:tabs>
        <w:spacing w:before="120" w:after="120"/>
        <w:ind w:left="735"/>
      </w:pPr>
      <w:r>
        <w:t>XII.</w:t>
      </w:r>
      <w:r>
        <w:tab/>
        <w:t>Issues relating to the Globally Harmonized System of Classification</w:t>
      </w:r>
      <w:r>
        <w:br/>
        <w:t>and Labelling of Chemicals (GHS) (agenda item 10)</w:t>
      </w:r>
      <w:r>
        <w:tab/>
      </w:r>
      <w:r>
        <w:tab/>
      </w:r>
      <w:r w:rsidR="00E91931">
        <w:t>67-72</w:t>
      </w:r>
      <w:r w:rsidR="00E91931">
        <w:tab/>
        <w:t>1</w:t>
      </w:r>
      <w:r w:rsidR="00D82BB9">
        <w:t>5</w:t>
      </w:r>
    </w:p>
    <w:p w14:paraId="4BDFEE95" w14:textId="7D880122" w:rsidR="009F158E" w:rsidRDefault="009F158E" w:rsidP="006728BB">
      <w:pPr>
        <w:tabs>
          <w:tab w:val="right" w:pos="850"/>
          <w:tab w:val="left" w:pos="1134"/>
          <w:tab w:val="left" w:pos="1701"/>
          <w:tab w:val="left" w:pos="1984"/>
          <w:tab w:val="left" w:pos="2552"/>
          <w:tab w:val="left" w:leader="dot" w:pos="7654"/>
          <w:tab w:val="right" w:pos="8929"/>
          <w:tab w:val="right" w:pos="9638"/>
        </w:tabs>
        <w:spacing w:before="120" w:after="120"/>
        <w:ind w:firstLine="1276"/>
      </w:pPr>
      <w:r>
        <w:t>A.</w:t>
      </w:r>
      <w:r>
        <w:tab/>
        <w:t>Testing of oxidizing substances</w:t>
      </w:r>
      <w:r>
        <w:tab/>
      </w:r>
      <w:r>
        <w:tab/>
      </w:r>
      <w:r w:rsidR="00E91931">
        <w:t>67</w:t>
      </w:r>
      <w:r w:rsidR="00E91931">
        <w:tab/>
        <w:t>1</w:t>
      </w:r>
      <w:r w:rsidR="00D82BB9">
        <w:t>5</w:t>
      </w:r>
    </w:p>
    <w:p w14:paraId="3B40F055" w14:textId="1D5AF43F" w:rsidR="009F158E" w:rsidRDefault="009F158E" w:rsidP="006728BB">
      <w:pPr>
        <w:tabs>
          <w:tab w:val="right" w:pos="850"/>
          <w:tab w:val="left" w:pos="1134"/>
          <w:tab w:val="left" w:pos="1701"/>
          <w:tab w:val="left" w:pos="1984"/>
          <w:tab w:val="left" w:pos="2552"/>
          <w:tab w:val="left" w:leader="dot" w:pos="7654"/>
          <w:tab w:val="right" w:pos="8929"/>
          <w:tab w:val="right" w:pos="9638"/>
        </w:tabs>
        <w:spacing w:before="120" w:after="120"/>
        <w:ind w:firstLine="1276"/>
      </w:pPr>
      <w:r>
        <w:t>B.</w:t>
      </w:r>
      <w:r>
        <w:tab/>
        <w:t>Simultaneous classification in physical hazards and precedence</w:t>
      </w:r>
      <w:r>
        <w:br/>
      </w:r>
      <w:r w:rsidR="007C6A25">
        <w:tab/>
      </w:r>
      <w:r w:rsidR="007C6A25">
        <w:tab/>
      </w:r>
      <w:r w:rsidR="007C6A25">
        <w:tab/>
      </w:r>
      <w:r w:rsidR="000B3A82">
        <w:t>of hazards</w:t>
      </w:r>
      <w:r w:rsidR="000B3A82">
        <w:tab/>
      </w:r>
      <w:r w:rsidR="000B3A82">
        <w:tab/>
      </w:r>
      <w:r w:rsidR="00E91931">
        <w:tab/>
        <w:t>68-69</w:t>
      </w:r>
      <w:r w:rsidR="00E91931">
        <w:tab/>
        <w:t>1</w:t>
      </w:r>
      <w:r w:rsidR="000067CD">
        <w:t>5</w:t>
      </w:r>
    </w:p>
    <w:p w14:paraId="7C149C50" w14:textId="363FC795" w:rsidR="000B3A82" w:rsidRDefault="000B3A82" w:rsidP="006728BB">
      <w:pPr>
        <w:tabs>
          <w:tab w:val="right" w:pos="850"/>
          <w:tab w:val="left" w:pos="1134"/>
          <w:tab w:val="left" w:pos="1701"/>
          <w:tab w:val="left" w:pos="1984"/>
          <w:tab w:val="left" w:pos="2552"/>
          <w:tab w:val="left" w:leader="dot" w:pos="7654"/>
          <w:tab w:val="right" w:pos="8929"/>
          <w:tab w:val="right" w:pos="9638"/>
        </w:tabs>
        <w:spacing w:before="120" w:after="120"/>
        <w:ind w:firstLine="1276"/>
      </w:pPr>
      <w:r>
        <w:t>C.</w:t>
      </w:r>
      <w:r>
        <w:tab/>
        <w:t>Miscellaneous</w:t>
      </w:r>
      <w:r>
        <w:tab/>
      </w:r>
      <w:r>
        <w:tab/>
      </w:r>
      <w:r w:rsidR="00E91931">
        <w:t>7</w:t>
      </w:r>
      <w:r w:rsidR="00C27F05">
        <w:t>0-72</w:t>
      </w:r>
      <w:r w:rsidR="00C27F05">
        <w:tab/>
      </w:r>
      <w:r w:rsidR="00AA12AF">
        <w:t>1</w:t>
      </w:r>
      <w:r w:rsidR="00A62FE7">
        <w:t>5</w:t>
      </w:r>
    </w:p>
    <w:p w14:paraId="2E51B476" w14:textId="56D391B2" w:rsidR="000B3A82" w:rsidRDefault="000B3A82" w:rsidP="00BB1F40">
      <w:pPr>
        <w:tabs>
          <w:tab w:val="right" w:pos="850"/>
          <w:tab w:val="left" w:pos="1134"/>
          <w:tab w:val="left" w:pos="2127"/>
          <w:tab w:val="left" w:pos="2552"/>
          <w:tab w:val="left" w:leader="dot" w:pos="7654"/>
          <w:tab w:val="right" w:pos="8929"/>
          <w:tab w:val="right" w:pos="9638"/>
        </w:tabs>
        <w:spacing w:before="120" w:after="120"/>
        <w:ind w:left="1554" w:firstLine="147"/>
      </w:pPr>
      <w:r>
        <w:t>1.</w:t>
      </w:r>
      <w:r>
        <w:tab/>
        <w:t>Amendments to the classification of desensitized explosives</w:t>
      </w:r>
      <w:r>
        <w:br/>
      </w:r>
      <w:r>
        <w:tab/>
        <w:t>according to the GHS</w:t>
      </w:r>
      <w:r>
        <w:tab/>
      </w:r>
      <w:r>
        <w:tab/>
      </w:r>
      <w:r w:rsidR="00AA12AF">
        <w:t>70</w:t>
      </w:r>
      <w:r w:rsidR="00AA12AF">
        <w:tab/>
        <w:t>1</w:t>
      </w:r>
      <w:r w:rsidR="00A62FE7">
        <w:t>5</w:t>
      </w:r>
    </w:p>
    <w:p w14:paraId="5590AA9E" w14:textId="22A0929B" w:rsidR="000B3A82" w:rsidRDefault="000B3A82" w:rsidP="00BB1F40">
      <w:pPr>
        <w:tabs>
          <w:tab w:val="right" w:pos="850"/>
          <w:tab w:val="left" w:pos="1134"/>
          <w:tab w:val="left" w:pos="1559"/>
          <w:tab w:val="left" w:pos="2127"/>
          <w:tab w:val="left" w:pos="2552"/>
          <w:tab w:val="left" w:leader="dot" w:pos="7654"/>
          <w:tab w:val="right" w:pos="8929"/>
          <w:tab w:val="right" w:pos="9638"/>
        </w:tabs>
        <w:spacing w:before="120" w:after="120"/>
        <w:ind w:left="1554" w:firstLine="147"/>
      </w:pPr>
      <w:r>
        <w:t>2.</w:t>
      </w:r>
      <w:r>
        <w:tab/>
        <w:t>Flammable liquids: Open-cup and closed-cup testing</w:t>
      </w:r>
      <w:r>
        <w:br/>
      </w:r>
      <w:r>
        <w:tab/>
      </w:r>
      <w:r>
        <w:tab/>
      </w:r>
      <w:r w:rsidR="00C15AFF">
        <w:t>for the flash point</w:t>
      </w:r>
      <w:r w:rsidR="00C15AFF">
        <w:tab/>
      </w:r>
      <w:r w:rsidR="00C15AFF">
        <w:tab/>
      </w:r>
      <w:r w:rsidR="0066540A">
        <w:t>71</w:t>
      </w:r>
      <w:r w:rsidR="0066540A">
        <w:tab/>
        <w:t>1</w:t>
      </w:r>
      <w:r w:rsidR="00E245EE">
        <w:t>6</w:t>
      </w:r>
    </w:p>
    <w:p w14:paraId="1D6F5908" w14:textId="1D6A3105" w:rsidR="00C15AFF" w:rsidRDefault="00C15AFF" w:rsidP="00BB1F40">
      <w:pPr>
        <w:tabs>
          <w:tab w:val="right" w:pos="850"/>
          <w:tab w:val="left" w:pos="1134"/>
          <w:tab w:val="left" w:pos="1559"/>
          <w:tab w:val="left" w:pos="2127"/>
          <w:tab w:val="left" w:pos="2552"/>
          <w:tab w:val="left" w:leader="dot" w:pos="7654"/>
          <w:tab w:val="right" w:pos="8929"/>
          <w:tab w:val="right" w:pos="9638"/>
        </w:tabs>
        <w:spacing w:before="120" w:after="120"/>
        <w:ind w:left="1554" w:firstLine="147"/>
      </w:pPr>
      <w:r>
        <w:t>3.</w:t>
      </w:r>
      <w:r>
        <w:tab/>
        <w:t>Metal powders and powders of metal or metal allows in Test N.1</w:t>
      </w:r>
      <w:r>
        <w:tab/>
      </w:r>
      <w:r w:rsidR="0066540A">
        <w:tab/>
        <w:t>72</w:t>
      </w:r>
      <w:r w:rsidR="0066540A">
        <w:tab/>
        <w:t>1</w:t>
      </w:r>
      <w:r w:rsidR="00F56FA4">
        <w:t>6</w:t>
      </w:r>
    </w:p>
    <w:p w14:paraId="3C0CFB5E" w14:textId="26A0C787" w:rsidR="00AF2653" w:rsidRDefault="00AF2653" w:rsidP="00D113D6">
      <w:pPr>
        <w:tabs>
          <w:tab w:val="right" w:pos="850"/>
          <w:tab w:val="left" w:pos="1276"/>
          <w:tab w:val="left" w:pos="1559"/>
          <w:tab w:val="left" w:pos="1984"/>
          <w:tab w:val="left" w:leader="dot" w:pos="7654"/>
          <w:tab w:val="right" w:pos="8929"/>
          <w:tab w:val="right" w:pos="9638"/>
        </w:tabs>
        <w:spacing w:before="120" w:after="120"/>
        <w:ind w:left="735"/>
      </w:pPr>
      <w:r>
        <w:t>XIII.</w:t>
      </w:r>
      <w:r>
        <w:tab/>
        <w:t>Unified interpretations of the Model Regulations (agenda item 11)</w:t>
      </w:r>
      <w:r>
        <w:tab/>
      </w:r>
      <w:r>
        <w:tab/>
      </w:r>
      <w:r w:rsidR="0066540A">
        <w:t>73-74</w:t>
      </w:r>
      <w:r w:rsidR="0066540A">
        <w:tab/>
        <w:t>1</w:t>
      </w:r>
      <w:r w:rsidR="004E033B">
        <w:t>6</w:t>
      </w:r>
    </w:p>
    <w:p w14:paraId="2976D97F" w14:textId="5D864777" w:rsidR="00AF2653" w:rsidRDefault="00AF2653" w:rsidP="00D113D6">
      <w:pPr>
        <w:tabs>
          <w:tab w:val="right" w:pos="850"/>
          <w:tab w:val="left" w:pos="1276"/>
          <w:tab w:val="left" w:pos="1559"/>
          <w:tab w:val="left" w:pos="1984"/>
          <w:tab w:val="left" w:leader="dot" w:pos="7654"/>
          <w:tab w:val="right" w:pos="8929"/>
          <w:tab w:val="right" w:pos="9638"/>
        </w:tabs>
        <w:spacing w:before="120" w:after="120"/>
        <w:ind w:left="735"/>
      </w:pPr>
      <w:r>
        <w:t>XIV.</w:t>
      </w:r>
      <w:r>
        <w:tab/>
      </w:r>
      <w:r w:rsidR="00E862AD">
        <w:t>Implementation of the Model Regulations (agenda item 12)</w:t>
      </w:r>
      <w:r w:rsidR="00E862AD">
        <w:tab/>
      </w:r>
      <w:r w:rsidR="00E862AD">
        <w:tab/>
      </w:r>
      <w:r w:rsidR="007B635D">
        <w:t>75-76</w:t>
      </w:r>
      <w:r w:rsidR="007B635D">
        <w:tab/>
        <w:t>1</w:t>
      </w:r>
      <w:r w:rsidR="004E033B">
        <w:t>6</w:t>
      </w:r>
    </w:p>
    <w:p w14:paraId="213422DC" w14:textId="728FF473" w:rsidR="00E862AD" w:rsidRPr="006E4EC4" w:rsidRDefault="00E862AD" w:rsidP="00D113D6">
      <w:pPr>
        <w:tabs>
          <w:tab w:val="right" w:pos="850"/>
          <w:tab w:val="left" w:pos="1276"/>
          <w:tab w:val="left" w:pos="1559"/>
          <w:tab w:val="left" w:pos="1984"/>
          <w:tab w:val="left" w:leader="dot" w:pos="7654"/>
          <w:tab w:val="right" w:pos="8929"/>
          <w:tab w:val="right" w:pos="9638"/>
        </w:tabs>
        <w:spacing w:before="120" w:after="120"/>
        <w:ind w:left="735"/>
      </w:pPr>
      <w:r w:rsidRPr="006E4EC4">
        <w:t>XV.</w:t>
      </w:r>
      <w:r w:rsidRPr="006E4EC4">
        <w:tab/>
      </w:r>
      <w:r w:rsidR="0092097E" w:rsidRPr="001A4B30">
        <w:t>Dangerous goods safety training and capacity building (agenda item 13)</w:t>
      </w:r>
      <w:r w:rsidR="005620EF" w:rsidRPr="006E4EC4">
        <w:tab/>
      </w:r>
      <w:r w:rsidR="005620EF" w:rsidRPr="006E4EC4">
        <w:tab/>
      </w:r>
      <w:r w:rsidR="007B635D">
        <w:t>77</w:t>
      </w:r>
      <w:r w:rsidR="007B635D">
        <w:tab/>
        <w:t>1</w:t>
      </w:r>
      <w:r w:rsidR="003520C2">
        <w:t>7</w:t>
      </w:r>
    </w:p>
    <w:p w14:paraId="72D34EA4" w14:textId="56F9B3F2" w:rsidR="00AF2653" w:rsidRDefault="00F0269B" w:rsidP="00D113D6">
      <w:pPr>
        <w:tabs>
          <w:tab w:val="right" w:pos="850"/>
          <w:tab w:val="left" w:pos="1276"/>
          <w:tab w:val="left" w:pos="1559"/>
          <w:tab w:val="left" w:pos="1984"/>
          <w:tab w:val="left" w:leader="dot" w:pos="7654"/>
          <w:tab w:val="right" w:pos="8929"/>
          <w:tab w:val="right" w:pos="9638"/>
        </w:tabs>
        <w:spacing w:before="120" w:after="120"/>
        <w:ind w:left="735"/>
      </w:pPr>
      <w:r>
        <w:t>XVI.</w:t>
      </w:r>
      <w:r>
        <w:tab/>
        <w:t>Programme of work for the biennium 2023-2024 (agenda item 14)</w:t>
      </w:r>
      <w:r>
        <w:tab/>
      </w:r>
      <w:r>
        <w:tab/>
      </w:r>
      <w:r w:rsidR="007B635D">
        <w:t>78-79</w:t>
      </w:r>
      <w:r w:rsidR="007B635D">
        <w:tab/>
      </w:r>
      <w:r w:rsidR="00A800E8">
        <w:t>1</w:t>
      </w:r>
      <w:r w:rsidR="007474DA">
        <w:t>7</w:t>
      </w:r>
    </w:p>
    <w:p w14:paraId="760071C7" w14:textId="7602779A" w:rsidR="00F0269B" w:rsidRDefault="00F0269B" w:rsidP="004A144F">
      <w:pPr>
        <w:tabs>
          <w:tab w:val="right" w:pos="850"/>
          <w:tab w:val="left" w:pos="1134"/>
          <w:tab w:val="left" w:pos="1984"/>
          <w:tab w:val="left" w:pos="2552"/>
          <w:tab w:val="left" w:leader="dot" w:pos="7654"/>
          <w:tab w:val="right" w:pos="8929"/>
          <w:tab w:val="right" w:pos="9638"/>
        </w:tabs>
        <w:spacing w:before="120" w:after="120"/>
        <w:ind w:left="1701" w:hanging="425"/>
      </w:pPr>
      <w:r>
        <w:t>Consolidated programme of work for 2023-2024</w:t>
      </w:r>
      <w:r>
        <w:tab/>
      </w:r>
      <w:r>
        <w:tab/>
      </w:r>
      <w:r w:rsidR="00A5323A">
        <w:t>78-79</w:t>
      </w:r>
      <w:r w:rsidR="00A5323A">
        <w:tab/>
        <w:t>1</w:t>
      </w:r>
      <w:r w:rsidR="007474DA">
        <w:t>7</w:t>
      </w:r>
    </w:p>
    <w:p w14:paraId="036D7B9D" w14:textId="13EAA240" w:rsidR="00F0269B" w:rsidRDefault="00F0269B" w:rsidP="00D113D6">
      <w:pPr>
        <w:tabs>
          <w:tab w:val="right" w:pos="850"/>
          <w:tab w:val="left" w:pos="1276"/>
          <w:tab w:val="left" w:pos="1559"/>
          <w:tab w:val="left" w:pos="1984"/>
          <w:tab w:val="left" w:leader="dot" w:pos="7654"/>
          <w:tab w:val="right" w:pos="8929"/>
          <w:tab w:val="right" w:pos="9638"/>
        </w:tabs>
        <w:spacing w:before="120" w:after="120"/>
        <w:ind w:left="735"/>
      </w:pPr>
      <w:r>
        <w:t>XVII.</w:t>
      </w:r>
      <w:r>
        <w:tab/>
      </w:r>
      <w:r w:rsidR="008649C7">
        <w:tab/>
      </w:r>
      <w:r w:rsidR="004447CC">
        <w:t>Draft resolution 2023/… of the Economic and Social Council</w:t>
      </w:r>
      <w:r w:rsidR="004447CC">
        <w:br/>
        <w:t>(agenda item 15)</w:t>
      </w:r>
      <w:r w:rsidR="004447CC">
        <w:tab/>
      </w:r>
      <w:r w:rsidR="004447CC">
        <w:tab/>
      </w:r>
      <w:r w:rsidR="00A5323A">
        <w:t>80</w:t>
      </w:r>
      <w:r w:rsidR="00A5323A">
        <w:tab/>
        <w:t>1</w:t>
      </w:r>
      <w:r w:rsidR="007474DA">
        <w:t>8</w:t>
      </w:r>
    </w:p>
    <w:p w14:paraId="56A79CBD" w14:textId="676B7B79" w:rsidR="004447CC" w:rsidRDefault="004447CC" w:rsidP="00D113D6">
      <w:pPr>
        <w:tabs>
          <w:tab w:val="right" w:pos="850"/>
          <w:tab w:val="left" w:pos="1276"/>
          <w:tab w:val="left" w:pos="1559"/>
          <w:tab w:val="left" w:pos="1984"/>
          <w:tab w:val="left" w:leader="dot" w:pos="7654"/>
          <w:tab w:val="right" w:pos="8929"/>
          <w:tab w:val="right" w:pos="9638"/>
        </w:tabs>
        <w:spacing w:before="120" w:after="120"/>
        <w:ind w:left="735"/>
      </w:pPr>
      <w:r>
        <w:t>XVIII.</w:t>
      </w:r>
      <w:r>
        <w:tab/>
      </w:r>
      <w:r w:rsidR="008649C7">
        <w:tab/>
      </w:r>
      <w:r>
        <w:t>Election of officers for the biennium 2023-2024 (agenda item 16)</w:t>
      </w:r>
      <w:r>
        <w:tab/>
      </w:r>
      <w:r>
        <w:tab/>
      </w:r>
      <w:r w:rsidR="00A5323A">
        <w:t>81</w:t>
      </w:r>
      <w:r w:rsidR="00A5323A">
        <w:tab/>
      </w:r>
      <w:r w:rsidR="00EC3B52">
        <w:t>1</w:t>
      </w:r>
      <w:r w:rsidR="00D15854">
        <w:t>8</w:t>
      </w:r>
    </w:p>
    <w:p w14:paraId="431FBD5B" w14:textId="51005B5F" w:rsidR="00D62C94" w:rsidRDefault="00D62C94" w:rsidP="00D113D6">
      <w:pPr>
        <w:tabs>
          <w:tab w:val="right" w:pos="850"/>
          <w:tab w:val="left" w:pos="1276"/>
          <w:tab w:val="left" w:pos="1559"/>
          <w:tab w:val="left" w:pos="1984"/>
          <w:tab w:val="left" w:leader="dot" w:pos="7654"/>
          <w:tab w:val="right" w:pos="8929"/>
          <w:tab w:val="right" w:pos="9638"/>
        </w:tabs>
        <w:spacing w:before="120" w:after="120"/>
        <w:ind w:left="735"/>
      </w:pPr>
      <w:r>
        <w:t>X</w:t>
      </w:r>
      <w:r w:rsidR="00752EF3">
        <w:t>I</w:t>
      </w:r>
      <w:r>
        <w:t>X.</w:t>
      </w:r>
      <w:r>
        <w:tab/>
      </w:r>
      <w:r>
        <w:tab/>
      </w:r>
      <w:r w:rsidR="00752EF3">
        <w:t>Other business</w:t>
      </w:r>
      <w:r>
        <w:t xml:space="preserve"> (agenda item 1</w:t>
      </w:r>
      <w:r w:rsidR="00752EF3">
        <w:t>7</w:t>
      </w:r>
      <w:r>
        <w:t>)</w:t>
      </w:r>
      <w:r>
        <w:tab/>
      </w:r>
      <w:r>
        <w:tab/>
      </w:r>
      <w:r w:rsidR="00A5323A">
        <w:t>82-94</w:t>
      </w:r>
      <w:r w:rsidR="00A5323A">
        <w:tab/>
      </w:r>
      <w:r w:rsidR="000D050D">
        <w:t>18</w:t>
      </w:r>
    </w:p>
    <w:p w14:paraId="1CCBBDD6" w14:textId="231AC07B" w:rsidR="00ED0781" w:rsidRPr="006E4EC4" w:rsidRDefault="00ED0781" w:rsidP="00ED0781">
      <w:pPr>
        <w:tabs>
          <w:tab w:val="right" w:pos="850"/>
          <w:tab w:val="left" w:pos="1134"/>
          <w:tab w:val="left" w:pos="1559"/>
          <w:tab w:val="left" w:pos="1984"/>
          <w:tab w:val="left" w:pos="2552"/>
          <w:tab w:val="left" w:leader="dot" w:pos="7654"/>
          <w:tab w:val="right" w:pos="8929"/>
          <w:tab w:val="right" w:pos="9638"/>
        </w:tabs>
        <w:spacing w:before="120" w:after="120"/>
        <w:ind w:left="1554" w:hanging="420"/>
      </w:pPr>
      <w:r w:rsidRPr="006E4EC4">
        <w:tab/>
        <w:t>A.</w:t>
      </w:r>
      <w:r w:rsidRPr="006E4EC4">
        <w:tab/>
        <w:t>New proposals</w:t>
      </w:r>
      <w:r w:rsidRPr="006E4EC4">
        <w:tab/>
      </w:r>
      <w:r w:rsidRPr="006E4EC4">
        <w:tab/>
      </w:r>
      <w:r w:rsidR="00E65201">
        <w:t>82-91</w:t>
      </w:r>
      <w:r w:rsidR="00E65201">
        <w:tab/>
      </w:r>
      <w:r w:rsidR="00382D5C">
        <w:t>18</w:t>
      </w:r>
    </w:p>
    <w:p w14:paraId="4F3E71D0" w14:textId="37D80B80" w:rsidR="00ED0781" w:rsidRPr="006E4EC4" w:rsidRDefault="00ED0781" w:rsidP="00ED0781">
      <w:pPr>
        <w:tabs>
          <w:tab w:val="right" w:pos="850"/>
          <w:tab w:val="left" w:pos="1134"/>
          <w:tab w:val="left" w:pos="1559"/>
          <w:tab w:val="left" w:pos="1914"/>
          <w:tab w:val="left" w:pos="2410"/>
          <w:tab w:val="left" w:leader="dot" w:pos="7654"/>
          <w:tab w:val="right" w:pos="8929"/>
          <w:tab w:val="right" w:pos="9638"/>
        </w:tabs>
        <w:spacing w:before="120" w:after="120"/>
        <w:ind w:left="1914"/>
      </w:pPr>
      <w:r w:rsidRPr="006E4EC4">
        <w:t>1.</w:t>
      </w:r>
      <w:r w:rsidRPr="006E4EC4">
        <w:tab/>
        <w:t>Classification of UN 2290 ISOPHORONE DIISODYANATE</w:t>
      </w:r>
      <w:r w:rsidRPr="006E4EC4">
        <w:tab/>
      </w:r>
      <w:r w:rsidRPr="006E4EC4">
        <w:tab/>
      </w:r>
      <w:r w:rsidR="007E5102">
        <w:t>82</w:t>
      </w:r>
      <w:r w:rsidR="007E5102">
        <w:tab/>
      </w:r>
      <w:r w:rsidR="000853C5">
        <w:t>18</w:t>
      </w:r>
    </w:p>
    <w:p w14:paraId="29A125CF" w14:textId="2308B7D2"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2.</w:t>
      </w:r>
      <w:r w:rsidRPr="006E4EC4">
        <w:tab/>
        <w:t>Addition of special packing provisions of P200</w:t>
      </w:r>
      <w:r w:rsidRPr="006E4EC4">
        <w:br/>
      </w:r>
      <w:r w:rsidRPr="006E4EC4">
        <w:tab/>
      </w:r>
      <w:r w:rsidRPr="006E4EC4">
        <w:tab/>
        <w:t>to the dangerous goods list</w:t>
      </w:r>
      <w:r w:rsidRPr="006E4EC4">
        <w:tab/>
      </w:r>
      <w:r w:rsidRPr="006E4EC4">
        <w:tab/>
      </w:r>
      <w:r w:rsidR="007E5102">
        <w:t>83</w:t>
      </w:r>
      <w:r w:rsidR="007E5102">
        <w:tab/>
      </w:r>
      <w:r w:rsidR="000853C5">
        <w:t>18</w:t>
      </w:r>
    </w:p>
    <w:p w14:paraId="26344999" w14:textId="0E51D300"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3.</w:t>
      </w:r>
      <w:r w:rsidRPr="006E4EC4">
        <w:tab/>
        <w:t>Amendments to 2.0.3.1(g) footnote 3, 2.6.2.2.4.1 note and</w:t>
      </w:r>
      <w:r w:rsidRPr="006E4EC4">
        <w:br/>
      </w:r>
      <w:r w:rsidRPr="006E4EC4">
        <w:tab/>
      </w:r>
      <w:r w:rsidRPr="006E4EC4">
        <w:tab/>
        <w:t>2.8.2.4 on the precedence of hazard</w:t>
      </w:r>
      <w:r w:rsidRPr="006E4EC4">
        <w:tab/>
      </w:r>
      <w:r w:rsidRPr="006E4EC4">
        <w:tab/>
      </w:r>
      <w:r w:rsidR="007E5102">
        <w:t>84</w:t>
      </w:r>
      <w:r w:rsidR="007E5102">
        <w:tab/>
      </w:r>
      <w:r w:rsidR="000853C5">
        <w:t>19</w:t>
      </w:r>
    </w:p>
    <w:p w14:paraId="3EF82C6D" w14:textId="39CB6509"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4.</w:t>
      </w:r>
      <w:r w:rsidRPr="006E4EC4">
        <w:tab/>
        <w:t>Clarification of the objects to which the provisions in</w:t>
      </w:r>
      <w:r w:rsidRPr="006E4EC4">
        <w:br/>
      </w:r>
      <w:r w:rsidRPr="006E4EC4">
        <w:tab/>
      </w:r>
      <w:r w:rsidRPr="006E4EC4">
        <w:tab/>
        <w:t>special provisions SP 361 and SP 372 apply</w:t>
      </w:r>
      <w:r w:rsidRPr="006E4EC4">
        <w:tab/>
      </w:r>
      <w:r w:rsidRPr="006E4EC4">
        <w:tab/>
      </w:r>
      <w:r w:rsidR="007E5102">
        <w:t>85</w:t>
      </w:r>
      <w:r w:rsidR="007E5102">
        <w:tab/>
      </w:r>
      <w:r w:rsidR="000853C5">
        <w:t>19</w:t>
      </w:r>
    </w:p>
    <w:p w14:paraId="51CD3421" w14:textId="7168E0CF"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5.</w:t>
      </w:r>
      <w:r w:rsidRPr="006E4EC4">
        <w:tab/>
        <w:t>Industry guidelines for warehouses storing, handling, and</w:t>
      </w:r>
      <w:r w:rsidRPr="006E4EC4">
        <w:br/>
      </w:r>
      <w:r w:rsidRPr="006E4EC4">
        <w:tab/>
      </w:r>
      <w:r w:rsidRPr="006E4EC4">
        <w:tab/>
        <w:t>consolidating dangerous goods</w:t>
      </w:r>
      <w:r w:rsidRPr="006E4EC4">
        <w:tab/>
      </w:r>
      <w:r w:rsidRPr="006E4EC4">
        <w:tab/>
      </w:r>
      <w:r w:rsidR="007E5102">
        <w:t>86</w:t>
      </w:r>
      <w:r w:rsidR="007E5102">
        <w:tab/>
      </w:r>
      <w:r w:rsidR="00BB6D25">
        <w:t>19</w:t>
      </w:r>
    </w:p>
    <w:p w14:paraId="4855AA5B" w14:textId="5FD1938F"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6.</w:t>
      </w:r>
      <w:r w:rsidRPr="006E4EC4">
        <w:tab/>
        <w:t>Amendment of Section 51.4.4.2(e) of the Manual</w:t>
      </w:r>
      <w:r w:rsidRPr="006E4EC4">
        <w:br/>
      </w:r>
      <w:r w:rsidRPr="006E4EC4">
        <w:tab/>
      </w:r>
      <w:r w:rsidRPr="006E4EC4">
        <w:tab/>
        <w:t>of Tests and Criteria</w:t>
      </w:r>
      <w:r w:rsidRPr="006E4EC4">
        <w:tab/>
      </w:r>
      <w:r w:rsidRPr="006E4EC4">
        <w:tab/>
      </w:r>
      <w:r w:rsidR="007E5102">
        <w:t>87</w:t>
      </w:r>
      <w:r w:rsidR="007E5102">
        <w:tab/>
      </w:r>
      <w:r w:rsidR="00BB6D25">
        <w:t>19</w:t>
      </w:r>
    </w:p>
    <w:p w14:paraId="19755322" w14:textId="56EF5E27"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7.</w:t>
      </w:r>
      <w:r w:rsidRPr="006E4EC4">
        <w:tab/>
        <w:t>Suggestions for adjusting test temperatures of UN Test 3(c)</w:t>
      </w:r>
      <w:r w:rsidRPr="006E4EC4">
        <w:br/>
      </w:r>
      <w:r w:rsidRPr="006E4EC4">
        <w:tab/>
      </w:r>
      <w:r w:rsidRPr="006E4EC4">
        <w:tab/>
        <w:t>and UN Test 4(b)</w:t>
      </w:r>
      <w:r w:rsidRPr="006E4EC4">
        <w:tab/>
      </w:r>
      <w:r w:rsidRPr="006E4EC4">
        <w:tab/>
      </w:r>
      <w:r w:rsidR="007E5102">
        <w:t>88</w:t>
      </w:r>
      <w:r w:rsidR="007E5102">
        <w:tab/>
      </w:r>
      <w:r w:rsidR="00BB6D25">
        <w:t>19</w:t>
      </w:r>
    </w:p>
    <w:p w14:paraId="4502EC4F" w14:textId="14438807"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8.</w:t>
      </w:r>
      <w:r w:rsidRPr="006E4EC4">
        <w:tab/>
        <w:t>Transport classification of diesel fuel</w:t>
      </w:r>
      <w:r w:rsidRPr="006E4EC4">
        <w:tab/>
      </w:r>
      <w:r w:rsidRPr="006E4EC4">
        <w:tab/>
      </w:r>
      <w:r w:rsidR="007E5102">
        <w:t>89</w:t>
      </w:r>
      <w:r w:rsidR="007E5102">
        <w:tab/>
      </w:r>
      <w:r w:rsidR="00AF3A9E">
        <w:t>19</w:t>
      </w:r>
    </w:p>
    <w:p w14:paraId="1C306BF1" w14:textId="39CE4D64"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9.</w:t>
      </w:r>
      <w:r w:rsidRPr="006E4EC4">
        <w:tab/>
        <w:t>Refrigerating machines and heat pumps</w:t>
      </w:r>
      <w:r w:rsidRPr="006E4EC4">
        <w:tab/>
      </w:r>
      <w:r w:rsidRPr="006E4EC4">
        <w:tab/>
      </w:r>
      <w:r w:rsidR="007E5102">
        <w:t>90</w:t>
      </w:r>
      <w:r w:rsidR="007E5102">
        <w:tab/>
        <w:t>2</w:t>
      </w:r>
      <w:r w:rsidR="00AF3A9E">
        <w:t>0</w:t>
      </w:r>
    </w:p>
    <w:p w14:paraId="08A9BCD8" w14:textId="3718A0B6"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pPr>
      <w:r w:rsidRPr="006E4EC4">
        <w:t>10.</w:t>
      </w:r>
      <w:r w:rsidRPr="006E4EC4">
        <w:tab/>
        <w:t>Amendment to packing instructions P902 and LP902</w:t>
      </w:r>
      <w:r w:rsidRPr="006E4EC4">
        <w:tab/>
      </w:r>
      <w:r w:rsidRPr="006E4EC4">
        <w:tab/>
      </w:r>
      <w:r w:rsidR="007E5102">
        <w:t>91</w:t>
      </w:r>
      <w:r w:rsidR="007E5102">
        <w:tab/>
        <w:t>2</w:t>
      </w:r>
      <w:r w:rsidR="00AF3A9E">
        <w:t>0</w:t>
      </w:r>
    </w:p>
    <w:p w14:paraId="72BE5819" w14:textId="68EA942F" w:rsidR="00ED0781" w:rsidRPr="006E4EC4"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hanging="354"/>
      </w:pPr>
      <w:r w:rsidRPr="006E4EC4">
        <w:t>B.</w:t>
      </w:r>
      <w:r w:rsidRPr="006E4EC4">
        <w:tab/>
        <w:t>Any other business</w:t>
      </w:r>
      <w:r w:rsidRPr="006E4EC4">
        <w:tab/>
      </w:r>
      <w:r w:rsidRPr="006E4EC4">
        <w:tab/>
      </w:r>
      <w:r w:rsidR="007E5102">
        <w:t>92</w:t>
      </w:r>
      <w:r w:rsidR="007E5102">
        <w:tab/>
        <w:t>2</w:t>
      </w:r>
      <w:r w:rsidR="00277EAB">
        <w:t>0</w:t>
      </w:r>
    </w:p>
    <w:p w14:paraId="0B46A8AD" w14:textId="61ED3C95" w:rsidR="00ED0781" w:rsidRDefault="00ED0781" w:rsidP="00ED0781">
      <w:pPr>
        <w:tabs>
          <w:tab w:val="right" w:pos="850"/>
          <w:tab w:val="left" w:pos="1134"/>
          <w:tab w:val="left" w:pos="1559"/>
          <w:tab w:val="left" w:pos="1984"/>
          <w:tab w:val="left" w:pos="2410"/>
          <w:tab w:val="left" w:leader="dot" w:pos="7654"/>
          <w:tab w:val="right" w:pos="8929"/>
          <w:tab w:val="right" w:pos="9638"/>
        </w:tabs>
        <w:spacing w:before="120" w:after="120"/>
        <w:ind w:left="1914" w:hanging="354"/>
      </w:pPr>
      <w:r w:rsidRPr="006E4EC4">
        <w:t>C.</w:t>
      </w:r>
      <w:r w:rsidRPr="006E4EC4">
        <w:tab/>
        <w:t>Tributes</w:t>
      </w:r>
      <w:r>
        <w:tab/>
      </w:r>
      <w:r>
        <w:tab/>
      </w:r>
      <w:r w:rsidR="007E5102">
        <w:t>93-94</w:t>
      </w:r>
      <w:r w:rsidR="007E5102">
        <w:tab/>
        <w:t>2</w:t>
      </w:r>
      <w:r w:rsidR="00277EAB">
        <w:t>0</w:t>
      </w:r>
    </w:p>
    <w:p w14:paraId="1BC81FB0" w14:textId="7DD27E45" w:rsidR="0092097E" w:rsidRDefault="0092097E" w:rsidP="00D113D6">
      <w:pPr>
        <w:tabs>
          <w:tab w:val="right" w:pos="850"/>
          <w:tab w:val="left" w:pos="1276"/>
          <w:tab w:val="left" w:pos="1559"/>
          <w:tab w:val="left" w:pos="1984"/>
          <w:tab w:val="left" w:leader="dot" w:pos="7654"/>
          <w:tab w:val="right" w:pos="8929"/>
          <w:tab w:val="right" w:pos="9638"/>
        </w:tabs>
        <w:spacing w:before="120" w:after="120"/>
        <w:ind w:left="735"/>
      </w:pPr>
      <w:r>
        <w:t>XX.</w:t>
      </w:r>
      <w:r>
        <w:tab/>
        <w:t>Adoption of the report</w:t>
      </w:r>
      <w:r w:rsidR="002B72D6">
        <w:t xml:space="preserve"> (agenda item 18)</w:t>
      </w:r>
      <w:r>
        <w:tab/>
      </w:r>
      <w:r>
        <w:tab/>
      </w:r>
      <w:r w:rsidR="007E5102">
        <w:t>95</w:t>
      </w:r>
      <w:r w:rsidR="007E5102">
        <w:tab/>
        <w:t>2</w:t>
      </w:r>
      <w:r w:rsidR="00277EAB">
        <w:t>0</w:t>
      </w:r>
    </w:p>
    <w:p w14:paraId="4D06436B" w14:textId="77777777" w:rsidR="007D64BA" w:rsidRDefault="007D64BA">
      <w:pPr>
        <w:suppressAutoHyphens w:val="0"/>
        <w:kinsoku/>
        <w:overflowPunct/>
        <w:autoSpaceDE/>
        <w:autoSpaceDN/>
        <w:adjustRightInd/>
        <w:snapToGrid/>
        <w:spacing w:after="200" w:line="276" w:lineRule="auto"/>
      </w:pPr>
    </w:p>
    <w:p w14:paraId="6256C33A" w14:textId="2055DAE4" w:rsidR="006947BC" w:rsidRPr="00FF6872" w:rsidRDefault="00DD5281" w:rsidP="006947BC">
      <w:pPr>
        <w:tabs>
          <w:tab w:val="right" w:pos="850"/>
          <w:tab w:val="left" w:pos="1134"/>
          <w:tab w:val="left" w:pos="1559"/>
          <w:tab w:val="left" w:pos="1984"/>
          <w:tab w:val="left" w:leader="dot" w:pos="7654"/>
          <w:tab w:val="right" w:pos="8929"/>
          <w:tab w:val="right" w:pos="9638"/>
        </w:tabs>
        <w:spacing w:before="120" w:after="120"/>
      </w:pPr>
      <w:r>
        <w:t>An</w:t>
      </w:r>
      <w:r w:rsidR="006947BC" w:rsidRPr="00FF6872">
        <w:t>nexes</w:t>
      </w:r>
    </w:p>
    <w:p w14:paraId="39726091" w14:textId="42BE75DE" w:rsidR="00546F65" w:rsidRPr="000035D5" w:rsidRDefault="00210B41" w:rsidP="00FF26AD">
      <w:pPr>
        <w:pStyle w:val="SingleTxtG"/>
        <w:numPr>
          <w:ilvl w:val="0"/>
          <w:numId w:val="22"/>
        </w:numPr>
        <w:ind w:left="1134" w:hanging="567"/>
        <w:jc w:val="left"/>
      </w:pPr>
      <w:r w:rsidRPr="009C566A">
        <w:t>Draft amendments to the twent</w:t>
      </w:r>
      <w:r>
        <w:t>y-second r</w:t>
      </w:r>
      <w:r w:rsidRPr="009C566A">
        <w:t xml:space="preserve">evised edition of Recommendations </w:t>
      </w:r>
      <w:r>
        <w:br/>
      </w:r>
      <w:r w:rsidRPr="009C566A">
        <w:t xml:space="preserve">on the Transport of Dangerous Goods, </w:t>
      </w:r>
      <w:r w:rsidR="00C122B3">
        <w:br/>
      </w:r>
      <w:r w:rsidRPr="009C566A">
        <w:t>Model Regulations (ST/SG/AC.10/1/Rev.2</w:t>
      </w:r>
      <w:r>
        <w:t>2</w:t>
      </w:r>
      <w:r w:rsidRPr="009C566A">
        <w:t>)</w:t>
      </w:r>
      <w:r w:rsidR="006947BC" w:rsidRPr="00D54AD9">
        <w:rPr>
          <w:bCs/>
          <w:vertAlign w:val="superscript"/>
        </w:rPr>
        <w:footnoteReference w:id="2"/>
      </w:r>
      <w:r w:rsidR="00FF3DA9">
        <w:rPr>
          <w:bCs/>
        </w:rPr>
        <w:t xml:space="preserve"> </w:t>
      </w:r>
      <w:r w:rsidR="00F61B9C">
        <w:rPr>
          <w:bCs/>
        </w:rPr>
        <w:t>………………………………………………</w:t>
      </w:r>
    </w:p>
    <w:p w14:paraId="5966C012" w14:textId="4DEAAAA9" w:rsidR="000035D5" w:rsidRPr="00546F65" w:rsidRDefault="00B6685C" w:rsidP="00FF26AD">
      <w:pPr>
        <w:pStyle w:val="SingleTxtG"/>
        <w:numPr>
          <w:ilvl w:val="0"/>
          <w:numId w:val="22"/>
        </w:numPr>
        <w:ind w:left="1134" w:hanging="567"/>
        <w:jc w:val="left"/>
      </w:pPr>
      <w:r w:rsidRPr="009C566A">
        <w:t>Draft amendments to the twent</w:t>
      </w:r>
      <w:r>
        <w:t>y-second r</w:t>
      </w:r>
      <w:r w:rsidRPr="009C566A">
        <w:t xml:space="preserve">evised edition of Recommendations </w:t>
      </w:r>
      <w:r>
        <w:br/>
      </w:r>
      <w:r w:rsidRPr="009C566A">
        <w:t>on the Transport of Dangerous Goods, Model Regulations (ST/SG/AC.10/1/Rev.2</w:t>
      </w:r>
      <w:r>
        <w:t>2</w:t>
      </w:r>
      <w:r w:rsidRPr="009C566A">
        <w:t>)</w:t>
      </w:r>
      <w:r w:rsidR="000035D5" w:rsidRPr="006947BC">
        <w:rPr>
          <w:vertAlign w:val="superscript"/>
        </w:rPr>
        <w:t>1</w:t>
      </w:r>
      <w:r w:rsidR="00FF3DA9">
        <w:rPr>
          <w:vertAlign w:val="superscript"/>
        </w:rPr>
        <w:t xml:space="preserve"> </w:t>
      </w:r>
      <w:r w:rsidR="00FF3DA9">
        <w:t>……</w:t>
      </w:r>
    </w:p>
    <w:p w14:paraId="537FDF65" w14:textId="736FAA69" w:rsidR="00522CDD" w:rsidRPr="00522CDD" w:rsidRDefault="00885387" w:rsidP="00DE161E">
      <w:pPr>
        <w:pStyle w:val="SingleTxtG"/>
        <w:numPr>
          <w:ilvl w:val="0"/>
          <w:numId w:val="22"/>
        </w:numPr>
        <w:ind w:left="1134" w:hanging="567"/>
        <w:jc w:val="left"/>
      </w:pPr>
      <w:r>
        <w:t>Modifications to the sixth version of the Guiding Principles for the Development of the Model Regulations on the Transport of Dangerous Goods [English only]</w:t>
      </w:r>
      <w:r w:rsidR="008C0CD6" w:rsidRPr="0012525A">
        <w:rPr>
          <w:vertAlign w:val="superscript"/>
        </w:rPr>
        <w:t>1</w:t>
      </w:r>
      <w:r w:rsidR="00522CDD">
        <w:t>……………</w:t>
      </w:r>
      <w:r w:rsidR="002A5261">
        <w:t>……</w:t>
      </w:r>
    </w:p>
    <w:p w14:paraId="717C29A1" w14:textId="77777777" w:rsidR="00866D31" w:rsidRPr="00634742" w:rsidRDefault="00F71B93" w:rsidP="00866D31">
      <w:pPr>
        <w:pStyle w:val="HChG"/>
      </w:pPr>
      <w:r>
        <w:br w:type="page"/>
      </w:r>
      <w:r w:rsidR="00866D31" w:rsidRPr="00634742">
        <w:tab/>
        <w:t>I.</w:t>
      </w:r>
      <w:r w:rsidR="00866D31" w:rsidRPr="00634742">
        <w:tab/>
        <w:t>Attendance</w:t>
      </w:r>
    </w:p>
    <w:p w14:paraId="435609D0" w14:textId="77777777" w:rsidR="00866D31" w:rsidRPr="00634742" w:rsidRDefault="00866D31" w:rsidP="00866D31">
      <w:pPr>
        <w:pStyle w:val="SingleTxtG"/>
      </w:pPr>
      <w:r w:rsidRPr="00634742">
        <w:t>1.</w:t>
      </w:r>
      <w:r w:rsidRPr="00634742">
        <w:tab/>
        <w:t xml:space="preserve">The Sub-Committee of Experts on the Transport of Dangerous Goods held its </w:t>
      </w:r>
      <w:r>
        <w:t>sixty-first session from 28 November to 6 December 2022</w:t>
      </w:r>
      <w:r w:rsidRPr="00634742">
        <w:t>, with Mr. D. Pfund (United States of America) as Chair and Mr. C. Pfauvadel (France) as Vice-Chair.</w:t>
      </w:r>
    </w:p>
    <w:p w14:paraId="56C34202" w14:textId="40C93279" w:rsidR="00866D31" w:rsidRPr="008A34F8" w:rsidRDefault="00866D31" w:rsidP="00866D31">
      <w:pPr>
        <w:pStyle w:val="SingleTxtG"/>
      </w:pPr>
      <w:r w:rsidRPr="008A34F8">
        <w:t>2.</w:t>
      </w:r>
      <w:r w:rsidRPr="008A34F8">
        <w:tab/>
        <w:t xml:space="preserve">Experts from the following countries took part in the session: Australia, Austria, Belgium, Brazil, Canada, China, Finland, France, Germany, Italy, Japan, </w:t>
      </w:r>
      <w:r w:rsidRPr="00256CA1">
        <w:t>Mexico</w:t>
      </w:r>
      <w:r w:rsidRPr="008A34F8">
        <w:t>, the Netherlands, Poland, Republic of Korea, Russian Federation, South Africa, Spain, Sweden, Switzerland, United Kingdom and United States of America.</w:t>
      </w:r>
    </w:p>
    <w:p w14:paraId="1BC83194" w14:textId="705887B0" w:rsidR="00866D31" w:rsidRPr="008A34F8" w:rsidRDefault="00866D31" w:rsidP="00866D31">
      <w:pPr>
        <w:pStyle w:val="SingleTxtG"/>
      </w:pPr>
      <w:r w:rsidRPr="008A34F8">
        <w:t>3.</w:t>
      </w:r>
      <w:r w:rsidRPr="008A34F8">
        <w:tab/>
        <w:t xml:space="preserve">Under rule 72 of the rules of procedure of the Economic and Social Council, observers from </w:t>
      </w:r>
      <w:r w:rsidR="00ED3335">
        <w:t>L</w:t>
      </w:r>
      <w:r w:rsidRPr="008A34F8">
        <w:t>uxembourg also took part.</w:t>
      </w:r>
    </w:p>
    <w:p w14:paraId="6A22AEFD" w14:textId="77777777" w:rsidR="00866D31" w:rsidRPr="008A34F8" w:rsidRDefault="00866D31" w:rsidP="00866D31">
      <w:pPr>
        <w:pStyle w:val="SingleTxtG"/>
      </w:pPr>
      <w:r w:rsidRPr="008A34F8">
        <w:t>4.</w:t>
      </w:r>
      <w:r w:rsidRPr="008A34F8">
        <w:tab/>
        <w:t>Representatives of the European Union and the Intergovernmental Organization for International Carriage by Rail (OTIF) also attended.</w:t>
      </w:r>
    </w:p>
    <w:p w14:paraId="4FA010E7" w14:textId="77777777" w:rsidR="00866D31" w:rsidRPr="008A34F8" w:rsidRDefault="00866D31" w:rsidP="00866D31">
      <w:pPr>
        <w:pStyle w:val="SingleTxtG"/>
      </w:pPr>
      <w:r w:rsidRPr="008A34F8">
        <w:t>5.</w:t>
      </w:r>
      <w:r w:rsidRPr="008A34F8">
        <w:tab/>
        <w:t xml:space="preserve">Representatives of the Food and Agriculture Organization (FAO), the International Civil Aviation Organization (ICAO), the </w:t>
      </w:r>
      <w:r w:rsidRPr="00FB0422">
        <w:t>International Maritime Organization (IMO)</w:t>
      </w:r>
      <w:r w:rsidRPr="008A34F8">
        <w:t xml:space="preserve"> and the World Health Organization (WHO) were also present.</w:t>
      </w:r>
    </w:p>
    <w:p w14:paraId="4AB54476" w14:textId="06CB4237" w:rsidR="00866D31" w:rsidRDefault="00866D31" w:rsidP="00866D31">
      <w:pPr>
        <w:pStyle w:val="SingleTxtG"/>
      </w:pPr>
      <w:r w:rsidRPr="00FC7165">
        <w:t>6.</w:t>
      </w:r>
      <w:r w:rsidRPr="00FC7165">
        <w:tab/>
        <w:t>Representatives of the following non-governmental organizations took part in the discussion on items of concern to those organizations: Austral</w:t>
      </w:r>
      <w:r w:rsidR="009529B5">
        <w:t>as</w:t>
      </w:r>
      <w:r w:rsidRPr="00FC7165">
        <w:t xml:space="preserve">ian Explosives Industry Safety Group (AEISG); Compressed Gas Association (CGA); Council on Safe Transportation of Hazardous Articles (COSTHA); Dangerous Goods Advisory Council (DGAC); Dangerous Goods Trainers Association (DGTA); </w:t>
      </w:r>
      <w:r w:rsidR="009529B5" w:rsidRPr="00FC7165">
        <w:t xml:space="preserve">the European Confederation of Fuel Distributors (ECFD); </w:t>
      </w:r>
      <w:r w:rsidRPr="00FC7165">
        <w:t xml:space="preserve">European Association for Advanced Rechargeable Batteries (RECHARGE); European Association of Automotive Suppliers (CLEPA); European Chemical Industry Council (Cefic); European Cylinder Makers Association (ECMA); European Industrial Gases Association (EIGA); European Metal Packaging (EMPAC); Federation of European Aerosol Associations (FEA); Institute of Makers of Explosives (IME); International Air Transport Association (IATA); International Confederation of Container Reconditioners (ICCR); International Confederation of Drums Manufacturers (ICDM); International Confederation of Plastics Packaging Manufacturers (ICPP); International Dangerous Goods and Containers Association (IDGCA); International Fibre Drum Institute (IFDI); International Organization of Motor Vehicle Manufacturers (OICA); </w:t>
      </w:r>
      <w:r w:rsidRPr="00FC7165">
        <w:rPr>
          <w:rFonts w:asciiTheme="majorBidi" w:hAnsiTheme="majorBidi" w:cstheme="majorBidi"/>
          <w:bCs/>
          <w:iCs/>
        </w:rPr>
        <w:t>International Organization for Standardization (ISO);</w:t>
      </w:r>
      <w:r w:rsidRPr="00FC7165">
        <w:rPr>
          <w:rFonts w:ascii="Tahoma" w:hAnsi="Tahoma" w:cs="Tahoma"/>
          <w:b/>
          <w:i/>
          <w:sz w:val="17"/>
          <w:szCs w:val="17"/>
        </w:rPr>
        <w:t xml:space="preserve"> </w:t>
      </w:r>
      <w:r w:rsidRPr="00FC7165">
        <w:t>International Vessel Operators Dangerous Goods Association (IVODGA); Medical Device Battery Transport Council (MDBTC); PRBA – The Rechargeable Battery Association; Responsible Packaging Management Association of Southern Africa (RPMASA); Sporting Arms and Ammunition Manufacturers’ Institute (SAAMI), Stainless Steel Container Association (SSCA); World Coating Council (</w:t>
      </w:r>
      <w:r w:rsidR="009529B5">
        <w:t>WCC</w:t>
      </w:r>
      <w:r w:rsidR="00641640">
        <w:t xml:space="preserve"> f</w:t>
      </w:r>
      <w:r w:rsidRPr="00FC7165">
        <w:t>ormer IPPIC) and World LPG Association (WLPGA).</w:t>
      </w:r>
    </w:p>
    <w:p w14:paraId="271034D7" w14:textId="77777777" w:rsidR="00866D31" w:rsidRDefault="00866D31" w:rsidP="00866D31">
      <w:pPr>
        <w:pStyle w:val="HChG"/>
      </w:pPr>
      <w:r w:rsidRPr="00B7238D">
        <w:tab/>
      </w:r>
      <w:r>
        <w:t>I</w:t>
      </w:r>
      <w:r w:rsidRPr="00B7238D">
        <w:t>I.</w:t>
      </w:r>
      <w:r w:rsidRPr="00B7238D">
        <w:tab/>
      </w:r>
      <w:r>
        <w:t>Opening of the session</w:t>
      </w:r>
    </w:p>
    <w:p w14:paraId="33C7EB02" w14:textId="77777777" w:rsidR="00866D31" w:rsidRPr="00F0725A" w:rsidRDefault="00866D31" w:rsidP="00866D31">
      <w:pPr>
        <w:pStyle w:val="H1G"/>
      </w:pPr>
      <w:r w:rsidRPr="00F0725A">
        <w:tab/>
      </w:r>
      <w:r w:rsidRPr="00F0725A">
        <w:tab/>
      </w:r>
      <w:r>
        <w:t>Organizational matters</w:t>
      </w:r>
    </w:p>
    <w:p w14:paraId="178F6978" w14:textId="77777777" w:rsidR="00866D31" w:rsidRDefault="00866D31" w:rsidP="00866D31">
      <w:pPr>
        <w:pStyle w:val="SingleTxtG"/>
        <w:ind w:left="3119" w:hanging="1985"/>
        <w:jc w:val="left"/>
      </w:pPr>
      <w:r w:rsidRPr="005D2690">
        <w:rPr>
          <w:i/>
          <w:iCs/>
        </w:rPr>
        <w:t>Informal document:</w:t>
      </w:r>
      <w:r w:rsidRPr="00634742">
        <w:tab/>
      </w:r>
      <w:r>
        <w:t>INF.22 (Accreditation, registration, working arrangements and provisional timetable)</w:t>
      </w:r>
    </w:p>
    <w:p w14:paraId="73CDEDD8" w14:textId="77777777" w:rsidR="00866D31" w:rsidRDefault="00866D31" w:rsidP="00866D31">
      <w:pPr>
        <w:pStyle w:val="SingleTxtG"/>
      </w:pPr>
      <w:r>
        <w:t>7.</w:t>
      </w:r>
      <w:r>
        <w:tab/>
        <w:t>The sixty-first session of the Sub-Committee was still held in a hybrid format, with the possibility of participation online or in person, following the format described in informal document INF.22. Following the global recovery from impact of the COVID-19 pandemic, the United Nations Office in Geneva will return back to “Business As Usual”. Therefore, the Sub-Committee sessions in 2023 will be organized as in-person meetings only.</w:t>
      </w:r>
    </w:p>
    <w:p w14:paraId="3E2A5BB9" w14:textId="77777777" w:rsidR="00866D31" w:rsidRDefault="00866D31" w:rsidP="00866D31">
      <w:pPr>
        <w:pStyle w:val="HChG"/>
      </w:pPr>
      <w:r>
        <w:tab/>
        <w:t>III.</w:t>
      </w:r>
      <w:r>
        <w:tab/>
        <w:t>Adoption of the agenda (agenda item 1)</w:t>
      </w:r>
    </w:p>
    <w:p w14:paraId="7A0DA38B" w14:textId="77777777" w:rsidR="00866D31" w:rsidRPr="00634742" w:rsidRDefault="00866D31" w:rsidP="00866D31">
      <w:pPr>
        <w:pStyle w:val="SingleTxtG"/>
        <w:tabs>
          <w:tab w:val="left" w:pos="3119"/>
        </w:tabs>
        <w:ind w:left="3119" w:hanging="1985"/>
        <w:jc w:val="left"/>
      </w:pPr>
      <w:r w:rsidRPr="00EF030F">
        <w:rPr>
          <w:i/>
          <w:iCs/>
        </w:rPr>
        <w:t>Documents:</w:t>
      </w:r>
      <w:r w:rsidRPr="00634742">
        <w:tab/>
        <w:t>ST/SG/AC.10/C.3/</w:t>
      </w:r>
      <w:r>
        <w:t>121</w:t>
      </w:r>
      <w:r w:rsidRPr="00634742">
        <w:t xml:space="preserve"> (Provisional agenda)</w:t>
      </w:r>
      <w:r w:rsidRPr="00634742">
        <w:br/>
        <w:t>ST/SG/AC.10/C.3/</w:t>
      </w:r>
      <w:r>
        <w:t>121/Add.1 (List of documents and annotations)</w:t>
      </w:r>
    </w:p>
    <w:p w14:paraId="7847F571" w14:textId="10D71BF4" w:rsidR="00866D31" w:rsidRDefault="00866D31" w:rsidP="00866D31">
      <w:pPr>
        <w:pStyle w:val="SingleTxtG"/>
        <w:ind w:left="3119" w:hanging="1985"/>
        <w:jc w:val="left"/>
      </w:pPr>
      <w:r w:rsidRPr="005D2690">
        <w:rPr>
          <w:i/>
          <w:iCs/>
        </w:rPr>
        <w:t>Informal documents:</w:t>
      </w:r>
      <w:r w:rsidRPr="00634742">
        <w:tab/>
        <w:t>INF.1 and INF.2 (List of documents)</w:t>
      </w:r>
      <w:r>
        <w:br/>
        <w:t>INF.22 (Accreditation, registration, working arrangements and provisional timetable</w:t>
      </w:r>
      <w:r w:rsidR="0022040B" w:rsidRPr="0022040B">
        <w:t xml:space="preserve"> </w:t>
      </w:r>
      <w:r w:rsidR="0022040B">
        <w:t>for the sixty-first session</w:t>
      </w:r>
      <w:r>
        <w:t>)</w:t>
      </w:r>
      <w:r>
        <w:br/>
        <w:t>INF.3</w:t>
      </w:r>
      <w:r w:rsidR="005342CD">
        <w:t>6</w:t>
      </w:r>
      <w:r>
        <w:t xml:space="preserve"> (Reception by non-governmental organizations)</w:t>
      </w:r>
    </w:p>
    <w:p w14:paraId="7B9FEA41" w14:textId="2758149E" w:rsidR="00866D31" w:rsidRDefault="00866D31" w:rsidP="00866D31">
      <w:pPr>
        <w:pStyle w:val="SingleTxtG"/>
      </w:pPr>
      <w:r>
        <w:t>8</w:t>
      </w:r>
      <w:r w:rsidRPr="00BF21EA">
        <w:t>.</w:t>
      </w:r>
      <w:r w:rsidRPr="00BF21EA">
        <w:tab/>
        <w:t xml:space="preserve">The Sub-Committee adopted the provisional agenda prepared by the secretariat after amending it to take account of informal documents INF.1 </w:t>
      </w:r>
      <w:r>
        <w:t>to</w:t>
      </w:r>
      <w:r w:rsidRPr="00BF21EA">
        <w:t xml:space="preserve"> INF</w:t>
      </w:r>
      <w:r>
        <w:t>.</w:t>
      </w:r>
      <w:r w:rsidR="005342CD">
        <w:t>59</w:t>
      </w:r>
      <w:r w:rsidRPr="00BF21EA">
        <w:t>.</w:t>
      </w:r>
    </w:p>
    <w:p w14:paraId="40EAC9B5" w14:textId="77777777" w:rsidR="00866D31" w:rsidRPr="006D7169" w:rsidRDefault="00866D31" w:rsidP="00866D31">
      <w:pPr>
        <w:pStyle w:val="HChG"/>
      </w:pPr>
      <w:r>
        <w:tab/>
      </w:r>
      <w:r w:rsidRPr="006D7169">
        <w:t>I</w:t>
      </w:r>
      <w:r>
        <w:t>V</w:t>
      </w:r>
      <w:r w:rsidRPr="006D7169">
        <w:t>.</w:t>
      </w:r>
      <w:r w:rsidRPr="006D7169">
        <w:tab/>
      </w:r>
      <w:r>
        <w:t>Recommendations made by the Sub-Committee at its fifty-fifth and fifty-sixth sessions and pending issues</w:t>
      </w:r>
      <w:r w:rsidRPr="006D7169">
        <w:t xml:space="preserve"> (agenda item</w:t>
      </w:r>
      <w:r>
        <w:t> </w:t>
      </w:r>
      <w:r w:rsidRPr="006D7169">
        <w:t>2)</w:t>
      </w:r>
    </w:p>
    <w:p w14:paraId="0A48F59B" w14:textId="77777777" w:rsidR="00866D31" w:rsidRDefault="00866D31" w:rsidP="00866D31">
      <w:pPr>
        <w:pStyle w:val="H1G"/>
      </w:pPr>
      <w:r>
        <w:tab/>
        <w:t>A.</w:t>
      </w:r>
      <w:r>
        <w:tab/>
        <w:t>Review of draft amendments already adopted during the biennium</w:t>
      </w:r>
    </w:p>
    <w:p w14:paraId="2C02EE69" w14:textId="77777777" w:rsidR="00866D31" w:rsidRPr="00D96B24" w:rsidRDefault="00866D31" w:rsidP="00866D31">
      <w:pPr>
        <w:pStyle w:val="H23G"/>
      </w:pPr>
      <w:r w:rsidRPr="00D96B24">
        <w:tab/>
        <w:t>1.</w:t>
      </w:r>
      <w:r w:rsidRPr="00D96B24">
        <w:tab/>
      </w:r>
      <w:r>
        <w:t>Consolidated list of draft amendments</w:t>
      </w:r>
    </w:p>
    <w:p w14:paraId="07810757" w14:textId="77777777" w:rsidR="00866D31" w:rsidRDefault="00866D31" w:rsidP="00866D31">
      <w:pPr>
        <w:spacing w:after="120" w:line="240" w:lineRule="auto"/>
        <w:ind w:left="3119" w:hanging="1979"/>
        <w:rPr>
          <w:lang w:val="en-US"/>
        </w:rPr>
      </w:pPr>
      <w:r>
        <w:rPr>
          <w:i/>
          <w:iCs/>
        </w:rPr>
        <w:t>Documents:</w:t>
      </w:r>
      <w:r>
        <w:tab/>
      </w:r>
      <w:r>
        <w:rPr>
          <w:lang w:val="en-US"/>
        </w:rPr>
        <w:t>ST/SG/AC.10/C.3/2022/75 (Secretariat)</w:t>
      </w:r>
      <w:r>
        <w:rPr>
          <w:lang w:val="en-US"/>
        </w:rPr>
        <w:br/>
        <w:t>ST/SG/AC.10/C.3/2022/49 (Germany)</w:t>
      </w:r>
    </w:p>
    <w:p w14:paraId="7C035C3C" w14:textId="77777777" w:rsidR="00866D31" w:rsidRPr="00D96B24" w:rsidRDefault="00866D31" w:rsidP="00866D31">
      <w:pPr>
        <w:pStyle w:val="SingleTxtG"/>
        <w:tabs>
          <w:tab w:val="left" w:pos="3119"/>
        </w:tabs>
        <w:jc w:val="left"/>
        <w:rPr>
          <w:lang w:val="en-US"/>
        </w:rPr>
      </w:pPr>
      <w:r w:rsidRPr="00D96B24">
        <w:rPr>
          <w:i/>
          <w:iCs/>
          <w:lang w:val="en-US"/>
        </w:rPr>
        <w:t>Informal document:</w:t>
      </w:r>
      <w:r w:rsidRPr="00D96B24">
        <w:rPr>
          <w:i/>
          <w:iCs/>
          <w:lang w:val="en-US"/>
        </w:rPr>
        <w:tab/>
      </w:r>
      <w:r w:rsidRPr="00D96B24">
        <w:rPr>
          <w:lang w:val="en-US"/>
        </w:rPr>
        <w:t>INF.</w:t>
      </w:r>
      <w:r>
        <w:rPr>
          <w:lang w:val="en-US"/>
        </w:rPr>
        <w:t>39/Rev.1</w:t>
      </w:r>
      <w:r w:rsidRPr="00D96B24">
        <w:rPr>
          <w:lang w:val="en-US"/>
        </w:rPr>
        <w:t xml:space="preserve"> (</w:t>
      </w:r>
      <w:r>
        <w:rPr>
          <w:lang w:val="en-US"/>
        </w:rPr>
        <w:t>Secretariat</w:t>
      </w:r>
      <w:r w:rsidRPr="00D96B24">
        <w:rPr>
          <w:lang w:val="en-US"/>
        </w:rPr>
        <w:t>)</w:t>
      </w:r>
    </w:p>
    <w:p w14:paraId="27F65C84" w14:textId="6DD71161" w:rsidR="00866D31" w:rsidRDefault="00866D31" w:rsidP="00866D31">
      <w:pPr>
        <w:pStyle w:val="SingleTxtG"/>
        <w:rPr>
          <w:lang w:val="en-US"/>
        </w:rPr>
      </w:pPr>
      <w:r>
        <w:t>9.</w:t>
      </w:r>
      <w:r>
        <w:tab/>
        <w:t xml:space="preserve">The Sub-Committee confirmed the amendments to the Model Regulations and the Manual of Tests and Criteria in document </w:t>
      </w:r>
      <w:r>
        <w:rPr>
          <w:lang w:val="en-US"/>
        </w:rPr>
        <w:t xml:space="preserve">ST/SG/AC.10/C.3/2022/75, including those between square brackets, with additional amendments in informal document </w:t>
      </w:r>
      <w:r w:rsidRPr="00D96B24">
        <w:rPr>
          <w:lang w:val="en-US"/>
        </w:rPr>
        <w:t>INF.</w:t>
      </w:r>
      <w:r>
        <w:rPr>
          <w:lang w:val="en-US"/>
        </w:rPr>
        <w:t xml:space="preserve">39/Rev.1 (see </w:t>
      </w:r>
      <w:r w:rsidRPr="001C35D5">
        <w:rPr>
          <w:lang w:val="en-US"/>
        </w:rPr>
        <w:t xml:space="preserve">annexes </w:t>
      </w:r>
      <w:r w:rsidR="00641640">
        <w:rPr>
          <w:lang w:val="en-US"/>
        </w:rPr>
        <w:t>I and II</w:t>
      </w:r>
      <w:r w:rsidR="00641640" w:rsidRPr="001C35D5">
        <w:rPr>
          <w:lang w:val="en-US"/>
        </w:rPr>
        <w:t>)</w:t>
      </w:r>
      <w:r w:rsidR="00641640">
        <w:rPr>
          <w:lang w:val="en-US"/>
        </w:rPr>
        <w:t>.</w:t>
      </w:r>
    </w:p>
    <w:p w14:paraId="3147EB07" w14:textId="77777777" w:rsidR="00866D31" w:rsidRPr="00D96B24" w:rsidRDefault="00866D31" w:rsidP="00866D31">
      <w:pPr>
        <w:pStyle w:val="H23G"/>
      </w:pPr>
      <w:r w:rsidRPr="00D96B24">
        <w:tab/>
      </w:r>
      <w:r>
        <w:t>2</w:t>
      </w:r>
      <w:r w:rsidRPr="00D96B24">
        <w:t>.</w:t>
      </w:r>
      <w:r w:rsidRPr="00D96B24">
        <w:tab/>
      </w:r>
      <w:r>
        <w:t>Special provision 388</w:t>
      </w:r>
    </w:p>
    <w:p w14:paraId="2F10326D" w14:textId="77777777" w:rsidR="00866D31" w:rsidRPr="00D96B24" w:rsidRDefault="00866D31" w:rsidP="00866D31">
      <w:pPr>
        <w:tabs>
          <w:tab w:val="left" w:pos="1134"/>
          <w:tab w:val="left" w:pos="2977"/>
        </w:tabs>
        <w:spacing w:before="120" w:after="120"/>
        <w:ind w:left="675" w:firstLine="459"/>
      </w:pPr>
      <w:r w:rsidRPr="00D96B24">
        <w:rPr>
          <w:i/>
          <w:iCs/>
        </w:rPr>
        <w:t>Document:</w:t>
      </w:r>
      <w:r w:rsidRPr="00D96B24">
        <w:rPr>
          <w:i/>
          <w:iCs/>
        </w:rPr>
        <w:tab/>
      </w:r>
      <w:r w:rsidRPr="00D96B24">
        <w:t>ST/SG/AC.10/C.3/20</w:t>
      </w:r>
      <w:r>
        <w:t>22</w:t>
      </w:r>
      <w:r w:rsidRPr="00D96B24">
        <w:t>/</w:t>
      </w:r>
      <w:r>
        <w:t>78</w:t>
      </w:r>
      <w:r w:rsidRPr="00D96B24">
        <w:t xml:space="preserve"> (</w:t>
      </w:r>
      <w:r>
        <w:t>OTIF secretariat</w:t>
      </w:r>
      <w:r w:rsidRPr="00D96B24">
        <w:t>)</w:t>
      </w:r>
    </w:p>
    <w:p w14:paraId="1B6B52FF" w14:textId="77777777" w:rsidR="00866D31" w:rsidRPr="00D96B24" w:rsidRDefault="00866D31" w:rsidP="00866D31">
      <w:pPr>
        <w:pStyle w:val="SingleTxtG"/>
        <w:tabs>
          <w:tab w:val="left" w:pos="2977"/>
        </w:tabs>
        <w:jc w:val="left"/>
        <w:rPr>
          <w:lang w:val="en-US"/>
        </w:rPr>
      </w:pPr>
      <w:r w:rsidRPr="00D96B24">
        <w:rPr>
          <w:i/>
          <w:iCs/>
          <w:lang w:val="en-US"/>
        </w:rPr>
        <w:t>Informal document:</w:t>
      </w:r>
      <w:r w:rsidRPr="00D96B24">
        <w:rPr>
          <w:i/>
          <w:iCs/>
          <w:lang w:val="en-US"/>
        </w:rPr>
        <w:tab/>
      </w:r>
      <w:r w:rsidRPr="00D96B24">
        <w:rPr>
          <w:lang w:val="en-US"/>
        </w:rPr>
        <w:t>INF.</w:t>
      </w:r>
      <w:r>
        <w:rPr>
          <w:lang w:val="en-US"/>
        </w:rPr>
        <w:t>15</w:t>
      </w:r>
      <w:r w:rsidRPr="00D96B24">
        <w:rPr>
          <w:lang w:val="en-US"/>
        </w:rPr>
        <w:t xml:space="preserve"> (</w:t>
      </w:r>
      <w:r>
        <w:rPr>
          <w:lang w:val="en-US"/>
        </w:rPr>
        <w:t>IATA</w:t>
      </w:r>
      <w:r w:rsidRPr="00D96B24">
        <w:rPr>
          <w:lang w:val="en-US"/>
        </w:rPr>
        <w:t>)</w:t>
      </w:r>
    </w:p>
    <w:p w14:paraId="7F5BBA7A" w14:textId="77777777" w:rsidR="00866D31" w:rsidRPr="00196125" w:rsidRDefault="00866D31" w:rsidP="00866D31">
      <w:pPr>
        <w:pStyle w:val="SingleTxtG"/>
      </w:pPr>
      <w:r>
        <w:t>10.</w:t>
      </w:r>
      <w:r>
        <w:tab/>
        <w:t xml:space="preserve">Taking into account the justification in information document INF.15, the secretariat of OTIF withdrew document </w:t>
      </w:r>
      <w:r w:rsidRPr="00D96B24">
        <w:t>ST/SG/AC.10/C.3/20</w:t>
      </w:r>
      <w:r>
        <w:t>22</w:t>
      </w:r>
      <w:r w:rsidRPr="00D96B24">
        <w:t>/</w:t>
      </w:r>
      <w:r>
        <w:t>78.</w:t>
      </w:r>
    </w:p>
    <w:p w14:paraId="7D0DE336" w14:textId="77777777" w:rsidR="00866D31" w:rsidRDefault="00866D31" w:rsidP="00866D31">
      <w:pPr>
        <w:pStyle w:val="H1G"/>
        <w:keepNext w:val="0"/>
        <w:keepLines w:val="0"/>
      </w:pPr>
      <w:r>
        <w:tab/>
        <w:t>B.</w:t>
      </w:r>
      <w:r>
        <w:tab/>
        <w:t>Explosives and related matters</w:t>
      </w:r>
    </w:p>
    <w:p w14:paraId="18D2896D" w14:textId="77777777" w:rsidR="00866D31" w:rsidRPr="00D96B24" w:rsidRDefault="00866D31" w:rsidP="00866D31">
      <w:pPr>
        <w:pStyle w:val="H23G"/>
        <w:keepNext w:val="0"/>
        <w:keepLines w:val="0"/>
      </w:pPr>
      <w:r w:rsidRPr="00D96B24">
        <w:tab/>
        <w:t>1.</w:t>
      </w:r>
      <w:r w:rsidRPr="00D96B24">
        <w:tab/>
      </w:r>
      <w:r>
        <w:t>Review of test series 6</w:t>
      </w:r>
    </w:p>
    <w:p w14:paraId="1F1B3D04" w14:textId="5FEEE958" w:rsidR="00E1715C" w:rsidRDefault="00866D31" w:rsidP="00866D31">
      <w:pPr>
        <w:pStyle w:val="SingleTxtG"/>
      </w:pPr>
      <w:r>
        <w:t>11.</w:t>
      </w:r>
      <w:r>
        <w:tab/>
        <w:t>As no document had been submitted under this agenda sub-item, no discussion took place on this subject.</w:t>
      </w:r>
    </w:p>
    <w:p w14:paraId="629DCC0B" w14:textId="77777777" w:rsidR="000103EB" w:rsidRPr="00D96B24" w:rsidRDefault="000103EB" w:rsidP="000103EB">
      <w:pPr>
        <w:pStyle w:val="H23G"/>
        <w:keepNext w:val="0"/>
        <w:keepLines w:val="0"/>
      </w:pPr>
      <w:r w:rsidRPr="00D96B24">
        <w:tab/>
      </w:r>
      <w:r>
        <w:t>2</w:t>
      </w:r>
      <w:r w:rsidRPr="00D96B24">
        <w:t>.</w:t>
      </w:r>
      <w:r w:rsidRPr="00D96B24">
        <w:tab/>
      </w:r>
      <w:r>
        <w:t>Improvement of test series 8</w:t>
      </w:r>
    </w:p>
    <w:p w14:paraId="5AA9AECA" w14:textId="77777777" w:rsidR="000103EB" w:rsidRPr="00A21E66" w:rsidRDefault="000103EB" w:rsidP="000103EB">
      <w:pPr>
        <w:pStyle w:val="H23G"/>
        <w:keepNext w:val="0"/>
        <w:keepLines w:val="0"/>
        <w:tabs>
          <w:tab w:val="clear" w:pos="851"/>
          <w:tab w:val="right" w:pos="1418"/>
        </w:tabs>
        <w:ind w:left="1701" w:hanging="1701"/>
      </w:pPr>
      <w:r w:rsidRPr="006C1BFE">
        <w:rPr>
          <w:b w:val="0"/>
          <w:bCs/>
        </w:rPr>
        <w:tab/>
      </w:r>
      <w:r w:rsidRPr="00A21E66">
        <w:t>(a)</w:t>
      </w:r>
      <w:r w:rsidRPr="00A21E66">
        <w:tab/>
        <w:t xml:space="preserve">Research in relation </w:t>
      </w:r>
      <w:r>
        <w:t>t</w:t>
      </w:r>
      <w:r w:rsidRPr="00A21E66">
        <w:t>o the 6d Test and exit from Class 1</w:t>
      </w:r>
    </w:p>
    <w:p w14:paraId="3AA371B2" w14:textId="77777777" w:rsidR="000103EB" w:rsidRPr="00D96B24" w:rsidRDefault="000103EB" w:rsidP="000103EB">
      <w:pPr>
        <w:tabs>
          <w:tab w:val="left" w:pos="1134"/>
          <w:tab w:val="left" w:pos="2977"/>
        </w:tabs>
        <w:spacing w:before="240" w:after="240"/>
        <w:ind w:left="675" w:firstLine="459"/>
      </w:pPr>
      <w:r w:rsidRPr="00D96B24">
        <w:rPr>
          <w:i/>
          <w:iCs/>
        </w:rPr>
        <w:t>Document:</w:t>
      </w:r>
      <w:r w:rsidRPr="00D96B24">
        <w:rPr>
          <w:i/>
          <w:iCs/>
        </w:rPr>
        <w:tab/>
      </w:r>
      <w:r w:rsidRPr="00D96B24">
        <w:t>ST/SG/AC.10/C.3/20</w:t>
      </w:r>
      <w:r>
        <w:t>22</w:t>
      </w:r>
      <w:r w:rsidRPr="00D96B24">
        <w:t>/</w:t>
      </w:r>
      <w:r>
        <w:t>55</w:t>
      </w:r>
      <w:r w:rsidRPr="00D96B24">
        <w:t xml:space="preserve"> (</w:t>
      </w:r>
      <w:r>
        <w:t>COSTHA, SAAMI</w:t>
      </w:r>
      <w:r w:rsidRPr="00D96B24">
        <w:t>)</w:t>
      </w:r>
    </w:p>
    <w:p w14:paraId="2B4D8C3D" w14:textId="55854F51" w:rsidR="000103EB" w:rsidRDefault="000103EB" w:rsidP="000103EB">
      <w:pPr>
        <w:pStyle w:val="SingleTxtG"/>
      </w:pPr>
      <w:r>
        <w:t>12.</w:t>
      </w:r>
      <w:r>
        <w:tab/>
        <w:t>The Sub-Committee welcomed the information by COSTHA and SAAMI on the ongoing research to exit from Class 1 for certain very low hazard explosives</w:t>
      </w:r>
      <w:r w:rsidR="00CF6289">
        <w:t>, and separately</w:t>
      </w:r>
      <w:r w:rsidR="00377516">
        <w:t>,</w:t>
      </w:r>
      <w:r>
        <w:t xml:space="preserve"> on the evaluation of hazardous effects in Test 6(d). </w:t>
      </w:r>
      <w:r>
        <w:rPr>
          <w:lang w:val="en-US"/>
        </w:rPr>
        <w:t>T</w:t>
      </w:r>
      <w:r w:rsidRPr="00CB710B">
        <w:t xml:space="preserve">he </w:t>
      </w:r>
      <w:r>
        <w:t>authors were encouraged to work further on their research and to submit a more detailed document on the results at a future session.</w:t>
      </w:r>
    </w:p>
    <w:p w14:paraId="5909BA14" w14:textId="7DDE28BE" w:rsidR="000103EB" w:rsidRPr="00A21E66" w:rsidRDefault="00D512EE" w:rsidP="000103EB">
      <w:pPr>
        <w:pStyle w:val="H23G"/>
        <w:keepNext w:val="0"/>
        <w:keepLines w:val="0"/>
        <w:tabs>
          <w:tab w:val="clear" w:pos="851"/>
          <w:tab w:val="right" w:pos="1418"/>
        </w:tabs>
        <w:ind w:left="1701" w:hanging="1701"/>
      </w:pPr>
      <w:r>
        <w:tab/>
      </w:r>
      <w:r w:rsidR="000103EB" w:rsidRPr="00A21E66">
        <w:t>(b)</w:t>
      </w:r>
      <w:r w:rsidR="000103EB" w:rsidRPr="00A21E66">
        <w:tab/>
      </w:r>
      <w:r w:rsidR="000A51CB">
        <w:t xml:space="preserve">Response to informal document INF.42 from the </w:t>
      </w:r>
      <w:r w:rsidR="00305838">
        <w:t xml:space="preserve">sixtieth </w:t>
      </w:r>
      <w:r w:rsidR="000A51CB">
        <w:t>session</w:t>
      </w:r>
    </w:p>
    <w:p w14:paraId="65347AC3" w14:textId="77777777" w:rsidR="000103EB" w:rsidRPr="00D96B24" w:rsidRDefault="000103EB" w:rsidP="000103EB">
      <w:pPr>
        <w:pStyle w:val="SingleTxtG"/>
        <w:tabs>
          <w:tab w:val="right" w:pos="1418"/>
          <w:tab w:val="left" w:pos="2977"/>
        </w:tabs>
        <w:ind w:left="1701" w:hanging="567"/>
        <w:jc w:val="left"/>
        <w:rPr>
          <w:lang w:val="en-US"/>
        </w:rPr>
      </w:pPr>
      <w:r w:rsidRPr="00D96B24">
        <w:rPr>
          <w:i/>
          <w:iCs/>
          <w:lang w:val="en-US"/>
        </w:rPr>
        <w:t>Informal document:</w:t>
      </w:r>
      <w:r w:rsidRPr="00D96B24">
        <w:rPr>
          <w:i/>
          <w:iCs/>
          <w:lang w:val="en-US"/>
        </w:rPr>
        <w:tab/>
      </w:r>
      <w:r w:rsidRPr="00D96B24">
        <w:rPr>
          <w:lang w:val="en-US"/>
        </w:rPr>
        <w:t>INF</w:t>
      </w:r>
      <w:r>
        <w:rPr>
          <w:lang w:val="en-US"/>
        </w:rPr>
        <w:t>.43</w:t>
      </w:r>
      <w:r w:rsidRPr="00D96B24">
        <w:rPr>
          <w:lang w:val="en-US"/>
        </w:rPr>
        <w:t xml:space="preserve"> (</w:t>
      </w:r>
      <w:r>
        <w:rPr>
          <w:lang w:val="en-US"/>
        </w:rPr>
        <w:t>IME</w:t>
      </w:r>
      <w:r w:rsidRPr="00D96B24">
        <w:rPr>
          <w:lang w:val="en-US"/>
        </w:rPr>
        <w:t>)</w:t>
      </w:r>
    </w:p>
    <w:p w14:paraId="29568174" w14:textId="77777777" w:rsidR="000103EB" w:rsidRDefault="000103EB" w:rsidP="000103EB">
      <w:pPr>
        <w:pStyle w:val="SingleTxtG"/>
      </w:pPr>
      <w:r>
        <w:rPr>
          <w:lang w:val="en-US"/>
        </w:rPr>
        <w:tab/>
      </w:r>
      <w:r>
        <w:t>13.</w:t>
      </w:r>
      <w:r>
        <w:tab/>
      </w:r>
      <w:r>
        <w:rPr>
          <w:lang w:val="en-US"/>
        </w:rPr>
        <w:t xml:space="preserve">The Sub-Committee </w:t>
      </w:r>
      <w:r>
        <w:t>noted the information by IME in response to informal document INF.42 of the sixtieth session. The representative of RPMASA thanked IME for the information and announced her intention to prepare jointly with them an official document for the next session.</w:t>
      </w:r>
    </w:p>
    <w:p w14:paraId="76B10738" w14:textId="77777777" w:rsidR="000103EB" w:rsidRPr="00D96B24" w:rsidRDefault="000103EB" w:rsidP="000103EB">
      <w:pPr>
        <w:pStyle w:val="H23G"/>
        <w:keepNext w:val="0"/>
        <w:keepLines w:val="0"/>
      </w:pPr>
      <w:r w:rsidRPr="00D96B24">
        <w:tab/>
      </w:r>
      <w:r>
        <w:t>3</w:t>
      </w:r>
      <w:r w:rsidRPr="00D96B24">
        <w:t>.</w:t>
      </w:r>
      <w:r w:rsidRPr="00D96B24">
        <w:tab/>
      </w:r>
      <w:r w:rsidRPr="00653FD3">
        <w:t>Review of tests in parts I, II and III of the Manual of Tests and Criteria</w:t>
      </w:r>
    </w:p>
    <w:p w14:paraId="006EE583" w14:textId="77777777" w:rsidR="000103EB" w:rsidRPr="00D96B24" w:rsidRDefault="000103EB" w:rsidP="000103EB">
      <w:pPr>
        <w:tabs>
          <w:tab w:val="left" w:pos="1134"/>
          <w:tab w:val="left" w:pos="2977"/>
        </w:tabs>
        <w:spacing w:before="240" w:after="240"/>
        <w:ind w:left="675" w:firstLine="459"/>
      </w:pPr>
      <w:r w:rsidRPr="00D96B24">
        <w:rPr>
          <w:i/>
          <w:iCs/>
        </w:rPr>
        <w:t>Document:</w:t>
      </w:r>
      <w:r w:rsidRPr="00D96B24">
        <w:rPr>
          <w:i/>
          <w:iCs/>
        </w:rPr>
        <w:tab/>
      </w:r>
      <w:r w:rsidRPr="00D96B24">
        <w:t>ST/SG/AC.10/C.3/20</w:t>
      </w:r>
      <w:r>
        <w:t>22</w:t>
      </w:r>
      <w:r w:rsidRPr="00D96B24">
        <w:t>/</w:t>
      </w:r>
      <w:r>
        <w:t>57</w:t>
      </w:r>
      <w:r w:rsidRPr="00D96B24">
        <w:t xml:space="preserve"> (</w:t>
      </w:r>
      <w:r>
        <w:t>Cefic</w:t>
      </w:r>
      <w:r w:rsidRPr="00D96B24">
        <w:t>)</w:t>
      </w:r>
    </w:p>
    <w:p w14:paraId="396770F0" w14:textId="48232800" w:rsidR="000103EB" w:rsidRDefault="000103EB" w:rsidP="000103EB">
      <w:pPr>
        <w:pStyle w:val="SingleTxtG"/>
      </w:pPr>
      <w:r>
        <w:t>14.</w:t>
      </w:r>
      <w:r>
        <w:tab/>
        <w:t xml:space="preserve">The Sub-Committee adopted the amendments proposed in paragraphs 5 and 6 in document </w:t>
      </w:r>
      <w:r w:rsidRPr="00D96B24">
        <w:t>ST/SG/AC.10/C.3/20</w:t>
      </w:r>
      <w:r>
        <w:t>22</w:t>
      </w:r>
      <w:r w:rsidRPr="00D96B24">
        <w:t>/</w:t>
      </w:r>
      <w:r>
        <w:t>57 to sections 1.2.1.4.3 and 20.2.5 of the Manual of Tests and Criteria (</w:t>
      </w:r>
      <w:r w:rsidRPr="00D730D1">
        <w:t>see annex</w:t>
      </w:r>
      <w:r>
        <w:t> </w:t>
      </w:r>
      <w:r w:rsidR="00641640">
        <w:t>II</w:t>
      </w:r>
      <w:r>
        <w:t xml:space="preserve">). It was noted that the official document was also listed on the agenda of the GHS Sub-Committee. </w:t>
      </w:r>
      <w:r w:rsidRPr="00713540">
        <w:t>This decision should be brought to the attention of the GHS Sub-Committee.</w:t>
      </w:r>
    </w:p>
    <w:p w14:paraId="50647051" w14:textId="77777777" w:rsidR="000103EB" w:rsidRPr="00D96B24" w:rsidRDefault="000103EB" w:rsidP="000103EB">
      <w:pPr>
        <w:pStyle w:val="H23G"/>
      </w:pPr>
      <w:r w:rsidRPr="00D96B24">
        <w:tab/>
      </w:r>
      <w:r>
        <w:t>4</w:t>
      </w:r>
      <w:r w:rsidRPr="00D96B24">
        <w:t>.</w:t>
      </w:r>
      <w:r w:rsidRPr="00D96B24">
        <w:tab/>
      </w:r>
      <w:r>
        <w:t>“UN” standard detonators</w:t>
      </w:r>
    </w:p>
    <w:p w14:paraId="3835C385" w14:textId="77777777" w:rsidR="000103EB" w:rsidRDefault="000103EB" w:rsidP="000103EB">
      <w:pPr>
        <w:pStyle w:val="SingleTxtG"/>
        <w:tabs>
          <w:tab w:val="left" w:pos="1701"/>
        </w:tabs>
      </w:pPr>
      <w:r>
        <w:t>15.</w:t>
      </w:r>
      <w:r>
        <w:tab/>
        <w:t>As no document had been submitted under this agenda sub-item, no discussion took place on this subject.</w:t>
      </w:r>
    </w:p>
    <w:p w14:paraId="019A94F8" w14:textId="77777777" w:rsidR="000103EB" w:rsidRPr="00D96B24" w:rsidRDefault="000103EB" w:rsidP="000103EB">
      <w:pPr>
        <w:pStyle w:val="H23G"/>
      </w:pPr>
      <w:r w:rsidRPr="00D96B24">
        <w:tab/>
      </w:r>
      <w:r>
        <w:t>5</w:t>
      </w:r>
      <w:r w:rsidRPr="00D96B24">
        <w:t>.</w:t>
      </w:r>
      <w:r w:rsidRPr="00D96B24">
        <w:tab/>
      </w:r>
      <w:r>
        <w:t>Review of packing instructions for explosives</w:t>
      </w:r>
    </w:p>
    <w:p w14:paraId="2251A4CB" w14:textId="77777777" w:rsidR="000103EB" w:rsidRDefault="000103EB" w:rsidP="000103EB">
      <w:pPr>
        <w:pStyle w:val="SingleTxtG"/>
        <w:tabs>
          <w:tab w:val="left" w:pos="1701"/>
        </w:tabs>
      </w:pPr>
      <w:r>
        <w:t>16.</w:t>
      </w:r>
      <w:r>
        <w:tab/>
        <w:t>As no document had been submitted under this agenda sub-item, no discussion took place on this subject.</w:t>
      </w:r>
    </w:p>
    <w:p w14:paraId="312BCA27" w14:textId="77777777" w:rsidR="000103EB" w:rsidRPr="00D96B24" w:rsidRDefault="000103EB" w:rsidP="000103EB">
      <w:pPr>
        <w:pStyle w:val="H23G"/>
      </w:pPr>
      <w:r w:rsidRPr="00D96B24">
        <w:tab/>
      </w:r>
      <w:r>
        <w:t>6</w:t>
      </w:r>
      <w:r w:rsidRPr="00D96B24">
        <w:t>.</w:t>
      </w:r>
      <w:r w:rsidRPr="00D96B24">
        <w:tab/>
      </w:r>
      <w:r>
        <w:t>Energetic samples</w:t>
      </w:r>
    </w:p>
    <w:p w14:paraId="77F7074E" w14:textId="77777777" w:rsidR="000103EB" w:rsidRDefault="000103EB" w:rsidP="000103EB">
      <w:pPr>
        <w:pStyle w:val="SingleTxtG"/>
      </w:pPr>
      <w:r>
        <w:t>17.</w:t>
      </w:r>
      <w:r>
        <w:tab/>
        <w:t>As no document had been submitted under this agenda sub-item, no discussion took place on this subject.</w:t>
      </w:r>
    </w:p>
    <w:p w14:paraId="5AE02851" w14:textId="77777777" w:rsidR="000103EB" w:rsidRPr="00D96B24" w:rsidRDefault="000103EB" w:rsidP="000103EB">
      <w:pPr>
        <w:pStyle w:val="H23G"/>
      </w:pPr>
      <w:r w:rsidRPr="00D96B24">
        <w:tab/>
      </w:r>
      <w:r>
        <w:t>7</w:t>
      </w:r>
      <w:r w:rsidRPr="00D96B24">
        <w:t>.</w:t>
      </w:r>
      <w:r w:rsidRPr="00D96B24">
        <w:tab/>
      </w:r>
      <w:r>
        <w:t>Issues related to the definition of explosives</w:t>
      </w:r>
    </w:p>
    <w:p w14:paraId="6477A016" w14:textId="77777777" w:rsidR="000103EB" w:rsidRPr="00D96B24" w:rsidRDefault="000103EB" w:rsidP="000103EB">
      <w:pPr>
        <w:tabs>
          <w:tab w:val="left" w:pos="1134"/>
          <w:tab w:val="left" w:pos="2977"/>
        </w:tabs>
        <w:spacing w:before="240" w:after="240"/>
        <w:ind w:left="675" w:firstLine="459"/>
      </w:pPr>
      <w:r w:rsidRPr="00D96B24">
        <w:rPr>
          <w:i/>
          <w:iCs/>
        </w:rPr>
        <w:t>Document:</w:t>
      </w:r>
      <w:r w:rsidRPr="00D96B24">
        <w:rPr>
          <w:i/>
          <w:iCs/>
        </w:rPr>
        <w:tab/>
      </w:r>
      <w:r w:rsidRPr="00D96B24">
        <w:t>ST/SG/AC.10/C.3/20</w:t>
      </w:r>
      <w:r>
        <w:t>22</w:t>
      </w:r>
      <w:r w:rsidRPr="00D96B24">
        <w:t>/</w:t>
      </w:r>
      <w:r>
        <w:t>47</w:t>
      </w:r>
      <w:r w:rsidRPr="00D96B24">
        <w:t xml:space="preserve"> (</w:t>
      </w:r>
      <w:r>
        <w:t>Sweden</w:t>
      </w:r>
      <w:r w:rsidRPr="00D96B24">
        <w:t>)</w:t>
      </w:r>
    </w:p>
    <w:p w14:paraId="5C456513" w14:textId="07C26C55" w:rsidR="000103EB" w:rsidRDefault="000103EB" w:rsidP="000103EB">
      <w:pPr>
        <w:pStyle w:val="SingleTxtG"/>
      </w:pPr>
      <w:r>
        <w:t>18.</w:t>
      </w:r>
      <w:r>
        <w:tab/>
        <w:t xml:space="preserve">The Sub-Committee adopted the amendment to the definition of “pyrotechnic substance” and the introduction of definition of “explosive or pyrotechnic effect” as proposed in paragraphs 10 and 11 of document </w:t>
      </w:r>
      <w:r w:rsidRPr="00D96B24">
        <w:t>ST/SG/AC.10/C.3/20</w:t>
      </w:r>
      <w:r>
        <w:t>22</w:t>
      </w:r>
      <w:r w:rsidRPr="00D96B24">
        <w:t>/</w:t>
      </w:r>
      <w:r>
        <w:t>47</w:t>
      </w:r>
      <w:r w:rsidRPr="00D96B24">
        <w:t xml:space="preserve"> </w:t>
      </w:r>
      <w:r>
        <w:t>(</w:t>
      </w:r>
      <w:r w:rsidRPr="00D730D1">
        <w:t>see annex</w:t>
      </w:r>
      <w:r>
        <w:t> </w:t>
      </w:r>
      <w:r w:rsidR="00641640">
        <w:t>I</w:t>
      </w:r>
      <w:r>
        <w:t xml:space="preserve">). It was noted that the GHS Sub-Committee would be informed about the TDG Sub-Committee’s decision when considering the corresponding amendments to the GHS proposed in paragraphs 13 and 14 of document </w:t>
      </w:r>
      <w:r w:rsidRPr="00D96B24">
        <w:t>ST/SG/AC.10/C.3/20</w:t>
      </w:r>
      <w:r>
        <w:t>22</w:t>
      </w:r>
      <w:r w:rsidRPr="00D96B24">
        <w:t>/</w:t>
      </w:r>
      <w:r>
        <w:t>47.</w:t>
      </w:r>
    </w:p>
    <w:p w14:paraId="6D43781F" w14:textId="77777777" w:rsidR="000103EB" w:rsidRPr="00D96B24" w:rsidRDefault="000103EB" w:rsidP="000103EB">
      <w:pPr>
        <w:pStyle w:val="H23G"/>
      </w:pPr>
      <w:r w:rsidRPr="00D96B24">
        <w:tab/>
      </w:r>
      <w:r>
        <w:t>8</w:t>
      </w:r>
      <w:r w:rsidRPr="00D96B24">
        <w:t>.</w:t>
      </w:r>
      <w:r w:rsidRPr="00D96B24">
        <w:tab/>
      </w:r>
      <w:r>
        <w:t>Review of packaging and transport requirements for ammonium nitrate emulsions</w:t>
      </w:r>
    </w:p>
    <w:p w14:paraId="50641E85" w14:textId="77777777" w:rsidR="000103EB" w:rsidRDefault="000103EB" w:rsidP="000103EB">
      <w:pPr>
        <w:pStyle w:val="SingleTxtG"/>
      </w:pPr>
      <w:r>
        <w:t>19.</w:t>
      </w:r>
      <w:r>
        <w:tab/>
        <w:t>As no document had been submitted under this agenda sub-item, no discussion took place on this subject.</w:t>
      </w:r>
    </w:p>
    <w:p w14:paraId="2BF3A577" w14:textId="77777777" w:rsidR="000103EB" w:rsidRPr="00D96B24" w:rsidRDefault="000103EB" w:rsidP="000103EB">
      <w:pPr>
        <w:pStyle w:val="H23G"/>
      </w:pPr>
      <w:r w:rsidRPr="00D96B24">
        <w:tab/>
      </w:r>
      <w:r>
        <w:t>9</w:t>
      </w:r>
      <w:r w:rsidRPr="00D96B24">
        <w:t>.</w:t>
      </w:r>
      <w:r w:rsidRPr="00D96B24">
        <w:tab/>
      </w:r>
      <w:r>
        <w:t>Miscellaneous</w:t>
      </w:r>
    </w:p>
    <w:p w14:paraId="3D1F9535" w14:textId="77777777" w:rsidR="000103EB" w:rsidRPr="006850C0" w:rsidRDefault="000103EB" w:rsidP="000103EB">
      <w:pPr>
        <w:pStyle w:val="H23G"/>
        <w:tabs>
          <w:tab w:val="clear" w:pos="851"/>
          <w:tab w:val="right" w:pos="1418"/>
        </w:tabs>
        <w:ind w:left="1701" w:hanging="1701"/>
      </w:pPr>
      <w:r w:rsidRPr="006C1BFE">
        <w:rPr>
          <w:b w:val="0"/>
          <w:bCs/>
        </w:rPr>
        <w:tab/>
      </w:r>
      <w:r w:rsidRPr="006850C0">
        <w:t>(</w:t>
      </w:r>
      <w:r>
        <w:t>a</w:t>
      </w:r>
      <w:r w:rsidRPr="006850C0">
        <w:t>)</w:t>
      </w:r>
      <w:r w:rsidRPr="006850C0">
        <w:tab/>
        <w:t>Classification of nitrocellulose membrane filters for diagnostic and other life science applications</w:t>
      </w:r>
    </w:p>
    <w:p w14:paraId="7FABD6F6" w14:textId="77777777" w:rsidR="000103EB" w:rsidRPr="00D96B24" w:rsidRDefault="000103EB" w:rsidP="000103EB">
      <w:pPr>
        <w:tabs>
          <w:tab w:val="left" w:pos="1134"/>
          <w:tab w:val="right" w:pos="1418"/>
          <w:tab w:val="left" w:pos="2977"/>
        </w:tabs>
        <w:spacing w:before="120" w:after="120"/>
        <w:ind w:left="1701" w:hanging="1701"/>
      </w:pPr>
      <w:r>
        <w:rPr>
          <w:lang w:val="en-US"/>
        </w:rPr>
        <w:tab/>
      </w:r>
      <w:r w:rsidRPr="00D96B24">
        <w:rPr>
          <w:i/>
          <w:iCs/>
        </w:rPr>
        <w:t>Document:</w:t>
      </w:r>
      <w:r w:rsidRPr="00D96B24">
        <w:rPr>
          <w:i/>
          <w:iCs/>
        </w:rPr>
        <w:tab/>
      </w:r>
      <w:r w:rsidRPr="00D96B24">
        <w:t>ST/SG/AC.10/C.3/20</w:t>
      </w:r>
      <w:r>
        <w:t>22</w:t>
      </w:r>
      <w:r w:rsidRPr="00D96B24">
        <w:t>/</w:t>
      </w:r>
      <w:r>
        <w:t>59</w:t>
      </w:r>
      <w:r w:rsidRPr="00D96B24">
        <w:t xml:space="preserve"> (</w:t>
      </w:r>
      <w:r>
        <w:t>Cefic, WONIPA</w:t>
      </w:r>
      <w:r w:rsidRPr="00D96B24">
        <w:t>)</w:t>
      </w:r>
    </w:p>
    <w:p w14:paraId="7E628ADB" w14:textId="77777777" w:rsidR="000103EB" w:rsidRPr="00D96B24" w:rsidRDefault="000103EB" w:rsidP="000103EB">
      <w:pPr>
        <w:pStyle w:val="SingleTxtG"/>
        <w:tabs>
          <w:tab w:val="right" w:pos="1418"/>
          <w:tab w:val="left" w:pos="2977"/>
        </w:tabs>
        <w:ind w:left="1701" w:hanging="567"/>
        <w:jc w:val="left"/>
        <w:rPr>
          <w:lang w:val="en-US"/>
        </w:rPr>
      </w:pPr>
      <w:r w:rsidRPr="00D96B24">
        <w:rPr>
          <w:i/>
          <w:iCs/>
          <w:lang w:val="en-US"/>
        </w:rPr>
        <w:t>Informal document:</w:t>
      </w:r>
      <w:r w:rsidRPr="00D96B24">
        <w:rPr>
          <w:i/>
          <w:iCs/>
          <w:lang w:val="en-US"/>
        </w:rPr>
        <w:tab/>
      </w:r>
      <w:r w:rsidRPr="00D96B24">
        <w:rPr>
          <w:lang w:val="en-US"/>
        </w:rPr>
        <w:t>INF</w:t>
      </w:r>
      <w:r>
        <w:rPr>
          <w:lang w:val="en-US"/>
        </w:rPr>
        <w:t>.8</w:t>
      </w:r>
      <w:r w:rsidRPr="00D96B24">
        <w:rPr>
          <w:lang w:val="en-US"/>
        </w:rPr>
        <w:t xml:space="preserve"> (</w:t>
      </w:r>
      <w:r>
        <w:rPr>
          <w:lang w:val="en-US"/>
        </w:rPr>
        <w:t>Cefic, WONIPA</w:t>
      </w:r>
      <w:r w:rsidRPr="00D96B24">
        <w:rPr>
          <w:lang w:val="en-US"/>
        </w:rPr>
        <w:t>)</w:t>
      </w:r>
    </w:p>
    <w:p w14:paraId="2575FE8D" w14:textId="557FBD1F" w:rsidR="000103EB" w:rsidRDefault="000103EB" w:rsidP="000103EB">
      <w:pPr>
        <w:pStyle w:val="SingleTxtG"/>
        <w:rPr>
          <w:lang w:val="en-US"/>
        </w:rPr>
      </w:pPr>
      <w:r>
        <w:rPr>
          <w:lang w:val="en-US"/>
        </w:rPr>
        <w:tab/>
      </w:r>
      <w:r>
        <w:t>20.</w:t>
      </w:r>
      <w:r>
        <w:tab/>
      </w:r>
      <w:r>
        <w:rPr>
          <w:lang w:val="en-US"/>
        </w:rPr>
        <w:t xml:space="preserve">The Sub-Committee adopted the proposal in </w:t>
      </w:r>
      <w:r w:rsidR="00635DB0">
        <w:rPr>
          <w:lang w:val="en-US"/>
        </w:rPr>
        <w:t xml:space="preserve">document </w:t>
      </w:r>
      <w:r w:rsidRPr="00D96B24">
        <w:t>ST/SG/AC.10/C.3/20</w:t>
      </w:r>
      <w:r>
        <w:t>22</w:t>
      </w:r>
      <w:r w:rsidRPr="00D96B24">
        <w:t>/</w:t>
      </w:r>
      <w:r>
        <w:t>59</w:t>
      </w:r>
      <w:r w:rsidRPr="00D96B24">
        <w:t xml:space="preserve"> </w:t>
      </w:r>
      <w:r>
        <w:rPr>
          <w:bCs/>
        </w:rPr>
        <w:t>on the classification of nitrocellulose membrane filters</w:t>
      </w:r>
      <w:r>
        <w:rPr>
          <w:lang w:val="en-US"/>
        </w:rPr>
        <w:t xml:space="preserve"> with an additional amendment to the reference to ISO 15105 (</w:t>
      </w:r>
      <w:r w:rsidRPr="00FF27FC">
        <w:rPr>
          <w:lang w:val="en-US"/>
        </w:rPr>
        <w:t>see annex</w:t>
      </w:r>
      <w:r>
        <w:rPr>
          <w:lang w:val="en-US"/>
        </w:rPr>
        <w:t xml:space="preserve"> </w:t>
      </w:r>
      <w:r w:rsidR="00641640">
        <w:rPr>
          <w:lang w:val="en-US"/>
        </w:rPr>
        <w:t>I</w:t>
      </w:r>
      <w:r w:rsidRPr="00FF27FC">
        <w:rPr>
          <w:lang w:val="en-US"/>
        </w:rPr>
        <w:t>)</w:t>
      </w:r>
      <w:r>
        <w:rPr>
          <w:lang w:val="en-US"/>
        </w:rPr>
        <w:t>.</w:t>
      </w:r>
    </w:p>
    <w:p w14:paraId="16409FAD" w14:textId="77777777" w:rsidR="00FA1BC1" w:rsidRPr="006850C0" w:rsidRDefault="00FA1BC1" w:rsidP="00FA1BC1">
      <w:pPr>
        <w:pStyle w:val="H23G"/>
        <w:keepNext w:val="0"/>
        <w:keepLines w:val="0"/>
        <w:tabs>
          <w:tab w:val="clear" w:pos="851"/>
          <w:tab w:val="left" w:pos="1134"/>
          <w:tab w:val="right" w:pos="1418"/>
        </w:tabs>
        <w:spacing w:before="120" w:after="0"/>
        <w:ind w:left="1701" w:hanging="1701"/>
      </w:pPr>
      <w:r w:rsidRPr="006850C0">
        <w:tab/>
        <w:t>(</w:t>
      </w:r>
      <w:r>
        <w:t>b</w:t>
      </w:r>
      <w:r w:rsidRPr="006850C0">
        <w:t>)</w:t>
      </w:r>
      <w:r w:rsidRPr="006850C0">
        <w:tab/>
      </w:r>
      <w:r w:rsidRPr="006850C0">
        <w:tab/>
        <w:t>Assignment of special provision 28 to liquid desensitized explosives in the Dangerous Goods List</w:t>
      </w:r>
    </w:p>
    <w:p w14:paraId="483A70E3" w14:textId="77777777" w:rsidR="00FA1BC1" w:rsidRPr="00D96B24" w:rsidRDefault="00FA1BC1" w:rsidP="00FA1BC1">
      <w:pPr>
        <w:tabs>
          <w:tab w:val="left" w:pos="1134"/>
          <w:tab w:val="right" w:pos="1418"/>
          <w:tab w:val="left" w:pos="2977"/>
        </w:tabs>
        <w:spacing w:before="120" w:after="120"/>
        <w:ind w:left="1701" w:hanging="1701"/>
      </w:pPr>
      <w:r>
        <w:rPr>
          <w:i/>
          <w:iCs/>
        </w:rPr>
        <w:tab/>
      </w:r>
      <w:r w:rsidRPr="00D96B24">
        <w:rPr>
          <w:i/>
          <w:iCs/>
        </w:rPr>
        <w:t>Document</w:t>
      </w:r>
      <w:r>
        <w:rPr>
          <w:i/>
          <w:iCs/>
        </w:rPr>
        <w:t>s</w:t>
      </w:r>
      <w:r w:rsidRPr="00D96B24">
        <w:rPr>
          <w:i/>
          <w:iCs/>
        </w:rPr>
        <w:t>:</w:t>
      </w:r>
      <w:r w:rsidRPr="00D96B24">
        <w:rPr>
          <w:i/>
          <w:iCs/>
        </w:rPr>
        <w:tab/>
      </w:r>
      <w:r w:rsidRPr="00D96B24">
        <w:t>ST/SG/AC.10/C.3/20</w:t>
      </w:r>
      <w:r>
        <w:t>22</w:t>
      </w:r>
      <w:r w:rsidRPr="00D96B24">
        <w:t>/</w:t>
      </w:r>
      <w:r>
        <w:t>58</w:t>
      </w:r>
      <w:r w:rsidRPr="00D96B24">
        <w:t xml:space="preserve"> (</w:t>
      </w:r>
      <w:r>
        <w:t>Cefic</w:t>
      </w:r>
      <w:r w:rsidRPr="00D96B24">
        <w:t>)</w:t>
      </w:r>
      <w:r>
        <w:br/>
      </w:r>
      <w:r>
        <w:tab/>
      </w:r>
      <w:r w:rsidRPr="00D96B24">
        <w:t>ST/SG/AC.10/C.3/20</w:t>
      </w:r>
      <w:r>
        <w:t>22</w:t>
      </w:r>
      <w:r w:rsidRPr="00D96B24">
        <w:t>/</w:t>
      </w:r>
      <w:r>
        <w:t>63</w:t>
      </w:r>
      <w:r w:rsidRPr="00D96B24">
        <w:t xml:space="preserve"> (</w:t>
      </w:r>
      <w:r>
        <w:t>China</w:t>
      </w:r>
      <w:r w:rsidRPr="00D96B24">
        <w:t>)</w:t>
      </w:r>
    </w:p>
    <w:p w14:paraId="0509816C" w14:textId="77777777" w:rsidR="00FA1BC1" w:rsidRPr="00D96B24" w:rsidRDefault="00FA1BC1" w:rsidP="00FA1BC1">
      <w:pPr>
        <w:pStyle w:val="SingleTxtG"/>
        <w:tabs>
          <w:tab w:val="right" w:pos="1418"/>
          <w:tab w:val="left" w:pos="2977"/>
        </w:tabs>
        <w:ind w:left="2977" w:hanging="1843"/>
        <w:jc w:val="left"/>
        <w:rPr>
          <w:lang w:val="en-US"/>
        </w:rPr>
      </w:pPr>
      <w:r w:rsidRPr="00D96B24">
        <w:rPr>
          <w:i/>
          <w:iCs/>
          <w:lang w:val="en-US"/>
        </w:rPr>
        <w:t>Informal document</w:t>
      </w:r>
      <w:r>
        <w:rPr>
          <w:i/>
          <w:iCs/>
          <w:lang w:val="en-US"/>
        </w:rPr>
        <w:t>s</w:t>
      </w:r>
      <w:r w:rsidRPr="00D96B24">
        <w:rPr>
          <w:i/>
          <w:iCs/>
          <w:lang w:val="en-US"/>
        </w:rPr>
        <w:t>:</w:t>
      </w:r>
      <w:r w:rsidRPr="00D96B24">
        <w:rPr>
          <w:i/>
          <w:iCs/>
          <w:lang w:val="en-US"/>
        </w:rPr>
        <w:tab/>
      </w:r>
      <w:r w:rsidRPr="00D96B24">
        <w:rPr>
          <w:lang w:val="en-US"/>
        </w:rPr>
        <w:t>INF.</w:t>
      </w:r>
      <w:r>
        <w:rPr>
          <w:lang w:val="en-US"/>
        </w:rPr>
        <w:t>6</w:t>
      </w:r>
      <w:r w:rsidRPr="00D96B24">
        <w:rPr>
          <w:lang w:val="en-US"/>
        </w:rPr>
        <w:t xml:space="preserve"> </w:t>
      </w:r>
      <w:r>
        <w:rPr>
          <w:lang w:val="en-US"/>
        </w:rPr>
        <w:t xml:space="preserve">and INF.48 </w:t>
      </w:r>
      <w:r w:rsidRPr="00D96B24">
        <w:rPr>
          <w:lang w:val="en-US"/>
        </w:rPr>
        <w:t>(</w:t>
      </w:r>
      <w:r>
        <w:rPr>
          <w:lang w:val="en-US"/>
        </w:rPr>
        <w:t>Cefic</w:t>
      </w:r>
      <w:r w:rsidRPr="00D96B24">
        <w:rPr>
          <w:lang w:val="en-US"/>
        </w:rPr>
        <w:t>)</w:t>
      </w:r>
      <w:r>
        <w:rPr>
          <w:lang w:val="en-US"/>
        </w:rPr>
        <w:br/>
        <w:t>INF.46 (United Kingdom)</w:t>
      </w:r>
    </w:p>
    <w:p w14:paraId="58B6AE40" w14:textId="709A025F" w:rsidR="00FA1BC1" w:rsidRPr="003E7377" w:rsidRDefault="00FA1BC1" w:rsidP="00FA1BC1">
      <w:pPr>
        <w:pStyle w:val="SingleTxtG"/>
      </w:pPr>
      <w:r>
        <w:rPr>
          <w:i/>
          <w:iCs/>
          <w:lang w:val="en-US"/>
        </w:rPr>
        <w:tab/>
      </w:r>
      <w:r w:rsidR="00D5624E">
        <w:rPr>
          <w:lang w:val="en-US"/>
        </w:rPr>
        <w:t>2</w:t>
      </w:r>
      <w:r>
        <w:rPr>
          <w:lang w:val="en-US"/>
        </w:rPr>
        <w:t>1.</w:t>
      </w:r>
      <w:r>
        <w:rPr>
          <w:lang w:val="en-US"/>
        </w:rPr>
        <w:tab/>
        <w:t>The Sub-Committee adopted the revised proposal in informal document INF.48 (</w:t>
      </w:r>
      <w:r w:rsidRPr="00FF27FC">
        <w:rPr>
          <w:lang w:val="en-US"/>
        </w:rPr>
        <w:t>see annex</w:t>
      </w:r>
      <w:r>
        <w:rPr>
          <w:lang w:val="en-US"/>
        </w:rPr>
        <w:t xml:space="preserve"> </w:t>
      </w:r>
      <w:r w:rsidR="00641640">
        <w:rPr>
          <w:lang w:val="en-US"/>
        </w:rPr>
        <w:t>I</w:t>
      </w:r>
      <w:r w:rsidRPr="00FF27FC">
        <w:rPr>
          <w:lang w:val="en-US"/>
        </w:rPr>
        <w:t>).</w:t>
      </w:r>
    </w:p>
    <w:p w14:paraId="3AB33EF7" w14:textId="77777777" w:rsidR="000103EB" w:rsidRDefault="000103EB" w:rsidP="000103EB">
      <w:pPr>
        <w:pStyle w:val="HChG"/>
      </w:pPr>
      <w:r>
        <w:tab/>
        <w:t>V.</w:t>
      </w:r>
      <w:r>
        <w:tab/>
        <w:t>Listing, classification and packing (agenda item 3)</w:t>
      </w:r>
    </w:p>
    <w:p w14:paraId="0983581C" w14:textId="77777777" w:rsidR="000103EB" w:rsidRDefault="000103EB" w:rsidP="000103EB">
      <w:pPr>
        <w:pStyle w:val="H1G"/>
      </w:pPr>
      <w:r>
        <w:tab/>
        <w:t>A.</w:t>
      </w:r>
      <w:r>
        <w:tab/>
      </w:r>
      <w:r w:rsidRPr="005C2F72">
        <w:rPr>
          <w:rFonts w:eastAsia="Malgun Gothic"/>
          <w:lang w:eastAsia="ko-KR"/>
        </w:rPr>
        <w:t>Specific activity and activity concentration</w:t>
      </w:r>
    </w:p>
    <w:p w14:paraId="0ED7DD80" w14:textId="77777777" w:rsidR="000103EB" w:rsidRDefault="000103EB" w:rsidP="000103EB">
      <w:pPr>
        <w:spacing w:after="120" w:line="240" w:lineRule="auto"/>
        <w:ind w:left="3119" w:hanging="1979"/>
        <w:rPr>
          <w:lang w:val="en-US"/>
        </w:rPr>
      </w:pPr>
      <w:r>
        <w:rPr>
          <w:i/>
          <w:iCs/>
        </w:rPr>
        <w:t>Document:</w:t>
      </w:r>
      <w:r>
        <w:tab/>
      </w:r>
      <w:r>
        <w:rPr>
          <w:lang w:val="en-US"/>
        </w:rPr>
        <w:t>ST/SG/AC.10/C.3/2022/46 (Secretariat)</w:t>
      </w:r>
    </w:p>
    <w:p w14:paraId="0A593B3D" w14:textId="5F59F92F" w:rsidR="000103EB" w:rsidRDefault="000103EB" w:rsidP="000103EB">
      <w:pPr>
        <w:pStyle w:val="SingleTxtG"/>
        <w:rPr>
          <w:lang w:val="en-US"/>
        </w:rPr>
      </w:pPr>
      <w:r>
        <w:rPr>
          <w:lang w:val="en-US"/>
        </w:rPr>
        <w:t>2</w:t>
      </w:r>
      <w:r w:rsidR="00D5624E">
        <w:rPr>
          <w:lang w:val="en-US"/>
        </w:rPr>
        <w:t>2</w:t>
      </w:r>
      <w:r>
        <w:rPr>
          <w:lang w:val="en-US"/>
        </w:rPr>
        <w:t>.</w:t>
      </w:r>
      <w:r>
        <w:rPr>
          <w:lang w:val="en-US"/>
        </w:rPr>
        <w:tab/>
      </w:r>
      <w:r w:rsidRPr="00CB710B">
        <w:t xml:space="preserve">The Sub-Committee adopted the </w:t>
      </w:r>
      <w:r>
        <w:t xml:space="preserve">proposed </w:t>
      </w:r>
      <w:r w:rsidRPr="00CB710B">
        <w:t xml:space="preserve">amendment </w:t>
      </w:r>
      <w:r>
        <w:t>to add in 2.7.1.3 of the Model Regulations a clarifying note to the definition of “specific activity of a radionuclide”</w:t>
      </w:r>
      <w:r>
        <w:rPr>
          <w:rFonts w:eastAsia="Batang" w:hint="eastAsia"/>
          <w:lang w:eastAsia="ko-KR"/>
        </w:rPr>
        <w:t xml:space="preserve"> </w:t>
      </w:r>
      <w:r w:rsidRPr="00CB710B">
        <w:t>(</w:t>
      </w:r>
      <w:r w:rsidRPr="00A8312C">
        <w:t>see annex</w:t>
      </w:r>
      <w:r>
        <w:t xml:space="preserve"> </w:t>
      </w:r>
      <w:r w:rsidR="00641640">
        <w:t>I</w:t>
      </w:r>
      <w:r w:rsidRPr="00A8312C">
        <w:t>).</w:t>
      </w:r>
    </w:p>
    <w:p w14:paraId="2DF44C94" w14:textId="77777777" w:rsidR="00331922" w:rsidRDefault="00331922" w:rsidP="00331922">
      <w:pPr>
        <w:pStyle w:val="H1G"/>
      </w:pPr>
      <w:r>
        <w:tab/>
        <w:t>B.</w:t>
      </w:r>
      <w:r>
        <w:tab/>
      </w:r>
      <w:r w:rsidRPr="00D56615">
        <w:t>Present and future products in the Liqu</w:t>
      </w:r>
      <w:r>
        <w:t>e</w:t>
      </w:r>
      <w:r w:rsidRPr="00D56615">
        <w:t>fied Petroleum Gas industry, amendment of UN Numbers, discussion points and proposals</w:t>
      </w:r>
    </w:p>
    <w:p w14:paraId="102A83D7" w14:textId="77777777" w:rsidR="00331922" w:rsidRDefault="00331922" w:rsidP="00331922">
      <w:pPr>
        <w:spacing w:after="120" w:line="240" w:lineRule="auto"/>
        <w:ind w:left="2977" w:hanging="1837"/>
        <w:rPr>
          <w:lang w:val="en-US"/>
        </w:rPr>
      </w:pPr>
      <w:r>
        <w:rPr>
          <w:i/>
          <w:iCs/>
        </w:rPr>
        <w:t>Document:</w:t>
      </w:r>
      <w:r>
        <w:tab/>
      </w:r>
      <w:r>
        <w:rPr>
          <w:lang w:val="en-US"/>
        </w:rPr>
        <w:t>ST/SG/AC.10/C.3/2022/53 (</w:t>
      </w:r>
      <w:r w:rsidRPr="004F5E02">
        <w:rPr>
          <w:lang w:val="en-US"/>
        </w:rPr>
        <w:t>World LPG Association, Liquid Gas Europe</w:t>
      </w:r>
      <w:r>
        <w:rPr>
          <w:lang w:val="en-US"/>
        </w:rPr>
        <w:t>)</w:t>
      </w:r>
    </w:p>
    <w:p w14:paraId="4A1079D0" w14:textId="77777777" w:rsidR="00331922" w:rsidRPr="00020499" w:rsidRDefault="00331922" w:rsidP="00331922">
      <w:pPr>
        <w:pStyle w:val="SingleTxtG"/>
        <w:ind w:left="2977" w:hanging="1843"/>
        <w:jc w:val="left"/>
      </w:pPr>
      <w:r w:rsidRPr="00020499">
        <w:rPr>
          <w:i/>
        </w:rPr>
        <w:t>Informal</w:t>
      </w:r>
      <w:r w:rsidRPr="00020499">
        <w:t xml:space="preserve"> </w:t>
      </w:r>
      <w:r w:rsidRPr="00020499">
        <w:rPr>
          <w:i/>
        </w:rPr>
        <w:t>document</w:t>
      </w:r>
      <w:r>
        <w:rPr>
          <w:i/>
        </w:rPr>
        <w:t>s</w:t>
      </w:r>
      <w:r w:rsidRPr="00020499">
        <w:t>:</w:t>
      </w:r>
      <w:r w:rsidRPr="00020499">
        <w:tab/>
        <w:t>INF.</w:t>
      </w:r>
      <w:r>
        <w:t>23</w:t>
      </w:r>
      <w:r w:rsidRPr="00020499">
        <w:t xml:space="preserve"> </w:t>
      </w:r>
      <w:r>
        <w:t xml:space="preserve">and INF.24 </w:t>
      </w:r>
      <w:r w:rsidRPr="00020499">
        <w:t>(</w:t>
      </w:r>
      <w:r w:rsidRPr="00D56615">
        <w:t>World LPG Association, Liquid Gas Europe</w:t>
      </w:r>
      <w:r w:rsidRPr="00020499">
        <w:t>)</w:t>
      </w:r>
    </w:p>
    <w:p w14:paraId="751E0EEE" w14:textId="61ECBB0B" w:rsidR="00331922" w:rsidRDefault="00331922" w:rsidP="00331922">
      <w:pPr>
        <w:pStyle w:val="SingleTxtG"/>
        <w:rPr>
          <w:lang w:val="en-US"/>
        </w:rPr>
      </w:pPr>
      <w:r>
        <w:rPr>
          <w:lang w:val="en-US"/>
        </w:rPr>
        <w:t>2</w:t>
      </w:r>
      <w:r w:rsidR="00D5624E">
        <w:rPr>
          <w:lang w:val="en-US"/>
        </w:rPr>
        <w:t>3</w:t>
      </w:r>
      <w:r>
        <w:rPr>
          <w:lang w:val="en-US"/>
        </w:rPr>
        <w:t>.</w:t>
      </w:r>
      <w:r>
        <w:rPr>
          <w:lang w:val="en-US"/>
        </w:rPr>
        <w:tab/>
      </w:r>
      <w:r w:rsidRPr="00CB710B">
        <w:t xml:space="preserve">The Sub-Committee </w:t>
      </w:r>
      <w:r>
        <w:t xml:space="preserve">noted the information in document </w:t>
      </w:r>
      <w:r>
        <w:rPr>
          <w:lang w:val="en-US"/>
        </w:rPr>
        <w:t xml:space="preserve">ST/SG/AC.10/C.3/2022/53 and informal document INF.23. It </w:t>
      </w:r>
      <w:r>
        <w:t xml:space="preserve">welcomed </w:t>
      </w:r>
      <w:r>
        <w:rPr>
          <w:lang w:val="en-US"/>
        </w:rPr>
        <w:t xml:space="preserve">the initiative of the </w:t>
      </w:r>
      <w:r>
        <w:t>l</w:t>
      </w:r>
      <w:r w:rsidRPr="00D56615">
        <w:t>iqu</w:t>
      </w:r>
      <w:r>
        <w:t>e</w:t>
      </w:r>
      <w:r w:rsidRPr="00D56615">
        <w:t xml:space="preserve">fied </w:t>
      </w:r>
      <w:r>
        <w:t>p</w:t>
      </w:r>
      <w:r w:rsidRPr="00D56615">
        <w:t xml:space="preserve">etroleum </w:t>
      </w:r>
      <w:r>
        <w:t>g</w:t>
      </w:r>
      <w:r w:rsidRPr="00D56615">
        <w:t>as industry</w:t>
      </w:r>
      <w:r>
        <w:t xml:space="preserve"> to offer, in the context of circular economy and the sustainable use of natural resources, a solution to reduce the overall carbon footprint</w:t>
      </w:r>
      <w:r w:rsidRPr="00B345C9">
        <w:t>.</w:t>
      </w:r>
      <w:r>
        <w:t xml:space="preserve"> On the options proposed in both documents</w:t>
      </w:r>
      <w:r>
        <w:rPr>
          <w:lang w:val="en-US"/>
        </w:rPr>
        <w:t xml:space="preserve">, most of the experts who spoke preferred to go forward with the introduction of a new special provision. It was agreed that more research and data was needed on the percentage of dimethyl ether (DME) blended with </w:t>
      </w:r>
      <w:r w:rsidR="00185153">
        <w:t>l</w:t>
      </w:r>
      <w:r w:rsidR="00185153" w:rsidRPr="00D56615">
        <w:t>iqu</w:t>
      </w:r>
      <w:r w:rsidR="00185153">
        <w:t>e</w:t>
      </w:r>
      <w:r w:rsidR="00185153" w:rsidRPr="00D56615">
        <w:t xml:space="preserve">fied </w:t>
      </w:r>
      <w:r w:rsidR="00185153">
        <w:t>p</w:t>
      </w:r>
      <w:r w:rsidR="00185153" w:rsidRPr="00D56615">
        <w:t xml:space="preserve">etroleum </w:t>
      </w:r>
      <w:r w:rsidR="00185153">
        <w:t>g</w:t>
      </w:r>
      <w:r w:rsidR="00185153" w:rsidRPr="00D56615">
        <w:t>as</w:t>
      </w:r>
      <w:r>
        <w:rPr>
          <w:lang w:val="en-US"/>
        </w:rPr>
        <w:t>, including the results on the compatibility of DME with material used for tanks, cylinders and their sealings.</w:t>
      </w:r>
    </w:p>
    <w:p w14:paraId="1D2FAFA8" w14:textId="51D08431" w:rsidR="00331922" w:rsidRDefault="00331922" w:rsidP="00331922">
      <w:pPr>
        <w:pStyle w:val="SingleTxtG"/>
        <w:rPr>
          <w:lang w:val="en-US"/>
        </w:rPr>
      </w:pPr>
      <w:r>
        <w:rPr>
          <w:lang w:val="en-US"/>
        </w:rPr>
        <w:t>2</w:t>
      </w:r>
      <w:r w:rsidR="00D5624E">
        <w:rPr>
          <w:lang w:val="en-US"/>
        </w:rPr>
        <w:t>4</w:t>
      </w:r>
      <w:r>
        <w:rPr>
          <w:lang w:val="en-US"/>
        </w:rPr>
        <w:t>.</w:t>
      </w:r>
      <w:r>
        <w:rPr>
          <w:lang w:val="en-US"/>
        </w:rPr>
        <w:tab/>
        <w:t>On the proposal in informal document INF.24 to introduce a new UN number for blends with much higher percentage of DME, the experts who spoke raised general caution and expressed the need to extend views across sectors other than the transport sector e.g. the implications in the non-road mobile machinery sector.</w:t>
      </w:r>
    </w:p>
    <w:p w14:paraId="497288C9" w14:textId="476C2B8F" w:rsidR="00331922" w:rsidRDefault="00331922" w:rsidP="00331922">
      <w:pPr>
        <w:pStyle w:val="SingleTxtG"/>
        <w:rPr>
          <w:lang w:val="en-US"/>
        </w:rPr>
      </w:pPr>
      <w:r>
        <w:rPr>
          <w:lang w:val="en-US"/>
        </w:rPr>
        <w:t>2</w:t>
      </w:r>
      <w:r w:rsidR="00D5624E">
        <w:rPr>
          <w:lang w:val="en-US"/>
        </w:rPr>
        <w:t>5</w:t>
      </w:r>
      <w:r>
        <w:rPr>
          <w:lang w:val="en-US"/>
        </w:rPr>
        <w:t>.</w:t>
      </w:r>
      <w:r>
        <w:rPr>
          <w:lang w:val="en-US"/>
        </w:rPr>
        <w:tab/>
      </w:r>
      <w:r w:rsidRPr="00CB710B">
        <w:t>The Sub-Committee</w:t>
      </w:r>
      <w:r>
        <w:t xml:space="preserve"> agreed to resume consideration of this subject at its next session, based on new documents by </w:t>
      </w:r>
      <w:r w:rsidRPr="00D56615">
        <w:t>World LPG Association</w:t>
      </w:r>
      <w:r>
        <w:t xml:space="preserve"> and</w:t>
      </w:r>
      <w:r w:rsidRPr="00D56615">
        <w:t xml:space="preserve"> Liquid Gas Europe</w:t>
      </w:r>
      <w:r>
        <w:t>, including the outcome of their research work, if possible.</w:t>
      </w:r>
    </w:p>
    <w:p w14:paraId="49F66F2B" w14:textId="77777777" w:rsidR="00331922" w:rsidRDefault="00331922" w:rsidP="004D33D0">
      <w:pPr>
        <w:pStyle w:val="H1G"/>
        <w:keepNext w:val="0"/>
        <w:keepLines w:val="0"/>
      </w:pPr>
      <w:r>
        <w:tab/>
        <w:t>C.</w:t>
      </w:r>
      <w:r>
        <w:tab/>
      </w:r>
      <w:r w:rsidRPr="005279C0">
        <w:t>Proposal to add class 8 as subsidiary hazard to UN 1040 ETHYLENE OXIDE or ETHYLENE OXIDE WITH NITROGEN up to a total pressure of 1 MPa (10 bar) at 50 °C</w:t>
      </w:r>
    </w:p>
    <w:p w14:paraId="0E13B0E5" w14:textId="77777777" w:rsidR="00331922" w:rsidRDefault="00331922" w:rsidP="004D33D0">
      <w:pPr>
        <w:spacing w:after="120" w:line="240" w:lineRule="auto"/>
        <w:ind w:left="2977" w:hanging="1837"/>
        <w:rPr>
          <w:lang w:val="en-US"/>
        </w:rPr>
      </w:pPr>
      <w:r>
        <w:rPr>
          <w:i/>
          <w:iCs/>
        </w:rPr>
        <w:t>Document:</w:t>
      </w:r>
      <w:r>
        <w:tab/>
      </w:r>
      <w:r>
        <w:rPr>
          <w:lang w:val="en-US"/>
        </w:rPr>
        <w:t>ST/SG/AC.10/C.3/2022/54 (Germany)</w:t>
      </w:r>
    </w:p>
    <w:p w14:paraId="247606BA" w14:textId="1BCFEC09" w:rsidR="00331922" w:rsidRDefault="00331922" w:rsidP="004D33D0">
      <w:pPr>
        <w:pStyle w:val="SingleTxtG"/>
        <w:rPr>
          <w:lang w:val="en-US"/>
        </w:rPr>
      </w:pPr>
      <w:r>
        <w:rPr>
          <w:lang w:val="en-US"/>
        </w:rPr>
        <w:t>2</w:t>
      </w:r>
      <w:r w:rsidR="00D5624E">
        <w:rPr>
          <w:lang w:val="en-US"/>
        </w:rPr>
        <w:t>6</w:t>
      </w:r>
      <w:r>
        <w:rPr>
          <w:lang w:val="en-US"/>
        </w:rPr>
        <w:t>.</w:t>
      </w:r>
      <w:r>
        <w:rPr>
          <w:lang w:val="en-US"/>
        </w:rPr>
        <w:tab/>
      </w:r>
      <w:r>
        <w:t xml:space="preserve">Some experts were of the opinion that the classification of UN 1040 in the Model Regulations needed to be reviewed based on the corrosive properties of ethylene oxide. Others expressed concerns on the amendments proposed in document </w:t>
      </w:r>
      <w:r>
        <w:rPr>
          <w:lang w:val="en-US"/>
        </w:rPr>
        <w:t>ST/SG/AC.10/C.3/2022/54 and preferred to consider in detail the type of implications and risks based on more detailed data</w:t>
      </w:r>
      <w:r>
        <w:t xml:space="preserve">. Most delegations who spoke agreed that more work and studies needed to be done. </w:t>
      </w:r>
      <w:r w:rsidRPr="00E65242">
        <w:t xml:space="preserve">The expert from Germany suggested to </w:t>
      </w:r>
      <w:r>
        <w:t>come up with a revised document for consideration at the next session, taking into account the comments received.</w:t>
      </w:r>
    </w:p>
    <w:p w14:paraId="5EECD6A0" w14:textId="77777777" w:rsidR="00331922" w:rsidRDefault="00331922" w:rsidP="004D33D0">
      <w:pPr>
        <w:pStyle w:val="H1G"/>
        <w:keepNext w:val="0"/>
        <w:keepLines w:val="0"/>
      </w:pPr>
      <w:r>
        <w:tab/>
        <w:t>D.</w:t>
      </w:r>
      <w:r>
        <w:tab/>
      </w:r>
      <w:r w:rsidRPr="00562284">
        <w:t>Transport provisions for small quantities of environmentally hazardous paints and printing inks (and related materials)</w:t>
      </w:r>
    </w:p>
    <w:p w14:paraId="3EF295C9" w14:textId="77777777" w:rsidR="00331922" w:rsidRDefault="00331922" w:rsidP="00331922">
      <w:pPr>
        <w:spacing w:after="120" w:line="240" w:lineRule="auto"/>
        <w:ind w:left="2977" w:hanging="1837"/>
        <w:rPr>
          <w:lang w:val="en-US"/>
        </w:rPr>
      </w:pPr>
      <w:r>
        <w:rPr>
          <w:i/>
          <w:iCs/>
        </w:rPr>
        <w:t>Document:</w:t>
      </w:r>
      <w:r>
        <w:tab/>
      </w:r>
      <w:r>
        <w:rPr>
          <w:lang w:val="en-US"/>
        </w:rPr>
        <w:t>ST/SG/AC.10/C.3/2022/56 (WCC)</w:t>
      </w:r>
    </w:p>
    <w:p w14:paraId="2F73DBFF" w14:textId="6EE7C458" w:rsidR="00641640" w:rsidRPr="00020499" w:rsidRDefault="00641640" w:rsidP="00641640">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 xml:space="preserve">47 </w:t>
      </w:r>
      <w:r w:rsidRPr="00020499">
        <w:t>(</w:t>
      </w:r>
      <w:r w:rsidRPr="00D56615">
        <w:t>W</w:t>
      </w:r>
      <w:r w:rsidR="000568C7">
        <w:t>CC</w:t>
      </w:r>
      <w:r w:rsidRPr="00020499">
        <w:t>)</w:t>
      </w:r>
    </w:p>
    <w:p w14:paraId="7B691BCE" w14:textId="129EDC01" w:rsidR="00331922" w:rsidRDefault="00331922" w:rsidP="00331922">
      <w:pPr>
        <w:pStyle w:val="SingleTxtG"/>
        <w:rPr>
          <w:lang w:val="en-US"/>
        </w:rPr>
      </w:pPr>
      <w:r>
        <w:rPr>
          <w:lang w:val="en-US"/>
        </w:rPr>
        <w:t>2</w:t>
      </w:r>
      <w:r w:rsidR="00D5624E">
        <w:rPr>
          <w:lang w:val="en-US"/>
        </w:rPr>
        <w:t>7</w:t>
      </w:r>
      <w:r>
        <w:rPr>
          <w:lang w:val="en-US"/>
        </w:rPr>
        <w:t>.</w:t>
      </w:r>
      <w:r>
        <w:rPr>
          <w:lang w:val="en-US"/>
        </w:rPr>
        <w:tab/>
      </w:r>
      <w:r w:rsidRPr="00CB710B">
        <w:t xml:space="preserve">The Sub-Committee </w:t>
      </w:r>
      <w:r>
        <w:t xml:space="preserve">did not support either option proposed in document </w:t>
      </w:r>
      <w:r>
        <w:rPr>
          <w:lang w:val="en-US"/>
        </w:rPr>
        <w:t>ST/SG/AC.10/C.3/2022/56 to i</w:t>
      </w:r>
      <w:r w:rsidRPr="002C41AE">
        <w:rPr>
          <w:lang w:val="en-US"/>
        </w:rPr>
        <w:t>ntroduc</w:t>
      </w:r>
      <w:r>
        <w:rPr>
          <w:lang w:val="en-US"/>
        </w:rPr>
        <w:t>e</w:t>
      </w:r>
      <w:r w:rsidRPr="002C41AE">
        <w:rPr>
          <w:lang w:val="en-US"/>
        </w:rPr>
        <w:t xml:space="preserve"> two new UN numbers for environmentally hazardous paint and printing ink mixtures (one for liquid products and one for solid powders)</w:t>
      </w:r>
      <w:r>
        <w:rPr>
          <w:lang w:val="en-US"/>
        </w:rPr>
        <w:t xml:space="preserve"> or a </w:t>
      </w:r>
      <w:r>
        <w:t>new special provision to extend quantity limits up to 30 litres or 30 kg. Such an amendment would create a fundamental concern as it would result in a precedent for many other products concerned. The Sub-Committee suggested that in the future it could discuss more broadly the need for performance oriented packagings for environmentally hazardous products. It was recommended to seek national or regional solutions within the different transport modes, e.g. through amendments to the regulations annexed to the ADR, ADN or RID. The representative of WCC was invited to reach out to the delegations that expressed their concerns to follow up.</w:t>
      </w:r>
    </w:p>
    <w:p w14:paraId="0A5C9B3C" w14:textId="19B977E3" w:rsidR="00331922" w:rsidRDefault="00331922" w:rsidP="00331922">
      <w:pPr>
        <w:pStyle w:val="H1G"/>
      </w:pPr>
      <w:r>
        <w:tab/>
        <w:t>E.</w:t>
      </w:r>
      <w:r>
        <w:tab/>
      </w:r>
      <w:r w:rsidRPr="00BB20AB">
        <w:t>Fire tests required in special provisions 283 and 371</w:t>
      </w:r>
    </w:p>
    <w:p w14:paraId="5182C22B" w14:textId="77777777" w:rsidR="00331922" w:rsidRDefault="00331922" w:rsidP="00331922">
      <w:pPr>
        <w:spacing w:after="120" w:line="240" w:lineRule="auto"/>
        <w:ind w:left="2977" w:hanging="1837"/>
        <w:rPr>
          <w:lang w:val="en-US"/>
        </w:rPr>
      </w:pPr>
      <w:r>
        <w:rPr>
          <w:i/>
          <w:iCs/>
        </w:rPr>
        <w:t>Document:</w:t>
      </w:r>
      <w:r>
        <w:tab/>
      </w:r>
      <w:r>
        <w:rPr>
          <w:lang w:val="en-US"/>
        </w:rPr>
        <w:t>ST/SG/AC.10/C.3/2022/64 (China)</w:t>
      </w:r>
    </w:p>
    <w:p w14:paraId="6503CFD2" w14:textId="77777777" w:rsidR="000B2B17" w:rsidRDefault="000B2B17" w:rsidP="000B2B17">
      <w:pPr>
        <w:spacing w:after="120" w:line="240" w:lineRule="auto"/>
        <w:ind w:left="2977" w:hanging="1837"/>
        <w:rPr>
          <w:lang w:val="en-US"/>
        </w:rPr>
      </w:pPr>
      <w:r>
        <w:rPr>
          <w:i/>
          <w:iCs/>
        </w:rPr>
        <w:t>Informal document:</w:t>
      </w:r>
      <w:r>
        <w:tab/>
      </w:r>
      <w:r>
        <w:rPr>
          <w:lang w:val="en-US"/>
        </w:rPr>
        <w:t>INF.11 (Spain)</w:t>
      </w:r>
    </w:p>
    <w:p w14:paraId="205FCEE7" w14:textId="34146A41" w:rsidR="00331922" w:rsidRDefault="00331922" w:rsidP="00331922">
      <w:pPr>
        <w:pStyle w:val="SingleTxtG"/>
      </w:pPr>
      <w:r>
        <w:rPr>
          <w:lang w:val="en-US"/>
        </w:rPr>
        <w:t>2</w:t>
      </w:r>
      <w:r w:rsidR="00D5624E">
        <w:rPr>
          <w:lang w:val="en-US"/>
        </w:rPr>
        <w:t>8</w:t>
      </w:r>
      <w:r>
        <w:rPr>
          <w:lang w:val="en-US"/>
        </w:rPr>
        <w:t>.</w:t>
      </w:r>
      <w:r>
        <w:rPr>
          <w:lang w:val="en-US"/>
        </w:rPr>
        <w:tab/>
      </w:r>
      <w:r w:rsidRPr="00CB710B">
        <w:t xml:space="preserve">The Sub-Committee adopted the </w:t>
      </w:r>
      <w:r>
        <w:t xml:space="preserve">amendments proposed in paragraph 7 in document </w:t>
      </w:r>
      <w:r>
        <w:rPr>
          <w:lang w:val="en-US"/>
        </w:rPr>
        <w:t>ST/SG/AC.10/C.3/2022/64 to correct in special provision 371</w:t>
      </w:r>
      <w:r>
        <w:t xml:space="preserve"> subparagraph (1)(f) </w:t>
      </w:r>
      <w:r w:rsidRPr="00CB710B">
        <w:t>(</w:t>
      </w:r>
      <w:r w:rsidRPr="00C82926">
        <w:t>see annex</w:t>
      </w:r>
      <w:r w:rsidR="000568C7">
        <w:t> I</w:t>
      </w:r>
      <w:r w:rsidRPr="00C82926">
        <w:t>).</w:t>
      </w:r>
    </w:p>
    <w:p w14:paraId="3AC35B70" w14:textId="59CDDE70" w:rsidR="0015380E" w:rsidRDefault="0015380E" w:rsidP="0015380E">
      <w:pPr>
        <w:pStyle w:val="SingleTxtG"/>
        <w:rPr>
          <w:lang w:val="en-US"/>
        </w:rPr>
      </w:pPr>
      <w:r>
        <w:rPr>
          <w:lang w:val="en-US"/>
        </w:rPr>
        <w:t>2</w:t>
      </w:r>
      <w:r w:rsidR="00D5624E">
        <w:rPr>
          <w:lang w:val="en-US"/>
        </w:rPr>
        <w:t>9</w:t>
      </w:r>
      <w:r>
        <w:rPr>
          <w:lang w:val="en-US"/>
        </w:rPr>
        <w:t>.</w:t>
      </w:r>
      <w:r>
        <w:rPr>
          <w:lang w:val="en-US"/>
        </w:rPr>
        <w:tab/>
      </w:r>
      <w:r w:rsidRPr="00CB710B">
        <w:t xml:space="preserve">The Sub-Committee adopted the </w:t>
      </w:r>
      <w:r>
        <w:t xml:space="preserve">editorial changes proposed in informal document INF.11 to align the text of </w:t>
      </w:r>
      <w:r>
        <w:rPr>
          <w:lang w:val="en-US"/>
        </w:rPr>
        <w:t>special provisions 283 and 371</w:t>
      </w:r>
      <w:r>
        <w:t xml:space="preserve"> in the Spanish language version of the Model Regulations </w:t>
      </w:r>
      <w:r w:rsidRPr="00CB710B">
        <w:t>(</w:t>
      </w:r>
      <w:r w:rsidRPr="00C82926">
        <w:t>see annex</w:t>
      </w:r>
      <w:r w:rsidR="000568C7">
        <w:t xml:space="preserve"> I</w:t>
      </w:r>
      <w:r w:rsidRPr="00C82926">
        <w:t>).</w:t>
      </w:r>
    </w:p>
    <w:p w14:paraId="73979ABF" w14:textId="77777777" w:rsidR="0015380E" w:rsidRDefault="0015380E" w:rsidP="0015380E">
      <w:pPr>
        <w:pStyle w:val="H1G"/>
      </w:pPr>
      <w:r>
        <w:tab/>
        <w:t>F.</w:t>
      </w:r>
      <w:r>
        <w:tab/>
      </w:r>
      <w:r w:rsidRPr="00C239CE">
        <w:t>Amendment to 3.1.2.2 of the Model Regulations</w:t>
      </w:r>
    </w:p>
    <w:p w14:paraId="1A188108" w14:textId="77777777" w:rsidR="0015380E" w:rsidRDefault="0015380E" w:rsidP="0015380E">
      <w:pPr>
        <w:spacing w:after="120" w:line="240" w:lineRule="auto"/>
        <w:ind w:left="2977" w:hanging="1837"/>
        <w:rPr>
          <w:lang w:val="en-US"/>
        </w:rPr>
      </w:pPr>
      <w:r>
        <w:rPr>
          <w:i/>
          <w:iCs/>
        </w:rPr>
        <w:t>Documents:</w:t>
      </w:r>
      <w:r>
        <w:tab/>
      </w:r>
      <w:r>
        <w:rPr>
          <w:lang w:val="en-US"/>
        </w:rPr>
        <w:t>ST/SG/AC.10/C.3/2022/65 (China)</w:t>
      </w:r>
    </w:p>
    <w:p w14:paraId="391ADC42" w14:textId="49DB43E1" w:rsidR="0015380E" w:rsidRDefault="00D5624E" w:rsidP="0015380E">
      <w:pPr>
        <w:pStyle w:val="SingleTxtG"/>
        <w:rPr>
          <w:lang w:val="en-US"/>
        </w:rPr>
      </w:pPr>
      <w:r>
        <w:rPr>
          <w:lang w:val="en-US"/>
        </w:rPr>
        <w:t>30</w:t>
      </w:r>
      <w:r w:rsidR="0015380E">
        <w:rPr>
          <w:lang w:val="en-US"/>
        </w:rPr>
        <w:t>.</w:t>
      </w:r>
      <w:r w:rsidR="0015380E">
        <w:rPr>
          <w:lang w:val="en-US"/>
        </w:rPr>
        <w:tab/>
      </w:r>
      <w:r w:rsidR="0015380E" w:rsidRPr="00CB710B">
        <w:t xml:space="preserve">The Sub-Committee adopted the </w:t>
      </w:r>
      <w:r w:rsidR="0015380E">
        <w:t xml:space="preserve">proposed </w:t>
      </w:r>
      <w:r w:rsidR="0015380E" w:rsidRPr="00CB710B">
        <w:t>amendment</w:t>
      </w:r>
      <w:r w:rsidR="0015380E">
        <w:t>s</w:t>
      </w:r>
      <w:r w:rsidR="0015380E" w:rsidRPr="00CB710B">
        <w:t xml:space="preserve"> </w:t>
      </w:r>
      <w:r w:rsidR="0015380E">
        <w:t xml:space="preserve">clarifying the text of 3.1.2.2 </w:t>
      </w:r>
      <w:r w:rsidR="0015380E" w:rsidRPr="004C0ADB">
        <w:t>(see annex</w:t>
      </w:r>
      <w:r w:rsidR="0015380E">
        <w:t xml:space="preserve"> </w:t>
      </w:r>
      <w:r w:rsidR="000568C7">
        <w:t>I</w:t>
      </w:r>
      <w:r w:rsidR="0015380E" w:rsidRPr="004C0ADB">
        <w:t>).</w:t>
      </w:r>
    </w:p>
    <w:p w14:paraId="5680AD56" w14:textId="77777777" w:rsidR="0015380E" w:rsidRDefault="0015380E" w:rsidP="0015380E">
      <w:pPr>
        <w:pStyle w:val="H1G"/>
      </w:pPr>
      <w:r>
        <w:tab/>
        <w:t>G.</w:t>
      </w:r>
      <w:r>
        <w:tab/>
      </w:r>
      <w:r w:rsidRPr="00C55F9B">
        <w:t>Proposals for polyester resin kit</w:t>
      </w:r>
    </w:p>
    <w:p w14:paraId="2186A286" w14:textId="77777777" w:rsidR="0015380E" w:rsidRDefault="0015380E" w:rsidP="0015380E">
      <w:pPr>
        <w:spacing w:after="120" w:line="240" w:lineRule="auto"/>
        <w:ind w:left="2977" w:hanging="1837"/>
        <w:rPr>
          <w:lang w:val="en-US"/>
        </w:rPr>
      </w:pPr>
      <w:r>
        <w:rPr>
          <w:i/>
          <w:iCs/>
        </w:rPr>
        <w:t>Document:</w:t>
      </w:r>
      <w:r>
        <w:tab/>
      </w:r>
      <w:r>
        <w:rPr>
          <w:lang w:val="en-US"/>
        </w:rPr>
        <w:t>ST/SG/AC.10/C.3/2022/67 (China)</w:t>
      </w:r>
    </w:p>
    <w:p w14:paraId="45159FD5" w14:textId="77777777" w:rsidR="0015380E" w:rsidRPr="00020499" w:rsidRDefault="0015380E" w:rsidP="0015380E">
      <w:pPr>
        <w:pStyle w:val="SingleTxtG"/>
        <w:ind w:left="2977" w:hanging="1843"/>
        <w:jc w:val="left"/>
      </w:pPr>
      <w:r w:rsidRPr="00020499">
        <w:rPr>
          <w:i/>
        </w:rPr>
        <w:t>Informal</w:t>
      </w:r>
      <w:r w:rsidRPr="00020499">
        <w:t xml:space="preserve"> </w:t>
      </w:r>
      <w:r w:rsidRPr="00020499">
        <w:rPr>
          <w:i/>
        </w:rPr>
        <w:t>document</w:t>
      </w:r>
      <w:r w:rsidRPr="00020499">
        <w:t>:</w:t>
      </w:r>
      <w:r w:rsidRPr="00020499">
        <w:tab/>
        <w:t>INF.</w:t>
      </w:r>
      <w:r>
        <w:t>25 (Spain)</w:t>
      </w:r>
    </w:p>
    <w:p w14:paraId="69A18E36" w14:textId="3D990135" w:rsidR="0015380E" w:rsidRDefault="0015380E" w:rsidP="0015380E">
      <w:pPr>
        <w:pStyle w:val="SingleTxtG"/>
        <w:rPr>
          <w:lang w:val="en-US"/>
        </w:rPr>
      </w:pPr>
      <w:r>
        <w:rPr>
          <w:lang w:val="en-US"/>
        </w:rPr>
        <w:t>3</w:t>
      </w:r>
      <w:r w:rsidR="00D5624E">
        <w:rPr>
          <w:lang w:val="en-US"/>
        </w:rPr>
        <w:t>1</w:t>
      </w:r>
      <w:r>
        <w:rPr>
          <w:lang w:val="en-US"/>
        </w:rPr>
        <w:t>.</w:t>
      </w:r>
      <w:r>
        <w:rPr>
          <w:lang w:val="en-US"/>
        </w:rPr>
        <w:tab/>
      </w:r>
      <w:r w:rsidRPr="00531C0D">
        <w:rPr>
          <w:lang w:val="en-US"/>
        </w:rPr>
        <w:t>Most delegations who spoke</w:t>
      </w:r>
      <w:r>
        <w:rPr>
          <w:lang w:val="en-US"/>
        </w:rPr>
        <w:t xml:space="preserve"> were of the opinion that the current text of special provision 236 was clear enough and that, in the absence of a safety concern, no amendment was needed. It was noted that </w:t>
      </w:r>
      <w:r>
        <w:t>resin kits were not comparable to chemical kits or first aid kits, as these could contain a wide range of substances.</w:t>
      </w:r>
      <w:r>
        <w:rPr>
          <w:lang w:val="en-US"/>
        </w:rPr>
        <w:t xml:space="preserve"> T</w:t>
      </w:r>
      <w:r>
        <w:t>he expert from China offered to further consider this subject based on the comments received and to come back, if necessary, with an updated document</w:t>
      </w:r>
      <w:r w:rsidRPr="000C441D">
        <w:t xml:space="preserve"> </w:t>
      </w:r>
      <w:r>
        <w:t>at the next session</w:t>
      </w:r>
      <w:r>
        <w:rPr>
          <w:lang w:val="en-US"/>
        </w:rPr>
        <w:t>.</w:t>
      </w:r>
    </w:p>
    <w:p w14:paraId="328FB19F" w14:textId="77777777" w:rsidR="0058150C" w:rsidRPr="00667C24" w:rsidRDefault="0058150C" w:rsidP="0058150C">
      <w:pPr>
        <w:pStyle w:val="H1G"/>
      </w:pPr>
      <w:r w:rsidRPr="00667C24">
        <w:tab/>
      </w:r>
      <w:r>
        <w:t>H</w:t>
      </w:r>
      <w:r w:rsidRPr="00667C24">
        <w:t>.</w:t>
      </w:r>
      <w:r w:rsidRPr="00667C24">
        <w:tab/>
        <w:t>Amendments to packing instructions</w:t>
      </w:r>
    </w:p>
    <w:p w14:paraId="4D9DE313" w14:textId="77777777" w:rsidR="0058150C" w:rsidRPr="00667C24" w:rsidRDefault="0058150C" w:rsidP="0058150C">
      <w:pPr>
        <w:spacing w:after="120" w:line="240" w:lineRule="auto"/>
        <w:ind w:left="2977" w:hanging="1837"/>
      </w:pPr>
      <w:r w:rsidRPr="00667C24">
        <w:rPr>
          <w:i/>
          <w:iCs/>
        </w:rPr>
        <w:t>Document:</w:t>
      </w:r>
      <w:r w:rsidRPr="00667C24">
        <w:tab/>
        <w:t>ST/SG/AC.10/C.3/2022/76 (Secretariat)</w:t>
      </w:r>
    </w:p>
    <w:p w14:paraId="3D1D203A" w14:textId="77777777" w:rsidR="0058150C" w:rsidRPr="00667C24" w:rsidRDefault="0058150C" w:rsidP="0058150C">
      <w:pPr>
        <w:pStyle w:val="SingleTxtG"/>
        <w:ind w:left="2977" w:hanging="1843"/>
        <w:jc w:val="left"/>
      </w:pPr>
      <w:r w:rsidRPr="00667C24">
        <w:rPr>
          <w:i/>
        </w:rPr>
        <w:t>Informal</w:t>
      </w:r>
      <w:r w:rsidRPr="00667C24">
        <w:t xml:space="preserve"> </w:t>
      </w:r>
      <w:r w:rsidRPr="00667C24">
        <w:rPr>
          <w:i/>
        </w:rPr>
        <w:t>document</w:t>
      </w:r>
      <w:r w:rsidRPr="00667C24">
        <w:t>:</w:t>
      </w:r>
      <w:r w:rsidRPr="00667C24">
        <w:tab/>
        <w:t>INF.3 (Secretariat)</w:t>
      </w:r>
    </w:p>
    <w:p w14:paraId="216A201F" w14:textId="7BC7FCBB" w:rsidR="0058150C" w:rsidRPr="00667C24" w:rsidRDefault="0058150C" w:rsidP="0058150C">
      <w:pPr>
        <w:pStyle w:val="SingleTxtG"/>
      </w:pPr>
      <w:r w:rsidRPr="00667C24">
        <w:t>3</w:t>
      </w:r>
      <w:r>
        <w:t>2</w:t>
      </w:r>
      <w:r w:rsidRPr="00667C24">
        <w:t>.</w:t>
      </w:r>
      <w:r w:rsidRPr="00667C24">
        <w:tab/>
        <w:t xml:space="preserve">The Sub-Committee welcomed and adopted the amendments in proposals 1, 2, 3, 5, 6, 7, 8 and 10 </w:t>
      </w:r>
      <w:r>
        <w:t>of</w:t>
      </w:r>
      <w:r w:rsidRPr="00667C24">
        <w:t xml:space="preserve"> document ST/SG/AC.10/C.3/2022/76 including some editorials as consolidated in informal document INF.3 (see annex</w:t>
      </w:r>
      <w:r w:rsidR="000568C7">
        <w:t xml:space="preserve"> I</w:t>
      </w:r>
      <w:r w:rsidRPr="00667C24">
        <w:t>). On proposal 4 it also adopted the option “maximum net mass” and on proposal 9 the option “9a” to add the text as a new additional requirement.</w:t>
      </w:r>
      <w:r>
        <w:t xml:space="preserve"> On proposal 2 the secretariat was invited to align, if necessary, the existing template in the Guiding Principles.</w:t>
      </w:r>
    </w:p>
    <w:p w14:paraId="7F5F10F0" w14:textId="225BE9CD" w:rsidR="0058150C" w:rsidRPr="00667C24" w:rsidRDefault="0058150C" w:rsidP="0058150C">
      <w:pPr>
        <w:pStyle w:val="H1G"/>
        <w:spacing w:before="240" w:after="120"/>
      </w:pPr>
      <w:r w:rsidRPr="00667C24">
        <w:tab/>
      </w:r>
      <w:r>
        <w:t>I</w:t>
      </w:r>
      <w:r w:rsidRPr="00667C24">
        <w:t>.</w:t>
      </w:r>
      <w:r w:rsidRPr="00667C24">
        <w:tab/>
        <w:t xml:space="preserve">Portable tank instructions and portable tank special provisions (follow-up to </w:t>
      </w:r>
      <w:r w:rsidR="000B2B17">
        <w:t xml:space="preserve">document </w:t>
      </w:r>
      <w:r w:rsidRPr="00667C24">
        <w:t>ST/SG/AC.10/C.3/2022/39)</w:t>
      </w:r>
    </w:p>
    <w:p w14:paraId="7D19B28E" w14:textId="77777777" w:rsidR="0058150C" w:rsidRPr="00667C24" w:rsidRDefault="0058150C" w:rsidP="0058150C">
      <w:pPr>
        <w:spacing w:after="120" w:line="240" w:lineRule="auto"/>
        <w:ind w:left="2977" w:hanging="1837"/>
      </w:pPr>
      <w:r w:rsidRPr="00667C24">
        <w:rPr>
          <w:i/>
          <w:iCs/>
        </w:rPr>
        <w:t>Document:</w:t>
      </w:r>
      <w:r w:rsidRPr="00667C24">
        <w:tab/>
        <w:t>ST/SG/AC.10/C.3/2022/77 (Secretariat)</w:t>
      </w:r>
    </w:p>
    <w:p w14:paraId="5DE3FD07" w14:textId="423784A6" w:rsidR="0058150C" w:rsidRPr="00667C24" w:rsidRDefault="0058150C" w:rsidP="0058150C">
      <w:pPr>
        <w:pStyle w:val="SingleTxtG"/>
      </w:pPr>
      <w:r w:rsidRPr="00667C24">
        <w:t>3</w:t>
      </w:r>
      <w:r>
        <w:t>3</w:t>
      </w:r>
      <w:r w:rsidRPr="00667C24">
        <w:t>.</w:t>
      </w:r>
      <w:r w:rsidRPr="00667C24">
        <w:tab/>
        <w:t>The Sub-Committee adopted the amendments in proposal 1 and proposal 3 (see annex</w:t>
      </w:r>
      <w:r w:rsidR="006352A2">
        <w:t>es I and II</w:t>
      </w:r>
      <w:r w:rsidRPr="00667C24">
        <w:t xml:space="preserve">). </w:t>
      </w:r>
      <w:r>
        <w:t>Proposal 2 was withdrawn pending further research.</w:t>
      </w:r>
    </w:p>
    <w:p w14:paraId="0E6ED0BC" w14:textId="77777777" w:rsidR="0058150C" w:rsidRPr="00667C24" w:rsidRDefault="0058150C" w:rsidP="0058150C">
      <w:pPr>
        <w:pStyle w:val="H1G"/>
      </w:pPr>
      <w:r w:rsidRPr="00667C24">
        <w:tab/>
      </w:r>
      <w:r>
        <w:t>J</w:t>
      </w:r>
      <w:r w:rsidRPr="00667C24">
        <w:t>.</w:t>
      </w:r>
      <w:r w:rsidRPr="00667C24">
        <w:tab/>
        <w:t>Adequate UN entry for 2,4-Dichlorophenol with possible solution for all chlorophenols</w:t>
      </w:r>
    </w:p>
    <w:p w14:paraId="4C4A71F2" w14:textId="77777777" w:rsidR="0058150C" w:rsidRPr="00667C24" w:rsidRDefault="0058150C" w:rsidP="0058150C">
      <w:pPr>
        <w:pStyle w:val="SingleTxtG"/>
        <w:ind w:left="2977" w:hanging="1843"/>
        <w:jc w:val="left"/>
      </w:pPr>
      <w:r w:rsidRPr="00667C24">
        <w:rPr>
          <w:i/>
        </w:rPr>
        <w:t>Informal</w:t>
      </w:r>
      <w:r w:rsidRPr="00667C24">
        <w:t xml:space="preserve"> </w:t>
      </w:r>
      <w:r w:rsidRPr="00667C24">
        <w:rPr>
          <w:i/>
        </w:rPr>
        <w:t>document</w:t>
      </w:r>
      <w:r w:rsidRPr="00667C24">
        <w:t>:</w:t>
      </w:r>
      <w:r w:rsidRPr="00667C24">
        <w:tab/>
        <w:t>INF.9 (Germany)</w:t>
      </w:r>
    </w:p>
    <w:p w14:paraId="5F022CD9" w14:textId="7E297CF5" w:rsidR="0058150C" w:rsidRDefault="0058150C" w:rsidP="0058150C">
      <w:pPr>
        <w:pStyle w:val="SingleTxtG"/>
      </w:pPr>
      <w:r w:rsidRPr="00667C24">
        <w:t>3</w:t>
      </w:r>
      <w:r>
        <w:t>4</w:t>
      </w:r>
      <w:r w:rsidRPr="00667C24">
        <w:t>.</w:t>
      </w:r>
      <w:r w:rsidRPr="00667C24">
        <w:tab/>
      </w:r>
      <w:r>
        <w:t xml:space="preserve">Most experts who took the floor supported the proposal to insert into the Model Regulations a sub-classification of all chlorophenols and expressed a preference for option 3. Some experts questioned how to do this sub-classification in view of the numerous compounds of chlorophenols. Others questioned the need for such a sub-classification in the absence of evidence on safety concerns. </w:t>
      </w:r>
      <w:r w:rsidRPr="00667C24">
        <w:t xml:space="preserve">The Sub-Committee agreed </w:t>
      </w:r>
      <w:r>
        <w:t>to resume consideration of this subject at its next session. The expert from Germany offered to prepare an updated proposal taking into account the comments received including a detailed justification and to submit it as an official document for the next session.</w:t>
      </w:r>
    </w:p>
    <w:p w14:paraId="44947769" w14:textId="77777777" w:rsidR="00F23480" w:rsidRPr="00DB78C4" w:rsidRDefault="00F23480" w:rsidP="00F23480">
      <w:pPr>
        <w:pStyle w:val="H1G"/>
        <w:rPr>
          <w:rFonts w:eastAsia="MS Mincho"/>
          <w:lang w:eastAsia="ja-JP"/>
        </w:rPr>
      </w:pPr>
      <w:r w:rsidRPr="00667C24">
        <w:tab/>
      </w:r>
      <w:r>
        <w:rPr>
          <w:rFonts w:eastAsia="MS Mincho"/>
          <w:lang w:eastAsia="ja-JP"/>
        </w:rPr>
        <w:t>K</w:t>
      </w:r>
      <w:r w:rsidRPr="00DB78C4">
        <w:rPr>
          <w:rFonts w:eastAsia="MS Mincho"/>
          <w:lang w:eastAsia="ja-JP"/>
        </w:rPr>
        <w:t>.</w:t>
      </w:r>
      <w:r w:rsidRPr="00DB78C4">
        <w:rPr>
          <w:rFonts w:eastAsia="MS Mincho"/>
          <w:lang w:eastAsia="ja-JP"/>
        </w:rPr>
        <w:tab/>
        <w:t>Differentiation between UN 1950 aerosols and UN 2037 receptacles, small, containing gas (gas cartridges) and proposed marking requirements for UN 2037 receptacles, small, containing gas (gas cartridges)</w:t>
      </w:r>
    </w:p>
    <w:p w14:paraId="0EB5D0C3" w14:textId="77777777" w:rsidR="00F23480" w:rsidRPr="00667C24" w:rsidRDefault="00F23480" w:rsidP="00F23480">
      <w:pPr>
        <w:spacing w:after="120" w:line="240" w:lineRule="auto"/>
        <w:ind w:left="2977" w:hanging="1843"/>
      </w:pPr>
      <w:r w:rsidRPr="00667C24">
        <w:rPr>
          <w:i/>
          <w:iCs/>
        </w:rPr>
        <w:t>Document:</w:t>
      </w:r>
      <w:r w:rsidRPr="00667C24">
        <w:tab/>
        <w:t>ST/SG/AC.10/C.3/2022/51 (Germany)</w:t>
      </w:r>
    </w:p>
    <w:p w14:paraId="7016859B" w14:textId="77777777" w:rsidR="00F23480" w:rsidRPr="00667C24" w:rsidRDefault="00F23480" w:rsidP="00F23480">
      <w:pPr>
        <w:pStyle w:val="SingleTxtG"/>
        <w:ind w:left="2977" w:hanging="1843"/>
        <w:jc w:val="left"/>
      </w:pPr>
      <w:r w:rsidRPr="00667C24">
        <w:rPr>
          <w:i/>
        </w:rPr>
        <w:t>Informal</w:t>
      </w:r>
      <w:r w:rsidRPr="00667C24">
        <w:t xml:space="preserve"> </w:t>
      </w:r>
      <w:r w:rsidRPr="00667C24">
        <w:rPr>
          <w:i/>
        </w:rPr>
        <w:t>document</w:t>
      </w:r>
      <w:r w:rsidRPr="00667C24">
        <w:t>:</w:t>
      </w:r>
      <w:r w:rsidRPr="00667C24">
        <w:tab/>
        <w:t>INF.16 (FEA/HCPA)</w:t>
      </w:r>
    </w:p>
    <w:p w14:paraId="2B107110" w14:textId="66E8B1BD" w:rsidR="00F23480" w:rsidRDefault="00D5624E" w:rsidP="00F23480">
      <w:pPr>
        <w:pStyle w:val="SingleTxtG"/>
      </w:pPr>
      <w:r>
        <w:t>3</w:t>
      </w:r>
      <w:r w:rsidR="00F23480">
        <w:t>5</w:t>
      </w:r>
      <w:r w:rsidR="00F23480" w:rsidRPr="00667C24">
        <w:t>.</w:t>
      </w:r>
      <w:r w:rsidR="00F23480" w:rsidRPr="00667C24">
        <w:tab/>
        <w:t xml:space="preserve">Opinions differed on the need to amend the Model Regulations to better distinguish articles classified under UN 1950 and UN 2037. While several experts felt that further clarification and work </w:t>
      </w:r>
      <w:r w:rsidR="00436141">
        <w:t>we</w:t>
      </w:r>
      <w:r w:rsidR="00F23480" w:rsidRPr="00667C24">
        <w:t xml:space="preserve">re needed, other experts raised caution, in the absence of safety issues in practice, on the potential impact of amendments on the transport of these articles. </w:t>
      </w:r>
      <w:r w:rsidR="00F23480">
        <w:t>It was noted that in some regions, aerosol, aerosol dispenser and gas cartridges were regulated in different ways, also depending on the mixture they contain and whether or not they are equipped with a release device.</w:t>
      </w:r>
    </w:p>
    <w:p w14:paraId="30CE4011" w14:textId="161E1ABE" w:rsidR="00F23480" w:rsidRDefault="00D5624E" w:rsidP="00F23480">
      <w:pPr>
        <w:pStyle w:val="SingleTxtG"/>
      </w:pPr>
      <w:r>
        <w:t>3</w:t>
      </w:r>
      <w:r w:rsidR="00F23480">
        <w:t>6</w:t>
      </w:r>
      <w:r w:rsidR="00F23480" w:rsidRPr="00667C24">
        <w:t>.</w:t>
      </w:r>
      <w:r w:rsidR="00F23480" w:rsidRPr="00667C24">
        <w:tab/>
        <w:t xml:space="preserve">Following </w:t>
      </w:r>
      <w:r w:rsidR="00F23480">
        <w:t>an informal</w:t>
      </w:r>
      <w:r w:rsidR="00F23480" w:rsidRPr="00667C24">
        <w:t xml:space="preserve"> discussion, </w:t>
      </w:r>
      <w:r w:rsidR="00F23480">
        <w:t>it was agreed that there was</w:t>
      </w:r>
      <w:r w:rsidR="00F23480" w:rsidRPr="00667C24">
        <w:t xml:space="preserve"> </w:t>
      </w:r>
      <w:r w:rsidR="00F23480">
        <w:t xml:space="preserve">a need </w:t>
      </w:r>
      <w:r w:rsidR="00F23480" w:rsidRPr="00667C24">
        <w:t xml:space="preserve">to harmonize the </w:t>
      </w:r>
      <w:r w:rsidR="00F23480">
        <w:t xml:space="preserve">provisions in the Model Regulations. </w:t>
      </w:r>
      <w:r w:rsidR="00F23480" w:rsidRPr="00667C24">
        <w:t xml:space="preserve">The expert from Germany </w:t>
      </w:r>
      <w:r w:rsidR="00F23480">
        <w:t>offered to set up a correspondence group to further develop the proposed options and to prepare an updated document for the next session. He invited all delegations to send him an email of interest (</w:t>
      </w:r>
      <w:r w:rsidR="00F23480" w:rsidRPr="00191360">
        <w:t>Philipp.Beyer@bmdv.bund.de</w:t>
      </w:r>
      <w:r w:rsidR="00F23480">
        <w:t>), including suggestions or possible amendments to the proposals.</w:t>
      </w:r>
    </w:p>
    <w:p w14:paraId="737C8A10" w14:textId="1BF4B1D5" w:rsidR="00F23480" w:rsidRDefault="00D5624E" w:rsidP="00F23480">
      <w:pPr>
        <w:pStyle w:val="SingleTxtG"/>
      </w:pPr>
      <w:r>
        <w:t>3</w:t>
      </w:r>
      <w:r w:rsidR="00F23480">
        <w:t>7.</w:t>
      </w:r>
      <w:r w:rsidR="00F23480">
        <w:tab/>
        <w:t>T</w:t>
      </w:r>
      <w:r w:rsidR="00F23480" w:rsidRPr="00667C24">
        <w:t>he Sub-Committee</w:t>
      </w:r>
      <w:r w:rsidR="00F23480">
        <w:t xml:space="preserve"> welcomed that initiative and agreed to further consider this subject at its next session based on a new document by Germany.</w:t>
      </w:r>
    </w:p>
    <w:p w14:paraId="730F680D" w14:textId="233FB1CA" w:rsidR="00FE082E" w:rsidRPr="00667C24" w:rsidRDefault="00FE082E" w:rsidP="00FE082E">
      <w:pPr>
        <w:pStyle w:val="H1G"/>
      </w:pPr>
      <w:r w:rsidRPr="00667C24">
        <w:tab/>
      </w:r>
      <w:r w:rsidR="00E611F4">
        <w:t>L</w:t>
      </w:r>
      <w:r w:rsidRPr="00FE082E">
        <w:t>.</w:t>
      </w:r>
      <w:r w:rsidRPr="00FE082E">
        <w:tab/>
      </w:r>
      <w:r w:rsidRPr="00FE082E">
        <w:rPr>
          <w:rFonts w:eastAsia="MS Mincho"/>
          <w:lang w:eastAsia="ja-JP"/>
        </w:rPr>
        <w:t>Revision of the classification of tetramethylammonium hydroxide</w:t>
      </w:r>
    </w:p>
    <w:p w14:paraId="3117C005" w14:textId="77777777" w:rsidR="00FE082E" w:rsidRPr="00667C24" w:rsidRDefault="00FE082E" w:rsidP="00FE082E">
      <w:pPr>
        <w:spacing w:after="120" w:line="240" w:lineRule="auto"/>
        <w:ind w:left="2977" w:hanging="1837"/>
      </w:pPr>
      <w:r w:rsidRPr="00667C24">
        <w:rPr>
          <w:i/>
          <w:iCs/>
        </w:rPr>
        <w:t>Documents:</w:t>
      </w:r>
      <w:r w:rsidRPr="00667C24">
        <w:tab/>
        <w:t>ST/SG/AC.10/C.3/2022/68 (Netherlands)</w:t>
      </w:r>
      <w:r w:rsidRPr="00667C24">
        <w:br/>
        <w:t>ST/SG/AC.10/C.3/2022/72 (Cefic, DGAC)</w:t>
      </w:r>
    </w:p>
    <w:p w14:paraId="772E5F0C" w14:textId="77777777" w:rsidR="00FE082E" w:rsidRPr="00667C24" w:rsidRDefault="00FE082E" w:rsidP="00FE082E">
      <w:pPr>
        <w:pStyle w:val="SingleTxtG"/>
        <w:ind w:left="2977" w:hanging="1843"/>
        <w:jc w:val="left"/>
      </w:pPr>
      <w:r w:rsidRPr="00667C24">
        <w:rPr>
          <w:i/>
        </w:rPr>
        <w:t>Informal</w:t>
      </w:r>
      <w:r w:rsidRPr="00667C24">
        <w:t xml:space="preserve"> </w:t>
      </w:r>
      <w:r w:rsidRPr="00667C24">
        <w:rPr>
          <w:i/>
        </w:rPr>
        <w:t>documents</w:t>
      </w:r>
      <w:r w:rsidRPr="00667C24">
        <w:t>:</w:t>
      </w:r>
      <w:r w:rsidRPr="00667C24">
        <w:tab/>
        <w:t xml:space="preserve">INF.19 (Netherlands) </w:t>
      </w:r>
      <w:r w:rsidRPr="00667C24">
        <w:br/>
        <w:t xml:space="preserve">INF.21 and </w:t>
      </w:r>
      <w:r>
        <w:t>54</w:t>
      </w:r>
      <w:r w:rsidRPr="00667C24">
        <w:t xml:space="preserve"> (Cefic, DGAC)</w:t>
      </w:r>
    </w:p>
    <w:p w14:paraId="49014A64" w14:textId="0AEB0A78" w:rsidR="00FE082E" w:rsidRDefault="00D5624E" w:rsidP="00FE082E">
      <w:pPr>
        <w:pStyle w:val="SingleTxtG"/>
      </w:pPr>
      <w:r>
        <w:t>38</w:t>
      </w:r>
      <w:r w:rsidR="00FE082E" w:rsidRPr="00667C24">
        <w:t>.</w:t>
      </w:r>
      <w:r w:rsidR="00FE082E" w:rsidRPr="00667C24">
        <w:tab/>
      </w:r>
      <w:r w:rsidR="00FE082E">
        <w:t>The Sub-Committee agreed to have</w:t>
      </w:r>
      <w:r w:rsidR="00FE082E" w:rsidRPr="00667C24">
        <w:t xml:space="preserve"> a more in-depth discussion during an informal session led by Belgium on informal documents INF.19 and INF.21</w:t>
      </w:r>
      <w:r w:rsidR="00E71B57">
        <w:t>.</w:t>
      </w:r>
      <w:r w:rsidR="00306656" w:rsidRPr="00306656">
        <w:t xml:space="preserve"> </w:t>
      </w:r>
      <w:r w:rsidR="00306656">
        <w:t>During that discussion, there was no consensus on how to go forward. The majority view of</w:t>
      </w:r>
      <w:r w:rsidR="00FE082E" w:rsidRPr="00667C24">
        <w:t xml:space="preserve"> the Sub-Committee </w:t>
      </w:r>
      <w:r w:rsidR="00306656">
        <w:t>w</w:t>
      </w:r>
      <w:r w:rsidR="00FE082E">
        <w:t>as reflected in informal document INF.54.</w:t>
      </w:r>
    </w:p>
    <w:p w14:paraId="518FC20F" w14:textId="3EE573AD" w:rsidR="00FE082E" w:rsidRDefault="00D5624E" w:rsidP="00FE082E">
      <w:pPr>
        <w:pStyle w:val="SingleTxtG"/>
      </w:pPr>
      <w:r>
        <w:t>39</w:t>
      </w:r>
      <w:r w:rsidR="00FE082E" w:rsidRPr="00667C24">
        <w:t>.</w:t>
      </w:r>
      <w:r w:rsidR="00FE082E" w:rsidRPr="00667C24">
        <w:tab/>
      </w:r>
      <w:r w:rsidR="00FE082E">
        <w:t xml:space="preserve">Finally, </w:t>
      </w:r>
      <w:r w:rsidR="000616ED">
        <w:t xml:space="preserve">the expert from </w:t>
      </w:r>
      <w:r w:rsidR="00436141">
        <w:t>t</w:t>
      </w:r>
      <w:r w:rsidR="000616ED">
        <w:t xml:space="preserve">he Netherlands </w:t>
      </w:r>
      <w:r w:rsidR="00FE082E">
        <w:t xml:space="preserve">still raised a concern </w:t>
      </w:r>
      <w:r w:rsidR="00436141">
        <w:t xml:space="preserve">about </w:t>
      </w:r>
      <w:r w:rsidR="00FE082E">
        <w:t>the proposed amendments</w:t>
      </w:r>
      <w:r w:rsidR="00FE082E" w:rsidRPr="005A5704">
        <w:t xml:space="preserve"> </w:t>
      </w:r>
      <w:r w:rsidR="00FE082E">
        <w:t xml:space="preserve">in informal document INF.54 </w:t>
      </w:r>
      <w:r w:rsidR="008F3D04">
        <w:t xml:space="preserve">on the cut-off values of the concentration limits. </w:t>
      </w:r>
    </w:p>
    <w:p w14:paraId="13148A3A" w14:textId="0393940F" w:rsidR="00FE082E" w:rsidRDefault="00D5624E" w:rsidP="00FE082E">
      <w:pPr>
        <w:pStyle w:val="SingleTxtG"/>
      </w:pPr>
      <w:r>
        <w:t>40</w:t>
      </w:r>
      <w:r w:rsidR="00FE082E">
        <w:t>.</w:t>
      </w:r>
      <w:r w:rsidR="00FE082E">
        <w:tab/>
        <w:t>T</w:t>
      </w:r>
      <w:r w:rsidR="00FE082E" w:rsidRPr="00667C24">
        <w:t xml:space="preserve">he Sub-Committee adopted </w:t>
      </w:r>
      <w:r w:rsidR="00FE082E">
        <w:t xml:space="preserve">by majority </w:t>
      </w:r>
      <w:r w:rsidR="00FE082E" w:rsidRPr="00667C24">
        <w:t>the amendments proposed in informal document INF.</w:t>
      </w:r>
      <w:r w:rsidR="00FE082E">
        <w:t>54</w:t>
      </w:r>
      <w:r w:rsidR="00FE082E" w:rsidRPr="00667C24">
        <w:t xml:space="preserve"> </w:t>
      </w:r>
      <w:r w:rsidR="00FE082E">
        <w:t xml:space="preserve">as amended </w:t>
      </w:r>
      <w:r w:rsidR="00FE082E" w:rsidRPr="00667C24">
        <w:t>(see annex</w:t>
      </w:r>
      <w:r w:rsidR="00436141">
        <w:t xml:space="preserve"> I</w:t>
      </w:r>
      <w:r w:rsidR="00FE082E" w:rsidRPr="00667C24">
        <w:t>).</w:t>
      </w:r>
    </w:p>
    <w:p w14:paraId="0D2042C3" w14:textId="1FFE870C" w:rsidR="00BE78C2" w:rsidRPr="00667C24" w:rsidRDefault="00BE78C2" w:rsidP="00BE78C2">
      <w:pPr>
        <w:pStyle w:val="H1G"/>
      </w:pPr>
      <w:r w:rsidRPr="00667C24">
        <w:tab/>
      </w:r>
      <w:r>
        <w:t>M</w:t>
      </w:r>
      <w:r w:rsidRPr="00667C24">
        <w:t>.</w:t>
      </w:r>
      <w:r w:rsidRPr="00667C24">
        <w:tab/>
        <w:t>Assignment of a new UN number to lithium battery powered vehicles</w:t>
      </w:r>
    </w:p>
    <w:p w14:paraId="29ADE51E" w14:textId="77777777" w:rsidR="00BE78C2" w:rsidRPr="00667C24" w:rsidRDefault="00BE78C2" w:rsidP="00BE78C2">
      <w:pPr>
        <w:spacing w:after="120" w:line="240" w:lineRule="auto"/>
        <w:ind w:left="2977" w:hanging="1837"/>
      </w:pPr>
      <w:r w:rsidRPr="00667C24">
        <w:rPr>
          <w:i/>
          <w:iCs/>
        </w:rPr>
        <w:t>Document:</w:t>
      </w:r>
      <w:r w:rsidRPr="00667C24">
        <w:tab/>
        <w:t>ST/SG/AC.10/C.3/2022/70 (IATA)</w:t>
      </w:r>
    </w:p>
    <w:p w14:paraId="0F3B852C" w14:textId="77777777" w:rsidR="00BE78C2" w:rsidRPr="00667C24" w:rsidRDefault="00BE78C2" w:rsidP="00BE78C2">
      <w:pPr>
        <w:pStyle w:val="SingleTxtG"/>
        <w:ind w:left="2977" w:hanging="1843"/>
        <w:jc w:val="left"/>
      </w:pPr>
      <w:r w:rsidRPr="00667C24">
        <w:rPr>
          <w:i/>
        </w:rPr>
        <w:t>Informal</w:t>
      </w:r>
      <w:r w:rsidRPr="00667C24">
        <w:t xml:space="preserve"> </w:t>
      </w:r>
      <w:r w:rsidRPr="00667C24">
        <w:rPr>
          <w:i/>
        </w:rPr>
        <w:t>documents</w:t>
      </w:r>
      <w:r w:rsidRPr="00667C24">
        <w:t>:</w:t>
      </w:r>
      <w:r w:rsidRPr="00667C24">
        <w:tab/>
        <w:t>INF.45 (United Kingdom)</w:t>
      </w:r>
      <w:r w:rsidRPr="00667C24">
        <w:br/>
        <w:t>INF.</w:t>
      </w:r>
      <w:r>
        <w:t>51/Rev.1</w:t>
      </w:r>
      <w:r w:rsidRPr="00667C24">
        <w:t xml:space="preserve"> (IATA)</w:t>
      </w:r>
    </w:p>
    <w:p w14:paraId="79709138" w14:textId="57FAE4C4" w:rsidR="00BE78C2" w:rsidRDefault="00D5624E" w:rsidP="00BE78C2">
      <w:pPr>
        <w:pStyle w:val="SingleTxtG"/>
      </w:pPr>
      <w:r>
        <w:t>41</w:t>
      </w:r>
      <w:r w:rsidR="00BE78C2" w:rsidRPr="00667C24">
        <w:t>.</w:t>
      </w:r>
      <w:r w:rsidR="00BE78C2" w:rsidRPr="00667C24">
        <w:tab/>
        <w:t xml:space="preserve">The Sub-Committee </w:t>
      </w:r>
      <w:r w:rsidR="00BE78C2">
        <w:t>considered</w:t>
      </w:r>
      <w:r w:rsidR="00BE78C2" w:rsidRPr="00667C24">
        <w:t xml:space="preserve"> document ST/SG/AC.10/C.3/2022/70</w:t>
      </w:r>
      <w:r w:rsidR="00BE78C2">
        <w:t xml:space="preserve"> and </w:t>
      </w:r>
      <w:r w:rsidR="00BE78C2" w:rsidRPr="00667C24">
        <w:t xml:space="preserve">adopted the amendments </w:t>
      </w:r>
      <w:r w:rsidR="00436141" w:rsidRPr="00667C24">
        <w:t xml:space="preserve">proposed </w:t>
      </w:r>
      <w:r w:rsidR="00BE78C2">
        <w:t>in</w:t>
      </w:r>
      <w:r w:rsidR="00BE78C2" w:rsidRPr="00667C24">
        <w:t xml:space="preserve"> informal document INF.</w:t>
      </w:r>
      <w:r w:rsidR="00BE78C2">
        <w:t>51/Rev.1</w:t>
      </w:r>
      <w:r w:rsidR="00BE78C2" w:rsidRPr="00667C24">
        <w:t xml:space="preserve"> </w:t>
      </w:r>
      <w:r w:rsidR="00BE78C2">
        <w:t xml:space="preserve">with an additional correction </w:t>
      </w:r>
      <w:r w:rsidR="00BE78C2" w:rsidRPr="00667C24">
        <w:t>(see annex</w:t>
      </w:r>
      <w:r w:rsidR="00436141">
        <w:t xml:space="preserve"> I</w:t>
      </w:r>
      <w:r w:rsidR="00BE78C2" w:rsidRPr="00667C24">
        <w:t>).</w:t>
      </w:r>
    </w:p>
    <w:p w14:paraId="6E7FFFEF" w14:textId="5A99C536" w:rsidR="00BE78C2" w:rsidRPr="00667C24" w:rsidRDefault="00BE78C2" w:rsidP="00BE78C2">
      <w:pPr>
        <w:pStyle w:val="H1G"/>
      </w:pPr>
      <w:r w:rsidRPr="00667C24">
        <w:tab/>
      </w:r>
      <w:r>
        <w:t>N</w:t>
      </w:r>
      <w:r w:rsidRPr="00667C24">
        <w:t>.</w:t>
      </w:r>
      <w:r w:rsidRPr="00667C24">
        <w:tab/>
        <w:t>Fire suppression devices that contain a pyrotechnic material</w:t>
      </w:r>
    </w:p>
    <w:p w14:paraId="3F8A77EC" w14:textId="77777777" w:rsidR="00BE78C2" w:rsidRPr="00667C24" w:rsidRDefault="00BE78C2" w:rsidP="00BE78C2">
      <w:pPr>
        <w:spacing w:after="120" w:line="240" w:lineRule="auto"/>
        <w:ind w:left="2977" w:hanging="1837"/>
      </w:pPr>
      <w:r w:rsidRPr="00667C24">
        <w:rPr>
          <w:i/>
          <w:iCs/>
        </w:rPr>
        <w:t>Document:</w:t>
      </w:r>
      <w:r w:rsidRPr="00667C24">
        <w:tab/>
        <w:t>ST/SG/AC.10/C.3/2022/73 (COSTHA)</w:t>
      </w:r>
    </w:p>
    <w:p w14:paraId="3E277B91" w14:textId="77777777" w:rsidR="00BE78C2" w:rsidRPr="00667C24" w:rsidRDefault="00BE78C2" w:rsidP="00BE78C2">
      <w:pPr>
        <w:pStyle w:val="SingleTxtG"/>
        <w:ind w:left="2977" w:hanging="1843"/>
        <w:jc w:val="left"/>
      </w:pPr>
      <w:r w:rsidRPr="00667C24">
        <w:rPr>
          <w:i/>
        </w:rPr>
        <w:t>Informal</w:t>
      </w:r>
      <w:r w:rsidRPr="00667C24">
        <w:t xml:space="preserve"> </w:t>
      </w:r>
      <w:r w:rsidRPr="00667C24">
        <w:rPr>
          <w:i/>
        </w:rPr>
        <w:t>document</w:t>
      </w:r>
      <w:r w:rsidRPr="00667C24">
        <w:t>:</w:t>
      </w:r>
      <w:r w:rsidRPr="00667C24">
        <w:tab/>
        <w:t>INF.</w:t>
      </w:r>
      <w:r>
        <w:t>53/Rev.1</w:t>
      </w:r>
      <w:r w:rsidRPr="00667C24">
        <w:t xml:space="preserve"> (COSTHA)</w:t>
      </w:r>
    </w:p>
    <w:p w14:paraId="0BBC338F" w14:textId="4F272146" w:rsidR="00BE78C2" w:rsidRDefault="00D5624E" w:rsidP="00BE78C2">
      <w:pPr>
        <w:pStyle w:val="SingleTxtG"/>
      </w:pPr>
      <w:r>
        <w:t>42</w:t>
      </w:r>
      <w:r w:rsidR="00BE78C2" w:rsidRPr="00667C24">
        <w:t>.</w:t>
      </w:r>
      <w:r w:rsidR="00BE78C2" w:rsidRPr="00667C24">
        <w:tab/>
        <w:t xml:space="preserve">Following the discussion during an informal session on document ST/SG/AC.10/C.3/2022/73, the Sub-Committee adopted </w:t>
      </w:r>
      <w:r w:rsidR="00BE78C2">
        <w:t xml:space="preserve">by majority </w:t>
      </w:r>
      <w:r w:rsidR="00BE78C2" w:rsidRPr="00667C24">
        <w:t xml:space="preserve">the amendments </w:t>
      </w:r>
      <w:r w:rsidR="00BE78C2">
        <w:t xml:space="preserve">proposed </w:t>
      </w:r>
      <w:r w:rsidR="00BE78C2" w:rsidRPr="00667C24">
        <w:t>in</w:t>
      </w:r>
      <w:r w:rsidR="00BE78C2">
        <w:t xml:space="preserve"> informal</w:t>
      </w:r>
      <w:r w:rsidR="00BE78C2" w:rsidRPr="00667C24">
        <w:t xml:space="preserve"> document INF.</w:t>
      </w:r>
      <w:r w:rsidR="00BE78C2">
        <w:t>53/Rev.1</w:t>
      </w:r>
      <w:r w:rsidR="00BE78C2" w:rsidRPr="00667C24">
        <w:t xml:space="preserve"> </w:t>
      </w:r>
      <w:r w:rsidR="00BE78C2">
        <w:t>with some editorial modifications</w:t>
      </w:r>
      <w:r w:rsidR="00BE78C2" w:rsidRPr="00667C24">
        <w:t xml:space="preserve"> (see annex</w:t>
      </w:r>
      <w:r w:rsidR="00436141">
        <w:t> I</w:t>
      </w:r>
      <w:r w:rsidR="00BE78C2" w:rsidRPr="00667C24">
        <w:t>).</w:t>
      </w:r>
    </w:p>
    <w:p w14:paraId="3F3BE93E" w14:textId="77777777" w:rsidR="00CE7C5B" w:rsidRDefault="00CE7C5B" w:rsidP="00CE7C5B">
      <w:pPr>
        <w:pStyle w:val="HChG"/>
      </w:pPr>
      <w:r w:rsidRPr="00634742">
        <w:tab/>
      </w:r>
      <w:r>
        <w:t>VI</w:t>
      </w:r>
      <w:r w:rsidRPr="00634742">
        <w:t>.</w:t>
      </w:r>
      <w:r w:rsidRPr="00634742">
        <w:tab/>
      </w:r>
      <w:r>
        <w:t>Electric storage systems</w:t>
      </w:r>
      <w:r w:rsidRPr="00634742">
        <w:t xml:space="preserve"> (agenda item</w:t>
      </w:r>
      <w:r>
        <w:t> 4</w:t>
      </w:r>
      <w:r w:rsidRPr="00634742">
        <w:t>)</w:t>
      </w:r>
    </w:p>
    <w:p w14:paraId="786FD3B3" w14:textId="77777777" w:rsidR="00CE7C5B" w:rsidRDefault="00CE7C5B" w:rsidP="00CE7C5B">
      <w:pPr>
        <w:pStyle w:val="H1G"/>
      </w:pPr>
      <w:r>
        <w:tab/>
        <w:t>A.</w:t>
      </w:r>
      <w:r>
        <w:tab/>
        <w:t>Testing of lithium batteries</w:t>
      </w:r>
    </w:p>
    <w:p w14:paraId="7519749B" w14:textId="4404B496" w:rsidR="00CE7C5B" w:rsidRDefault="00D5624E" w:rsidP="00CE7C5B">
      <w:pPr>
        <w:pStyle w:val="SingleTxtG"/>
        <w:rPr>
          <w:lang w:val="en-US"/>
        </w:rPr>
      </w:pPr>
      <w:r>
        <w:rPr>
          <w:lang w:val="en-US"/>
        </w:rPr>
        <w:t>43</w:t>
      </w:r>
      <w:r w:rsidR="00CE7C5B">
        <w:rPr>
          <w:lang w:val="en-US"/>
        </w:rPr>
        <w:t>.</w:t>
      </w:r>
      <w:r w:rsidR="00CE7C5B">
        <w:rPr>
          <w:lang w:val="en-US"/>
        </w:rPr>
        <w:tab/>
        <w:t>As no document had been submitted under this agenda item, no discussion took place on this subject.</w:t>
      </w:r>
    </w:p>
    <w:p w14:paraId="6C9B64CD" w14:textId="77777777" w:rsidR="00CE7C5B" w:rsidRDefault="00CE7C5B" w:rsidP="00CE7C5B">
      <w:pPr>
        <w:pStyle w:val="H1G"/>
      </w:pPr>
      <w:r>
        <w:tab/>
        <w:t>B.</w:t>
      </w:r>
      <w:r>
        <w:tab/>
        <w:t>Hazard-based system for classification of lithium batteries</w:t>
      </w:r>
    </w:p>
    <w:p w14:paraId="20770E7A" w14:textId="0390B543" w:rsidR="00CE7C5B" w:rsidRDefault="00D5624E" w:rsidP="00CE7C5B">
      <w:pPr>
        <w:pStyle w:val="SingleTxtG"/>
        <w:rPr>
          <w:lang w:val="en-US"/>
        </w:rPr>
      </w:pPr>
      <w:r>
        <w:rPr>
          <w:lang w:val="en-US"/>
        </w:rPr>
        <w:t>44</w:t>
      </w:r>
      <w:r w:rsidR="00CE7C5B">
        <w:rPr>
          <w:lang w:val="en-US"/>
        </w:rPr>
        <w:t>.</w:t>
      </w:r>
      <w:r w:rsidR="00CE7C5B">
        <w:rPr>
          <w:lang w:val="en-US"/>
        </w:rPr>
        <w:tab/>
        <w:t>As no document had been submitted under this agenda item, no discussion took place on this subject.</w:t>
      </w:r>
    </w:p>
    <w:p w14:paraId="1273177E" w14:textId="7BE86587" w:rsidR="00CE7C5B" w:rsidRDefault="00CE7C5B" w:rsidP="00CE7C5B">
      <w:pPr>
        <w:pStyle w:val="H1G"/>
      </w:pPr>
      <w:r>
        <w:tab/>
        <w:t>C.</w:t>
      </w:r>
      <w:r>
        <w:tab/>
        <w:t>Transport provisions</w:t>
      </w:r>
    </w:p>
    <w:p w14:paraId="645906F3" w14:textId="77777777" w:rsidR="00CE7C5B" w:rsidRPr="00D96B24" w:rsidRDefault="00CE7C5B" w:rsidP="00CE7C5B">
      <w:pPr>
        <w:pStyle w:val="H23G"/>
      </w:pPr>
      <w:r w:rsidRPr="00D96B24">
        <w:tab/>
        <w:t>1.</w:t>
      </w:r>
      <w:r w:rsidRPr="00D96B24">
        <w:tab/>
      </w:r>
      <w:r w:rsidRPr="00A41792">
        <w:t xml:space="preserve">Transport provisions for </w:t>
      </w:r>
      <w:bookmarkStart w:id="0" w:name="_Hlk119063808"/>
      <w:r w:rsidRPr="00A41792">
        <w:t>composite batteries</w:t>
      </w:r>
      <w:bookmarkEnd w:id="0"/>
      <w:r w:rsidRPr="00A41792">
        <w:t xml:space="preserve"> </w:t>
      </w:r>
      <w:bookmarkStart w:id="1" w:name="_Hlk119064260"/>
      <w:r w:rsidRPr="00A41792">
        <w:t>consisting of both lithium</w:t>
      </w:r>
      <w:r>
        <w:t xml:space="preserve"> </w:t>
      </w:r>
      <w:r w:rsidRPr="00A41792">
        <w:t>ion cells and sodium</w:t>
      </w:r>
      <w:r>
        <w:t xml:space="preserve"> </w:t>
      </w:r>
      <w:r w:rsidRPr="00A41792">
        <w:t>ion cells</w:t>
      </w:r>
      <w:bookmarkEnd w:id="1"/>
    </w:p>
    <w:p w14:paraId="466C91BC" w14:textId="4762729F" w:rsidR="00CE7C5B" w:rsidRPr="00D96B24" w:rsidRDefault="00CE7C5B" w:rsidP="00737651">
      <w:pPr>
        <w:tabs>
          <w:tab w:val="left" w:pos="1134"/>
          <w:tab w:val="left" w:pos="3119"/>
          <w:tab w:val="left" w:pos="3686"/>
        </w:tabs>
        <w:spacing w:before="120" w:after="120"/>
        <w:ind w:left="3686" w:right="1134" w:hanging="2518"/>
      </w:pPr>
      <w:r w:rsidRPr="00020499">
        <w:rPr>
          <w:i/>
        </w:rPr>
        <w:t>Informal</w:t>
      </w:r>
      <w:r w:rsidRPr="00020499">
        <w:t xml:space="preserve"> </w:t>
      </w:r>
      <w:r w:rsidRPr="00020499">
        <w:rPr>
          <w:i/>
        </w:rPr>
        <w:t>document</w:t>
      </w:r>
      <w:r w:rsidRPr="00D96B24">
        <w:rPr>
          <w:i/>
          <w:iCs/>
        </w:rPr>
        <w:t>:</w:t>
      </w:r>
      <w:r w:rsidR="00737651">
        <w:rPr>
          <w:i/>
          <w:iCs/>
        </w:rPr>
        <w:tab/>
      </w:r>
      <w:r>
        <w:t>INF.37</w:t>
      </w:r>
      <w:r w:rsidRPr="00D96B24">
        <w:t xml:space="preserve"> (</w:t>
      </w:r>
      <w:r>
        <w:t>China</w:t>
      </w:r>
      <w:r w:rsidRPr="00D96B24">
        <w:t>)</w:t>
      </w:r>
    </w:p>
    <w:p w14:paraId="4E1FC3FF" w14:textId="6802CA82" w:rsidR="00CE7C5B" w:rsidRDefault="00D5624E" w:rsidP="00CE7C5B">
      <w:pPr>
        <w:pStyle w:val="SingleTxtG"/>
      </w:pPr>
      <w:r>
        <w:t>45</w:t>
      </w:r>
      <w:r w:rsidR="00CE7C5B">
        <w:t>.</w:t>
      </w:r>
      <w:r w:rsidR="00CE7C5B">
        <w:tab/>
      </w:r>
      <w:r w:rsidR="00A45EFB">
        <w:t>The Sub-Committee</w:t>
      </w:r>
      <w:r w:rsidR="00CE7C5B">
        <w:t xml:space="preserve"> acknowledged that in the case of hybrid batteries that were connected the current provisions for testing and packagings in the Model Regulations were not clear and need to be reviewed. The expert from China offered to further study this subject and to submit for the next session a new proposal with detailed information.</w:t>
      </w:r>
    </w:p>
    <w:p w14:paraId="33AEDA4A" w14:textId="77777777" w:rsidR="00CE7C5B" w:rsidRPr="00D96B24" w:rsidRDefault="00CE7C5B" w:rsidP="00CE7C5B">
      <w:pPr>
        <w:pStyle w:val="H23G"/>
      </w:pPr>
      <w:r w:rsidRPr="00D96B24">
        <w:tab/>
      </w:r>
      <w:r>
        <w:t>2</w:t>
      </w:r>
      <w:r w:rsidRPr="00D96B24">
        <w:t>.</w:t>
      </w:r>
      <w:r w:rsidRPr="00D96B24">
        <w:tab/>
      </w:r>
      <w:r w:rsidRPr="005E1CA4">
        <w:t>Amendments to labelling requirements of packages in the UN Model Regulations</w:t>
      </w:r>
    </w:p>
    <w:p w14:paraId="55F91BC1" w14:textId="77777777" w:rsidR="00CE7C5B" w:rsidRDefault="00CE7C5B" w:rsidP="00737651">
      <w:pPr>
        <w:tabs>
          <w:tab w:val="left" w:pos="1134"/>
          <w:tab w:val="left" w:pos="3119"/>
        </w:tabs>
        <w:spacing w:before="120" w:after="120"/>
        <w:ind w:left="3686" w:right="1134" w:hanging="2518"/>
        <w:rPr>
          <w:i/>
          <w:iCs/>
        </w:rPr>
      </w:pPr>
      <w:r w:rsidRPr="00020499">
        <w:rPr>
          <w:i/>
        </w:rPr>
        <w:t>Informal</w:t>
      </w:r>
      <w:r w:rsidRPr="00020499">
        <w:t xml:space="preserve"> </w:t>
      </w:r>
      <w:r w:rsidRPr="00020499">
        <w:rPr>
          <w:i/>
        </w:rPr>
        <w:t>document</w:t>
      </w:r>
      <w:r w:rsidRPr="00D96B24">
        <w:rPr>
          <w:i/>
          <w:iCs/>
        </w:rPr>
        <w:t>:</w:t>
      </w:r>
      <w:r w:rsidRPr="00D96B24">
        <w:rPr>
          <w:i/>
          <w:iCs/>
        </w:rPr>
        <w:tab/>
      </w:r>
      <w:r>
        <w:t>INF.38</w:t>
      </w:r>
      <w:r w:rsidRPr="00D96B24">
        <w:t xml:space="preserve"> (</w:t>
      </w:r>
      <w:r>
        <w:t>China</w:t>
      </w:r>
      <w:r w:rsidRPr="00D96B24">
        <w:t>)</w:t>
      </w:r>
    </w:p>
    <w:p w14:paraId="50AA90E8" w14:textId="4E1FD1F7" w:rsidR="00CE7C5B" w:rsidRDefault="00D5624E" w:rsidP="00CE7C5B">
      <w:pPr>
        <w:pStyle w:val="SingleTxtG"/>
      </w:pPr>
      <w:r>
        <w:t>46</w:t>
      </w:r>
      <w:r w:rsidR="00CE7C5B">
        <w:t>.</w:t>
      </w:r>
      <w:r w:rsidR="00CE7C5B">
        <w:tab/>
      </w:r>
      <w:r w:rsidR="00CE7C5B" w:rsidRPr="00CB710B">
        <w:t xml:space="preserve">The Sub-Committee </w:t>
      </w:r>
      <w:r w:rsidR="00CE7C5B">
        <w:t>noted divided opinions on the proposed options</w:t>
      </w:r>
      <w:r w:rsidR="00CE7C5B" w:rsidRPr="002510B6">
        <w:t>.</w:t>
      </w:r>
      <w:r w:rsidR="00CE7C5B">
        <w:t xml:space="preserve"> While some experts expressed their support for option 1 to amend special provision 384, others believed the labelling requirements were well established and that an amendment was not needed and might even result in unintended consequences. The expert from China volunteered to further work on an updated proposal taking into account the comments received for consideration at the next session.</w:t>
      </w:r>
    </w:p>
    <w:p w14:paraId="3A85ED4C" w14:textId="77777777" w:rsidR="00CE7C5B" w:rsidRDefault="00CE7C5B" w:rsidP="00CE7C5B">
      <w:pPr>
        <w:pStyle w:val="H1G"/>
      </w:pPr>
      <w:r>
        <w:tab/>
        <w:t>D.</w:t>
      </w:r>
      <w:r>
        <w:tab/>
        <w:t>Damaged or defective lithium batteries</w:t>
      </w:r>
    </w:p>
    <w:p w14:paraId="3EED4E5B" w14:textId="35C6CA6C" w:rsidR="00CE7C5B" w:rsidRDefault="00D5624E" w:rsidP="00CE7C5B">
      <w:pPr>
        <w:pStyle w:val="SingleTxtG"/>
        <w:rPr>
          <w:lang w:val="en-US"/>
        </w:rPr>
      </w:pPr>
      <w:r>
        <w:rPr>
          <w:lang w:val="en-US"/>
        </w:rPr>
        <w:t>47</w:t>
      </w:r>
      <w:r w:rsidR="00CE7C5B">
        <w:rPr>
          <w:lang w:val="en-US"/>
        </w:rPr>
        <w:t>.</w:t>
      </w:r>
      <w:r w:rsidR="00CE7C5B">
        <w:rPr>
          <w:lang w:val="en-US"/>
        </w:rPr>
        <w:tab/>
        <w:t>As no document had been submitted under this agenda item, no discussion took place on this subject.</w:t>
      </w:r>
    </w:p>
    <w:p w14:paraId="30E3D96B" w14:textId="77777777" w:rsidR="00CE7C5B" w:rsidRDefault="00CE7C5B" w:rsidP="00CE7C5B">
      <w:pPr>
        <w:pStyle w:val="H1G"/>
      </w:pPr>
      <w:r>
        <w:tab/>
        <w:t>E.</w:t>
      </w:r>
      <w:r>
        <w:tab/>
        <w:t>Sodium-ion batteries</w:t>
      </w:r>
    </w:p>
    <w:p w14:paraId="3018A7FA" w14:textId="265054F9" w:rsidR="00CE7C5B" w:rsidRDefault="00D5624E" w:rsidP="00CE7C5B">
      <w:pPr>
        <w:pStyle w:val="SingleTxtG"/>
        <w:rPr>
          <w:lang w:val="en-US"/>
        </w:rPr>
      </w:pPr>
      <w:r>
        <w:rPr>
          <w:lang w:val="en-US"/>
        </w:rPr>
        <w:t>48</w:t>
      </w:r>
      <w:r w:rsidR="00CE7C5B">
        <w:rPr>
          <w:lang w:val="en-US"/>
        </w:rPr>
        <w:t>.</w:t>
      </w:r>
      <w:r w:rsidR="00CE7C5B">
        <w:rPr>
          <w:lang w:val="en-US"/>
        </w:rPr>
        <w:tab/>
        <w:t>As no document had been submitted under this agenda item, no discussion took place on this subject.</w:t>
      </w:r>
    </w:p>
    <w:p w14:paraId="3CF0EDF3" w14:textId="77777777" w:rsidR="00CE7C5B" w:rsidRDefault="00CE7C5B" w:rsidP="00CE7C5B">
      <w:pPr>
        <w:pStyle w:val="H1G"/>
      </w:pPr>
      <w:r w:rsidRPr="003F7024">
        <w:tab/>
        <w:t>F.</w:t>
      </w:r>
      <w:r w:rsidRPr="003F7024">
        <w:tab/>
        <w:t>Miscellaneous</w:t>
      </w:r>
    </w:p>
    <w:p w14:paraId="01E54BBD" w14:textId="77777777" w:rsidR="00CE7C5B" w:rsidRPr="00D96B24" w:rsidRDefault="00CE7C5B" w:rsidP="00CE7C5B">
      <w:pPr>
        <w:pStyle w:val="H23G"/>
      </w:pPr>
      <w:r w:rsidRPr="00D96B24">
        <w:tab/>
      </w:r>
      <w:r>
        <w:t>1</w:t>
      </w:r>
      <w:r w:rsidRPr="00D96B24">
        <w:t>.</w:t>
      </w:r>
      <w:r w:rsidRPr="00D96B24">
        <w:tab/>
      </w:r>
      <w:r>
        <w:t>Use of the terms “rated capacity”, “nominal energy” and “watt-hour rating” in the different versions of the Model Regulations and the Manual of Tests and Criteria</w:t>
      </w:r>
    </w:p>
    <w:p w14:paraId="54973793" w14:textId="77777777" w:rsidR="00CE7C5B" w:rsidRPr="00020499" w:rsidRDefault="00CE7C5B" w:rsidP="00CE7C5B">
      <w:pPr>
        <w:pStyle w:val="SingleTxtG"/>
        <w:ind w:left="2977" w:hanging="1843"/>
        <w:jc w:val="left"/>
      </w:pPr>
      <w:r w:rsidRPr="00020499">
        <w:rPr>
          <w:i/>
        </w:rPr>
        <w:t>Informal</w:t>
      </w:r>
      <w:r w:rsidRPr="00020499">
        <w:t xml:space="preserve"> </w:t>
      </w:r>
      <w:r w:rsidRPr="00020499">
        <w:rPr>
          <w:i/>
        </w:rPr>
        <w:t>document</w:t>
      </w:r>
      <w:r w:rsidRPr="00020499">
        <w:t>:</w:t>
      </w:r>
      <w:r w:rsidRPr="00020499">
        <w:tab/>
      </w:r>
      <w:r>
        <w:t>INF.5 (Secretariat)</w:t>
      </w:r>
    </w:p>
    <w:p w14:paraId="483BD8CC" w14:textId="72D88FB9" w:rsidR="00CE7C5B" w:rsidRDefault="00D5624E" w:rsidP="00CE7C5B">
      <w:pPr>
        <w:pStyle w:val="SingleTxtG"/>
      </w:pPr>
      <w:r>
        <w:rPr>
          <w:lang w:val="en-US"/>
        </w:rPr>
        <w:t>49</w:t>
      </w:r>
      <w:r w:rsidR="00CE7C5B">
        <w:rPr>
          <w:lang w:val="en-US"/>
        </w:rPr>
        <w:t>.</w:t>
      </w:r>
      <w:r w:rsidR="00CE7C5B">
        <w:rPr>
          <w:lang w:val="en-US"/>
        </w:rPr>
        <w:tab/>
      </w:r>
      <w:r w:rsidR="00CE7C5B" w:rsidRPr="00CB710B">
        <w:t xml:space="preserve">The Sub-Committee </w:t>
      </w:r>
      <w:r w:rsidR="00CE7C5B">
        <w:t>welcomed the proposals in informal document INF.5 to bring more clarity and consistency to several aspects of the regulations. On proposal 1, the Sub-Committee did not support introducing a dot in the unit symbol for watt-hours. On proposal 2, although some delegations favoured aligning on the term “nominal energy” (option 2a), most delegations favoured aligning on the term “watt-hour rating” (option 2b), as this term is more widely used in practice. On proposal 3, some experts requested more time to evaluate the best option for the terms “rated capacity” and “nominal capacitance” in French. The Sub-Committee generally supported proposals 4, 5 and 6. Finally, the secretariat was requested to submit an official document for the next session, taking into account the comments received.</w:t>
      </w:r>
    </w:p>
    <w:p w14:paraId="3AF8E526" w14:textId="77777777" w:rsidR="00CE7C5B" w:rsidRPr="00D96B24" w:rsidRDefault="00CE7C5B" w:rsidP="00CE7C5B">
      <w:pPr>
        <w:pStyle w:val="H23G"/>
      </w:pPr>
      <w:r w:rsidRPr="00D96B24">
        <w:tab/>
      </w:r>
      <w:r>
        <w:t>2</w:t>
      </w:r>
      <w:r w:rsidRPr="00D96B24">
        <w:t>.</w:t>
      </w:r>
      <w:r w:rsidRPr="00D96B24">
        <w:tab/>
      </w:r>
      <w:r w:rsidRPr="00375A01">
        <w:t>Reuse and repurpose of lithium ion cells and batteries</w:t>
      </w:r>
    </w:p>
    <w:p w14:paraId="797BB0E0" w14:textId="77777777" w:rsidR="00CE7C5B" w:rsidRPr="00020499" w:rsidRDefault="00CE7C5B" w:rsidP="00CE7C5B">
      <w:pPr>
        <w:pStyle w:val="SingleTxtG"/>
        <w:ind w:left="2977" w:hanging="1843"/>
        <w:jc w:val="left"/>
      </w:pPr>
      <w:r w:rsidRPr="00020499">
        <w:rPr>
          <w:i/>
        </w:rPr>
        <w:t>Informal</w:t>
      </w:r>
      <w:r w:rsidRPr="00020499">
        <w:t xml:space="preserve"> </w:t>
      </w:r>
      <w:r w:rsidRPr="00020499">
        <w:rPr>
          <w:i/>
        </w:rPr>
        <w:t>document</w:t>
      </w:r>
      <w:r w:rsidRPr="00020499">
        <w:t>:</w:t>
      </w:r>
      <w:r w:rsidRPr="00020499">
        <w:tab/>
      </w:r>
      <w:r>
        <w:t>INF.58 (PRBA, RECHARGE)</w:t>
      </w:r>
    </w:p>
    <w:p w14:paraId="193D8BEC" w14:textId="790EA00B" w:rsidR="00CE7C5B" w:rsidRDefault="00D5624E" w:rsidP="00CE7C5B">
      <w:pPr>
        <w:pStyle w:val="SingleTxtG"/>
        <w:rPr>
          <w:lang w:val="en-US"/>
        </w:rPr>
      </w:pPr>
      <w:r>
        <w:t>50</w:t>
      </w:r>
      <w:r w:rsidR="00CE7C5B">
        <w:t>.</w:t>
      </w:r>
      <w:r w:rsidR="00CE7C5B">
        <w:tab/>
        <w:t>Following an informal discussion, t</w:t>
      </w:r>
      <w:r w:rsidR="00CE7C5B" w:rsidRPr="00CB710B">
        <w:t xml:space="preserve">he Sub-Committee </w:t>
      </w:r>
      <w:r w:rsidR="00CE7C5B">
        <w:t>noted that not all categories of the definitions used in industry practice need to be listed in the Model Regulations. It was suggested that further work was necessary and that the informal working group on reuse, repair and re-purposing lithium ion cells and batteries should continue its activities</w:t>
      </w:r>
      <w:r w:rsidR="00CE7C5B" w:rsidRPr="002D2B09">
        <w:t>.</w:t>
      </w:r>
    </w:p>
    <w:p w14:paraId="638B6D94" w14:textId="77777777" w:rsidR="007E542D" w:rsidRDefault="007E542D" w:rsidP="007E542D">
      <w:pPr>
        <w:pStyle w:val="HChG"/>
      </w:pPr>
      <w:r w:rsidRPr="00634742">
        <w:tab/>
      </w:r>
      <w:r>
        <w:t>VII</w:t>
      </w:r>
      <w:r w:rsidRPr="00634742">
        <w:t>.</w:t>
      </w:r>
      <w:r w:rsidRPr="00634742">
        <w:tab/>
      </w:r>
      <w:r>
        <w:t>Transport of gases</w:t>
      </w:r>
      <w:r w:rsidRPr="00634742">
        <w:t xml:space="preserve"> (agenda item</w:t>
      </w:r>
      <w:r>
        <w:t> 5</w:t>
      </w:r>
      <w:r w:rsidRPr="00634742">
        <w:t>)</w:t>
      </w:r>
    </w:p>
    <w:p w14:paraId="76F7A88B" w14:textId="77777777" w:rsidR="007E542D" w:rsidRDefault="007E542D" w:rsidP="007E542D">
      <w:pPr>
        <w:pStyle w:val="H1G"/>
      </w:pPr>
      <w:r>
        <w:tab/>
        <w:t>A.</w:t>
      </w:r>
      <w:r>
        <w:tab/>
        <w:t>Global recognition of UN and non-UN pressure receptacles</w:t>
      </w:r>
    </w:p>
    <w:p w14:paraId="1609DE46" w14:textId="411EBF4E" w:rsidR="007E542D" w:rsidRDefault="00D5624E" w:rsidP="007E542D">
      <w:pPr>
        <w:pStyle w:val="SingleTxtG"/>
        <w:rPr>
          <w:lang w:val="en-US"/>
        </w:rPr>
      </w:pPr>
      <w:r>
        <w:rPr>
          <w:lang w:val="en-US"/>
        </w:rPr>
        <w:t>51</w:t>
      </w:r>
      <w:r w:rsidR="007E542D">
        <w:rPr>
          <w:lang w:val="en-US"/>
        </w:rPr>
        <w:t>.</w:t>
      </w:r>
      <w:r w:rsidR="007E542D">
        <w:rPr>
          <w:lang w:val="en-US"/>
        </w:rPr>
        <w:tab/>
        <w:t>As no document had been submitted under this agenda sub-item, no discussion took place on this subject.</w:t>
      </w:r>
    </w:p>
    <w:p w14:paraId="780AB717" w14:textId="21F8874F" w:rsidR="00D3363F" w:rsidRDefault="00D3363F" w:rsidP="00D3363F">
      <w:pPr>
        <w:pStyle w:val="H1G"/>
      </w:pPr>
      <w:r>
        <w:tab/>
        <w:t>B.</w:t>
      </w:r>
      <w:r>
        <w:tab/>
      </w:r>
      <w:r w:rsidRPr="00E94C7B">
        <w:t>Limited quantities for division 2.2</w:t>
      </w:r>
    </w:p>
    <w:p w14:paraId="1535C58F" w14:textId="77777777" w:rsidR="00D3363F" w:rsidRPr="00D96B24" w:rsidRDefault="00D3363F" w:rsidP="00D3363F">
      <w:pPr>
        <w:tabs>
          <w:tab w:val="left" w:pos="1134"/>
          <w:tab w:val="left" w:pos="2977"/>
        </w:tabs>
        <w:spacing w:before="120" w:after="120"/>
        <w:ind w:left="675" w:firstLine="459"/>
      </w:pPr>
      <w:r w:rsidRPr="00D96B24">
        <w:rPr>
          <w:i/>
          <w:iCs/>
        </w:rPr>
        <w:t>Document:</w:t>
      </w:r>
      <w:r w:rsidRPr="00D96B24">
        <w:rPr>
          <w:i/>
          <w:iCs/>
        </w:rPr>
        <w:tab/>
      </w:r>
      <w:r w:rsidRPr="00D96B24">
        <w:t>ST/SG/AC.10/C.3/20</w:t>
      </w:r>
      <w:r>
        <w:t>22</w:t>
      </w:r>
      <w:r w:rsidRPr="00D96B24">
        <w:t>/</w:t>
      </w:r>
      <w:r>
        <w:t>74</w:t>
      </w:r>
      <w:r w:rsidRPr="00D96B24">
        <w:t xml:space="preserve"> (</w:t>
      </w:r>
      <w:r>
        <w:t>COSTHA</w:t>
      </w:r>
      <w:r w:rsidRPr="00D96B24">
        <w:t>)</w:t>
      </w:r>
    </w:p>
    <w:p w14:paraId="4AE8BCD7" w14:textId="77777777" w:rsidR="00D3363F" w:rsidRPr="00D96B24" w:rsidRDefault="00D3363F" w:rsidP="00D3363F">
      <w:pPr>
        <w:tabs>
          <w:tab w:val="left" w:pos="1134"/>
          <w:tab w:val="left" w:pos="2977"/>
        </w:tabs>
        <w:spacing w:before="120" w:after="120"/>
        <w:ind w:left="675" w:firstLine="459"/>
      </w:pPr>
      <w:r>
        <w:rPr>
          <w:i/>
          <w:iCs/>
        </w:rPr>
        <w:t>Informal d</w:t>
      </w:r>
      <w:r w:rsidRPr="00D96B24">
        <w:rPr>
          <w:i/>
          <w:iCs/>
        </w:rPr>
        <w:t>ocument:</w:t>
      </w:r>
      <w:r w:rsidRPr="00D96B24">
        <w:rPr>
          <w:i/>
          <w:iCs/>
        </w:rPr>
        <w:tab/>
      </w:r>
      <w:r>
        <w:t>INF.52</w:t>
      </w:r>
      <w:r w:rsidRPr="00D96B24">
        <w:t xml:space="preserve"> (</w:t>
      </w:r>
      <w:r>
        <w:t>COSTHA</w:t>
      </w:r>
      <w:r w:rsidRPr="00D96B24">
        <w:t>)</w:t>
      </w:r>
    </w:p>
    <w:p w14:paraId="5DA15F4B" w14:textId="4BCF81D4" w:rsidR="00D3363F" w:rsidRDefault="00D5624E" w:rsidP="00D3363F">
      <w:pPr>
        <w:pStyle w:val="SingleTxtG"/>
        <w:rPr>
          <w:lang w:val="en-US"/>
        </w:rPr>
      </w:pPr>
      <w:r>
        <w:rPr>
          <w:lang w:val="en-US"/>
        </w:rPr>
        <w:t>52</w:t>
      </w:r>
      <w:r w:rsidR="00D3363F">
        <w:rPr>
          <w:lang w:val="en-US"/>
        </w:rPr>
        <w:t>.</w:t>
      </w:r>
      <w:r w:rsidR="00D3363F">
        <w:rPr>
          <w:lang w:val="en-US"/>
        </w:rPr>
        <w:tab/>
        <w:t xml:space="preserve">Some experts raised their concern on the proposal in document </w:t>
      </w:r>
      <w:r w:rsidR="00D3363F" w:rsidRPr="00D96B24">
        <w:t>ST/SG/AC.10/C.3/20</w:t>
      </w:r>
      <w:r w:rsidR="00D3363F">
        <w:t>22</w:t>
      </w:r>
      <w:r w:rsidR="00D3363F" w:rsidRPr="00D96B24">
        <w:t>/</w:t>
      </w:r>
      <w:r w:rsidR="00D3363F">
        <w:t>74</w:t>
      </w:r>
      <w:r w:rsidR="00CC495C">
        <w:t xml:space="preserve"> </w:t>
      </w:r>
      <w:r w:rsidR="00261CF3">
        <w:t>aimed to i</w:t>
      </w:r>
      <w:r w:rsidR="00CC495C" w:rsidRPr="000D7F1E">
        <w:rPr>
          <w:rFonts w:eastAsia="MS Mincho"/>
          <w:lang w:eastAsia="ja-JP"/>
        </w:rPr>
        <w:t>ncrease of the limited quantity volume for Division 2.2 compressed gases</w:t>
      </w:r>
      <w:r w:rsidR="00D3363F">
        <w:rPr>
          <w:lang w:val="en-US"/>
        </w:rPr>
        <w:t xml:space="preserve">. Others supported in principle the proposed amendments. </w:t>
      </w:r>
      <w:r w:rsidR="00D3363F">
        <w:t xml:space="preserve">Following the discussion, </w:t>
      </w:r>
      <w:r w:rsidR="00D3363F" w:rsidRPr="00667C24">
        <w:t xml:space="preserve">the Sub-Committee adopted </w:t>
      </w:r>
      <w:r w:rsidR="00D3363F">
        <w:t xml:space="preserve">by majority </w:t>
      </w:r>
      <w:r w:rsidR="00D3363F" w:rsidRPr="00667C24">
        <w:t>the amendments proposed in informal document INF.</w:t>
      </w:r>
      <w:r w:rsidR="00D3363F">
        <w:t>52</w:t>
      </w:r>
      <w:r w:rsidR="00D3363F" w:rsidRPr="00667C24">
        <w:t xml:space="preserve"> </w:t>
      </w:r>
      <w:r w:rsidR="00D3363F">
        <w:t>with additional modifications (se annex</w:t>
      </w:r>
      <w:r w:rsidR="00FC6F8B">
        <w:t xml:space="preserve"> I</w:t>
      </w:r>
      <w:r w:rsidR="00D3363F">
        <w:t>).</w:t>
      </w:r>
    </w:p>
    <w:p w14:paraId="13A0EDFD" w14:textId="77777777" w:rsidR="007E542D" w:rsidRDefault="007E542D" w:rsidP="007E542D">
      <w:pPr>
        <w:pStyle w:val="H1G"/>
      </w:pPr>
      <w:r>
        <w:tab/>
        <w:t>C.</w:t>
      </w:r>
      <w:r>
        <w:tab/>
        <w:t>Miscellaneous</w:t>
      </w:r>
    </w:p>
    <w:p w14:paraId="1FD6AC1F" w14:textId="77777777" w:rsidR="007E542D" w:rsidRPr="00D96B24" w:rsidRDefault="007E542D" w:rsidP="007E542D">
      <w:pPr>
        <w:pStyle w:val="H23G"/>
      </w:pPr>
      <w:r w:rsidRPr="00D96B24">
        <w:tab/>
        <w:t>1.</w:t>
      </w:r>
      <w:r w:rsidRPr="00D96B24">
        <w:tab/>
      </w:r>
      <w:r w:rsidRPr="006C42A0">
        <w:t>Updated ISO standards in Class 2</w:t>
      </w:r>
    </w:p>
    <w:p w14:paraId="0995F75C" w14:textId="77777777" w:rsidR="007E542D" w:rsidRPr="00D96B24" w:rsidRDefault="007E542D" w:rsidP="007E542D">
      <w:pPr>
        <w:tabs>
          <w:tab w:val="left" w:pos="1134"/>
          <w:tab w:val="left" w:pos="2977"/>
        </w:tabs>
        <w:spacing w:before="120" w:after="120"/>
        <w:ind w:left="675" w:firstLine="459"/>
      </w:pPr>
      <w:r w:rsidRPr="00D96B24">
        <w:rPr>
          <w:i/>
          <w:iCs/>
        </w:rPr>
        <w:t>Document:</w:t>
      </w:r>
      <w:r w:rsidRPr="00D96B24">
        <w:rPr>
          <w:i/>
          <w:iCs/>
        </w:rPr>
        <w:tab/>
      </w:r>
      <w:r w:rsidRPr="00D96B24">
        <w:t>ST/SG/AC.10/C.3/20</w:t>
      </w:r>
      <w:r>
        <w:t>22</w:t>
      </w:r>
      <w:r w:rsidRPr="00D96B24">
        <w:t>/</w:t>
      </w:r>
      <w:r>
        <w:t>60</w:t>
      </w:r>
      <w:r w:rsidRPr="00D96B24">
        <w:t xml:space="preserve"> (</w:t>
      </w:r>
      <w:r>
        <w:t>ISO</w:t>
      </w:r>
      <w:r w:rsidRPr="00D96B24">
        <w:t>)</w:t>
      </w:r>
    </w:p>
    <w:p w14:paraId="593F2C95" w14:textId="77777777" w:rsidR="007E542D" w:rsidRPr="00020499" w:rsidRDefault="007E542D" w:rsidP="0012525A">
      <w:pPr>
        <w:tabs>
          <w:tab w:val="left" w:pos="1134"/>
          <w:tab w:val="left" w:pos="2977"/>
        </w:tabs>
        <w:spacing w:before="120" w:after="120"/>
        <w:ind w:left="2977" w:right="1134" w:hanging="1843"/>
      </w:pPr>
      <w:r w:rsidRPr="00020499">
        <w:rPr>
          <w:i/>
        </w:rPr>
        <w:t>Informal</w:t>
      </w:r>
      <w:r w:rsidRPr="00020499">
        <w:t xml:space="preserve"> </w:t>
      </w:r>
      <w:r w:rsidRPr="00020499">
        <w:rPr>
          <w:i/>
        </w:rPr>
        <w:t>document</w:t>
      </w:r>
      <w:r w:rsidRPr="00020499">
        <w:t>:</w:t>
      </w:r>
      <w:r w:rsidRPr="00020499">
        <w:tab/>
        <w:t>INF.</w:t>
      </w:r>
      <w:r>
        <w:t>7</w:t>
      </w:r>
      <w:r w:rsidRPr="00020499">
        <w:t xml:space="preserve"> (</w:t>
      </w:r>
      <w:r>
        <w:t>ISO</w:t>
      </w:r>
      <w:r w:rsidRPr="00020499">
        <w:t>)</w:t>
      </w:r>
    </w:p>
    <w:p w14:paraId="679E37C1" w14:textId="72B47AF4" w:rsidR="007E542D" w:rsidRDefault="00D5624E" w:rsidP="007E542D">
      <w:pPr>
        <w:pStyle w:val="SingleTxtG"/>
      </w:pPr>
      <w:r>
        <w:t>53</w:t>
      </w:r>
      <w:r w:rsidR="007E542D">
        <w:t>.</w:t>
      </w:r>
      <w:r w:rsidR="007E542D">
        <w:tab/>
        <w:t xml:space="preserve">The representative of ISO presented the amendments proposed in document </w:t>
      </w:r>
      <w:r w:rsidR="007E542D" w:rsidRPr="00D96B24">
        <w:t>ST/SG/AC.10/C.3/20</w:t>
      </w:r>
      <w:r w:rsidR="007E542D">
        <w:t>22</w:t>
      </w:r>
      <w:r w:rsidR="007E542D" w:rsidRPr="00D96B24">
        <w:t>/</w:t>
      </w:r>
      <w:r w:rsidR="007E542D">
        <w:t>60.</w:t>
      </w:r>
      <w:r w:rsidR="007E542D" w:rsidRPr="00D96B24">
        <w:t xml:space="preserve"> </w:t>
      </w:r>
      <w:r w:rsidR="007E542D" w:rsidRPr="00CB710B">
        <w:t xml:space="preserve">The Sub-Committee adopted </w:t>
      </w:r>
      <w:r w:rsidR="007E542D">
        <w:t xml:space="preserve">the two proposed amendments and the editorial amendment to </w:t>
      </w:r>
      <w:r w:rsidR="007E542D" w:rsidRPr="001A4FE2">
        <w:t>6.2.1.6.1</w:t>
      </w:r>
      <w:r w:rsidR="007E542D">
        <w:t xml:space="preserve"> </w:t>
      </w:r>
      <w:r w:rsidR="007E542D" w:rsidRPr="00CB710B">
        <w:t>(</w:t>
      </w:r>
      <w:r w:rsidR="007E542D" w:rsidRPr="005A4ABF">
        <w:t>see annex</w:t>
      </w:r>
      <w:r w:rsidR="00FC6F8B">
        <w:t xml:space="preserve"> I</w:t>
      </w:r>
      <w:r w:rsidR="007E542D" w:rsidRPr="005A4ABF">
        <w:t>).</w:t>
      </w:r>
      <w:r w:rsidR="007E542D">
        <w:t xml:space="preserve"> The first editorial amendment was superseded by the adopted amendments to 4.1.6.8 in document ST/SG/AC.10/C3/2022/75. On the note in proposal 1 it was affirmed that a type approval of gas cylinders in small quantities should cover a batch of maximum 200 cylinders.</w:t>
      </w:r>
    </w:p>
    <w:p w14:paraId="3BCDC8F8" w14:textId="29128449" w:rsidR="007E542D" w:rsidRDefault="00D5624E" w:rsidP="007E542D">
      <w:pPr>
        <w:pStyle w:val="SingleTxtG"/>
      </w:pPr>
      <w:r>
        <w:rPr>
          <w:lang w:val="en-US"/>
        </w:rPr>
        <w:t>54</w:t>
      </w:r>
      <w:r w:rsidR="007E542D" w:rsidRPr="00693096">
        <w:rPr>
          <w:lang w:val="en-US"/>
        </w:rPr>
        <w:t>.</w:t>
      </w:r>
      <w:r w:rsidR="007E542D" w:rsidRPr="00693096">
        <w:rPr>
          <w:lang w:val="en-US"/>
        </w:rPr>
        <w:tab/>
        <w:t>The Sub</w:t>
      </w:r>
      <w:r w:rsidR="007E542D" w:rsidRPr="00CB710B">
        <w:t xml:space="preserve">-Committee </w:t>
      </w:r>
      <w:r w:rsidR="007E542D">
        <w:t xml:space="preserve">also adopted the amendments proposed in informal document INF.7 to update the references to ISO standards as amended </w:t>
      </w:r>
      <w:r w:rsidR="007E542D" w:rsidRPr="004A0DF2">
        <w:t>(see annex</w:t>
      </w:r>
      <w:r w:rsidR="00FC6F8B">
        <w:t xml:space="preserve"> I</w:t>
      </w:r>
      <w:r w:rsidR="007E542D" w:rsidRPr="004A0DF2">
        <w:t>).</w:t>
      </w:r>
    </w:p>
    <w:p w14:paraId="60A3B479" w14:textId="77777777" w:rsidR="007E542D" w:rsidRPr="00D96B24" w:rsidRDefault="007E542D" w:rsidP="007E542D">
      <w:pPr>
        <w:pStyle w:val="H23G"/>
      </w:pPr>
      <w:r w:rsidRPr="00D96B24">
        <w:tab/>
      </w:r>
      <w:r>
        <w:t>2</w:t>
      </w:r>
      <w:r w:rsidRPr="00D96B24">
        <w:t>.</w:t>
      </w:r>
      <w:r w:rsidRPr="00D96B24">
        <w:tab/>
      </w:r>
      <w:r w:rsidRPr="00E75C09">
        <w:t>Report of the intersessional working group on the pV-product limit for pressure receptacles</w:t>
      </w:r>
    </w:p>
    <w:p w14:paraId="034F72C2" w14:textId="77777777" w:rsidR="007E542D" w:rsidRPr="00020499" w:rsidRDefault="007E542D" w:rsidP="007E542D">
      <w:pPr>
        <w:tabs>
          <w:tab w:val="left" w:pos="1134"/>
          <w:tab w:val="left" w:pos="2977"/>
        </w:tabs>
        <w:spacing w:before="120" w:after="120"/>
        <w:ind w:left="2977" w:right="1134" w:hanging="1809"/>
      </w:pPr>
      <w:r w:rsidRPr="00020499">
        <w:rPr>
          <w:i/>
        </w:rPr>
        <w:t>Informal</w:t>
      </w:r>
      <w:r w:rsidRPr="00020499">
        <w:t xml:space="preserve"> </w:t>
      </w:r>
      <w:r w:rsidRPr="00020499">
        <w:rPr>
          <w:i/>
        </w:rPr>
        <w:t>document</w:t>
      </w:r>
      <w:r w:rsidRPr="00020499">
        <w:t>:</w:t>
      </w:r>
      <w:r w:rsidRPr="00020499">
        <w:tab/>
        <w:t>INF.</w:t>
      </w:r>
      <w:r>
        <w:t>41</w:t>
      </w:r>
      <w:r w:rsidRPr="00020499">
        <w:t xml:space="preserve"> (</w:t>
      </w:r>
      <w:r>
        <w:t>Germany</w:t>
      </w:r>
      <w:r w:rsidRPr="00020499">
        <w:t>)</w:t>
      </w:r>
    </w:p>
    <w:p w14:paraId="19F22610" w14:textId="6BF49210" w:rsidR="007E542D" w:rsidRDefault="00D5624E" w:rsidP="007E542D">
      <w:pPr>
        <w:pStyle w:val="SingleTxtG"/>
      </w:pPr>
      <w:r>
        <w:t>55</w:t>
      </w:r>
      <w:r w:rsidR="007E542D" w:rsidRPr="00AA7FB8">
        <w:t>.</w:t>
      </w:r>
      <w:r w:rsidR="007E542D">
        <w:tab/>
      </w:r>
      <w:r w:rsidR="007E542D" w:rsidRPr="00CB710B">
        <w:t xml:space="preserve">The Sub-Committee </w:t>
      </w:r>
      <w:r w:rsidR="007E542D">
        <w:t xml:space="preserve">noted the progress report of the informal </w:t>
      </w:r>
      <w:r w:rsidR="007E542D" w:rsidRPr="00E75C09">
        <w:t>working group on the pV-product limit for pressure receptacles</w:t>
      </w:r>
      <w:r w:rsidR="007E542D" w:rsidRPr="00125D9A">
        <w:t>.</w:t>
      </w:r>
      <w:r w:rsidR="007E542D">
        <w:t xml:space="preserve"> The informal </w:t>
      </w:r>
      <w:r w:rsidR="007E542D" w:rsidRPr="00E75C09">
        <w:t xml:space="preserve">working group </w:t>
      </w:r>
      <w:r w:rsidR="007E542D" w:rsidRPr="00125D9A">
        <w:t xml:space="preserve">was </w:t>
      </w:r>
      <w:r w:rsidR="007E542D">
        <w:t>invited to resume its work</w:t>
      </w:r>
      <w:r w:rsidR="007E542D" w:rsidRPr="00125D9A">
        <w:t xml:space="preserve"> </w:t>
      </w:r>
      <w:r w:rsidR="007E542D">
        <w:t>and to submit</w:t>
      </w:r>
      <w:r w:rsidR="007E542D" w:rsidRPr="009A28FA">
        <w:t xml:space="preserve"> </w:t>
      </w:r>
      <w:r w:rsidR="007E542D">
        <w:t>to the next session a more detailed document on the final outcome, if possible.</w:t>
      </w:r>
    </w:p>
    <w:p w14:paraId="0406114C" w14:textId="77777777" w:rsidR="00BC17A2" w:rsidRDefault="00BC17A2" w:rsidP="00BC17A2">
      <w:pPr>
        <w:pStyle w:val="HChG"/>
      </w:pPr>
      <w:r w:rsidRPr="00634742">
        <w:tab/>
      </w:r>
      <w:r>
        <w:t>VIII</w:t>
      </w:r>
      <w:r w:rsidRPr="00634742">
        <w:t>.</w:t>
      </w:r>
      <w:r w:rsidRPr="00634742">
        <w:tab/>
      </w:r>
      <w:r>
        <w:t xml:space="preserve">Miscellaneous proposals for amendments to the Model Regulations on the Transport of Dangerous Goods </w:t>
      </w:r>
      <w:r w:rsidRPr="00634742">
        <w:t>(agenda item</w:t>
      </w:r>
      <w:r>
        <w:t> 6</w:t>
      </w:r>
      <w:r w:rsidRPr="00634742">
        <w:t>)</w:t>
      </w:r>
    </w:p>
    <w:p w14:paraId="77D2528B" w14:textId="77777777" w:rsidR="00BC17A2" w:rsidRDefault="00BC17A2" w:rsidP="00BC17A2">
      <w:pPr>
        <w:pStyle w:val="H1G"/>
      </w:pPr>
      <w:r>
        <w:tab/>
        <w:t>A.</w:t>
      </w:r>
      <w:r>
        <w:tab/>
      </w:r>
      <w:r w:rsidRPr="00A845A5">
        <w:t>Marking and labelling</w:t>
      </w:r>
    </w:p>
    <w:p w14:paraId="5AB598B4" w14:textId="77777777" w:rsidR="00BC17A2" w:rsidRPr="00D96B24" w:rsidRDefault="00BC17A2" w:rsidP="00BC17A2">
      <w:pPr>
        <w:tabs>
          <w:tab w:val="left" w:pos="1134"/>
          <w:tab w:val="left" w:pos="2977"/>
        </w:tabs>
        <w:spacing w:before="120" w:after="120"/>
        <w:ind w:left="675" w:firstLine="459"/>
      </w:pPr>
      <w:r w:rsidRPr="00D96B24">
        <w:rPr>
          <w:i/>
          <w:iCs/>
        </w:rPr>
        <w:t>Document:</w:t>
      </w:r>
      <w:r w:rsidRPr="00D96B24">
        <w:rPr>
          <w:i/>
          <w:iCs/>
        </w:rPr>
        <w:tab/>
      </w:r>
      <w:r w:rsidRPr="00D96B24">
        <w:t>ST/SG/AC.10/C.3/20</w:t>
      </w:r>
      <w:r>
        <w:t>22</w:t>
      </w:r>
      <w:r w:rsidRPr="00D96B24">
        <w:t>/</w:t>
      </w:r>
      <w:r>
        <w:t>49</w:t>
      </w:r>
      <w:r w:rsidRPr="00D96B24">
        <w:t xml:space="preserve"> (</w:t>
      </w:r>
      <w:r>
        <w:t>Germany</w:t>
      </w:r>
      <w:r w:rsidRPr="00D96B24">
        <w:t>)</w:t>
      </w:r>
    </w:p>
    <w:p w14:paraId="03B01520" w14:textId="209471D1" w:rsidR="00BC17A2" w:rsidRDefault="00D5624E" w:rsidP="00BC17A2">
      <w:pPr>
        <w:pStyle w:val="SingleTxtG"/>
      </w:pPr>
      <w:r>
        <w:t>56</w:t>
      </w:r>
      <w:r w:rsidR="00BC17A2">
        <w:t>.</w:t>
      </w:r>
      <w:r w:rsidR="00BC17A2">
        <w:tab/>
        <w:t>The document initially listed under this item was discussed under agenda item 2(a) above.</w:t>
      </w:r>
    </w:p>
    <w:p w14:paraId="5D50A574" w14:textId="77777777" w:rsidR="00665565" w:rsidRDefault="00665565" w:rsidP="00665565">
      <w:pPr>
        <w:pStyle w:val="H1G"/>
      </w:pPr>
      <w:r>
        <w:tab/>
        <w:t>B.</w:t>
      </w:r>
      <w:r>
        <w:tab/>
        <w:t xml:space="preserve">Packagings, </w:t>
      </w:r>
      <w:r w:rsidRPr="00DE5F37">
        <w:t>including the use of recycled plastics material</w:t>
      </w:r>
    </w:p>
    <w:p w14:paraId="79E82E66" w14:textId="77777777" w:rsidR="00665565" w:rsidRPr="00D96B24" w:rsidRDefault="00665565" w:rsidP="00665565">
      <w:pPr>
        <w:tabs>
          <w:tab w:val="left" w:pos="1134"/>
          <w:tab w:val="left" w:pos="2977"/>
        </w:tabs>
        <w:spacing w:before="120" w:after="120"/>
        <w:ind w:left="2977" w:hanging="1843"/>
      </w:pPr>
      <w:r w:rsidRPr="00D96B24">
        <w:rPr>
          <w:i/>
          <w:iCs/>
        </w:rPr>
        <w:t>Document</w:t>
      </w:r>
      <w:r>
        <w:rPr>
          <w:i/>
          <w:iCs/>
        </w:rPr>
        <w:t>s</w:t>
      </w:r>
      <w:r w:rsidRPr="00D96B24">
        <w:rPr>
          <w:i/>
          <w:iCs/>
        </w:rPr>
        <w:t>:</w:t>
      </w:r>
      <w:r w:rsidRPr="00D96B24">
        <w:rPr>
          <w:i/>
          <w:iCs/>
        </w:rPr>
        <w:tab/>
      </w:r>
      <w:r w:rsidRPr="00D96B24">
        <w:t>ST/SG/AC.10/C.3/20</w:t>
      </w:r>
      <w:r>
        <w:t>22</w:t>
      </w:r>
      <w:r w:rsidRPr="00D96B24">
        <w:t>/</w:t>
      </w:r>
      <w:r>
        <w:t>69</w:t>
      </w:r>
      <w:r w:rsidRPr="00D96B24">
        <w:t xml:space="preserve"> (</w:t>
      </w:r>
      <w:r>
        <w:t>ICPP, ICIBCA</w:t>
      </w:r>
      <w:r w:rsidRPr="00D96B24">
        <w:t>)</w:t>
      </w:r>
      <w:r>
        <w:br/>
      </w:r>
      <w:r w:rsidRPr="00D96B24">
        <w:t>ST/SG/AC.10/C.3/20</w:t>
      </w:r>
      <w:r>
        <w:t>22</w:t>
      </w:r>
      <w:r w:rsidRPr="00D96B24">
        <w:t>/</w:t>
      </w:r>
      <w:r>
        <w:t>71</w:t>
      </w:r>
      <w:r w:rsidRPr="00D96B24">
        <w:t xml:space="preserve"> (</w:t>
      </w:r>
      <w:r>
        <w:t>Belgium</w:t>
      </w:r>
      <w:r w:rsidRPr="00D96B24">
        <w:t>)</w:t>
      </w:r>
    </w:p>
    <w:p w14:paraId="5B490866" w14:textId="77777777" w:rsidR="00665565" w:rsidRPr="00667C24" w:rsidRDefault="00665565" w:rsidP="00665565">
      <w:pPr>
        <w:pStyle w:val="SingleTxtG"/>
        <w:ind w:left="2977" w:hanging="1843"/>
        <w:jc w:val="left"/>
      </w:pPr>
      <w:r w:rsidRPr="00667C24">
        <w:rPr>
          <w:i/>
        </w:rPr>
        <w:t>Informal</w:t>
      </w:r>
      <w:r w:rsidRPr="00667C24">
        <w:t xml:space="preserve"> </w:t>
      </w:r>
      <w:r w:rsidRPr="00667C24">
        <w:rPr>
          <w:i/>
        </w:rPr>
        <w:t>document</w:t>
      </w:r>
      <w:r w:rsidRPr="00667C24">
        <w:t>:</w:t>
      </w:r>
      <w:r w:rsidRPr="00667C24">
        <w:tab/>
        <w:t>INF.</w:t>
      </w:r>
      <w:r>
        <w:t>57</w:t>
      </w:r>
      <w:r w:rsidRPr="00667C24">
        <w:t xml:space="preserve"> (</w:t>
      </w:r>
      <w:r>
        <w:t>Belgium, ICPP, ICIBCA</w:t>
      </w:r>
      <w:r w:rsidRPr="00667C24">
        <w:t>)</w:t>
      </w:r>
    </w:p>
    <w:p w14:paraId="1BD408F3" w14:textId="4669BC30" w:rsidR="00665565" w:rsidRDefault="00D5624E" w:rsidP="00665565">
      <w:pPr>
        <w:pStyle w:val="SingleTxtG"/>
      </w:pPr>
      <w:r>
        <w:t>57</w:t>
      </w:r>
      <w:r w:rsidR="00665565">
        <w:t>.</w:t>
      </w:r>
      <w:r w:rsidR="00665565">
        <w:tab/>
      </w:r>
      <w:r w:rsidR="00665565" w:rsidRPr="00667C24">
        <w:t xml:space="preserve">Following an informal session </w:t>
      </w:r>
      <w:r w:rsidR="00665565">
        <w:t xml:space="preserve">led by Belgium </w:t>
      </w:r>
      <w:r w:rsidR="00665565" w:rsidRPr="00667C24">
        <w:t xml:space="preserve">on </w:t>
      </w:r>
      <w:r w:rsidR="00665565">
        <w:t xml:space="preserve">both </w:t>
      </w:r>
      <w:r w:rsidR="00665565" w:rsidRPr="00667C24">
        <w:t>document</w:t>
      </w:r>
      <w:r w:rsidR="00665565">
        <w:t>s</w:t>
      </w:r>
      <w:r w:rsidR="00665565" w:rsidRPr="00667C24">
        <w:t xml:space="preserve"> </w:t>
      </w:r>
      <w:r w:rsidR="00665565" w:rsidRPr="00D96B24">
        <w:t>ST/SG/AC.10/C.3/20</w:t>
      </w:r>
      <w:r w:rsidR="00665565">
        <w:t>22</w:t>
      </w:r>
      <w:r w:rsidR="00665565" w:rsidRPr="00D96B24">
        <w:t>/</w:t>
      </w:r>
      <w:r w:rsidR="00665565">
        <w:t>69</w:t>
      </w:r>
      <w:r w:rsidR="00665565" w:rsidRPr="00D96B24">
        <w:t xml:space="preserve"> </w:t>
      </w:r>
      <w:r w:rsidR="00665565">
        <w:t xml:space="preserve">and </w:t>
      </w:r>
      <w:r w:rsidR="00665565" w:rsidRPr="00667C24">
        <w:t>ST/SG/AC.10/C.3/2022/7</w:t>
      </w:r>
      <w:r w:rsidR="00665565">
        <w:t>1</w:t>
      </w:r>
      <w:r w:rsidR="00665565" w:rsidRPr="00667C24">
        <w:t xml:space="preserve">, the Sub-Committee </w:t>
      </w:r>
      <w:r w:rsidR="00665565">
        <w:t>welcomed the positive outcome of the discussions to allow an</w:t>
      </w:r>
      <w:r w:rsidR="00665565" w:rsidRPr="00241D20">
        <w:t xml:space="preserve"> increased use of recycled plastics material </w:t>
      </w:r>
      <w:r w:rsidR="00665565">
        <w:t>as reflected in paragraphs 2 and 3 of informal</w:t>
      </w:r>
      <w:r w:rsidR="00665565" w:rsidRPr="00667C24">
        <w:t xml:space="preserve"> document INF.</w:t>
      </w:r>
      <w:r w:rsidR="00665565">
        <w:t xml:space="preserve">57. It </w:t>
      </w:r>
      <w:r w:rsidR="00665565" w:rsidRPr="00667C24">
        <w:t xml:space="preserve">adopted the amendments </w:t>
      </w:r>
      <w:r w:rsidR="00665565">
        <w:t>proposed in paragraph 4 of informal</w:t>
      </w:r>
      <w:r w:rsidR="00665565" w:rsidRPr="00667C24">
        <w:t xml:space="preserve"> document INF.</w:t>
      </w:r>
      <w:r w:rsidR="00665565">
        <w:t xml:space="preserve">57 </w:t>
      </w:r>
      <w:r w:rsidR="00665565" w:rsidRPr="005561E7">
        <w:t>(see annex</w:t>
      </w:r>
      <w:r w:rsidR="00665565">
        <w:t xml:space="preserve"> </w:t>
      </w:r>
      <w:r w:rsidR="007D0C96">
        <w:t>I</w:t>
      </w:r>
      <w:r w:rsidR="00665565" w:rsidRPr="005561E7">
        <w:t>)</w:t>
      </w:r>
      <w:r w:rsidR="00665565">
        <w:t>.</w:t>
      </w:r>
      <w:r w:rsidR="00665565" w:rsidRPr="001909F8">
        <w:t xml:space="preserve"> </w:t>
      </w:r>
      <w:r w:rsidR="00665565">
        <w:t>It was noted that this achievement will contribute to the sustainable development goals, in particular the sustainable use of natural resources.</w:t>
      </w:r>
    </w:p>
    <w:p w14:paraId="21693A7C" w14:textId="77777777" w:rsidR="009B3870" w:rsidRDefault="009B3870" w:rsidP="009B3870">
      <w:pPr>
        <w:pStyle w:val="H1G"/>
      </w:pPr>
      <w:r>
        <w:tab/>
        <w:t>C.</w:t>
      </w:r>
      <w:r>
        <w:tab/>
        <w:t>P</w:t>
      </w:r>
      <w:r w:rsidRPr="00DE4B7F">
        <w:t>ortable tanks</w:t>
      </w:r>
    </w:p>
    <w:p w14:paraId="5CF56935" w14:textId="77777777" w:rsidR="009B3870" w:rsidRPr="00D96B24" w:rsidRDefault="009B3870" w:rsidP="009B3870">
      <w:pPr>
        <w:pStyle w:val="H23G"/>
      </w:pPr>
      <w:r w:rsidRPr="00D96B24">
        <w:tab/>
      </w:r>
      <w:r>
        <w:t>1</w:t>
      </w:r>
      <w:r w:rsidRPr="00D96B24">
        <w:t>.</w:t>
      </w:r>
      <w:r w:rsidRPr="00D96B24">
        <w:tab/>
      </w:r>
      <w:r w:rsidRPr="00591ED9">
        <w:t>Sub-Chapter 6.9.3 “Requirements for design, construction, inspection and testing of fibre reinforced plastic (FRP) service equipment for portables tank” and amendments to Sub-Chapter 6.9.1</w:t>
      </w:r>
    </w:p>
    <w:p w14:paraId="4DD1FF01" w14:textId="616544D8" w:rsidR="009B3870" w:rsidRDefault="009B3870" w:rsidP="0012525A">
      <w:pPr>
        <w:tabs>
          <w:tab w:val="left" w:pos="1134"/>
          <w:tab w:val="left" w:pos="2977"/>
        </w:tabs>
        <w:spacing w:before="120" w:after="120"/>
        <w:ind w:left="2977" w:right="1134" w:hanging="1843"/>
      </w:pPr>
      <w:r w:rsidRPr="00D96B24">
        <w:rPr>
          <w:i/>
          <w:iCs/>
        </w:rPr>
        <w:t>Document:</w:t>
      </w:r>
      <w:r w:rsidRPr="00D96B24">
        <w:rPr>
          <w:i/>
          <w:iCs/>
        </w:rPr>
        <w:tab/>
      </w:r>
      <w:r w:rsidRPr="00D96B24">
        <w:t>ST/</w:t>
      </w:r>
      <w:r w:rsidRPr="0012525A">
        <w:rPr>
          <w:lang w:val="en-US"/>
        </w:rPr>
        <w:t>SG</w:t>
      </w:r>
      <w:r w:rsidRPr="00D96B24">
        <w:t>/AC.10/C.3/20</w:t>
      </w:r>
      <w:r>
        <w:t>22</w:t>
      </w:r>
      <w:r w:rsidRPr="00D96B24">
        <w:t>/</w:t>
      </w:r>
      <w:r>
        <w:t>62</w:t>
      </w:r>
      <w:r w:rsidRPr="00D96B24">
        <w:t xml:space="preserve"> (</w:t>
      </w:r>
      <w:r w:rsidR="007D0C96">
        <w:rPr>
          <w:lang w:val="en-US"/>
        </w:rPr>
        <w:t>Russian Federation on behalf of the Chair of the Working Group</w:t>
      </w:r>
      <w:r w:rsidRPr="00D96B24">
        <w:t>)</w:t>
      </w:r>
    </w:p>
    <w:p w14:paraId="0C30A0A9" w14:textId="77777777" w:rsidR="009B3870" w:rsidRDefault="009B3870" w:rsidP="0012525A">
      <w:pPr>
        <w:tabs>
          <w:tab w:val="left" w:pos="1134"/>
          <w:tab w:val="left" w:pos="2977"/>
        </w:tabs>
        <w:spacing w:before="120" w:after="120"/>
        <w:ind w:left="2977" w:right="1134"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49 </w:t>
      </w:r>
      <w:r w:rsidRPr="00D96B24">
        <w:rPr>
          <w:lang w:val="en-US"/>
        </w:rPr>
        <w:t>(</w:t>
      </w:r>
      <w:r>
        <w:rPr>
          <w:lang w:val="en-US"/>
        </w:rPr>
        <w:t>Russian Federation on behalf of the Chair of the Working Group)</w:t>
      </w:r>
    </w:p>
    <w:p w14:paraId="409017F6" w14:textId="680218AA" w:rsidR="009B3870" w:rsidRDefault="009B3870" w:rsidP="009B3870">
      <w:pPr>
        <w:pStyle w:val="SingleTxtG"/>
      </w:pPr>
      <w:r>
        <w:t>58.</w:t>
      </w:r>
      <w:r>
        <w:tab/>
        <w:t xml:space="preserve">The </w:t>
      </w:r>
      <w:r w:rsidRPr="00CB710B">
        <w:t>Sub-Committee</w:t>
      </w:r>
      <w:r>
        <w:t xml:space="preserve"> noted the work progress in informal documents INF.49 of the informal working group on FRP service equipment for portable tanks made during their hybrid meeting held on 28 November 2022. The document received a number of comments from several delegations. The </w:t>
      </w:r>
      <w:r w:rsidRPr="00CB710B">
        <w:t>Sub-Committee</w:t>
      </w:r>
      <w:r>
        <w:t xml:space="preserve"> noted the intention of the group to convene again in early 2023 to finalize the new draft provisions to Chapter 6.9 of the Model Regulations, taking account of the comments received. The </w:t>
      </w:r>
      <w:r w:rsidRPr="00CB710B">
        <w:t>Sub-Committee</w:t>
      </w:r>
      <w:r>
        <w:t xml:space="preserve"> agreed to resume consideration of this subject at its next session on the basis of an official document.</w:t>
      </w:r>
    </w:p>
    <w:p w14:paraId="22106A85" w14:textId="77777777" w:rsidR="00665565" w:rsidRPr="00D96B24" w:rsidRDefault="00665565" w:rsidP="00665565">
      <w:pPr>
        <w:pStyle w:val="H23G"/>
      </w:pPr>
      <w:r w:rsidRPr="00D96B24">
        <w:tab/>
      </w:r>
      <w:r>
        <w:t>2</w:t>
      </w:r>
      <w:r w:rsidRPr="00D96B24">
        <w:t>.</w:t>
      </w:r>
      <w:r w:rsidRPr="00D96B24">
        <w:tab/>
      </w:r>
      <w:r w:rsidRPr="00496D7F">
        <w:t>Transport of certain ALKALI METAL DISPERSIONS (UN 1391) and ALKALI METAL DISPERSIONS, FLAMMABLE (UN 3482) in portable tanks</w:t>
      </w:r>
    </w:p>
    <w:p w14:paraId="6AD334CC" w14:textId="77777777" w:rsidR="00665565" w:rsidRDefault="00665565" w:rsidP="00665565">
      <w:pPr>
        <w:tabs>
          <w:tab w:val="left" w:pos="1134"/>
          <w:tab w:val="left" w:pos="2977"/>
        </w:tabs>
        <w:spacing w:before="120" w:after="120"/>
        <w:ind w:left="2977" w:hanging="1843"/>
      </w:pPr>
      <w:r w:rsidRPr="00D96B24">
        <w:rPr>
          <w:i/>
          <w:iCs/>
        </w:rPr>
        <w:t>Document:</w:t>
      </w:r>
      <w:r w:rsidRPr="00D96B24">
        <w:rPr>
          <w:i/>
          <w:iCs/>
        </w:rPr>
        <w:tab/>
      </w:r>
      <w:r w:rsidRPr="00D96B24">
        <w:t>ST/SG/AC.10/C.3/20</w:t>
      </w:r>
      <w:r>
        <w:t>22</w:t>
      </w:r>
      <w:r w:rsidRPr="00D96B24">
        <w:t>/</w:t>
      </w:r>
      <w:r>
        <w:t>61</w:t>
      </w:r>
      <w:r w:rsidRPr="00D96B24">
        <w:t xml:space="preserve"> (</w:t>
      </w:r>
      <w:r>
        <w:rPr>
          <w:lang w:val="en-US"/>
        </w:rPr>
        <w:t>United States of America</w:t>
      </w:r>
      <w:r w:rsidRPr="00D96B24">
        <w:t>)</w:t>
      </w:r>
    </w:p>
    <w:p w14:paraId="439D7710" w14:textId="77777777" w:rsidR="00665565" w:rsidRDefault="00665565" w:rsidP="00665565">
      <w:pPr>
        <w:tabs>
          <w:tab w:val="left" w:pos="1134"/>
          <w:tab w:val="left" w:pos="2977"/>
        </w:tabs>
        <w:spacing w:before="120" w:after="120"/>
        <w:ind w:left="2977" w:hanging="1843"/>
      </w:pPr>
      <w:r>
        <w:rPr>
          <w:i/>
          <w:iCs/>
        </w:rPr>
        <w:t>Informal document:</w:t>
      </w:r>
      <w:r w:rsidRPr="00961B1E">
        <w:tab/>
        <w:t>INF.</w:t>
      </w:r>
      <w:r>
        <w:t>56 (</w:t>
      </w:r>
      <w:r>
        <w:rPr>
          <w:lang w:val="en-US"/>
        </w:rPr>
        <w:t>United States of America)</w:t>
      </w:r>
    </w:p>
    <w:p w14:paraId="0AED6B85" w14:textId="050EF048" w:rsidR="00665565" w:rsidRDefault="00D5624E" w:rsidP="00665565">
      <w:pPr>
        <w:pStyle w:val="SingleTxtG"/>
      </w:pPr>
      <w:r>
        <w:t>5</w:t>
      </w:r>
      <w:r w:rsidR="009B3870">
        <w:t>9</w:t>
      </w:r>
      <w:r w:rsidR="00665565">
        <w:t>.</w:t>
      </w:r>
      <w:r w:rsidR="00665565">
        <w:tab/>
        <w:t xml:space="preserve">The </w:t>
      </w:r>
      <w:r w:rsidR="00665565" w:rsidRPr="00CB710B">
        <w:t xml:space="preserve">Sub-Committee </w:t>
      </w:r>
      <w:r w:rsidR="00665565">
        <w:t xml:space="preserve">considered the amendments to UN 1391 and UN 3482 in the Dangerous Goods List and the insertion a new special provision in 4.2.5.3. It </w:t>
      </w:r>
      <w:r w:rsidR="00665565" w:rsidRPr="00CB710B">
        <w:t xml:space="preserve">adopted </w:t>
      </w:r>
      <w:r w:rsidR="00665565">
        <w:t>the amendments proposed in i</w:t>
      </w:r>
      <w:r w:rsidR="00665565" w:rsidRPr="00780081">
        <w:t>nformal document</w:t>
      </w:r>
      <w:r w:rsidR="00665565">
        <w:t xml:space="preserve"> </w:t>
      </w:r>
      <w:r w:rsidR="00665565" w:rsidRPr="00780081">
        <w:t xml:space="preserve">INF.56 </w:t>
      </w:r>
      <w:r w:rsidR="00665565" w:rsidRPr="005561E7">
        <w:t>(see annex</w:t>
      </w:r>
      <w:r w:rsidR="00665565">
        <w:t xml:space="preserve"> </w:t>
      </w:r>
      <w:r w:rsidR="007D0C96">
        <w:t>I</w:t>
      </w:r>
      <w:r w:rsidR="00665565" w:rsidRPr="005561E7">
        <w:t>).</w:t>
      </w:r>
      <w:r w:rsidR="00665565">
        <w:t xml:space="preserve"> The need for a consequential amendment to the Guiding Principles was noted.</w:t>
      </w:r>
    </w:p>
    <w:p w14:paraId="617E258B" w14:textId="77777777" w:rsidR="00BC17A2" w:rsidRDefault="00BC17A2" w:rsidP="00BC17A2">
      <w:pPr>
        <w:pStyle w:val="H1G"/>
      </w:pPr>
      <w:r>
        <w:tab/>
        <w:t>D.</w:t>
      </w:r>
      <w:r>
        <w:tab/>
        <w:t>Other miscellaneous proposals</w:t>
      </w:r>
    </w:p>
    <w:p w14:paraId="3F7337D7" w14:textId="2924BD85" w:rsidR="00BC17A2" w:rsidRDefault="00D5624E" w:rsidP="00BC17A2">
      <w:pPr>
        <w:pStyle w:val="SingleTxtG"/>
        <w:rPr>
          <w:lang w:val="en-US"/>
        </w:rPr>
      </w:pPr>
      <w:r>
        <w:rPr>
          <w:lang w:val="en-US"/>
        </w:rPr>
        <w:t>6</w:t>
      </w:r>
      <w:r w:rsidR="00252A18">
        <w:rPr>
          <w:lang w:val="en-US"/>
        </w:rPr>
        <w:t>0</w:t>
      </w:r>
      <w:r w:rsidR="00BC17A2">
        <w:rPr>
          <w:lang w:val="en-US"/>
        </w:rPr>
        <w:t>.</w:t>
      </w:r>
      <w:r w:rsidR="00BC17A2">
        <w:rPr>
          <w:lang w:val="en-US"/>
        </w:rPr>
        <w:tab/>
        <w:t>As no document had been submitted under this agenda sub-item, no discussion took place on this subject.</w:t>
      </w:r>
    </w:p>
    <w:p w14:paraId="4231F917" w14:textId="77777777" w:rsidR="00BC17A2" w:rsidRDefault="00BC17A2" w:rsidP="00BC17A2">
      <w:pPr>
        <w:pStyle w:val="HChG"/>
      </w:pPr>
      <w:r w:rsidRPr="00634742">
        <w:tab/>
      </w:r>
      <w:r>
        <w:t>IX</w:t>
      </w:r>
      <w:r w:rsidRPr="00634742">
        <w:t>.</w:t>
      </w:r>
      <w:r w:rsidRPr="00634742">
        <w:tab/>
      </w:r>
      <w:r>
        <w:t>Global harmonization of transport of dangerous goods regulations with the Model Regulations</w:t>
      </w:r>
      <w:r w:rsidRPr="00634742">
        <w:t xml:space="preserve"> (agenda item</w:t>
      </w:r>
      <w:r>
        <w:t> 7</w:t>
      </w:r>
      <w:r w:rsidRPr="00634742">
        <w:t>)</w:t>
      </w:r>
    </w:p>
    <w:p w14:paraId="122DB3DC" w14:textId="77777777" w:rsidR="00BC17A2" w:rsidRDefault="00BC17A2" w:rsidP="00BC17A2">
      <w:pPr>
        <w:pStyle w:val="H1G"/>
      </w:pPr>
      <w:r>
        <w:tab/>
        <w:t>A.</w:t>
      </w:r>
      <w:r>
        <w:tab/>
      </w:r>
      <w:r w:rsidRPr="00740F86">
        <w:t>IMO draft amendments to 5.5.4 of the IMDG Code</w:t>
      </w:r>
    </w:p>
    <w:p w14:paraId="7E59C3DA" w14:textId="02BE86F7" w:rsidR="00BC17A2" w:rsidRDefault="00BC17A2" w:rsidP="00BC17A2">
      <w:pPr>
        <w:tabs>
          <w:tab w:val="left" w:pos="1134"/>
          <w:tab w:val="left" w:pos="2977"/>
        </w:tabs>
        <w:spacing w:before="120" w:after="120"/>
        <w:ind w:left="2977" w:hanging="1843"/>
        <w:rPr>
          <w:lang w:val="en-US"/>
        </w:rPr>
      </w:pPr>
      <w:r w:rsidRPr="00D96B24">
        <w:rPr>
          <w:i/>
          <w:iCs/>
          <w:lang w:val="en-US"/>
        </w:rPr>
        <w:t>Informal document</w:t>
      </w:r>
      <w:r w:rsidR="00252A18">
        <w:rPr>
          <w:i/>
          <w:iCs/>
          <w:lang w:val="en-US"/>
        </w:rPr>
        <w:t>s</w:t>
      </w:r>
      <w:r w:rsidRPr="00D96B24">
        <w:rPr>
          <w:i/>
          <w:iCs/>
          <w:lang w:val="en-US"/>
        </w:rPr>
        <w:t>:</w:t>
      </w:r>
      <w:r w:rsidRPr="00D96B24">
        <w:rPr>
          <w:i/>
          <w:iCs/>
          <w:lang w:val="en-US"/>
        </w:rPr>
        <w:tab/>
      </w:r>
      <w:r w:rsidRPr="00D96B24">
        <w:rPr>
          <w:lang w:val="en-US"/>
        </w:rPr>
        <w:t>INF.</w:t>
      </w:r>
      <w:r>
        <w:rPr>
          <w:lang w:val="en-US"/>
        </w:rPr>
        <w:t xml:space="preserve">26 </w:t>
      </w:r>
      <w:r w:rsidRPr="00D96B24">
        <w:rPr>
          <w:lang w:val="en-US"/>
        </w:rPr>
        <w:t>(</w:t>
      </w:r>
      <w:r>
        <w:rPr>
          <w:lang w:val="en-US"/>
        </w:rPr>
        <w:t>France)</w:t>
      </w:r>
      <w:r>
        <w:rPr>
          <w:lang w:val="en-US"/>
        </w:rPr>
        <w:br/>
        <w:t>INF.28 (IMO)</w:t>
      </w:r>
    </w:p>
    <w:p w14:paraId="270D1CDA" w14:textId="0187561C" w:rsidR="00252A18" w:rsidRDefault="00D5624E" w:rsidP="00BC17A2">
      <w:pPr>
        <w:pStyle w:val="SingleTxtG"/>
        <w:rPr>
          <w:rFonts w:cstheme="minorHAnsi"/>
        </w:rPr>
      </w:pPr>
      <w:r>
        <w:rPr>
          <w:rFonts w:cstheme="minorHAnsi"/>
        </w:rPr>
        <w:t>6</w:t>
      </w:r>
      <w:r w:rsidR="007B3C72">
        <w:rPr>
          <w:rFonts w:cstheme="minorHAnsi"/>
        </w:rPr>
        <w:t>1</w:t>
      </w:r>
      <w:r w:rsidR="00BC17A2">
        <w:rPr>
          <w:rFonts w:cstheme="minorHAnsi"/>
        </w:rPr>
        <w:t>.</w:t>
      </w:r>
      <w:r w:rsidR="00BC17A2">
        <w:rPr>
          <w:rFonts w:cstheme="minorHAnsi"/>
        </w:rPr>
        <w:tab/>
      </w:r>
      <w:r w:rsidR="00BC17A2" w:rsidRPr="003C2C2B">
        <w:rPr>
          <w:rFonts w:cstheme="minorHAnsi"/>
        </w:rPr>
        <w:t xml:space="preserve">The representative </w:t>
      </w:r>
      <w:r w:rsidR="007B3C72">
        <w:rPr>
          <w:rFonts w:cstheme="minorHAnsi"/>
        </w:rPr>
        <w:t xml:space="preserve">of France </w:t>
      </w:r>
      <w:r w:rsidR="00BC17A2">
        <w:rPr>
          <w:rFonts w:cstheme="minorHAnsi"/>
        </w:rPr>
        <w:t xml:space="preserve">reported on the ongoing discussion at the </w:t>
      </w:r>
      <w:r w:rsidR="00BC17A2" w:rsidRPr="00FC39BF">
        <w:rPr>
          <w:rFonts w:cstheme="minorHAnsi"/>
        </w:rPr>
        <w:t>IMO Sub-Committee on carriage of cargoes and containers (CCC 8) on amendments to the IMDG Code proposed for 5.5.4 that could have consequences in multimodal transport</w:t>
      </w:r>
      <w:r w:rsidR="00BC17A2">
        <w:rPr>
          <w:rFonts w:cstheme="minorHAnsi"/>
        </w:rPr>
        <w:t xml:space="preserve"> and thus the Model Regulations. </w:t>
      </w:r>
    </w:p>
    <w:p w14:paraId="54BB8698" w14:textId="36B407B2" w:rsidR="00BC17A2" w:rsidRDefault="007B3C72" w:rsidP="00BC17A2">
      <w:pPr>
        <w:pStyle w:val="SingleTxtG"/>
        <w:rPr>
          <w:rFonts w:cstheme="minorHAnsi"/>
        </w:rPr>
      </w:pPr>
      <w:r>
        <w:rPr>
          <w:rFonts w:cstheme="minorHAnsi"/>
        </w:rPr>
        <w:t>62.</w:t>
      </w:r>
      <w:r>
        <w:rPr>
          <w:rFonts w:cstheme="minorHAnsi"/>
        </w:rPr>
        <w:tab/>
      </w:r>
      <w:r w:rsidR="00BC17A2">
        <w:rPr>
          <w:rFonts w:cstheme="minorHAnsi"/>
        </w:rPr>
        <w:t xml:space="preserve">The Sub-Committee noted that the proposed amendments on devices containing dangerous goods </w:t>
      </w:r>
      <w:r w:rsidR="00BC17A2" w:rsidRPr="005B2DC0">
        <w:rPr>
          <w:rFonts w:cstheme="minorHAnsi"/>
        </w:rPr>
        <w:t>which are in use or intended for use during transport</w:t>
      </w:r>
      <w:r w:rsidR="00BC17A2">
        <w:rPr>
          <w:rFonts w:cstheme="minorHAnsi"/>
        </w:rPr>
        <w:t xml:space="preserve"> might be useful for other transport modes. It was also noted that such new provisions including an adaptation of the title of the chapter in the Model Regulation would have an impact of the scope of application and therefore need careful consideration.</w:t>
      </w:r>
    </w:p>
    <w:p w14:paraId="39274D8F" w14:textId="58E83B7F" w:rsidR="00BC17A2" w:rsidRPr="003C2C2B" w:rsidRDefault="00D5624E" w:rsidP="00BC17A2">
      <w:pPr>
        <w:pStyle w:val="SingleTxtG"/>
        <w:rPr>
          <w:rFonts w:cstheme="minorHAnsi"/>
        </w:rPr>
      </w:pPr>
      <w:r>
        <w:rPr>
          <w:rFonts w:cstheme="minorHAnsi"/>
        </w:rPr>
        <w:t>6</w:t>
      </w:r>
      <w:r w:rsidR="00BC17A2">
        <w:rPr>
          <w:rFonts w:cstheme="minorHAnsi"/>
        </w:rPr>
        <w:t>3.</w:t>
      </w:r>
      <w:r w:rsidR="00BC17A2">
        <w:rPr>
          <w:rFonts w:cstheme="minorHAnsi"/>
        </w:rPr>
        <w:tab/>
        <w:t xml:space="preserve">The </w:t>
      </w:r>
      <w:r w:rsidR="00BC17A2" w:rsidRPr="00FC39BF">
        <w:rPr>
          <w:rFonts w:cstheme="minorHAnsi"/>
        </w:rPr>
        <w:t xml:space="preserve">Sub-Committee </w:t>
      </w:r>
      <w:r w:rsidR="00BC17A2">
        <w:rPr>
          <w:rFonts w:cstheme="minorHAnsi"/>
        </w:rPr>
        <w:t xml:space="preserve">agreed to resume discussion on this subject at its July </w:t>
      </w:r>
      <w:r w:rsidR="007B3C72">
        <w:rPr>
          <w:rFonts w:cstheme="minorHAnsi"/>
        </w:rPr>
        <w:t xml:space="preserve">2023 </w:t>
      </w:r>
      <w:r w:rsidR="00BC17A2">
        <w:rPr>
          <w:rFonts w:cstheme="minorHAnsi"/>
        </w:rPr>
        <w:t>session on the basis of the outcome of discussions held at the Editorial and Technical group (E&amp;T) during its spring session. If necessary, the expert from France would submit an official document on this subject.</w:t>
      </w:r>
    </w:p>
    <w:p w14:paraId="33D746B5" w14:textId="77777777" w:rsidR="00BC17A2" w:rsidRDefault="00BC17A2" w:rsidP="00BC17A2">
      <w:pPr>
        <w:pStyle w:val="H1G"/>
      </w:pPr>
      <w:r>
        <w:tab/>
        <w:t>B.</w:t>
      </w:r>
      <w:r>
        <w:tab/>
      </w:r>
      <w:r w:rsidRPr="004104B1">
        <w:t>Update of references to standards in the Manual of Tests and Criteria</w:t>
      </w:r>
    </w:p>
    <w:p w14:paraId="64C06CD6" w14:textId="77777777" w:rsidR="00BC17A2" w:rsidRDefault="00BC17A2" w:rsidP="00BC17A2">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27 </w:t>
      </w:r>
      <w:r w:rsidRPr="00D96B24">
        <w:rPr>
          <w:lang w:val="en-US"/>
        </w:rPr>
        <w:t>(</w:t>
      </w:r>
      <w:r>
        <w:rPr>
          <w:lang w:val="en-US"/>
        </w:rPr>
        <w:t>Secretariat)</w:t>
      </w:r>
    </w:p>
    <w:p w14:paraId="451C3AD6" w14:textId="35945F07" w:rsidR="00BC17A2" w:rsidRDefault="00996381" w:rsidP="00BC17A2">
      <w:pPr>
        <w:pStyle w:val="SingleTxtG"/>
      </w:pPr>
      <w:r>
        <w:t>6</w:t>
      </w:r>
      <w:r w:rsidR="00BC17A2">
        <w:t>4.</w:t>
      </w:r>
      <w:r w:rsidR="00BC17A2">
        <w:tab/>
        <w:t xml:space="preserve">As a follow up of the discussion at the previous session </w:t>
      </w:r>
      <w:r w:rsidR="00BC17A2" w:rsidRPr="005E23D0">
        <w:t xml:space="preserve">on updates </w:t>
      </w:r>
      <w:r w:rsidR="00BC17A2">
        <w:t xml:space="preserve">needed </w:t>
      </w:r>
      <w:r w:rsidR="00BC17A2" w:rsidRPr="005E23D0">
        <w:t xml:space="preserve">to </w:t>
      </w:r>
      <w:r w:rsidR="00BC17A2">
        <w:t>some</w:t>
      </w:r>
      <w:r w:rsidR="00BC17A2" w:rsidRPr="005E23D0">
        <w:t xml:space="preserve"> standards at stake</w:t>
      </w:r>
      <w:r w:rsidR="00BC17A2" w:rsidRPr="00830B68">
        <w:t xml:space="preserve"> </w:t>
      </w:r>
      <w:r w:rsidR="00BC17A2">
        <w:t xml:space="preserve">in the </w:t>
      </w:r>
      <w:r w:rsidR="00BC17A2" w:rsidRPr="004104B1">
        <w:t>Manual of Tests and Criteria</w:t>
      </w:r>
      <w:r w:rsidR="00BC17A2" w:rsidRPr="005E23D0">
        <w:t xml:space="preserve"> (para. 114 of </w:t>
      </w:r>
      <w:r w:rsidR="003025F8">
        <w:t xml:space="preserve">document </w:t>
      </w:r>
      <w:r w:rsidR="00BC17A2" w:rsidRPr="005E23D0">
        <w:t>ST/SG/AC.10/C.3/120</w:t>
      </w:r>
      <w:r w:rsidR="00BC17A2">
        <w:t>)</w:t>
      </w:r>
      <w:r w:rsidR="00BC17A2" w:rsidRPr="005E23D0">
        <w:t xml:space="preserve"> </w:t>
      </w:r>
      <w:r w:rsidR="00BC17A2">
        <w:t>t</w:t>
      </w:r>
      <w:r w:rsidR="00BC17A2" w:rsidRPr="005E23D0">
        <w:t xml:space="preserve">he secretariat </w:t>
      </w:r>
      <w:r w:rsidR="00BC17A2">
        <w:t>presented in informal document INF.27 on the outcome of their</w:t>
      </w:r>
      <w:r w:rsidR="00BC17A2" w:rsidRPr="005E23D0">
        <w:t xml:space="preserve"> consul</w:t>
      </w:r>
      <w:r w:rsidR="00BC17A2">
        <w:t>ta</w:t>
      </w:r>
      <w:r w:rsidR="00BC17A2" w:rsidRPr="005E23D0">
        <w:t>t</w:t>
      </w:r>
      <w:r w:rsidR="00BC17A2">
        <w:t xml:space="preserve">ion </w:t>
      </w:r>
      <w:r w:rsidR="00BC17A2" w:rsidRPr="005E23D0">
        <w:t>with ISO</w:t>
      </w:r>
      <w:r w:rsidR="00BC17A2">
        <w:t xml:space="preserve">. </w:t>
      </w:r>
      <w:r w:rsidR="00BC17A2" w:rsidRPr="005E23D0">
        <w:t xml:space="preserve">The Sub-Committee </w:t>
      </w:r>
      <w:r w:rsidR="00BC17A2">
        <w:t xml:space="preserve">requested the secretariat to resubmit the document as an official document for the next session and delegations were invited to review if the references to the standards listed are deemed to be updated in the </w:t>
      </w:r>
      <w:r w:rsidR="00BC17A2" w:rsidRPr="004104B1">
        <w:t>Manual of Tests and Criteria</w:t>
      </w:r>
      <w:r w:rsidR="00BC17A2">
        <w:t>.</w:t>
      </w:r>
    </w:p>
    <w:p w14:paraId="512F6441" w14:textId="77777777" w:rsidR="00C2759A" w:rsidRDefault="00C2759A" w:rsidP="00C2759A">
      <w:pPr>
        <w:pStyle w:val="HChG"/>
      </w:pPr>
      <w:r w:rsidRPr="009333C2">
        <w:tab/>
        <w:t>X.</w:t>
      </w:r>
      <w:r w:rsidRPr="009333C2">
        <w:tab/>
        <w:t>Cooperation with the International Atomic Energy Agency (agenda item 8)</w:t>
      </w:r>
    </w:p>
    <w:p w14:paraId="2225E0AA" w14:textId="2A67DB76" w:rsidR="00C2759A" w:rsidRDefault="00996381" w:rsidP="00C2759A">
      <w:pPr>
        <w:pStyle w:val="SingleTxtG"/>
        <w:rPr>
          <w:lang w:val="en-US"/>
        </w:rPr>
      </w:pPr>
      <w:r>
        <w:rPr>
          <w:lang w:val="en-US"/>
        </w:rPr>
        <w:t>65</w:t>
      </w:r>
      <w:r w:rsidR="00C2759A">
        <w:rPr>
          <w:lang w:val="en-US"/>
        </w:rPr>
        <w:t>.</w:t>
      </w:r>
      <w:r w:rsidR="00C2759A">
        <w:rPr>
          <w:lang w:val="en-US"/>
        </w:rPr>
        <w:tab/>
        <w:t>As no document had been submitted under this agenda item, no discussion took place on this subject.</w:t>
      </w:r>
    </w:p>
    <w:p w14:paraId="2228A570" w14:textId="77777777" w:rsidR="00C2759A" w:rsidRPr="003B4D46" w:rsidRDefault="00C2759A" w:rsidP="00C2759A">
      <w:pPr>
        <w:pStyle w:val="HChG"/>
      </w:pPr>
      <w:r>
        <w:tab/>
      </w:r>
      <w:r w:rsidRPr="00E578C0">
        <w:t>X</w:t>
      </w:r>
      <w:r>
        <w:t>I</w:t>
      </w:r>
      <w:r w:rsidRPr="00E578C0">
        <w:t>.</w:t>
      </w:r>
      <w:r w:rsidRPr="00E578C0">
        <w:tab/>
        <w:t xml:space="preserve">Guiding principles </w:t>
      </w:r>
      <w:r w:rsidRPr="003B4D46">
        <w:t>for the Model Regulations (agenda item 9)</w:t>
      </w:r>
    </w:p>
    <w:p w14:paraId="0C5F7EB3" w14:textId="6D5AF5D6" w:rsidR="00C2759A" w:rsidRDefault="00996381" w:rsidP="00C2759A">
      <w:pPr>
        <w:pStyle w:val="SingleTxtG"/>
        <w:rPr>
          <w:lang w:val="en-US"/>
        </w:rPr>
      </w:pPr>
      <w:r>
        <w:rPr>
          <w:lang w:val="en-US"/>
        </w:rPr>
        <w:t>66</w:t>
      </w:r>
      <w:r w:rsidR="00C2759A">
        <w:rPr>
          <w:lang w:val="en-US"/>
        </w:rPr>
        <w:t>.</w:t>
      </w:r>
      <w:r w:rsidR="00C2759A">
        <w:rPr>
          <w:lang w:val="en-US"/>
        </w:rPr>
        <w:tab/>
        <w:t>As no document had been submitted under this agenda item, no discussion took place on this subject.</w:t>
      </w:r>
    </w:p>
    <w:p w14:paraId="4EF5E338" w14:textId="77777777" w:rsidR="0009257E" w:rsidRPr="00B30333" w:rsidRDefault="0009257E" w:rsidP="0009257E">
      <w:pPr>
        <w:pStyle w:val="HChG"/>
      </w:pPr>
      <w:r>
        <w:tab/>
        <w:t>XII</w:t>
      </w:r>
      <w:r w:rsidRPr="00B30333">
        <w:t>.</w:t>
      </w:r>
      <w:r w:rsidRPr="00B30333">
        <w:tab/>
      </w:r>
      <w:r w:rsidRPr="00A87DFF">
        <w:t>Issues relating to the Globally Harmonized System of Classification and Labelling of Chemicals (GHS)</w:t>
      </w:r>
      <w:r>
        <w:t xml:space="preserve"> (agenda item 10)</w:t>
      </w:r>
    </w:p>
    <w:p w14:paraId="4A1AC478" w14:textId="77777777" w:rsidR="0009257E" w:rsidRDefault="0009257E" w:rsidP="0009257E">
      <w:pPr>
        <w:pStyle w:val="H1G"/>
      </w:pPr>
      <w:r>
        <w:tab/>
        <w:t>A.</w:t>
      </w:r>
      <w:r>
        <w:tab/>
        <w:t>Testing of oxidizing substances</w:t>
      </w:r>
    </w:p>
    <w:p w14:paraId="7FF0035C" w14:textId="559606E1" w:rsidR="0009257E" w:rsidRDefault="00996381" w:rsidP="0009257E">
      <w:pPr>
        <w:pStyle w:val="SingleTxtG"/>
        <w:rPr>
          <w:lang w:val="en-US"/>
        </w:rPr>
      </w:pPr>
      <w:r>
        <w:rPr>
          <w:lang w:val="en-US"/>
        </w:rPr>
        <w:t>67</w:t>
      </w:r>
      <w:r w:rsidR="0009257E">
        <w:rPr>
          <w:lang w:val="en-US"/>
        </w:rPr>
        <w:t>.</w:t>
      </w:r>
      <w:r w:rsidR="0009257E">
        <w:rPr>
          <w:lang w:val="en-US"/>
        </w:rPr>
        <w:tab/>
        <w:t>As no document had been submitted under this agenda item, no discussion took place on this subject.</w:t>
      </w:r>
    </w:p>
    <w:p w14:paraId="35BDE379" w14:textId="77777777" w:rsidR="0009257E" w:rsidRDefault="0009257E" w:rsidP="0009257E">
      <w:pPr>
        <w:pStyle w:val="H1G"/>
      </w:pPr>
      <w:r>
        <w:tab/>
        <w:t>B.</w:t>
      </w:r>
      <w:r>
        <w:tab/>
      </w:r>
      <w:r w:rsidRPr="00960F72">
        <w:tab/>
      </w:r>
      <w:r>
        <w:t>Simultaneous classification in physical hazards and precedence of hazards</w:t>
      </w:r>
    </w:p>
    <w:p w14:paraId="50CC66F5" w14:textId="77777777" w:rsidR="0009257E" w:rsidRDefault="0009257E" w:rsidP="0009257E">
      <w:pPr>
        <w:pStyle w:val="SingleTxtG"/>
        <w:tabs>
          <w:tab w:val="left" w:pos="2977"/>
        </w:tabs>
      </w:pPr>
      <w:r w:rsidRPr="00D96B24">
        <w:rPr>
          <w:i/>
          <w:iCs/>
        </w:rPr>
        <w:t>Document:</w:t>
      </w:r>
      <w:r w:rsidRPr="00D96B24">
        <w:rPr>
          <w:i/>
          <w:iCs/>
        </w:rPr>
        <w:tab/>
      </w:r>
      <w:r w:rsidRPr="00D96B24">
        <w:t>ST/SG/AC.10/C.3/20</w:t>
      </w:r>
      <w:r>
        <w:t>22</w:t>
      </w:r>
      <w:r w:rsidRPr="00D96B24">
        <w:t>/</w:t>
      </w:r>
      <w:r>
        <w:t>48</w:t>
      </w:r>
      <w:r w:rsidRPr="00D96B24">
        <w:t xml:space="preserve"> (</w:t>
      </w:r>
      <w:r>
        <w:rPr>
          <w:lang w:val="en-US"/>
        </w:rPr>
        <w:t>Germany</w:t>
      </w:r>
      <w:r w:rsidRPr="00D96B24">
        <w:t>)</w:t>
      </w:r>
      <w:r w:rsidRPr="005D56AF">
        <w:t xml:space="preserve"> </w:t>
      </w:r>
    </w:p>
    <w:p w14:paraId="4C96A237" w14:textId="7792D48E" w:rsidR="0009257E" w:rsidRDefault="00996381" w:rsidP="0009257E">
      <w:pPr>
        <w:pStyle w:val="SingleTxtG"/>
      </w:pPr>
      <w:r>
        <w:t>68</w:t>
      </w:r>
      <w:r w:rsidR="0009257E">
        <w:t>.</w:t>
      </w:r>
      <w:r w:rsidR="0009257E">
        <w:tab/>
        <w:t xml:space="preserve">The </w:t>
      </w:r>
      <w:r w:rsidR="0009257E" w:rsidRPr="00CB710B">
        <w:t xml:space="preserve">Sub-Committee </w:t>
      </w:r>
      <w:r w:rsidR="0009257E">
        <w:t xml:space="preserve">affirmed the interpretation of Note 1 to table 2.3.1 of the GHS as described in sections I and II of document </w:t>
      </w:r>
      <w:r w:rsidR="0009257E" w:rsidRPr="00D96B24">
        <w:t>ST/SG/AC.10/C.3/20</w:t>
      </w:r>
      <w:r w:rsidR="0009257E">
        <w:t>22</w:t>
      </w:r>
      <w:r w:rsidR="0009257E" w:rsidRPr="00D96B24">
        <w:t>/</w:t>
      </w:r>
      <w:r w:rsidR="0009257E">
        <w:t>48, and confirmed that all listed components should not be part of aerosols because such flammable components could react with air</w:t>
      </w:r>
      <w:r w:rsidR="0009257E" w:rsidRPr="005561E7">
        <w:t>.</w:t>
      </w:r>
      <w:r w:rsidR="0009257E">
        <w:t xml:space="preserve"> It was recommended that special provision 63 should be aligned with the text of special provision 362.</w:t>
      </w:r>
    </w:p>
    <w:p w14:paraId="49D9F052" w14:textId="56F13E3A" w:rsidR="0009257E" w:rsidRDefault="00996381" w:rsidP="0009257E">
      <w:pPr>
        <w:pStyle w:val="SingleTxtG"/>
      </w:pPr>
      <w:r>
        <w:t>69</w:t>
      </w:r>
      <w:r w:rsidR="0009257E">
        <w:t>.</w:t>
      </w:r>
      <w:r w:rsidR="0009257E">
        <w:tab/>
        <w:t xml:space="preserve">On section III, the </w:t>
      </w:r>
      <w:r w:rsidR="0009257E" w:rsidRPr="00CB710B">
        <w:t xml:space="preserve">Sub-Committee </w:t>
      </w:r>
      <w:r w:rsidR="0009257E">
        <w:t>noted the historical background of Test C.1 for corrosive to metals (e.g. aluminium and steel) and the hazards of material released, especially for aircrafts. It was confirmed that the test provisions do not apply neither to gases nor to packagings. On section IV, it was noted that Note 1 to 2.8.2.2 and 2.15.2.2 of GHS for self-reactive and organic peroxides of type G was intended to be broad and that following the usual principles for classification no clarification was needed.</w:t>
      </w:r>
    </w:p>
    <w:p w14:paraId="48E5598C" w14:textId="77777777" w:rsidR="0009257E" w:rsidRDefault="0009257E" w:rsidP="0009257E">
      <w:pPr>
        <w:pStyle w:val="H1G"/>
      </w:pPr>
      <w:r>
        <w:tab/>
        <w:t>C.</w:t>
      </w:r>
      <w:r>
        <w:tab/>
      </w:r>
      <w:r w:rsidRPr="00960F72">
        <w:tab/>
      </w:r>
      <w:r>
        <w:t>Miscellaneous</w:t>
      </w:r>
    </w:p>
    <w:p w14:paraId="21A92EF2" w14:textId="77777777" w:rsidR="0009257E" w:rsidRPr="00D96B24" w:rsidRDefault="0009257E" w:rsidP="0009257E">
      <w:pPr>
        <w:pStyle w:val="H23G"/>
      </w:pPr>
      <w:r w:rsidRPr="00D96B24">
        <w:tab/>
      </w:r>
      <w:r>
        <w:t>1</w:t>
      </w:r>
      <w:r w:rsidRPr="00D96B24">
        <w:t>.</w:t>
      </w:r>
      <w:r w:rsidRPr="00D96B24">
        <w:tab/>
      </w:r>
      <w:r>
        <w:rPr>
          <w:rFonts w:eastAsia="MS Mincho"/>
          <w:lang w:val="en-US" w:eastAsia="ja-JP"/>
        </w:rPr>
        <w:t>Amendments to the classification of desensitized explosives according to the GHS</w:t>
      </w:r>
    </w:p>
    <w:p w14:paraId="727AC0A5" w14:textId="77777777" w:rsidR="0009257E" w:rsidRDefault="0009257E" w:rsidP="0009257E">
      <w:pPr>
        <w:pStyle w:val="SingleTxtG"/>
        <w:tabs>
          <w:tab w:val="left" w:pos="2977"/>
        </w:tabs>
      </w:pPr>
      <w:r w:rsidRPr="00D96B24">
        <w:rPr>
          <w:i/>
          <w:iCs/>
        </w:rPr>
        <w:t>Document:</w:t>
      </w:r>
      <w:r w:rsidRPr="00D96B24">
        <w:rPr>
          <w:i/>
          <w:iCs/>
        </w:rPr>
        <w:tab/>
      </w:r>
      <w:r w:rsidRPr="00D96B24">
        <w:t>ST/SG/AC.10/C.3/20</w:t>
      </w:r>
      <w:r>
        <w:t>22</w:t>
      </w:r>
      <w:r w:rsidRPr="00D96B24">
        <w:t>/</w:t>
      </w:r>
      <w:r>
        <w:t>50</w:t>
      </w:r>
      <w:r w:rsidRPr="00D96B24">
        <w:t xml:space="preserve"> (</w:t>
      </w:r>
      <w:r>
        <w:rPr>
          <w:lang w:val="en-US"/>
        </w:rPr>
        <w:t>Germany,</w:t>
      </w:r>
      <w:r w:rsidRPr="00FA58B7">
        <w:rPr>
          <w:lang w:val="en-US"/>
        </w:rPr>
        <w:t xml:space="preserve"> </w:t>
      </w:r>
      <w:r>
        <w:rPr>
          <w:lang w:val="en-US"/>
        </w:rPr>
        <w:t>United States of America</w:t>
      </w:r>
      <w:r w:rsidRPr="00D96B24">
        <w:t>)</w:t>
      </w:r>
    </w:p>
    <w:p w14:paraId="6A3D65C3" w14:textId="77777777" w:rsidR="0009257E" w:rsidRDefault="0009257E" w:rsidP="0009257E">
      <w:pPr>
        <w:tabs>
          <w:tab w:val="left" w:pos="1134"/>
          <w:tab w:val="left" w:pos="2977"/>
        </w:tabs>
        <w:spacing w:before="120" w:after="120"/>
        <w:ind w:left="2977" w:hanging="1843"/>
        <w:rPr>
          <w:lang w:val="en-US"/>
        </w:rPr>
      </w:pPr>
      <w:r w:rsidRPr="00D96B24">
        <w:rPr>
          <w:i/>
          <w:iCs/>
          <w:lang w:val="en-US"/>
        </w:rPr>
        <w:t>Informal document</w:t>
      </w:r>
      <w:r>
        <w:rPr>
          <w:i/>
          <w:iCs/>
          <w:lang w:val="en-US"/>
        </w:rPr>
        <w:t>s</w:t>
      </w:r>
      <w:r w:rsidRPr="00D96B24">
        <w:rPr>
          <w:i/>
          <w:iCs/>
          <w:lang w:val="en-US"/>
        </w:rPr>
        <w:t>:</w:t>
      </w:r>
      <w:r w:rsidRPr="00D96B24">
        <w:rPr>
          <w:i/>
          <w:iCs/>
          <w:lang w:val="en-US"/>
        </w:rPr>
        <w:tab/>
      </w:r>
      <w:r w:rsidRPr="00D96B24">
        <w:rPr>
          <w:lang w:val="en-US"/>
        </w:rPr>
        <w:t>INF.</w:t>
      </w:r>
      <w:r>
        <w:rPr>
          <w:lang w:val="en-US"/>
        </w:rPr>
        <w:t xml:space="preserve">4 </w:t>
      </w:r>
      <w:r w:rsidRPr="00D96B24">
        <w:rPr>
          <w:lang w:val="en-US"/>
        </w:rPr>
        <w:t>(</w:t>
      </w:r>
      <w:r>
        <w:rPr>
          <w:lang w:val="en-US"/>
        </w:rPr>
        <w:t>Germany,</w:t>
      </w:r>
      <w:r w:rsidRPr="00FA58B7">
        <w:rPr>
          <w:lang w:val="en-US"/>
        </w:rPr>
        <w:t xml:space="preserve"> </w:t>
      </w:r>
      <w:r>
        <w:rPr>
          <w:lang w:val="en-US"/>
        </w:rPr>
        <w:t>United States of America)</w:t>
      </w:r>
      <w:r>
        <w:rPr>
          <w:lang w:val="en-US"/>
        </w:rPr>
        <w:br/>
        <w:t>INF.20 (AEISG)</w:t>
      </w:r>
      <w:r>
        <w:rPr>
          <w:lang w:val="en-US"/>
        </w:rPr>
        <w:br/>
        <w:t>INF.42 (United Kingdom)</w:t>
      </w:r>
      <w:r>
        <w:rPr>
          <w:lang w:val="en-US"/>
        </w:rPr>
        <w:br/>
        <w:t>INF.59 (Germany,</w:t>
      </w:r>
      <w:r w:rsidRPr="00FA58B7">
        <w:rPr>
          <w:lang w:val="en-US"/>
        </w:rPr>
        <w:t xml:space="preserve"> </w:t>
      </w:r>
      <w:r>
        <w:rPr>
          <w:lang w:val="en-US"/>
        </w:rPr>
        <w:t>United Kingdom, United States of America)</w:t>
      </w:r>
    </w:p>
    <w:p w14:paraId="5075D25D" w14:textId="3FFF2BE4" w:rsidR="0009257E" w:rsidRDefault="00996381" w:rsidP="0009257E">
      <w:pPr>
        <w:pStyle w:val="SingleTxtG"/>
      </w:pPr>
      <w:r>
        <w:t>70</w:t>
      </w:r>
      <w:r w:rsidR="0009257E" w:rsidRPr="00806C25">
        <w:t>.</w:t>
      </w:r>
      <w:r w:rsidR="0009257E" w:rsidRPr="00806C25">
        <w:tab/>
        <w:t xml:space="preserve">The Sub-Committee agreed to defer to the next biennium consideration of the proposal related to issue 1 in informal document INF.20. </w:t>
      </w:r>
      <w:r w:rsidR="0009257E" w:rsidRPr="00173D8A">
        <w:t xml:space="preserve">After </w:t>
      </w:r>
      <w:r w:rsidR="0009257E">
        <w:t>consideration of</w:t>
      </w:r>
      <w:r w:rsidR="0009257E" w:rsidRPr="00240771">
        <w:t xml:space="preserve"> </w:t>
      </w:r>
      <w:r w:rsidR="0009257E" w:rsidRPr="00173D8A">
        <w:t xml:space="preserve">document ST/SG/AC.10/C.3/2022/50, it adopted the proposed amendments </w:t>
      </w:r>
      <w:r w:rsidR="0009257E">
        <w:t xml:space="preserve">to section 51 of the Manual of Tests and Criteria </w:t>
      </w:r>
      <w:r w:rsidR="0009257E" w:rsidRPr="00173D8A">
        <w:t>as amended by informal document INF.59 (see annex</w:t>
      </w:r>
      <w:r w:rsidR="005E3C8E">
        <w:t xml:space="preserve"> II</w:t>
      </w:r>
      <w:r w:rsidR="0009257E" w:rsidRPr="00173D8A">
        <w:t>)</w:t>
      </w:r>
      <w:r w:rsidR="0009257E">
        <w:t xml:space="preserve"> </w:t>
      </w:r>
      <w:r w:rsidR="0009257E" w:rsidRPr="00173D8A">
        <w:t xml:space="preserve">and </w:t>
      </w:r>
      <w:r w:rsidR="0009257E">
        <w:t xml:space="preserve">also </w:t>
      </w:r>
      <w:r w:rsidR="0009257E" w:rsidRPr="00173D8A">
        <w:t>supported the amendments to chapter 2.17 of the GHS, subject to endorsement by the GHS Sub-Committee.</w:t>
      </w:r>
    </w:p>
    <w:p w14:paraId="53142289" w14:textId="77777777" w:rsidR="0009257E" w:rsidRPr="00D96B24" w:rsidRDefault="0009257E" w:rsidP="0009257E">
      <w:pPr>
        <w:pStyle w:val="H23G"/>
      </w:pPr>
      <w:r w:rsidRPr="00D96B24">
        <w:tab/>
      </w:r>
      <w:r>
        <w:t>2</w:t>
      </w:r>
      <w:r w:rsidRPr="00D96B24">
        <w:t>.</w:t>
      </w:r>
      <w:r w:rsidRPr="00D96B24">
        <w:tab/>
      </w:r>
      <w:r w:rsidRPr="00362A0B">
        <w:t>Flammable liquids: Open-cup and closed-cup testing for the flash point</w:t>
      </w:r>
    </w:p>
    <w:p w14:paraId="467DB910" w14:textId="77777777" w:rsidR="0009257E" w:rsidRDefault="0009257E" w:rsidP="0009257E">
      <w:pPr>
        <w:pStyle w:val="SingleTxtG"/>
        <w:tabs>
          <w:tab w:val="left" w:pos="2977"/>
        </w:tabs>
        <w:ind w:left="2977" w:hanging="1843"/>
      </w:pPr>
      <w:r w:rsidRPr="00D96B24">
        <w:rPr>
          <w:i/>
          <w:iCs/>
        </w:rPr>
        <w:t>Document:</w:t>
      </w:r>
      <w:r w:rsidRPr="00D96B24">
        <w:rPr>
          <w:i/>
          <w:iCs/>
        </w:rPr>
        <w:tab/>
      </w:r>
      <w:r w:rsidRPr="00D96B24">
        <w:t>ST/SG/AC.10/C.3/20</w:t>
      </w:r>
      <w:r>
        <w:t>22</w:t>
      </w:r>
      <w:r w:rsidRPr="00D96B24">
        <w:t>/</w:t>
      </w:r>
      <w:r>
        <w:t>52</w:t>
      </w:r>
      <w:r w:rsidRPr="00D96B24">
        <w:t xml:space="preserve"> (</w:t>
      </w:r>
      <w:r>
        <w:rPr>
          <w:lang w:val="en-US"/>
        </w:rPr>
        <w:t>Germany, Chair of Working Group on Explosives</w:t>
      </w:r>
      <w:r w:rsidRPr="00D96B24">
        <w:t>)</w:t>
      </w:r>
    </w:p>
    <w:p w14:paraId="603165BD" w14:textId="3B439AC1" w:rsidR="0009257E" w:rsidRDefault="00996381" w:rsidP="0009257E">
      <w:pPr>
        <w:pStyle w:val="SingleTxtG"/>
      </w:pPr>
      <w:r>
        <w:t>71</w:t>
      </w:r>
      <w:r w:rsidR="0009257E">
        <w:t>.</w:t>
      </w:r>
      <w:r w:rsidR="0009257E">
        <w:tab/>
        <w:t xml:space="preserve">The </w:t>
      </w:r>
      <w:r w:rsidR="0009257E" w:rsidRPr="00CB710B">
        <w:t xml:space="preserve">Sub-Committee adopted </w:t>
      </w:r>
      <w:r w:rsidR="0009257E">
        <w:t xml:space="preserve">the amendments to the Manual of Tests and Criteria proposed in the annex of document </w:t>
      </w:r>
      <w:r w:rsidR="0009257E" w:rsidRPr="00D96B24">
        <w:t>ST/SG/AC.10/C.3/20</w:t>
      </w:r>
      <w:r w:rsidR="0009257E">
        <w:t>22</w:t>
      </w:r>
      <w:r w:rsidR="0009257E" w:rsidRPr="00D96B24">
        <w:t>/</w:t>
      </w:r>
      <w:r w:rsidR="0009257E">
        <w:t>52</w:t>
      </w:r>
      <w:r w:rsidR="0009257E" w:rsidRPr="00D96B24">
        <w:t xml:space="preserve"> </w:t>
      </w:r>
      <w:r w:rsidR="0009257E">
        <w:t>as amended (</w:t>
      </w:r>
      <w:r w:rsidR="0009257E" w:rsidRPr="005561E7">
        <w:t>see annex</w:t>
      </w:r>
      <w:r w:rsidR="005E3C8E">
        <w:t xml:space="preserve"> II</w:t>
      </w:r>
      <w:r w:rsidR="0009257E" w:rsidRPr="005561E7">
        <w:t>).</w:t>
      </w:r>
      <w:r w:rsidR="0009257E">
        <w:t xml:space="preserve"> It indicated its support on the corresponding proposal to the GHS.</w:t>
      </w:r>
      <w:r w:rsidR="0009257E" w:rsidRPr="001C7737">
        <w:t xml:space="preserve"> </w:t>
      </w:r>
      <w:r w:rsidR="0009257E">
        <w:t>The value of “5 °C” was replaced by “5.6 °C” to align with 2.3.1.2 of the Model Regulations, although one expert raised concern that using a value with decimals could convey a false sense of accuracy. It was noted that the “5.6 ºC” value was originating from the conversion of 10 ºF into the Celsius scale.</w:t>
      </w:r>
    </w:p>
    <w:p w14:paraId="6218F613" w14:textId="77777777" w:rsidR="0009257E" w:rsidRPr="00D96B24" w:rsidRDefault="0009257E" w:rsidP="0009257E">
      <w:pPr>
        <w:pStyle w:val="H23G"/>
      </w:pPr>
      <w:r w:rsidRPr="00D96B24">
        <w:tab/>
      </w:r>
      <w:r>
        <w:t>3</w:t>
      </w:r>
      <w:r w:rsidRPr="00D96B24">
        <w:t>.</w:t>
      </w:r>
      <w:r w:rsidRPr="00D96B24">
        <w:tab/>
      </w:r>
      <w:r w:rsidRPr="00373AA2">
        <w:t>Metal powders and powders of metal or metal alloys in Test N.1</w:t>
      </w:r>
    </w:p>
    <w:p w14:paraId="72A51EC0" w14:textId="77777777" w:rsidR="0009257E" w:rsidRDefault="0009257E" w:rsidP="0009257E">
      <w:pPr>
        <w:pStyle w:val="SingleTxtG"/>
        <w:tabs>
          <w:tab w:val="left" w:pos="2977"/>
        </w:tabs>
        <w:ind w:left="2977" w:hanging="1843"/>
      </w:pPr>
      <w:r w:rsidRPr="00D96B24">
        <w:rPr>
          <w:i/>
          <w:iCs/>
        </w:rPr>
        <w:t>Document:</w:t>
      </w:r>
      <w:r w:rsidRPr="00D96B24">
        <w:rPr>
          <w:i/>
          <w:iCs/>
        </w:rPr>
        <w:tab/>
      </w:r>
      <w:r w:rsidRPr="00D96B24">
        <w:t>ST/SG/AC.10/C.3/20</w:t>
      </w:r>
      <w:r>
        <w:t>22</w:t>
      </w:r>
      <w:r w:rsidRPr="00D96B24">
        <w:t>/</w:t>
      </w:r>
      <w:r>
        <w:t>66</w:t>
      </w:r>
      <w:r w:rsidRPr="00D96B24">
        <w:t xml:space="preserve"> (</w:t>
      </w:r>
      <w:r>
        <w:t>China</w:t>
      </w:r>
      <w:r w:rsidRPr="00D96B24">
        <w:t>)</w:t>
      </w:r>
    </w:p>
    <w:p w14:paraId="4399A283" w14:textId="77777777" w:rsidR="0009257E" w:rsidRDefault="0009257E" w:rsidP="0009257E">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44 </w:t>
      </w:r>
      <w:r w:rsidRPr="00D96B24">
        <w:rPr>
          <w:lang w:val="en-US"/>
        </w:rPr>
        <w:t>(</w:t>
      </w:r>
      <w:r>
        <w:rPr>
          <w:lang w:val="en-US"/>
        </w:rPr>
        <w:t>United Kingdom)</w:t>
      </w:r>
    </w:p>
    <w:p w14:paraId="77FC51AE" w14:textId="2B94A3A6" w:rsidR="0009257E" w:rsidRPr="00D96B24" w:rsidRDefault="00996381" w:rsidP="0009257E">
      <w:pPr>
        <w:pStyle w:val="SingleTxtG"/>
      </w:pPr>
      <w:r>
        <w:t>72</w:t>
      </w:r>
      <w:r w:rsidR="0009257E">
        <w:t>.</w:t>
      </w:r>
      <w:r w:rsidR="0009257E">
        <w:tab/>
        <w:t xml:space="preserve">After consideration of the proposals in both documents, the </w:t>
      </w:r>
      <w:r w:rsidR="0009257E" w:rsidRPr="00CB710B">
        <w:t>Sub-Committee</w:t>
      </w:r>
      <w:r w:rsidR="0009257E">
        <w:t xml:space="preserve"> </w:t>
      </w:r>
      <w:r w:rsidR="0009257E" w:rsidRPr="00CB710B">
        <w:t xml:space="preserve">adopted </w:t>
      </w:r>
      <w:r w:rsidR="0009257E">
        <w:t xml:space="preserve">the </w:t>
      </w:r>
      <w:r w:rsidR="0009257E" w:rsidRPr="00D5706B">
        <w:t>amendments to the Manual of Tests and Criteria and the Model Regulations proposed</w:t>
      </w:r>
      <w:r w:rsidR="0009257E">
        <w:t xml:space="preserve"> in informal document INF.44 </w:t>
      </w:r>
      <w:r w:rsidR="0009257E" w:rsidRPr="005561E7">
        <w:t>(see annex</w:t>
      </w:r>
      <w:r w:rsidR="005E3C8E">
        <w:t>es I and II</w:t>
      </w:r>
      <w:r w:rsidR="0009257E" w:rsidRPr="005561E7">
        <w:t>)</w:t>
      </w:r>
      <w:r w:rsidR="0009257E">
        <w:t>. It</w:t>
      </w:r>
      <w:r w:rsidR="0009257E" w:rsidRPr="00D5706B">
        <w:t xml:space="preserve"> supported the amendments to chapter 2.7 of the GHS,</w:t>
      </w:r>
      <w:r w:rsidR="0009257E">
        <w:t xml:space="preserve"> </w:t>
      </w:r>
      <w:r w:rsidR="0009257E" w:rsidRPr="00196D44">
        <w:t>subject</w:t>
      </w:r>
      <w:r w:rsidR="0009257E">
        <w:t xml:space="preserve"> to the endorsement by the GHS Sub-Committee</w:t>
      </w:r>
      <w:r w:rsidR="0009257E" w:rsidRPr="005561E7">
        <w:t>.</w:t>
      </w:r>
    </w:p>
    <w:p w14:paraId="2312CAFB" w14:textId="77777777" w:rsidR="00316034" w:rsidRPr="003B4D46" w:rsidRDefault="00316034" w:rsidP="00316034">
      <w:pPr>
        <w:pStyle w:val="HChG"/>
      </w:pPr>
      <w:r>
        <w:tab/>
      </w:r>
      <w:r w:rsidRPr="00E578C0">
        <w:t>X</w:t>
      </w:r>
      <w:r>
        <w:t>III</w:t>
      </w:r>
      <w:r w:rsidRPr="00E578C0">
        <w:t>.</w:t>
      </w:r>
      <w:r w:rsidRPr="00E578C0">
        <w:tab/>
      </w:r>
      <w:r w:rsidRPr="009E5EAE">
        <w:t xml:space="preserve">Unified interpretations of </w:t>
      </w:r>
      <w:r w:rsidRPr="003B4D46">
        <w:t xml:space="preserve">the Model Regulations (agenda item </w:t>
      </w:r>
      <w:r>
        <w:t>11</w:t>
      </w:r>
      <w:r w:rsidRPr="003B4D46">
        <w:t>)</w:t>
      </w:r>
    </w:p>
    <w:p w14:paraId="2301D162" w14:textId="77777777" w:rsidR="00316034" w:rsidRDefault="00316034" w:rsidP="00316034">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30 </w:t>
      </w:r>
      <w:r w:rsidRPr="00D96B24">
        <w:rPr>
          <w:lang w:val="en-US"/>
        </w:rPr>
        <w:t>(</w:t>
      </w:r>
      <w:r>
        <w:rPr>
          <w:lang w:val="en-US"/>
        </w:rPr>
        <w:t>United States of America)</w:t>
      </w:r>
    </w:p>
    <w:p w14:paraId="17CA5A0C" w14:textId="1FEA0716" w:rsidR="00316034" w:rsidRDefault="00996381" w:rsidP="00316034">
      <w:pPr>
        <w:pStyle w:val="SingleTxtG"/>
        <w:rPr>
          <w:lang w:val="en-US"/>
        </w:rPr>
      </w:pPr>
      <w:r>
        <w:rPr>
          <w:lang w:val="en-US"/>
        </w:rPr>
        <w:t>73</w:t>
      </w:r>
      <w:r w:rsidR="00316034">
        <w:rPr>
          <w:lang w:val="en-US"/>
        </w:rPr>
        <w:t>.</w:t>
      </w:r>
      <w:r w:rsidR="00316034">
        <w:rPr>
          <w:lang w:val="en-US"/>
        </w:rPr>
        <w:tab/>
        <w:t>The Sub-Committee welcomed the information in informal document INF.30 and noted general support for the concept of unified interpretation of the Model Regulations. The Sub-Committee agreed on the importance of this subject and to keep it on the agenda for the next biennium. It was suggested organiz</w:t>
      </w:r>
      <w:r w:rsidR="005E3C8E">
        <w:rPr>
          <w:lang w:val="en-US"/>
        </w:rPr>
        <w:t>ing</w:t>
      </w:r>
      <w:r w:rsidR="00316034">
        <w:rPr>
          <w:lang w:val="en-US"/>
        </w:rPr>
        <w:t xml:space="preserve"> during the next session a brainstorming meeting on this subject</w:t>
      </w:r>
      <w:r w:rsidR="00316034" w:rsidRPr="00827BD6">
        <w:rPr>
          <w:lang w:val="en-US"/>
        </w:rPr>
        <w:t xml:space="preserve">, on the basis of </w:t>
      </w:r>
      <w:r w:rsidR="00316034">
        <w:rPr>
          <w:lang w:val="en-US"/>
        </w:rPr>
        <w:t xml:space="preserve">an official </w:t>
      </w:r>
      <w:r w:rsidR="00316034" w:rsidRPr="00827BD6">
        <w:rPr>
          <w:lang w:val="en-US"/>
        </w:rPr>
        <w:t>document that would outline a potential way forward for establishing an interpretation process</w:t>
      </w:r>
      <w:r w:rsidR="00316034">
        <w:rPr>
          <w:lang w:val="en-US"/>
        </w:rPr>
        <w:t>.</w:t>
      </w:r>
    </w:p>
    <w:p w14:paraId="48ED2FBD" w14:textId="1534AB79" w:rsidR="00316034" w:rsidRDefault="00996381" w:rsidP="00316034">
      <w:pPr>
        <w:pStyle w:val="SingleTxtG"/>
        <w:rPr>
          <w:lang w:val="en-US"/>
        </w:rPr>
      </w:pPr>
      <w:r>
        <w:rPr>
          <w:lang w:val="en-US"/>
        </w:rPr>
        <w:t>74</w:t>
      </w:r>
      <w:r w:rsidR="00316034">
        <w:rPr>
          <w:lang w:val="en-US"/>
        </w:rPr>
        <w:t>.</w:t>
      </w:r>
      <w:r w:rsidR="00316034">
        <w:rPr>
          <w:lang w:val="en-US"/>
        </w:rPr>
        <w:tab/>
        <w:t>The Sub-Committee also welcomed the efforts of referencing the sustainable development goal including the appropriate targets which eases the secretariate’s tasks when reporting to ECOSOC. It was recalled that more detailed information on SDGs and the targets may be found at the UNECE website</w:t>
      </w:r>
      <w:r w:rsidR="00316034">
        <w:rPr>
          <w:rStyle w:val="FootnoteReference"/>
          <w:lang w:val="en-US"/>
        </w:rPr>
        <w:footnoteReference w:id="3"/>
      </w:r>
      <w:r w:rsidR="00316034">
        <w:rPr>
          <w:lang w:val="en-US"/>
        </w:rPr>
        <w:t>.</w:t>
      </w:r>
    </w:p>
    <w:p w14:paraId="4E4D3409" w14:textId="77777777" w:rsidR="00316034" w:rsidRPr="003B4D46" w:rsidRDefault="00316034" w:rsidP="00316034">
      <w:pPr>
        <w:pStyle w:val="HChG"/>
      </w:pPr>
      <w:r>
        <w:tab/>
      </w:r>
      <w:r w:rsidRPr="00E578C0">
        <w:t>X</w:t>
      </w:r>
      <w:r>
        <w:t>IV</w:t>
      </w:r>
      <w:r w:rsidRPr="00E578C0">
        <w:t>.</w:t>
      </w:r>
      <w:r w:rsidRPr="00E578C0">
        <w:tab/>
      </w:r>
      <w:r>
        <w:t>Implemen</w:t>
      </w:r>
      <w:r w:rsidRPr="009E5EAE">
        <w:t xml:space="preserve">tation of </w:t>
      </w:r>
      <w:r w:rsidRPr="003B4D46">
        <w:t xml:space="preserve">the Model Regulations (agenda item </w:t>
      </w:r>
      <w:r>
        <w:t>12</w:t>
      </w:r>
      <w:r w:rsidRPr="003B4D46">
        <w:t>)</w:t>
      </w:r>
    </w:p>
    <w:p w14:paraId="02D216F6" w14:textId="77777777" w:rsidR="00316034" w:rsidRDefault="00316034" w:rsidP="00316034">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31 </w:t>
      </w:r>
      <w:r w:rsidRPr="00D96B24">
        <w:rPr>
          <w:lang w:val="en-US"/>
        </w:rPr>
        <w:t>(</w:t>
      </w:r>
      <w:r>
        <w:rPr>
          <w:lang w:val="en-US"/>
        </w:rPr>
        <w:t>United States of America)</w:t>
      </w:r>
    </w:p>
    <w:p w14:paraId="50C79F1A" w14:textId="20A2F03D" w:rsidR="00316034" w:rsidRDefault="00996381" w:rsidP="00316034">
      <w:pPr>
        <w:pStyle w:val="SingleTxtG"/>
        <w:rPr>
          <w:lang w:val="en-US"/>
        </w:rPr>
      </w:pPr>
      <w:r>
        <w:rPr>
          <w:lang w:val="en-US"/>
        </w:rPr>
        <w:t>75</w:t>
      </w:r>
      <w:r w:rsidR="00316034">
        <w:rPr>
          <w:lang w:val="en-US"/>
        </w:rPr>
        <w:t>.</w:t>
      </w:r>
      <w:r w:rsidR="00316034">
        <w:rPr>
          <w:lang w:val="en-US"/>
        </w:rPr>
        <w:tab/>
        <w:t>The Sub-Committee noted the lack of harmonization between countries of the level of implementation i.e. application of the different revised editions</w:t>
      </w:r>
      <w:r w:rsidR="00316034" w:rsidRPr="00156D92">
        <w:rPr>
          <w:lang w:val="en-US"/>
        </w:rPr>
        <w:t xml:space="preserve"> </w:t>
      </w:r>
      <w:r w:rsidR="00316034">
        <w:rPr>
          <w:lang w:val="en-US"/>
        </w:rPr>
        <w:t>of the Model Regulations. It was noted that in the same country the different modes of transport might even apply different editions. This might have an impact on the international transport of dangerous goods and result in disruption of supply chains. Therefore, it is important for the transport sector to have access to reliable information on applicable provisions for the carriage of dangerous goods.</w:t>
      </w:r>
    </w:p>
    <w:p w14:paraId="152F8A15" w14:textId="25E71F3D" w:rsidR="00316034" w:rsidRDefault="00996381" w:rsidP="00316034">
      <w:pPr>
        <w:pStyle w:val="SingleTxtG"/>
      </w:pPr>
      <w:r>
        <w:rPr>
          <w:lang w:val="en-US"/>
        </w:rPr>
        <w:t>76</w:t>
      </w:r>
      <w:r w:rsidR="00316034">
        <w:rPr>
          <w:lang w:val="en-US"/>
        </w:rPr>
        <w:t>.</w:t>
      </w:r>
      <w:r w:rsidR="00316034">
        <w:rPr>
          <w:lang w:val="en-US"/>
        </w:rPr>
        <w:tab/>
        <w:t xml:space="preserve">The Sub-Committee welcomed the information on the implementation of the Model Regulations and competent authorities available at the links indicated in informal document INF.31 and also available at the UNECE websites of the ADR and ADN agreements. </w:t>
      </w:r>
      <w:r w:rsidR="00316034">
        <w:t xml:space="preserve">Delegates were invited to visit the websites and to share with the secretariat and the </w:t>
      </w:r>
      <w:r w:rsidR="00316034">
        <w:rPr>
          <w:lang w:val="en-US"/>
        </w:rPr>
        <w:t>United States of America</w:t>
      </w:r>
      <w:r w:rsidR="00316034">
        <w:t xml:space="preserve"> any further details that they might be aware of so that the available information could be kept updated.</w:t>
      </w:r>
    </w:p>
    <w:p w14:paraId="215C4B18" w14:textId="77777777" w:rsidR="008E6940" w:rsidRPr="003B4D46" w:rsidRDefault="008E6940" w:rsidP="008E6940">
      <w:pPr>
        <w:pStyle w:val="HChG"/>
      </w:pPr>
      <w:r>
        <w:tab/>
      </w:r>
      <w:r w:rsidRPr="00E578C0">
        <w:t>X</w:t>
      </w:r>
      <w:r>
        <w:t>V</w:t>
      </w:r>
      <w:r w:rsidRPr="00E578C0">
        <w:t>.</w:t>
      </w:r>
      <w:r w:rsidRPr="00E578C0">
        <w:tab/>
      </w:r>
      <w:r w:rsidRPr="001A4B30">
        <w:t>Dangerous goods safety training and capacity building (agenda item 13)</w:t>
      </w:r>
    </w:p>
    <w:p w14:paraId="6CB99469" w14:textId="77777777" w:rsidR="008E6940" w:rsidRDefault="008E6940" w:rsidP="008E6940">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50 </w:t>
      </w:r>
      <w:r w:rsidRPr="00D96B24">
        <w:rPr>
          <w:lang w:val="en-US"/>
        </w:rPr>
        <w:t>(</w:t>
      </w:r>
      <w:r>
        <w:rPr>
          <w:lang w:val="en-US"/>
        </w:rPr>
        <w:t>United States of America)</w:t>
      </w:r>
    </w:p>
    <w:p w14:paraId="267F5EEE" w14:textId="0D5A69DD" w:rsidR="008E6940" w:rsidRDefault="00996381" w:rsidP="008E6940">
      <w:pPr>
        <w:pStyle w:val="SingleTxtG"/>
        <w:rPr>
          <w:lang w:val="en-US"/>
        </w:rPr>
      </w:pPr>
      <w:r>
        <w:rPr>
          <w:lang w:val="en-US"/>
        </w:rPr>
        <w:t>77</w:t>
      </w:r>
      <w:r w:rsidR="008E6940">
        <w:rPr>
          <w:lang w:val="en-US"/>
        </w:rPr>
        <w:t>.</w:t>
      </w:r>
      <w:r w:rsidR="008E6940">
        <w:rPr>
          <w:lang w:val="en-US"/>
        </w:rPr>
        <w:tab/>
        <w:t xml:space="preserve">The Sub-Committee appreciated the efforts done in the United States of America to launch an </w:t>
      </w:r>
      <w:r w:rsidR="008E6940" w:rsidRPr="001718F0">
        <w:rPr>
          <w:lang w:val="en-US"/>
        </w:rPr>
        <w:t xml:space="preserve">initiative </w:t>
      </w:r>
      <w:r w:rsidR="00871595">
        <w:rPr>
          <w:lang w:val="en-US"/>
        </w:rPr>
        <w:t xml:space="preserve">that </w:t>
      </w:r>
      <w:r w:rsidR="008E6940" w:rsidRPr="001718F0">
        <w:rPr>
          <w:lang w:val="en-US"/>
        </w:rPr>
        <w:t xml:space="preserve">aims to raise public awareness of undeclared </w:t>
      </w:r>
      <w:r w:rsidR="008E6940">
        <w:rPr>
          <w:lang w:val="en-US"/>
        </w:rPr>
        <w:t>dangerous goods</w:t>
      </w:r>
      <w:r w:rsidR="008E6940" w:rsidRPr="001718F0">
        <w:rPr>
          <w:lang w:val="en-US"/>
        </w:rPr>
        <w:t xml:space="preserve"> and increase compliance with safety rules by:</w:t>
      </w:r>
      <w:r w:rsidR="008E6940">
        <w:rPr>
          <w:lang w:val="en-US"/>
        </w:rPr>
        <w:t xml:space="preserve"> </w:t>
      </w:r>
      <w:r w:rsidR="008E6940" w:rsidRPr="001718F0">
        <w:rPr>
          <w:lang w:val="en-US"/>
        </w:rPr>
        <w:t>(</w:t>
      </w:r>
      <w:r w:rsidR="008E6940">
        <w:rPr>
          <w:lang w:val="en-US"/>
        </w:rPr>
        <w:t>i</w:t>
      </w:r>
      <w:r w:rsidR="008E6940" w:rsidRPr="001718F0">
        <w:rPr>
          <w:lang w:val="en-US"/>
        </w:rPr>
        <w:t xml:space="preserve">) </w:t>
      </w:r>
      <w:r w:rsidR="008E6940">
        <w:rPr>
          <w:lang w:val="en-US"/>
        </w:rPr>
        <w:t>i</w:t>
      </w:r>
      <w:r w:rsidR="008E6940" w:rsidRPr="001718F0">
        <w:rPr>
          <w:lang w:val="en-US"/>
        </w:rPr>
        <w:t xml:space="preserve">dentifying commonly shipped items that are </w:t>
      </w:r>
      <w:r w:rsidR="008E6940">
        <w:rPr>
          <w:lang w:val="en-US"/>
        </w:rPr>
        <w:t xml:space="preserve">dangerous goods and </w:t>
      </w:r>
      <w:r w:rsidR="008E6940" w:rsidRPr="001718F0">
        <w:rPr>
          <w:lang w:val="en-US"/>
        </w:rPr>
        <w:t>(</w:t>
      </w:r>
      <w:r w:rsidR="008E6940">
        <w:rPr>
          <w:lang w:val="en-US"/>
        </w:rPr>
        <w:t>ii)</w:t>
      </w:r>
      <w:r w:rsidR="008E6940" w:rsidRPr="001718F0">
        <w:rPr>
          <w:lang w:val="en-US"/>
        </w:rPr>
        <w:t xml:space="preserve"> </w:t>
      </w:r>
      <w:r w:rsidR="008E6940">
        <w:rPr>
          <w:lang w:val="en-US"/>
        </w:rPr>
        <w:t>p</w:t>
      </w:r>
      <w:r w:rsidR="008E6940" w:rsidRPr="001718F0">
        <w:rPr>
          <w:lang w:val="en-US"/>
        </w:rPr>
        <w:t xml:space="preserve">roviding access to resources on how to safely ship </w:t>
      </w:r>
      <w:r w:rsidR="008E6940">
        <w:rPr>
          <w:lang w:val="en-US"/>
        </w:rPr>
        <w:t xml:space="preserve">dangerous goods. The expert from </w:t>
      </w:r>
      <w:r w:rsidR="008E6940">
        <w:t xml:space="preserve">the </w:t>
      </w:r>
      <w:r w:rsidR="008E6940">
        <w:rPr>
          <w:lang w:val="en-US"/>
        </w:rPr>
        <w:t>United States of America</w:t>
      </w:r>
      <w:r w:rsidR="008E6940">
        <w:t xml:space="preserve"> invited delegates to </w:t>
      </w:r>
      <w:r w:rsidR="00814253">
        <w:t xml:space="preserve">visit the website and </w:t>
      </w:r>
      <w:r w:rsidR="008E6940">
        <w:t>send him any comments on the “U.S Check the Box” campaign or feedback on similar campaigns in other countries or regions.</w:t>
      </w:r>
    </w:p>
    <w:p w14:paraId="39B38BCF" w14:textId="77777777" w:rsidR="00142FF5" w:rsidRPr="00D6609E" w:rsidRDefault="00142FF5" w:rsidP="00142FF5">
      <w:pPr>
        <w:pStyle w:val="HChG"/>
      </w:pPr>
      <w:r w:rsidRPr="00D6609E">
        <w:tab/>
        <w:t>X</w:t>
      </w:r>
      <w:r>
        <w:t>VI</w:t>
      </w:r>
      <w:r w:rsidRPr="00D6609E">
        <w:t>.</w:t>
      </w:r>
      <w:r w:rsidRPr="00D6609E">
        <w:tab/>
        <w:t>Programme of work for the biennium 20</w:t>
      </w:r>
      <w:r>
        <w:t>23</w:t>
      </w:r>
      <w:r w:rsidRPr="00D6609E">
        <w:t>-202</w:t>
      </w:r>
      <w:r>
        <w:t>4</w:t>
      </w:r>
      <w:r w:rsidRPr="00D6609E">
        <w:t xml:space="preserve"> (agenda item </w:t>
      </w:r>
      <w:r>
        <w:t>14</w:t>
      </w:r>
      <w:r w:rsidRPr="00D6609E">
        <w:t>)</w:t>
      </w:r>
    </w:p>
    <w:p w14:paraId="38075AE4" w14:textId="77777777" w:rsidR="00142FF5" w:rsidRDefault="00142FF5" w:rsidP="00142FF5">
      <w:pPr>
        <w:pStyle w:val="H1G"/>
      </w:pPr>
      <w:r w:rsidRPr="00D6609E">
        <w:tab/>
      </w:r>
      <w:r w:rsidRPr="00D6609E">
        <w:tab/>
      </w:r>
      <w:r>
        <w:t>Consolidated programme of work for 2023-2024</w:t>
      </w:r>
    </w:p>
    <w:p w14:paraId="0D36BCBD" w14:textId="5DA3827D" w:rsidR="00142FF5" w:rsidRDefault="00996381" w:rsidP="00142FF5">
      <w:pPr>
        <w:pStyle w:val="SingleTxtG"/>
      </w:pPr>
      <w:r>
        <w:t>78</w:t>
      </w:r>
      <w:r w:rsidR="00142FF5">
        <w:t>.</w:t>
      </w:r>
      <w:r w:rsidR="00142FF5">
        <w:tab/>
        <w:t>Noting the decision of the United Nations to revert in 2023 to “business as usual”, the Sub-Committee had an exchange of views on opportunities to enhance its operation</w:t>
      </w:r>
      <w:r w:rsidR="00871595">
        <w:t>al</w:t>
      </w:r>
      <w:r w:rsidR="00142FF5">
        <w:t xml:space="preserve"> efficiency and inclusiveness, taking into account the lessons learned and the tools used during the COVID-19 pandemic. It was agreed to insert a new item on the agenda to resume discussion on this subject.</w:t>
      </w:r>
      <w:r w:rsidR="00142FF5" w:rsidRPr="009C66DA">
        <w:t xml:space="preserve"> </w:t>
      </w:r>
      <w:r w:rsidR="00142FF5">
        <w:t>The secretariat reminded the Sub-Committee that up to date no amendments have been adopted to the rules of procedures and invited delegates to contact their representatives in ECOSOC and the General Assembly to advocate for a possible future modernization of the rules of procedures.</w:t>
      </w:r>
    </w:p>
    <w:p w14:paraId="07F36552" w14:textId="0FE769A9" w:rsidR="00142FF5" w:rsidRDefault="00996381" w:rsidP="00142FF5">
      <w:pPr>
        <w:ind w:left="1134" w:right="1134"/>
        <w:jc w:val="both"/>
      </w:pPr>
      <w:r>
        <w:t>79</w:t>
      </w:r>
      <w:r w:rsidR="00142FF5" w:rsidRPr="00FC7C02">
        <w:t>.</w:t>
      </w:r>
      <w:r w:rsidR="00142FF5">
        <w:tab/>
      </w:r>
      <w:r w:rsidR="00142FF5" w:rsidRPr="00FC7C02">
        <w:t>Based on the proposals discussed and the various agenda items for this session, the Sub-Committee agreed to include the following items in its work programme for 20</w:t>
      </w:r>
      <w:r w:rsidR="00142FF5">
        <w:t>23</w:t>
      </w:r>
      <w:r w:rsidR="00142FF5" w:rsidRPr="00FC7C02">
        <w:t>-202</w:t>
      </w:r>
      <w:r w:rsidR="00142FF5">
        <w:t>4</w:t>
      </w:r>
      <w:r w:rsidR="00142FF5" w:rsidRPr="00FC7C02">
        <w:t>:</w:t>
      </w:r>
    </w:p>
    <w:p w14:paraId="1F82B948" w14:textId="77777777" w:rsidR="00142FF5" w:rsidRPr="007F6EF8" w:rsidRDefault="00142FF5" w:rsidP="00142FF5">
      <w:pPr>
        <w:pStyle w:val="SingleTxtG"/>
        <w:spacing w:before="120"/>
        <w:ind w:left="1701"/>
      </w:pPr>
      <w:r w:rsidRPr="00D6609E">
        <w:t>(a)</w:t>
      </w:r>
      <w:r w:rsidRPr="00D6609E">
        <w:tab/>
      </w:r>
      <w:r w:rsidRPr="007F6EF8">
        <w:t xml:space="preserve">Explosives and related matters (including review of test series 6; improvement of test series 8; review of tests in parts I, II and III of the Manual of Tests and Criteria; </w:t>
      </w:r>
      <w:r>
        <w:t>“</w:t>
      </w:r>
      <w:r w:rsidRPr="007F6EF8">
        <w:t>UN</w:t>
      </w:r>
      <w:r>
        <w:t>”</w:t>
      </w:r>
      <w:r w:rsidRPr="007F6EF8">
        <w:t xml:space="preserve"> standard detonator</w:t>
      </w:r>
      <w:r>
        <w:t>s</w:t>
      </w:r>
      <w:r w:rsidRPr="007F6EF8">
        <w:t xml:space="preserve">; energetic samples; review of packaging and transport requirements for </w:t>
      </w:r>
      <w:r>
        <w:t>ammonium nitrate emulsions; e</w:t>
      </w:r>
      <w:r w:rsidRPr="00DB3F97">
        <w:t>lectrification and alternative fuels and how they will affect transport of explosives</w:t>
      </w:r>
      <w:r w:rsidRPr="007F6EF8">
        <w:t>);</w:t>
      </w:r>
    </w:p>
    <w:p w14:paraId="750AC55C" w14:textId="77777777" w:rsidR="00142FF5" w:rsidRPr="00C40A46" w:rsidRDefault="00142FF5" w:rsidP="00142FF5">
      <w:pPr>
        <w:pStyle w:val="SingleTxtG"/>
        <w:ind w:left="1701"/>
      </w:pPr>
      <w:r w:rsidRPr="007F6EF8">
        <w:t>(b)</w:t>
      </w:r>
      <w:r w:rsidRPr="007F6EF8">
        <w:tab/>
        <w:t>Listing, classification and packing</w:t>
      </w:r>
      <w:r w:rsidRPr="007F6EF8">
        <w:rPr>
          <w:lang w:val="fr-CH"/>
        </w:rPr>
        <w:t xml:space="preserve"> </w:t>
      </w:r>
      <w:r w:rsidRPr="007F6EF8">
        <w:t xml:space="preserve">(including amendments </w:t>
      </w:r>
      <w:r>
        <w:t>for an adequate classification of chlorophenols</w:t>
      </w:r>
      <w:r w:rsidRPr="007F6EF8">
        <w:rPr>
          <w:lang w:val="fr-CH"/>
        </w:rPr>
        <w:t>);</w:t>
      </w:r>
    </w:p>
    <w:p w14:paraId="39426231" w14:textId="77777777" w:rsidR="00142FF5" w:rsidRPr="00D6609E" w:rsidRDefault="00142FF5" w:rsidP="00142FF5">
      <w:pPr>
        <w:pStyle w:val="SingleTxtG"/>
        <w:ind w:left="1701"/>
      </w:pPr>
      <w:r w:rsidRPr="00D6609E">
        <w:t>(c)</w:t>
      </w:r>
      <w:r w:rsidRPr="00D6609E">
        <w:tab/>
        <w:t>Electric storage systems (including testing of lithium batteries; hazard-based system for classification of lithium b</w:t>
      </w:r>
      <w:r>
        <w:t>atteries; transport provisions</w:t>
      </w:r>
      <w:r w:rsidRPr="00572528">
        <w:t>; damaged or defective lithium batteries; and sodium-ion batteries);</w:t>
      </w:r>
    </w:p>
    <w:p w14:paraId="42BDD0BC" w14:textId="77777777" w:rsidR="00142FF5" w:rsidRPr="00D6609E" w:rsidRDefault="00142FF5" w:rsidP="00142FF5">
      <w:pPr>
        <w:pStyle w:val="SingleTxtG"/>
        <w:ind w:left="1701"/>
      </w:pPr>
      <w:r w:rsidRPr="00D6609E">
        <w:t>(d)</w:t>
      </w:r>
      <w:r w:rsidRPr="00D6609E">
        <w:tab/>
        <w:t>Transport of gases (including global recognition of UN and non-UN pressure receptacles</w:t>
      </w:r>
      <w:r>
        <w:t xml:space="preserve">, </w:t>
      </w:r>
      <w:r w:rsidRPr="00057396">
        <w:t>limited quantities for division 2.2);</w:t>
      </w:r>
      <w:r w:rsidRPr="00D6609E">
        <w:t xml:space="preserve"> </w:t>
      </w:r>
    </w:p>
    <w:p w14:paraId="06FD9B76" w14:textId="77777777" w:rsidR="00142FF5" w:rsidRPr="00D6609E" w:rsidRDefault="00142FF5" w:rsidP="00142FF5">
      <w:pPr>
        <w:pStyle w:val="SingleTxtG"/>
        <w:ind w:left="1701"/>
      </w:pPr>
      <w:r w:rsidRPr="00D6609E">
        <w:t>(e)</w:t>
      </w:r>
      <w:r w:rsidRPr="00D6609E">
        <w:tab/>
        <w:t>Miscellaneous proposals of amendments to the Model Regulations (</w:t>
      </w:r>
      <w:r>
        <w:t xml:space="preserve">including </w:t>
      </w:r>
      <w:r w:rsidRPr="00D6609E">
        <w:t>marking and labelling; packaging</w:t>
      </w:r>
      <w:r>
        <w:t>s, including the use of recycled plastics material;</w:t>
      </w:r>
      <w:r w:rsidRPr="00D6609E">
        <w:t xml:space="preserve"> </w:t>
      </w:r>
      <w:r>
        <w:t>portable tanks</w:t>
      </w:r>
      <w:r w:rsidRPr="00D6609E">
        <w:t>);</w:t>
      </w:r>
    </w:p>
    <w:p w14:paraId="4A41A534" w14:textId="77777777" w:rsidR="00142FF5" w:rsidRPr="00D6609E" w:rsidRDefault="00142FF5" w:rsidP="00142FF5">
      <w:pPr>
        <w:pStyle w:val="SingleTxtG"/>
        <w:ind w:left="1701"/>
      </w:pPr>
      <w:r w:rsidRPr="00D6609E">
        <w:t>(</w:t>
      </w:r>
      <w:r>
        <w:t>f</w:t>
      </w:r>
      <w:r w:rsidRPr="00D6609E">
        <w:t>)</w:t>
      </w:r>
      <w:r w:rsidRPr="00D6609E">
        <w:tab/>
        <w:t>Global harmonization of transport of dangerous goods regulations with the Model Regulations;</w:t>
      </w:r>
    </w:p>
    <w:p w14:paraId="536BA397" w14:textId="77777777" w:rsidR="00142FF5" w:rsidRPr="00D6609E" w:rsidRDefault="00142FF5" w:rsidP="00142FF5">
      <w:pPr>
        <w:pStyle w:val="SingleTxtG"/>
        <w:ind w:left="1701"/>
      </w:pPr>
      <w:r w:rsidRPr="00D6609E">
        <w:t>(</w:t>
      </w:r>
      <w:r>
        <w:t>g</w:t>
      </w:r>
      <w:r w:rsidRPr="00D6609E">
        <w:t>)</w:t>
      </w:r>
      <w:r w:rsidRPr="00D6609E">
        <w:tab/>
        <w:t xml:space="preserve">Cooperation with </w:t>
      </w:r>
      <w:r>
        <w:t xml:space="preserve">the </w:t>
      </w:r>
      <w:r w:rsidRPr="00D6609E">
        <w:t>I</w:t>
      </w:r>
      <w:r>
        <w:t xml:space="preserve">nternational </w:t>
      </w:r>
      <w:r w:rsidRPr="00D6609E">
        <w:t>A</w:t>
      </w:r>
      <w:r>
        <w:t xml:space="preserve">tomic </w:t>
      </w:r>
      <w:r w:rsidRPr="00D6609E">
        <w:t>E</w:t>
      </w:r>
      <w:r>
        <w:t xml:space="preserve">nergy </w:t>
      </w:r>
      <w:r w:rsidRPr="00D6609E">
        <w:t>A</w:t>
      </w:r>
      <w:r>
        <w:t>gency</w:t>
      </w:r>
      <w:r w:rsidRPr="00D6609E">
        <w:t>;</w:t>
      </w:r>
    </w:p>
    <w:p w14:paraId="636FC0AE" w14:textId="77777777" w:rsidR="00142FF5" w:rsidRPr="00D6609E" w:rsidRDefault="00142FF5" w:rsidP="00142FF5">
      <w:pPr>
        <w:pStyle w:val="SingleTxtG"/>
        <w:ind w:left="1701"/>
      </w:pPr>
      <w:r w:rsidRPr="00D6609E">
        <w:t>(h)</w:t>
      </w:r>
      <w:r w:rsidRPr="00D6609E">
        <w:tab/>
        <w:t>Guiding principles for the Model Regulations;</w:t>
      </w:r>
    </w:p>
    <w:p w14:paraId="513FB178" w14:textId="3BCD2102" w:rsidR="00142FF5" w:rsidRDefault="00142FF5" w:rsidP="00142FF5">
      <w:pPr>
        <w:pStyle w:val="SingleTxtG"/>
        <w:ind w:left="1701"/>
      </w:pPr>
      <w:r w:rsidRPr="00D6609E">
        <w:t>(i)</w:t>
      </w:r>
      <w:r w:rsidRPr="00D6609E">
        <w:tab/>
      </w:r>
      <w:r w:rsidRPr="00266E7D">
        <w:t xml:space="preserve">Issues relating to the </w:t>
      </w:r>
      <w:r w:rsidRPr="002E3A5E">
        <w:t>Globally Harmonized System of Classification and Labelling of Chemicals</w:t>
      </w:r>
      <w:r w:rsidRPr="00266E7D">
        <w:t xml:space="preserve"> (including testing of oxidizing substances; </w:t>
      </w:r>
      <w:r w:rsidRPr="001539E0">
        <w:t xml:space="preserve">simultaneous classification in physical hazards and </w:t>
      </w:r>
      <w:r w:rsidR="00F363E6">
        <w:t>possible combination</w:t>
      </w:r>
      <w:r w:rsidR="00F363E6" w:rsidRPr="001539E0">
        <w:t xml:space="preserve"> </w:t>
      </w:r>
      <w:r w:rsidRPr="001539E0">
        <w:t>of hazards</w:t>
      </w:r>
      <w:r w:rsidRPr="00266E7D">
        <w:t>);</w:t>
      </w:r>
    </w:p>
    <w:p w14:paraId="138835C4" w14:textId="77777777" w:rsidR="00142FF5" w:rsidRPr="009C385B" w:rsidRDefault="00142FF5" w:rsidP="00142FF5">
      <w:pPr>
        <w:pStyle w:val="SingleTxtG"/>
        <w:ind w:left="1701"/>
      </w:pPr>
      <w:r w:rsidRPr="00C64BAF">
        <w:rPr>
          <w:b/>
          <w:bCs/>
        </w:rPr>
        <w:t>(</w:t>
      </w:r>
      <w:r w:rsidRPr="009C385B">
        <w:t>j)</w:t>
      </w:r>
      <w:r w:rsidRPr="009C385B">
        <w:tab/>
        <w:t>Unified interpretations of the Model Regulations;</w:t>
      </w:r>
    </w:p>
    <w:p w14:paraId="6B836CA1" w14:textId="77777777" w:rsidR="00142FF5" w:rsidRPr="009C385B" w:rsidRDefault="00142FF5" w:rsidP="00142FF5">
      <w:pPr>
        <w:pStyle w:val="SingleTxtG"/>
        <w:ind w:left="1701"/>
      </w:pPr>
      <w:r w:rsidRPr="009C385B">
        <w:t>(k)</w:t>
      </w:r>
      <w:r w:rsidRPr="009C385B">
        <w:tab/>
        <w:t>Implementation of the Model Regulations;</w:t>
      </w:r>
    </w:p>
    <w:p w14:paraId="2BEB40D2" w14:textId="701E8C6A" w:rsidR="00142FF5" w:rsidRDefault="00142FF5" w:rsidP="00142FF5">
      <w:pPr>
        <w:pStyle w:val="SingleTxtG"/>
        <w:ind w:left="1701"/>
      </w:pPr>
      <w:r w:rsidRPr="009C385B">
        <w:t>(l)</w:t>
      </w:r>
      <w:r w:rsidRPr="009C385B">
        <w:tab/>
        <w:t>Dangerous goods safety training and capacity building</w:t>
      </w:r>
      <w:r w:rsidR="00C77236">
        <w:t>;</w:t>
      </w:r>
    </w:p>
    <w:p w14:paraId="7B227427" w14:textId="641FCD6E" w:rsidR="00142FF5" w:rsidRDefault="00142FF5" w:rsidP="00142FF5">
      <w:pPr>
        <w:pStyle w:val="SingleTxtG"/>
        <w:ind w:left="1701"/>
      </w:pPr>
      <w:r>
        <w:t>(m)</w:t>
      </w:r>
      <w:r>
        <w:tab/>
        <w:t xml:space="preserve">United Nations </w:t>
      </w:r>
      <w:r w:rsidRPr="000C315A">
        <w:t>2030 Agenda for Sustainable Development</w:t>
      </w:r>
      <w:r w:rsidR="00C77236">
        <w:t>;</w:t>
      </w:r>
    </w:p>
    <w:p w14:paraId="73CF0163" w14:textId="3318E009" w:rsidR="00142FF5" w:rsidRDefault="00142FF5" w:rsidP="00142FF5">
      <w:pPr>
        <w:pStyle w:val="SingleTxtG"/>
        <w:ind w:left="1701"/>
      </w:pPr>
      <w:r>
        <w:t>(n)</w:t>
      </w:r>
      <w:r>
        <w:tab/>
        <w:t>Opportunities to enhance operation</w:t>
      </w:r>
      <w:r w:rsidR="00C22F89">
        <w:t>al</w:t>
      </w:r>
      <w:r>
        <w:t xml:space="preserve"> efficiency and inclusiveness</w:t>
      </w:r>
      <w:r w:rsidR="00C77236">
        <w:t>.</w:t>
      </w:r>
    </w:p>
    <w:p w14:paraId="677531AB" w14:textId="77777777" w:rsidR="00142FF5" w:rsidRPr="00B30333" w:rsidRDefault="00142FF5" w:rsidP="00142FF5">
      <w:pPr>
        <w:pStyle w:val="HChG"/>
      </w:pPr>
      <w:r>
        <w:tab/>
        <w:t>XVII</w:t>
      </w:r>
      <w:r w:rsidRPr="00B30333">
        <w:t>.</w:t>
      </w:r>
      <w:r>
        <w:tab/>
      </w:r>
      <w:r w:rsidRPr="00B30333">
        <w:t>Draft resolution 20</w:t>
      </w:r>
      <w:r>
        <w:t>23</w:t>
      </w:r>
      <w:r w:rsidRPr="00B30333">
        <w:t>/… of the Economic and Social Council</w:t>
      </w:r>
      <w:r>
        <w:t xml:space="preserve"> </w:t>
      </w:r>
      <w:r>
        <w:tab/>
        <w:t>(agenda item 15)</w:t>
      </w:r>
    </w:p>
    <w:p w14:paraId="15FF4CF5" w14:textId="77777777" w:rsidR="00142FF5" w:rsidRDefault="00142FF5" w:rsidP="00142FF5">
      <w:pPr>
        <w:pStyle w:val="SingleTxtG"/>
        <w:tabs>
          <w:tab w:val="left" w:pos="3119"/>
        </w:tabs>
        <w:ind w:left="3119" w:hanging="1985"/>
      </w:pPr>
      <w:r w:rsidRPr="00EC51C7">
        <w:rPr>
          <w:i/>
          <w:iCs/>
        </w:rPr>
        <w:t>Informal document:</w:t>
      </w:r>
      <w:r>
        <w:tab/>
        <w:t>INF.12/Rev.1 (</w:t>
      </w:r>
      <w:r w:rsidRPr="00454A12">
        <w:rPr>
          <w:lang w:val="en-US"/>
        </w:rPr>
        <w:t>Secretariat</w:t>
      </w:r>
      <w:r>
        <w:t>)</w:t>
      </w:r>
    </w:p>
    <w:p w14:paraId="7E3812B1" w14:textId="47780E70" w:rsidR="00142FF5" w:rsidRDefault="00996381" w:rsidP="00142FF5">
      <w:pPr>
        <w:pStyle w:val="SingleTxtG"/>
      </w:pPr>
      <w:r>
        <w:t>80</w:t>
      </w:r>
      <w:r w:rsidR="00142FF5">
        <w:t>.</w:t>
      </w:r>
      <w:r w:rsidR="00142FF5">
        <w:tab/>
        <w:t>The Sub-Committee adopted without any objection part A of the resolution, dealing with its work during the biennium 2023-2024, based on a draft prepared by the secretariat in informal document INF.12/Rev.1.</w:t>
      </w:r>
      <w:r w:rsidR="00C7356B">
        <w:t xml:space="preserve"> It was noted that</w:t>
      </w:r>
      <w:r w:rsidR="00C7356B" w:rsidRPr="002E252E">
        <w:t xml:space="preserve"> </w:t>
      </w:r>
      <w:r w:rsidR="00C7356B">
        <w:t>a new twenty-third revised edition of the Model Regulations and a new eighth revised edition of the Manual of Tests and Criteria will be published in 2023.</w:t>
      </w:r>
    </w:p>
    <w:p w14:paraId="4831F946" w14:textId="77777777" w:rsidR="00142FF5" w:rsidRDefault="00142FF5" w:rsidP="00142FF5">
      <w:pPr>
        <w:pStyle w:val="HChG"/>
      </w:pPr>
      <w:r>
        <w:tab/>
        <w:t>XVIII.</w:t>
      </w:r>
      <w:r>
        <w:tab/>
        <w:t>Election of officers for the biennium 2023-2024 (agenda item 16)</w:t>
      </w:r>
    </w:p>
    <w:p w14:paraId="0A19838D" w14:textId="63CEA7D1" w:rsidR="00F1707A" w:rsidRDefault="00996381" w:rsidP="00142FF5">
      <w:pPr>
        <w:pStyle w:val="SingleTxtG"/>
      </w:pPr>
      <w:r>
        <w:t>81</w:t>
      </w:r>
      <w:r w:rsidR="00142FF5" w:rsidRPr="00C40A46">
        <w:t>.</w:t>
      </w:r>
      <w:r w:rsidR="00142FF5" w:rsidRPr="00C40A46">
        <w:tab/>
      </w:r>
      <w:r w:rsidR="00142FF5">
        <w:t>Following the rules of procedures in document E/5715/Rev.2 for the election of officers for the next biennium,</w:t>
      </w:r>
      <w:r w:rsidR="00142FF5" w:rsidRPr="00C11F4A">
        <w:t xml:space="preserve"> </w:t>
      </w:r>
      <w:r w:rsidR="00142FF5">
        <w:t>no request for a secret ballot was noted. T</w:t>
      </w:r>
      <w:r w:rsidR="00142FF5" w:rsidRPr="00C40A46">
        <w:t>he Sub-Committee re</w:t>
      </w:r>
      <w:r w:rsidR="00142FF5">
        <w:t>-</w:t>
      </w:r>
      <w:r w:rsidR="00142FF5" w:rsidRPr="00C40A46">
        <w:t>elected Mr. D. Pfund (United States of America) as Chair and Mr. C. Pfauvadel (France) as Vice-Chair respectively, for the next biennium</w:t>
      </w:r>
      <w:r w:rsidR="00142FF5">
        <w:t xml:space="preserve"> 2023-2024</w:t>
      </w:r>
      <w:r w:rsidR="00142FF5" w:rsidRPr="00C40A46">
        <w:t>.</w:t>
      </w:r>
      <w:r w:rsidR="00142FF5">
        <w:t xml:space="preserve"> </w:t>
      </w:r>
      <w:r w:rsidR="00142FF5" w:rsidRPr="00C40A46">
        <w:t xml:space="preserve">Mr. Pfauvadel </w:t>
      </w:r>
      <w:r w:rsidR="00142FF5">
        <w:t>announced that due to his retirement end of 2023, he would no longer be available as chairperson as from 2024.</w:t>
      </w:r>
    </w:p>
    <w:p w14:paraId="2061D439" w14:textId="0A08E18F" w:rsidR="00CD6D25" w:rsidRDefault="00CD6D25" w:rsidP="00CD6D25">
      <w:pPr>
        <w:pStyle w:val="HChG"/>
      </w:pPr>
      <w:r>
        <w:tab/>
        <w:t>X</w:t>
      </w:r>
      <w:r w:rsidR="007C536A">
        <w:t>IX</w:t>
      </w:r>
      <w:r>
        <w:t>.</w:t>
      </w:r>
      <w:r>
        <w:tab/>
        <w:t>Other business (agenda item 1</w:t>
      </w:r>
      <w:r w:rsidR="002647C9">
        <w:t>7</w:t>
      </w:r>
      <w:r>
        <w:t>)</w:t>
      </w:r>
    </w:p>
    <w:p w14:paraId="64175609" w14:textId="77777777" w:rsidR="00CD6D25" w:rsidRDefault="00CD6D25" w:rsidP="00CD6D25">
      <w:pPr>
        <w:pStyle w:val="H1G"/>
      </w:pPr>
      <w:r>
        <w:tab/>
        <w:t>A.</w:t>
      </w:r>
      <w:r>
        <w:tab/>
      </w:r>
      <w:r w:rsidRPr="00960F72">
        <w:tab/>
      </w:r>
      <w:r>
        <w:t>New proposals</w:t>
      </w:r>
    </w:p>
    <w:p w14:paraId="6E4C9479" w14:textId="77777777" w:rsidR="00CD6D25" w:rsidRPr="00D96B24" w:rsidRDefault="00CD6D25" w:rsidP="00CD6D25">
      <w:pPr>
        <w:pStyle w:val="H23G"/>
      </w:pPr>
      <w:r w:rsidRPr="00D96B24">
        <w:tab/>
      </w:r>
      <w:r>
        <w:t>1</w:t>
      </w:r>
      <w:r w:rsidRPr="00D96B24">
        <w:t>.</w:t>
      </w:r>
      <w:r w:rsidRPr="00D96B24">
        <w:tab/>
      </w:r>
      <w:r w:rsidRPr="009C1C24">
        <w:rPr>
          <w:lang w:val="en-US"/>
        </w:rPr>
        <w:t>Classification of UN 2290 ISOPHORONE DIISOCYANATE</w:t>
      </w:r>
    </w:p>
    <w:p w14:paraId="0AE8D3CE" w14:textId="77777777" w:rsidR="00CD6D25" w:rsidRDefault="00CD6D25" w:rsidP="00CD6D25">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10 </w:t>
      </w:r>
      <w:r w:rsidRPr="00D96B24">
        <w:rPr>
          <w:lang w:val="en-US"/>
        </w:rPr>
        <w:t>(</w:t>
      </w:r>
      <w:r>
        <w:rPr>
          <w:lang w:val="en-US"/>
        </w:rPr>
        <w:t>Cefic)</w:t>
      </w:r>
    </w:p>
    <w:p w14:paraId="21124467" w14:textId="11C1DC41" w:rsidR="00CD6D25" w:rsidRDefault="00996381" w:rsidP="00CD6D25">
      <w:pPr>
        <w:pStyle w:val="SingleTxtG"/>
      </w:pPr>
      <w:r>
        <w:t>82</w:t>
      </w:r>
      <w:r w:rsidR="00CD6D25">
        <w:t>.</w:t>
      </w:r>
      <w:r w:rsidR="00CD6D25">
        <w:tab/>
        <w:t>The representative of Cefic withdrew the proposal</w:t>
      </w:r>
      <w:r w:rsidR="00CD6D25" w:rsidRPr="005561E7">
        <w:t>.</w:t>
      </w:r>
    </w:p>
    <w:p w14:paraId="54D6F098" w14:textId="77777777" w:rsidR="00CD6D25" w:rsidRPr="00D96B24" w:rsidRDefault="00CD6D25" w:rsidP="00CD6D25">
      <w:pPr>
        <w:pStyle w:val="H23G"/>
      </w:pPr>
      <w:r w:rsidRPr="00D96B24">
        <w:tab/>
      </w:r>
      <w:r>
        <w:t>2</w:t>
      </w:r>
      <w:r w:rsidRPr="00D96B24">
        <w:t>.</w:t>
      </w:r>
      <w:r w:rsidRPr="00D96B24">
        <w:tab/>
      </w:r>
      <w:r w:rsidRPr="00552974">
        <w:rPr>
          <w:rFonts w:hint="eastAsia"/>
          <w:lang w:eastAsia="ko-KR"/>
        </w:rPr>
        <w:t>A</w:t>
      </w:r>
      <w:r w:rsidRPr="00552974">
        <w:rPr>
          <w:lang w:eastAsia="ko-KR"/>
        </w:rPr>
        <w:t xml:space="preserve">ddition of special packing provisions of </w:t>
      </w:r>
      <w:r w:rsidRPr="00552974">
        <w:rPr>
          <w:rFonts w:hint="eastAsia"/>
          <w:lang w:eastAsia="ko-KR"/>
        </w:rPr>
        <w:t>P</w:t>
      </w:r>
      <w:r w:rsidRPr="00552974">
        <w:rPr>
          <w:lang w:eastAsia="ko-KR"/>
        </w:rPr>
        <w:t>200 to the dangerous goods list</w:t>
      </w:r>
    </w:p>
    <w:p w14:paraId="54D8D481" w14:textId="5C578266" w:rsidR="00CD6D25" w:rsidRDefault="00CD6D25" w:rsidP="00CD6D25">
      <w:pPr>
        <w:tabs>
          <w:tab w:val="left" w:pos="1134"/>
          <w:tab w:val="left" w:pos="2977"/>
        </w:tabs>
        <w:spacing w:before="120" w:after="120"/>
        <w:ind w:left="2977" w:hanging="1843"/>
        <w:rPr>
          <w:lang w:val="en-US"/>
        </w:rPr>
      </w:pPr>
      <w:r w:rsidRPr="00D96B24">
        <w:rPr>
          <w:i/>
          <w:iCs/>
          <w:lang w:val="en-US"/>
        </w:rPr>
        <w:t>Informal document</w:t>
      </w:r>
      <w:r w:rsidR="00C77236">
        <w:rPr>
          <w:i/>
          <w:iCs/>
          <w:lang w:val="en-US"/>
        </w:rPr>
        <w:t>s</w:t>
      </w:r>
      <w:r w:rsidRPr="00D96B24">
        <w:rPr>
          <w:i/>
          <w:iCs/>
          <w:lang w:val="en-US"/>
        </w:rPr>
        <w:t>:</w:t>
      </w:r>
      <w:r w:rsidRPr="00D96B24">
        <w:rPr>
          <w:i/>
          <w:iCs/>
          <w:lang w:val="en-US"/>
        </w:rPr>
        <w:tab/>
      </w:r>
      <w:r w:rsidRPr="00D96B24">
        <w:rPr>
          <w:lang w:val="en-US"/>
        </w:rPr>
        <w:t>INF.</w:t>
      </w:r>
      <w:r>
        <w:rPr>
          <w:lang w:val="en-US"/>
        </w:rPr>
        <w:t xml:space="preserve">13 </w:t>
      </w:r>
      <w:r w:rsidRPr="00D96B24">
        <w:rPr>
          <w:lang w:val="en-US"/>
        </w:rPr>
        <w:t>(</w:t>
      </w:r>
      <w:r>
        <w:rPr>
          <w:lang w:val="en-US"/>
        </w:rPr>
        <w:t>Republic of Korea)</w:t>
      </w:r>
      <w:r>
        <w:rPr>
          <w:lang w:val="en-US"/>
        </w:rPr>
        <w:br/>
        <w:t>INF.18 (EIGA)</w:t>
      </w:r>
    </w:p>
    <w:p w14:paraId="1D5D382D" w14:textId="552B7105" w:rsidR="00CD6D25" w:rsidRDefault="00996381" w:rsidP="00CD6D25">
      <w:pPr>
        <w:pStyle w:val="SingleTxtG"/>
      </w:pPr>
      <w:r>
        <w:t>83</w:t>
      </w:r>
      <w:r w:rsidR="00CD6D25">
        <w:t>.</w:t>
      </w:r>
      <w:r w:rsidR="00CD6D25">
        <w:tab/>
        <w:t>Although the Sub-Committee welcomed the intention of making the regulations easier to interpret, most of the experts who spoke were not convinced that reproducing the special packing provisions of P200 in the dangerous goods list would represent an improvement. Some experts noted that they were open to including some explanatory text in 3.2.1 or to the solution in proposal 2 of informal document INF.18 (adding a generic text in column (9) of the dangerous goods list). The expert from Korea volunteered to prepare an updated proposal taking into account the comments received.</w:t>
      </w:r>
    </w:p>
    <w:p w14:paraId="1C40CBA0" w14:textId="77777777" w:rsidR="00CD6D25" w:rsidRPr="00D96B24" w:rsidRDefault="00CD6D25" w:rsidP="00CD6D25">
      <w:pPr>
        <w:pStyle w:val="H23G"/>
      </w:pPr>
      <w:r w:rsidRPr="00D96B24">
        <w:tab/>
      </w:r>
      <w:r>
        <w:t>3</w:t>
      </w:r>
      <w:r w:rsidRPr="00D96B24">
        <w:t>.</w:t>
      </w:r>
      <w:r w:rsidRPr="00D96B24">
        <w:tab/>
      </w:r>
      <w:r w:rsidRPr="00FE19BF">
        <w:rPr>
          <w:rFonts w:hint="eastAsia"/>
          <w:lang w:eastAsia="ko-KR"/>
        </w:rPr>
        <w:t>A</w:t>
      </w:r>
      <w:r w:rsidRPr="00FE19BF">
        <w:rPr>
          <w:lang w:eastAsia="ko-KR"/>
        </w:rPr>
        <w:t xml:space="preserve">mendments </w:t>
      </w:r>
      <w:r>
        <w:rPr>
          <w:lang w:eastAsia="ko-KR"/>
        </w:rPr>
        <w:t xml:space="preserve">to </w:t>
      </w:r>
      <w:r w:rsidRPr="00FE19BF">
        <w:rPr>
          <w:lang w:eastAsia="ko-KR"/>
        </w:rPr>
        <w:t xml:space="preserve">2.0.3.1(g) </w:t>
      </w:r>
      <w:r>
        <w:rPr>
          <w:lang w:eastAsia="ko-KR"/>
        </w:rPr>
        <w:t>foot</w:t>
      </w:r>
      <w:r w:rsidRPr="00FE19BF">
        <w:rPr>
          <w:lang w:eastAsia="ko-KR"/>
        </w:rPr>
        <w:t>note</w:t>
      </w:r>
      <w:r>
        <w:rPr>
          <w:lang w:eastAsia="ko-KR"/>
        </w:rPr>
        <w:t xml:space="preserve"> </w:t>
      </w:r>
      <w:r w:rsidRPr="00FE19BF">
        <w:rPr>
          <w:lang w:eastAsia="ko-KR"/>
        </w:rPr>
        <w:t xml:space="preserve">3, 2.6.2.2.4.1 note and 2.8.2.4 </w:t>
      </w:r>
      <w:r>
        <w:rPr>
          <w:lang w:eastAsia="ko-KR"/>
        </w:rPr>
        <w:t>on</w:t>
      </w:r>
      <w:r w:rsidRPr="00FE19BF">
        <w:rPr>
          <w:lang w:eastAsia="ko-KR"/>
        </w:rPr>
        <w:t xml:space="preserve"> </w:t>
      </w:r>
      <w:r>
        <w:rPr>
          <w:lang w:eastAsia="ko-KR"/>
        </w:rPr>
        <w:t xml:space="preserve">the </w:t>
      </w:r>
      <w:r w:rsidRPr="00FE19BF">
        <w:rPr>
          <w:lang w:eastAsia="ko-KR"/>
        </w:rPr>
        <w:t>precedence of hazard</w:t>
      </w:r>
    </w:p>
    <w:p w14:paraId="7CD07238" w14:textId="77777777" w:rsidR="00CD6D25" w:rsidRDefault="00CD6D25" w:rsidP="00CD6D25">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14 </w:t>
      </w:r>
      <w:r w:rsidRPr="00D96B24">
        <w:rPr>
          <w:lang w:val="en-US"/>
        </w:rPr>
        <w:t>(</w:t>
      </w:r>
      <w:r>
        <w:rPr>
          <w:lang w:val="en-US"/>
        </w:rPr>
        <w:t>Republic of Korea)</w:t>
      </w:r>
    </w:p>
    <w:p w14:paraId="63BAB7EA" w14:textId="7E9BAAA0" w:rsidR="00CD6D25" w:rsidRDefault="00996381" w:rsidP="00CD6D25">
      <w:pPr>
        <w:pStyle w:val="SingleTxtG"/>
      </w:pPr>
      <w:r>
        <w:t>84</w:t>
      </w:r>
      <w:r w:rsidR="00CD6D25">
        <w:t>.</w:t>
      </w:r>
      <w:r w:rsidR="00CD6D25">
        <w:tab/>
        <w:t>Some experts who took the floor supported in principle the proposal but preferred to take some additional time to further study the proposed amendments</w:t>
      </w:r>
      <w:r w:rsidR="00CD6D25" w:rsidRPr="005561E7">
        <w:t>.</w:t>
      </w:r>
      <w:r w:rsidR="00CD6D25">
        <w:t xml:space="preserve"> Others questioned the need for such amendments. The expert from Korea offered to submit a new proposal including a more detailed justification.</w:t>
      </w:r>
    </w:p>
    <w:p w14:paraId="2AE672A7" w14:textId="77777777" w:rsidR="000C4DCA" w:rsidRPr="00D96B24" w:rsidRDefault="000C4DCA" w:rsidP="000C4DCA">
      <w:pPr>
        <w:pStyle w:val="H23G"/>
      </w:pPr>
      <w:r w:rsidRPr="00D96B24">
        <w:tab/>
      </w:r>
      <w:r>
        <w:t>4</w:t>
      </w:r>
      <w:r w:rsidRPr="00D96B24">
        <w:t>.</w:t>
      </w:r>
      <w:r w:rsidRPr="00D96B24">
        <w:tab/>
      </w:r>
      <w:r w:rsidRPr="003C23FD">
        <w:rPr>
          <w:lang w:eastAsia="ko-KR"/>
        </w:rPr>
        <w:t>Clarification of the objects to which the provisions in special provisions SP</w:t>
      </w:r>
      <w:r>
        <w:rPr>
          <w:lang w:eastAsia="ko-KR"/>
        </w:rPr>
        <w:t> </w:t>
      </w:r>
      <w:r w:rsidRPr="003C23FD">
        <w:rPr>
          <w:lang w:eastAsia="ko-KR"/>
        </w:rPr>
        <w:t>361 and SP</w:t>
      </w:r>
      <w:r>
        <w:rPr>
          <w:lang w:eastAsia="ko-KR"/>
        </w:rPr>
        <w:t> </w:t>
      </w:r>
      <w:r w:rsidRPr="003C23FD">
        <w:rPr>
          <w:lang w:eastAsia="ko-KR"/>
        </w:rPr>
        <w:t>372 apply</w:t>
      </w:r>
    </w:p>
    <w:p w14:paraId="65C9488F" w14:textId="77777777" w:rsidR="000C4DCA" w:rsidRDefault="000C4DCA" w:rsidP="000C4DCA">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17 </w:t>
      </w:r>
      <w:r w:rsidRPr="00D96B24">
        <w:rPr>
          <w:lang w:val="en-US"/>
        </w:rPr>
        <w:t>(</w:t>
      </w:r>
      <w:r>
        <w:rPr>
          <w:lang w:val="en-US"/>
        </w:rPr>
        <w:t>China)</w:t>
      </w:r>
    </w:p>
    <w:p w14:paraId="75F17242" w14:textId="34EDA5DA" w:rsidR="000C4DCA" w:rsidRDefault="000C4DCA" w:rsidP="000C4DCA">
      <w:pPr>
        <w:pStyle w:val="SingleTxtG"/>
      </w:pPr>
      <w:r>
        <w:t>8</w:t>
      </w:r>
      <w:r w:rsidR="00996381">
        <w:t>5</w:t>
      </w:r>
      <w:r>
        <w:t>.</w:t>
      </w:r>
      <w:r>
        <w:tab/>
        <w:t xml:space="preserve">The </w:t>
      </w:r>
      <w:r w:rsidRPr="00CB710B">
        <w:t>Sub-Committee</w:t>
      </w:r>
      <w:r>
        <w:t xml:space="preserve"> noted the need for clarification on the application of </w:t>
      </w:r>
      <w:r w:rsidRPr="003C23FD">
        <w:rPr>
          <w:lang w:eastAsia="ko-KR"/>
        </w:rPr>
        <w:t>special provisions SP</w:t>
      </w:r>
      <w:r>
        <w:rPr>
          <w:lang w:eastAsia="ko-KR"/>
        </w:rPr>
        <w:t> </w:t>
      </w:r>
      <w:r w:rsidRPr="003C23FD">
        <w:rPr>
          <w:lang w:eastAsia="ko-KR"/>
        </w:rPr>
        <w:t>361 and SP</w:t>
      </w:r>
      <w:r>
        <w:rPr>
          <w:lang w:eastAsia="ko-KR"/>
        </w:rPr>
        <w:t> </w:t>
      </w:r>
      <w:r w:rsidRPr="003C23FD">
        <w:rPr>
          <w:lang w:eastAsia="ko-KR"/>
        </w:rPr>
        <w:t xml:space="preserve">372 </w:t>
      </w:r>
      <w:r>
        <w:rPr>
          <w:lang w:eastAsia="ko-KR"/>
        </w:rPr>
        <w:t xml:space="preserve">for </w:t>
      </w:r>
      <w:r>
        <w:t>capacitors</w:t>
      </w:r>
      <w:r w:rsidRPr="005561E7">
        <w:t>.</w:t>
      </w:r>
      <w:r>
        <w:t xml:space="preserve"> </w:t>
      </w:r>
      <w:r w:rsidRPr="007F04F3">
        <w:t xml:space="preserve">One delegate expressed a view that capacitors can be exempted when they are configured in modules only when those paragraphs specifically include the text “including when configured in a module”. Acknowledging the differences in the text between </w:t>
      </w:r>
      <w:r>
        <w:t>SP</w:t>
      </w:r>
      <w:r w:rsidRPr="007F04F3">
        <w:t xml:space="preserve"> 361 and </w:t>
      </w:r>
      <w:r>
        <w:t xml:space="preserve">SP </w:t>
      </w:r>
      <w:r w:rsidRPr="007F04F3">
        <w:t xml:space="preserve">372, the Sub-Committee could not reach a determination of the appropriate classification of modules in all circumstances. The expert from China </w:t>
      </w:r>
      <w:r>
        <w:t>offered</w:t>
      </w:r>
      <w:r w:rsidRPr="007F04F3">
        <w:t xml:space="preserve"> to submit a working document for consideration at the next session</w:t>
      </w:r>
      <w:r>
        <w:t>, taking into account the comments received</w:t>
      </w:r>
      <w:r w:rsidRPr="007F04F3">
        <w:t>.</w:t>
      </w:r>
    </w:p>
    <w:p w14:paraId="4AB945C9" w14:textId="77777777" w:rsidR="000C4DCA" w:rsidRPr="00D96B24" w:rsidRDefault="000C4DCA" w:rsidP="000C4DCA">
      <w:pPr>
        <w:pStyle w:val="H23G"/>
      </w:pPr>
      <w:r w:rsidRPr="00D96B24">
        <w:tab/>
      </w:r>
      <w:r>
        <w:t>5</w:t>
      </w:r>
      <w:r w:rsidRPr="00D96B24">
        <w:t>.</w:t>
      </w:r>
      <w:r w:rsidRPr="00D96B24">
        <w:tab/>
      </w:r>
      <w:r w:rsidRPr="00D44AC8">
        <w:rPr>
          <w:lang w:eastAsia="ko-KR"/>
        </w:rPr>
        <w:t xml:space="preserve">Industry </w:t>
      </w:r>
      <w:r>
        <w:rPr>
          <w:lang w:eastAsia="ko-KR"/>
        </w:rPr>
        <w:t>g</w:t>
      </w:r>
      <w:r w:rsidRPr="00D44AC8">
        <w:rPr>
          <w:lang w:eastAsia="ko-KR"/>
        </w:rPr>
        <w:t xml:space="preserve">uidelines for </w:t>
      </w:r>
      <w:r>
        <w:rPr>
          <w:lang w:eastAsia="ko-KR"/>
        </w:rPr>
        <w:t>w</w:t>
      </w:r>
      <w:r w:rsidRPr="00D44AC8">
        <w:rPr>
          <w:lang w:eastAsia="ko-KR"/>
        </w:rPr>
        <w:t xml:space="preserve">arehouses storing, handling, and consolidating </w:t>
      </w:r>
      <w:r>
        <w:rPr>
          <w:lang w:eastAsia="ko-KR"/>
        </w:rPr>
        <w:t>d</w:t>
      </w:r>
      <w:r w:rsidRPr="00D44AC8">
        <w:rPr>
          <w:lang w:eastAsia="ko-KR"/>
        </w:rPr>
        <w:t xml:space="preserve">angerous </w:t>
      </w:r>
      <w:r>
        <w:rPr>
          <w:lang w:eastAsia="ko-KR"/>
        </w:rPr>
        <w:t>g</w:t>
      </w:r>
      <w:r w:rsidRPr="00D44AC8">
        <w:rPr>
          <w:lang w:eastAsia="ko-KR"/>
        </w:rPr>
        <w:t>oods</w:t>
      </w:r>
    </w:p>
    <w:p w14:paraId="40B71AF1" w14:textId="77777777" w:rsidR="000C4DCA" w:rsidRDefault="000C4DCA" w:rsidP="000C4DCA">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29 </w:t>
      </w:r>
      <w:r w:rsidRPr="00D96B24">
        <w:rPr>
          <w:lang w:val="en-US"/>
        </w:rPr>
        <w:t>(</w:t>
      </w:r>
      <w:r>
        <w:rPr>
          <w:lang w:val="en-US"/>
        </w:rPr>
        <w:t>IVODGA)</w:t>
      </w:r>
    </w:p>
    <w:p w14:paraId="4B91711B" w14:textId="1C005B10" w:rsidR="000C4DCA" w:rsidRDefault="000C4DCA" w:rsidP="000C4DCA">
      <w:pPr>
        <w:pStyle w:val="SingleTxtG"/>
      </w:pPr>
      <w:r>
        <w:t>8</w:t>
      </w:r>
      <w:r w:rsidR="00996381">
        <w:t>6</w:t>
      </w:r>
      <w:r>
        <w:t>.</w:t>
      </w:r>
      <w:r>
        <w:tab/>
        <w:t xml:space="preserve">The </w:t>
      </w:r>
      <w:r w:rsidRPr="00CB710B">
        <w:t xml:space="preserve">Sub-Committee </w:t>
      </w:r>
      <w:r>
        <w:t xml:space="preserve">welcomed the information by IVODGA on </w:t>
      </w:r>
      <w:r>
        <w:rPr>
          <w:lang w:eastAsia="ko-KR"/>
        </w:rPr>
        <w:t>their</w:t>
      </w:r>
      <w:r w:rsidRPr="00D44AC8">
        <w:rPr>
          <w:lang w:eastAsia="ko-KR"/>
        </w:rPr>
        <w:t xml:space="preserve"> </w:t>
      </w:r>
      <w:r>
        <w:rPr>
          <w:lang w:eastAsia="ko-KR"/>
        </w:rPr>
        <w:t>“warehouse white paper” providing guidelines on storage and handling of</w:t>
      </w:r>
      <w:r w:rsidRPr="00D44AC8">
        <w:rPr>
          <w:lang w:eastAsia="ko-KR"/>
        </w:rPr>
        <w:t xml:space="preserve"> </w:t>
      </w:r>
      <w:r>
        <w:rPr>
          <w:lang w:eastAsia="ko-KR"/>
        </w:rPr>
        <w:t>d</w:t>
      </w:r>
      <w:r w:rsidRPr="00D44AC8">
        <w:rPr>
          <w:lang w:eastAsia="ko-KR"/>
        </w:rPr>
        <w:t xml:space="preserve">angerous </w:t>
      </w:r>
      <w:r>
        <w:rPr>
          <w:lang w:eastAsia="ko-KR"/>
        </w:rPr>
        <w:t>g</w:t>
      </w:r>
      <w:r w:rsidRPr="00D44AC8">
        <w:rPr>
          <w:lang w:eastAsia="ko-KR"/>
        </w:rPr>
        <w:t>oods</w:t>
      </w:r>
      <w:r>
        <w:rPr>
          <w:lang w:eastAsia="ko-KR"/>
        </w:rPr>
        <w:t xml:space="preserve"> in preparation for, or after, sea-transport</w:t>
      </w:r>
      <w:r w:rsidRPr="005561E7">
        <w:t>.</w:t>
      </w:r>
    </w:p>
    <w:p w14:paraId="25AD05AE" w14:textId="77777777" w:rsidR="000C4DCA" w:rsidRPr="00D96B24" w:rsidRDefault="000C4DCA" w:rsidP="000C4DCA">
      <w:pPr>
        <w:pStyle w:val="H23G"/>
      </w:pPr>
      <w:r w:rsidRPr="00D96B24">
        <w:tab/>
      </w:r>
      <w:r>
        <w:t>6</w:t>
      </w:r>
      <w:r w:rsidRPr="00D96B24">
        <w:t>.</w:t>
      </w:r>
      <w:r w:rsidRPr="00D96B24">
        <w:tab/>
      </w:r>
      <w:r>
        <w:rPr>
          <w:lang w:eastAsia="ko-KR"/>
        </w:rPr>
        <w:t>Amendment of Section 51.4.4.2 (e) of the Manual of Tests and Criteria</w:t>
      </w:r>
    </w:p>
    <w:p w14:paraId="79BFBB20" w14:textId="77777777" w:rsidR="000C4DCA" w:rsidRDefault="000C4DCA" w:rsidP="000C4DCA">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32 </w:t>
      </w:r>
      <w:r w:rsidRPr="00D96B24">
        <w:rPr>
          <w:lang w:val="en-US"/>
        </w:rPr>
        <w:t>(</w:t>
      </w:r>
      <w:r>
        <w:rPr>
          <w:lang w:val="en-US"/>
        </w:rPr>
        <w:t>China)</w:t>
      </w:r>
    </w:p>
    <w:p w14:paraId="4B7AAF70" w14:textId="54B2377F" w:rsidR="000C4DCA" w:rsidRDefault="000C4DCA" w:rsidP="000C4DCA">
      <w:pPr>
        <w:pStyle w:val="SingleTxtG"/>
      </w:pPr>
      <w:r>
        <w:t>8</w:t>
      </w:r>
      <w:r w:rsidR="00996381">
        <w:t>7</w:t>
      </w:r>
      <w:r>
        <w:t>.</w:t>
      </w:r>
      <w:r>
        <w:tab/>
        <w:t>A number of experts needed more time to study the proposal and preferred to defer</w:t>
      </w:r>
      <w:r w:rsidRPr="00CB710B">
        <w:t xml:space="preserve"> </w:t>
      </w:r>
      <w:r>
        <w:t>consideration of this subject to the next session. The expert from China offered to submit for the next session an official document including a more detailed proposal for amendments</w:t>
      </w:r>
      <w:r w:rsidRPr="005561E7">
        <w:t>.</w:t>
      </w:r>
    </w:p>
    <w:p w14:paraId="3CA93C6C" w14:textId="77777777" w:rsidR="000C4DCA" w:rsidRPr="00D96B24" w:rsidRDefault="000C4DCA" w:rsidP="000C4DCA">
      <w:pPr>
        <w:pStyle w:val="H23G"/>
      </w:pPr>
      <w:r w:rsidRPr="00D96B24">
        <w:tab/>
      </w:r>
      <w:r>
        <w:t>7</w:t>
      </w:r>
      <w:r w:rsidRPr="00D96B24">
        <w:t>.</w:t>
      </w:r>
      <w:r w:rsidRPr="00D96B24">
        <w:tab/>
      </w:r>
      <w:r w:rsidRPr="00DD640B">
        <w:rPr>
          <w:lang w:eastAsia="ko-KR"/>
        </w:rPr>
        <w:t>Suggestions for adjusting</w:t>
      </w:r>
      <w:r>
        <w:rPr>
          <w:lang w:eastAsia="ko-KR"/>
        </w:rPr>
        <w:t xml:space="preserve"> </w:t>
      </w:r>
      <w:r w:rsidRPr="00DD640B">
        <w:rPr>
          <w:lang w:eastAsia="ko-KR"/>
        </w:rPr>
        <w:t>test temperature</w:t>
      </w:r>
      <w:r>
        <w:rPr>
          <w:lang w:eastAsia="ko-KR"/>
        </w:rPr>
        <w:t xml:space="preserve">s </w:t>
      </w:r>
      <w:r w:rsidRPr="00DD640B">
        <w:rPr>
          <w:lang w:eastAsia="ko-KR"/>
        </w:rPr>
        <w:t>of UN</w:t>
      </w:r>
      <w:r>
        <w:rPr>
          <w:lang w:eastAsia="ko-KR"/>
        </w:rPr>
        <w:t xml:space="preserve"> </w:t>
      </w:r>
      <w:r w:rsidRPr="00DD640B">
        <w:rPr>
          <w:lang w:eastAsia="ko-KR"/>
        </w:rPr>
        <w:t>Test</w:t>
      </w:r>
      <w:r>
        <w:rPr>
          <w:lang w:eastAsia="ko-KR"/>
        </w:rPr>
        <w:t xml:space="preserve"> </w:t>
      </w:r>
      <w:r w:rsidRPr="00DD640B">
        <w:rPr>
          <w:lang w:eastAsia="ko-KR"/>
        </w:rPr>
        <w:t>3(c) and UN</w:t>
      </w:r>
      <w:r>
        <w:rPr>
          <w:lang w:eastAsia="ko-KR"/>
        </w:rPr>
        <w:t xml:space="preserve"> </w:t>
      </w:r>
      <w:r w:rsidRPr="00DD640B">
        <w:rPr>
          <w:lang w:eastAsia="ko-KR"/>
        </w:rPr>
        <w:t>Test</w:t>
      </w:r>
      <w:r>
        <w:rPr>
          <w:lang w:eastAsia="ko-KR"/>
        </w:rPr>
        <w:t xml:space="preserve"> </w:t>
      </w:r>
      <w:r w:rsidRPr="00DD640B">
        <w:rPr>
          <w:lang w:eastAsia="ko-KR"/>
        </w:rPr>
        <w:t>4(b)</w:t>
      </w:r>
    </w:p>
    <w:p w14:paraId="437FC1D1" w14:textId="77777777" w:rsidR="000C4DCA" w:rsidRDefault="000C4DCA" w:rsidP="000C4DCA">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33 </w:t>
      </w:r>
      <w:r w:rsidRPr="00D96B24">
        <w:rPr>
          <w:lang w:val="en-US"/>
        </w:rPr>
        <w:t>(</w:t>
      </w:r>
      <w:r>
        <w:rPr>
          <w:lang w:val="en-US"/>
        </w:rPr>
        <w:t>China)</w:t>
      </w:r>
    </w:p>
    <w:p w14:paraId="173B4CD0" w14:textId="5407F64D" w:rsidR="000C4DCA" w:rsidRDefault="000C4DCA" w:rsidP="000C4DCA">
      <w:pPr>
        <w:pStyle w:val="SingleTxtG"/>
      </w:pPr>
      <w:r>
        <w:t>8</w:t>
      </w:r>
      <w:r w:rsidR="00996381">
        <w:t>8</w:t>
      </w:r>
      <w:r>
        <w:t>.</w:t>
      </w:r>
      <w:r>
        <w:tab/>
        <w:t xml:space="preserve">The proposal received several comments and concerns as it seemed to be a significant amendment to the Manual of Test sand Criteria. The </w:t>
      </w:r>
      <w:r w:rsidRPr="00CB710B">
        <w:t xml:space="preserve">Sub-Committee </w:t>
      </w:r>
      <w:r>
        <w:t>invited the expert from China to submit for its next session a more detailed proposal, for consideration also by the Explosive Working Group</w:t>
      </w:r>
      <w:r w:rsidRPr="005561E7">
        <w:t>.</w:t>
      </w:r>
    </w:p>
    <w:p w14:paraId="58FE91E4" w14:textId="77777777" w:rsidR="000C4DCA" w:rsidRPr="00D96B24" w:rsidRDefault="000C4DCA" w:rsidP="000C4DCA">
      <w:pPr>
        <w:pStyle w:val="H23G"/>
      </w:pPr>
      <w:r w:rsidRPr="00D96B24">
        <w:tab/>
      </w:r>
      <w:r>
        <w:t>8</w:t>
      </w:r>
      <w:r w:rsidRPr="00D96B24">
        <w:t>.</w:t>
      </w:r>
      <w:r w:rsidRPr="00D96B24">
        <w:tab/>
      </w:r>
      <w:r w:rsidRPr="00841FF9">
        <w:rPr>
          <w:rFonts w:eastAsiaTheme="minorEastAsia"/>
        </w:rPr>
        <w:t xml:space="preserve">Transport </w:t>
      </w:r>
      <w:r>
        <w:rPr>
          <w:rFonts w:eastAsiaTheme="minorEastAsia"/>
        </w:rPr>
        <w:t>c</w:t>
      </w:r>
      <w:r w:rsidRPr="00841FF9">
        <w:rPr>
          <w:rFonts w:eastAsiaTheme="minorEastAsia"/>
        </w:rPr>
        <w:t xml:space="preserve">lassification of </w:t>
      </w:r>
      <w:r>
        <w:rPr>
          <w:rFonts w:eastAsiaTheme="minorEastAsia"/>
        </w:rPr>
        <w:t>d</w:t>
      </w:r>
      <w:r w:rsidRPr="00841FF9">
        <w:rPr>
          <w:rFonts w:eastAsiaTheme="minorEastAsia"/>
        </w:rPr>
        <w:t xml:space="preserve">iesel </w:t>
      </w:r>
      <w:r>
        <w:rPr>
          <w:rFonts w:eastAsiaTheme="minorEastAsia"/>
        </w:rPr>
        <w:t>f</w:t>
      </w:r>
      <w:r w:rsidRPr="00841FF9">
        <w:rPr>
          <w:rFonts w:eastAsiaTheme="minorEastAsia"/>
        </w:rPr>
        <w:t>uel</w:t>
      </w:r>
    </w:p>
    <w:p w14:paraId="392FB8DC" w14:textId="77777777" w:rsidR="000C4DCA" w:rsidRDefault="000C4DCA" w:rsidP="000C4DCA">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35 </w:t>
      </w:r>
      <w:r w:rsidRPr="00D96B24">
        <w:rPr>
          <w:lang w:val="en-US"/>
        </w:rPr>
        <w:t>(</w:t>
      </w:r>
      <w:r>
        <w:rPr>
          <w:lang w:val="en-US"/>
        </w:rPr>
        <w:t>China)</w:t>
      </w:r>
    </w:p>
    <w:p w14:paraId="76D3B260" w14:textId="5080C8C8" w:rsidR="000C4DCA" w:rsidRDefault="000C4DCA" w:rsidP="000C4DCA">
      <w:pPr>
        <w:pStyle w:val="SingleTxtG"/>
      </w:pPr>
      <w:r>
        <w:t>8</w:t>
      </w:r>
      <w:r w:rsidR="00996381">
        <w:t>9</w:t>
      </w:r>
      <w:r>
        <w:t>.</w:t>
      </w:r>
      <w:r>
        <w:tab/>
        <w:t xml:space="preserve">The </w:t>
      </w:r>
      <w:r w:rsidRPr="00CB710B">
        <w:t xml:space="preserve">Sub-Committee </w:t>
      </w:r>
      <w:r>
        <w:t xml:space="preserve">reaffirmed </w:t>
      </w:r>
      <w:r w:rsidRPr="00AE7AE6">
        <w:t xml:space="preserve">UN 1202 that does not meet the general classification criteria for flammable liquids in chapter 2.3 (e.g., those </w:t>
      </w:r>
      <w:r w:rsidR="009E1EFB">
        <w:t>with a flash point</w:t>
      </w:r>
      <w:r w:rsidR="009E1EFB" w:rsidRPr="00AE7AE6">
        <w:t xml:space="preserve"> </w:t>
      </w:r>
      <w:r w:rsidRPr="00AE7AE6">
        <w:t xml:space="preserve">exceeding 60 °C) </w:t>
      </w:r>
      <w:r>
        <w:t>we</w:t>
      </w:r>
      <w:r w:rsidRPr="00AE7AE6">
        <w:t>re not subject to the Model Regulations, assuming they do not meet the criteria of any other hazard class</w:t>
      </w:r>
      <w:r w:rsidRPr="005561E7">
        <w:t>.</w:t>
      </w:r>
    </w:p>
    <w:p w14:paraId="326F00A4" w14:textId="77777777" w:rsidR="000C4DCA" w:rsidRPr="00D96B24" w:rsidRDefault="000C4DCA" w:rsidP="000C4DCA">
      <w:pPr>
        <w:pStyle w:val="H23G"/>
      </w:pPr>
      <w:r w:rsidRPr="00D96B24">
        <w:tab/>
      </w:r>
      <w:r>
        <w:t>9</w:t>
      </w:r>
      <w:r w:rsidRPr="00D96B24">
        <w:t>.</w:t>
      </w:r>
      <w:r w:rsidRPr="00D96B24">
        <w:tab/>
      </w:r>
      <w:r w:rsidRPr="0033346A">
        <w:rPr>
          <w:lang w:eastAsia="ko-KR"/>
        </w:rPr>
        <w:t>Refrigerating machines and heat pumps</w:t>
      </w:r>
    </w:p>
    <w:p w14:paraId="67785F7A" w14:textId="77777777" w:rsidR="000C4DCA" w:rsidRDefault="000C4DCA" w:rsidP="000C4DCA">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34 </w:t>
      </w:r>
      <w:r w:rsidRPr="00D96B24">
        <w:rPr>
          <w:lang w:val="en-US"/>
        </w:rPr>
        <w:t>(</w:t>
      </w:r>
      <w:r>
        <w:rPr>
          <w:lang w:val="en-US"/>
        </w:rPr>
        <w:t>Germany)</w:t>
      </w:r>
    </w:p>
    <w:p w14:paraId="0FF3CB9A" w14:textId="5EFDBA4A" w:rsidR="000C4DCA" w:rsidRDefault="00996381" w:rsidP="000C4DCA">
      <w:pPr>
        <w:pStyle w:val="SingleTxtG"/>
      </w:pPr>
      <w:r>
        <w:t>90</w:t>
      </w:r>
      <w:r w:rsidR="000C4DCA">
        <w:t>.</w:t>
      </w:r>
      <w:r w:rsidR="000C4DCA">
        <w:tab/>
        <w:t>Even the fact that the hazards and conditions for the transport of r</w:t>
      </w:r>
      <w:r w:rsidR="000C4DCA" w:rsidRPr="00AC2CD8">
        <w:t xml:space="preserve">efrigerating machines and heat pumps </w:t>
      </w:r>
      <w:r w:rsidR="000C4DCA">
        <w:t>were similar, most experts who took the floor expressed their preference for a new UN number with a proper shipping name and special provisions for heat pumps</w:t>
      </w:r>
      <w:r w:rsidR="00B872A7">
        <w:t>.</w:t>
      </w:r>
      <w:r w:rsidR="000C4DCA">
        <w:t xml:space="preserve"> The expert from Germany volunteered to submit for the next session an official document taking into account the comments received.</w:t>
      </w:r>
    </w:p>
    <w:p w14:paraId="16D6853A" w14:textId="77777777" w:rsidR="000C4DCA" w:rsidRPr="00D96B24" w:rsidRDefault="000C4DCA" w:rsidP="000C4DCA">
      <w:pPr>
        <w:pStyle w:val="H23G"/>
      </w:pPr>
      <w:r w:rsidRPr="00D96B24">
        <w:tab/>
      </w:r>
      <w:r>
        <w:t>10</w:t>
      </w:r>
      <w:r w:rsidRPr="00D96B24">
        <w:t>.</w:t>
      </w:r>
      <w:r w:rsidRPr="00D96B24">
        <w:tab/>
      </w:r>
      <w:r>
        <w:rPr>
          <w:rFonts w:eastAsiaTheme="minorEastAsia"/>
        </w:rPr>
        <w:t>Amendment to packing instructions P902 and LP902</w:t>
      </w:r>
    </w:p>
    <w:p w14:paraId="3EC1B0FA" w14:textId="77777777" w:rsidR="000C4DCA" w:rsidRDefault="000C4DCA" w:rsidP="000C4DCA">
      <w:pPr>
        <w:keepNext/>
        <w:keepLines/>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40 </w:t>
      </w:r>
      <w:r w:rsidRPr="00D96B24">
        <w:rPr>
          <w:lang w:val="en-US"/>
        </w:rPr>
        <w:t>(</w:t>
      </w:r>
      <w:r>
        <w:rPr>
          <w:lang w:val="en-US"/>
        </w:rPr>
        <w:t>CLEPA)</w:t>
      </w:r>
    </w:p>
    <w:p w14:paraId="27AF356C" w14:textId="53C7C104" w:rsidR="000C4DCA" w:rsidRDefault="000C4DCA" w:rsidP="000C4DCA">
      <w:pPr>
        <w:pStyle w:val="SingleTxtG"/>
        <w:keepNext/>
        <w:keepLines/>
      </w:pPr>
      <w:r>
        <w:t>9</w:t>
      </w:r>
      <w:r w:rsidR="003431C6">
        <w:t>1</w:t>
      </w:r>
      <w:r>
        <w:t>.</w:t>
      </w:r>
      <w:r>
        <w:tab/>
        <w:t>Most experts who spoke were of the opinion that no clarification was needed as packagings of packing group I or II also conform to packing group III. It was acknowledged that a more general statement might be useful e.g. as a unified interpretation issue.</w:t>
      </w:r>
    </w:p>
    <w:p w14:paraId="07A13878" w14:textId="77777777" w:rsidR="000C4DCA" w:rsidRDefault="000C4DCA" w:rsidP="000C4DCA">
      <w:pPr>
        <w:pStyle w:val="H1G"/>
      </w:pPr>
      <w:r>
        <w:tab/>
        <w:t>B.</w:t>
      </w:r>
      <w:r w:rsidRPr="00960F72">
        <w:tab/>
      </w:r>
      <w:r>
        <w:t>Any other business</w:t>
      </w:r>
    </w:p>
    <w:p w14:paraId="4F000AF7" w14:textId="77777777" w:rsidR="000C4DCA" w:rsidRDefault="000C4DCA" w:rsidP="000C4DCA">
      <w:pPr>
        <w:tabs>
          <w:tab w:val="left" w:pos="1134"/>
          <w:tab w:val="left" w:pos="2977"/>
        </w:tabs>
        <w:spacing w:before="120" w:after="120"/>
        <w:ind w:left="2977" w:hanging="1843"/>
        <w:rPr>
          <w:lang w:val="en-US"/>
        </w:rPr>
      </w:pPr>
      <w:r w:rsidRPr="00D96B24">
        <w:rPr>
          <w:i/>
          <w:iCs/>
          <w:lang w:val="en-US"/>
        </w:rPr>
        <w:t>Informal document:</w:t>
      </w:r>
      <w:r w:rsidRPr="00D96B24">
        <w:rPr>
          <w:i/>
          <w:iCs/>
          <w:lang w:val="en-US"/>
        </w:rPr>
        <w:tab/>
      </w:r>
      <w:r w:rsidRPr="00D96B24">
        <w:rPr>
          <w:lang w:val="en-US"/>
        </w:rPr>
        <w:t>INF.</w:t>
      </w:r>
      <w:r>
        <w:rPr>
          <w:lang w:val="en-US"/>
        </w:rPr>
        <w:t xml:space="preserve">55 </w:t>
      </w:r>
      <w:r w:rsidRPr="00D96B24">
        <w:rPr>
          <w:lang w:val="en-US"/>
        </w:rPr>
        <w:t>(</w:t>
      </w:r>
      <w:r>
        <w:rPr>
          <w:lang w:val="en-US"/>
        </w:rPr>
        <w:t>RPMASA)</w:t>
      </w:r>
    </w:p>
    <w:p w14:paraId="4FB1887C" w14:textId="3144A7AC" w:rsidR="000C4DCA" w:rsidRDefault="000C4DCA" w:rsidP="000C4DCA">
      <w:pPr>
        <w:pStyle w:val="SingleTxtG"/>
      </w:pPr>
      <w:r>
        <w:t>9</w:t>
      </w:r>
      <w:r w:rsidR="003431C6">
        <w:t>2</w:t>
      </w:r>
      <w:r>
        <w:t>.</w:t>
      </w:r>
      <w:r>
        <w:tab/>
        <w:t xml:space="preserve">The </w:t>
      </w:r>
      <w:r w:rsidRPr="00CB710B">
        <w:t>Sub-Committee</w:t>
      </w:r>
      <w:r>
        <w:t xml:space="preserve"> noted the report of RPMASA on the South Africa Dangerous Goods supply chain task group concerning the implementation of the Model Regulations as well as of their capacity building and training activities</w:t>
      </w:r>
      <w:r w:rsidRPr="005561E7">
        <w:t>.</w:t>
      </w:r>
    </w:p>
    <w:p w14:paraId="68CDE652" w14:textId="77777777" w:rsidR="000C4DCA" w:rsidRDefault="000C4DCA" w:rsidP="000C4DCA">
      <w:pPr>
        <w:pStyle w:val="H1G"/>
      </w:pPr>
      <w:r>
        <w:tab/>
        <w:t>C.</w:t>
      </w:r>
      <w:r w:rsidRPr="00960F72">
        <w:tab/>
      </w:r>
      <w:r>
        <w:t>Tributes</w:t>
      </w:r>
    </w:p>
    <w:p w14:paraId="3E09B97F" w14:textId="31E13692" w:rsidR="000C4DCA" w:rsidRDefault="000C4DCA" w:rsidP="000C4DCA">
      <w:pPr>
        <w:pStyle w:val="SingleTxtG"/>
      </w:pPr>
      <w:r>
        <w:tab/>
        <w:t>9</w:t>
      </w:r>
      <w:r w:rsidR="003431C6">
        <w:t>3</w:t>
      </w:r>
      <w:r>
        <w:t>.</w:t>
      </w:r>
      <w:r>
        <w:tab/>
        <w:t>Learning that Mrs.</w:t>
      </w:r>
      <w:r w:rsidRPr="00D7761C">
        <w:t xml:space="preserve"> </w:t>
      </w:r>
      <w:r>
        <w:t>Maureen Ruskin (United States of America) would retire soon and will no longer attend the sessions, the Sub-Committee expressed her its deep appreciation for the excellent contributions to the work of the Sub-Committee and</w:t>
      </w:r>
      <w:r w:rsidRPr="00F02ADC">
        <w:t xml:space="preserve"> </w:t>
      </w:r>
      <w:r>
        <w:t>wished her a long and happy retirement.</w:t>
      </w:r>
    </w:p>
    <w:p w14:paraId="38255CEB" w14:textId="27F744A6" w:rsidR="001A3AC3" w:rsidRDefault="001A3AC3" w:rsidP="001A3AC3">
      <w:pPr>
        <w:pStyle w:val="SingleTxtG"/>
      </w:pPr>
      <w:r>
        <w:t>9</w:t>
      </w:r>
      <w:r w:rsidR="003431C6">
        <w:t>4</w:t>
      </w:r>
      <w:r>
        <w:t>.</w:t>
      </w:r>
      <w:r>
        <w:tab/>
        <w:t xml:space="preserve">The Sub-Committee was informed that Mr. David Brennan (IATA) will take his retirement and would no longer attend the sessions. The Chair thanked him for his </w:t>
      </w:r>
      <w:r w:rsidR="00D62277">
        <w:t>substantive</w:t>
      </w:r>
      <w:r>
        <w:t xml:space="preserve"> contributions over many years to the activities of the Sub-Committee. The Sub-Committee offered Mr. Brennan its best wishes for a long and happy retirement.</w:t>
      </w:r>
    </w:p>
    <w:p w14:paraId="3818065D" w14:textId="77777777" w:rsidR="00966F88" w:rsidRDefault="00966F88" w:rsidP="00966F88">
      <w:pPr>
        <w:pStyle w:val="HChG"/>
      </w:pPr>
      <w:r>
        <w:tab/>
        <w:t>XX.</w:t>
      </w:r>
      <w:r>
        <w:tab/>
      </w:r>
      <w:r>
        <w:tab/>
        <w:t>Adoption of the report (agenda item 18)</w:t>
      </w:r>
    </w:p>
    <w:p w14:paraId="0CB8FD66" w14:textId="3A42C40E" w:rsidR="00966F88" w:rsidRDefault="00966F88" w:rsidP="00966F88">
      <w:pPr>
        <w:pStyle w:val="SingleTxtG"/>
      </w:pPr>
      <w:r>
        <w:t>9</w:t>
      </w:r>
      <w:r w:rsidR="003431C6">
        <w:t>5</w:t>
      </w:r>
      <w:r>
        <w:t>.</w:t>
      </w:r>
      <w:r>
        <w:tab/>
        <w:t>In accordance with established practice, the Sub-Committee adopted the report on its sixty-first session and its annexes</w:t>
      </w:r>
      <w:r w:rsidDel="00056031">
        <w:t xml:space="preserve"> </w:t>
      </w:r>
      <w:r>
        <w:t>on the basis of a draft prepared by the secretariat.</w:t>
      </w:r>
    </w:p>
    <w:p w14:paraId="0920E545" w14:textId="77777777" w:rsidR="001734FF" w:rsidRDefault="001734FF" w:rsidP="00966F88">
      <w:pPr>
        <w:pStyle w:val="SingleTxtG"/>
      </w:pPr>
    </w:p>
    <w:p w14:paraId="5DAE6612" w14:textId="77777777" w:rsidR="0003186D" w:rsidRPr="00B963E4" w:rsidRDefault="0003186D" w:rsidP="0003186D">
      <w:pPr>
        <w:spacing w:before="240"/>
        <w:jc w:val="center"/>
        <w:rPr>
          <w:u w:val="single"/>
        </w:rPr>
      </w:pPr>
      <w:r>
        <w:rPr>
          <w:u w:val="single"/>
        </w:rPr>
        <w:tab/>
      </w:r>
      <w:r>
        <w:rPr>
          <w:u w:val="single"/>
        </w:rPr>
        <w:tab/>
      </w:r>
      <w:r>
        <w:rPr>
          <w:u w:val="single"/>
        </w:rPr>
        <w:tab/>
      </w:r>
    </w:p>
    <w:p w14:paraId="706B0274" w14:textId="77777777" w:rsidR="005A17F4" w:rsidRDefault="005A17F4" w:rsidP="00966F88">
      <w:pPr>
        <w:pStyle w:val="SingleTxtG"/>
        <w:rPr>
          <w:lang w:val="en-US"/>
        </w:rPr>
      </w:pPr>
    </w:p>
    <w:sectPr w:rsidR="005A17F4" w:rsidSect="009B578F">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1A5E" w14:textId="77777777" w:rsidR="00722866" w:rsidRPr="00C47B2E" w:rsidRDefault="00722866" w:rsidP="00C47B2E">
      <w:pPr>
        <w:pStyle w:val="Footer"/>
      </w:pPr>
    </w:p>
  </w:endnote>
  <w:endnote w:type="continuationSeparator" w:id="0">
    <w:p w14:paraId="030D0742" w14:textId="77777777" w:rsidR="00722866" w:rsidRPr="00C47B2E" w:rsidRDefault="00722866" w:rsidP="00C47B2E">
      <w:pPr>
        <w:pStyle w:val="Footer"/>
      </w:pPr>
    </w:p>
  </w:endnote>
  <w:endnote w:type="continuationNotice" w:id="1">
    <w:p w14:paraId="09E8E4E5" w14:textId="77777777" w:rsidR="00722866" w:rsidRPr="00C47B2E" w:rsidRDefault="0072286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73F3" w14:textId="77777777" w:rsidR="003C5A33" w:rsidRPr="009B578F" w:rsidRDefault="003C5A33" w:rsidP="009B578F">
    <w:pPr>
      <w:pStyle w:val="Footer"/>
      <w:tabs>
        <w:tab w:val="right" w:pos="9598"/>
        <w:tab w:val="right" w:pos="9638"/>
      </w:tabs>
      <w:rPr>
        <w:sz w:val="18"/>
      </w:rPr>
    </w:pPr>
    <w:r w:rsidRPr="009B578F">
      <w:rPr>
        <w:b/>
        <w:sz w:val="18"/>
      </w:rPr>
      <w:fldChar w:fldCharType="begin"/>
    </w:r>
    <w:r w:rsidRPr="009B578F">
      <w:rPr>
        <w:b/>
        <w:sz w:val="18"/>
      </w:rPr>
      <w:instrText xml:space="preserve"> PAGE  \* MERGEFORMAT </w:instrText>
    </w:r>
    <w:r w:rsidRPr="009B578F">
      <w:rPr>
        <w:b/>
        <w:sz w:val="18"/>
      </w:rPr>
      <w:fldChar w:fldCharType="separate"/>
    </w:r>
    <w:r w:rsidRPr="009B578F">
      <w:rPr>
        <w:b/>
        <w:noProof/>
        <w:sz w:val="18"/>
      </w:rPr>
      <w:t>2</w:t>
    </w:r>
    <w:r w:rsidRPr="009B57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07E7" w14:textId="77777777" w:rsidR="003C5A33" w:rsidRPr="009B578F" w:rsidRDefault="003C5A33" w:rsidP="00E07DAE">
    <w:pPr>
      <w:pStyle w:val="Footer"/>
      <w:tabs>
        <w:tab w:val="left" w:pos="5775"/>
        <w:tab w:val="right" w:pos="9598"/>
        <w:tab w:val="right" w:pos="9638"/>
      </w:tabs>
      <w:jc w:val="right"/>
      <w:rPr>
        <w:sz w:val="18"/>
      </w:rPr>
    </w:pPr>
    <w:r>
      <w:rPr>
        <w:b/>
        <w:sz w:val="18"/>
      </w:rPr>
      <w:tab/>
    </w:r>
    <w:r w:rsidRPr="009B578F">
      <w:rPr>
        <w:sz w:val="18"/>
      </w:rPr>
      <w:fldChar w:fldCharType="begin"/>
    </w:r>
    <w:r w:rsidRPr="009B578F">
      <w:rPr>
        <w:sz w:val="18"/>
      </w:rPr>
      <w:instrText xml:space="preserve"> PAGE  \* MERGEFORMAT </w:instrText>
    </w:r>
    <w:r w:rsidRPr="009B578F">
      <w:rPr>
        <w:sz w:val="18"/>
      </w:rPr>
      <w:fldChar w:fldCharType="separate"/>
    </w:r>
    <w:r w:rsidRPr="009B578F">
      <w:rPr>
        <w:noProof/>
        <w:sz w:val="18"/>
      </w:rPr>
      <w:t>3</w:t>
    </w:r>
    <w:r w:rsidRPr="009B578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50FA" w14:textId="77777777" w:rsidR="00722866" w:rsidRPr="00C47B2E" w:rsidRDefault="00722866" w:rsidP="00C47B2E">
      <w:pPr>
        <w:tabs>
          <w:tab w:val="right" w:pos="2155"/>
        </w:tabs>
        <w:spacing w:after="80" w:line="240" w:lineRule="auto"/>
        <w:ind w:left="680"/>
      </w:pPr>
      <w:r>
        <w:rPr>
          <w:u w:val="single"/>
        </w:rPr>
        <w:tab/>
      </w:r>
    </w:p>
  </w:footnote>
  <w:footnote w:type="continuationSeparator" w:id="0">
    <w:p w14:paraId="41124325" w14:textId="77777777" w:rsidR="00722866" w:rsidRPr="00C47B2E" w:rsidRDefault="00722866" w:rsidP="005E716E">
      <w:pPr>
        <w:tabs>
          <w:tab w:val="right" w:pos="2155"/>
        </w:tabs>
        <w:spacing w:after="80" w:line="240" w:lineRule="auto"/>
        <w:ind w:left="680"/>
      </w:pPr>
      <w:r>
        <w:rPr>
          <w:u w:val="single"/>
        </w:rPr>
        <w:tab/>
      </w:r>
    </w:p>
  </w:footnote>
  <w:footnote w:type="continuationNotice" w:id="1">
    <w:p w14:paraId="38FCC593" w14:textId="77777777" w:rsidR="00722866" w:rsidRPr="00C47B2E" w:rsidRDefault="00722866" w:rsidP="00C47B2E">
      <w:pPr>
        <w:pStyle w:val="Footer"/>
      </w:pPr>
    </w:p>
  </w:footnote>
  <w:footnote w:id="2">
    <w:p w14:paraId="561D26BC" w14:textId="2E6B4039" w:rsidR="006947BC" w:rsidRPr="00E07DAE" w:rsidRDefault="006947BC" w:rsidP="006947BC">
      <w:pPr>
        <w:pStyle w:val="FootnoteText"/>
        <w:rPr>
          <w:lang w:val="fr-CH"/>
        </w:rPr>
      </w:pPr>
      <w:r>
        <w:tab/>
      </w:r>
      <w:r>
        <w:rPr>
          <w:rStyle w:val="FootnoteReference"/>
        </w:rPr>
        <w:footnoteRef/>
      </w:r>
      <w:r>
        <w:t xml:space="preserve"> </w:t>
      </w:r>
      <w:r>
        <w:tab/>
        <w:t>For practical reasons, this annex has been published as an addendum with the symbol ST/SG/AC.10/C.3/1</w:t>
      </w:r>
      <w:r w:rsidR="009529B5">
        <w:t>22</w:t>
      </w:r>
      <w:r>
        <w:t>/Add.1.</w:t>
      </w:r>
    </w:p>
  </w:footnote>
  <w:footnote w:id="3">
    <w:p w14:paraId="5BD105BE" w14:textId="77777777" w:rsidR="00316034" w:rsidRPr="00B5687C" w:rsidRDefault="00316034" w:rsidP="00316034">
      <w:pPr>
        <w:pStyle w:val="FootnoteText"/>
        <w:rPr>
          <w:lang w:val="fr-CH"/>
        </w:rPr>
      </w:pPr>
      <w:r>
        <w:tab/>
      </w:r>
      <w:r>
        <w:rPr>
          <w:rStyle w:val="FootnoteReference"/>
        </w:rPr>
        <w:footnoteRef/>
      </w:r>
      <w:r>
        <w:tab/>
      </w:r>
      <w:r>
        <w:rPr>
          <w:lang w:val="fr-CH"/>
        </w:rPr>
        <w:tab/>
      </w:r>
      <w:r w:rsidRPr="00B5687C">
        <w:rPr>
          <w:lang w:val="fr-CH"/>
        </w:rPr>
        <w:t>https://unece.org/transport/dangerous-goods/ecosoc-bodies-dealing-chemicals-safety#accordion_8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747" w14:textId="2E682940" w:rsidR="003C5A33" w:rsidRPr="00D16556" w:rsidRDefault="007C6689">
    <w:pPr>
      <w:pStyle w:val="Header"/>
      <w:rPr>
        <w:lang w:val="fr-CH"/>
      </w:rPr>
    </w:pPr>
    <w:r>
      <w:rPr>
        <w:lang w:val="fr-CH"/>
      </w:rPr>
      <w:t>ST/SG/AC.10/C.3/1</w:t>
    </w:r>
    <w:r w:rsidR="00E235B3">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F81E" w14:textId="6D033FC2" w:rsidR="003C5A33" w:rsidRPr="003B69FD" w:rsidRDefault="003B69FD" w:rsidP="009B578F">
    <w:pPr>
      <w:pStyle w:val="Header"/>
      <w:jc w:val="right"/>
      <w:rPr>
        <w:lang w:val="fr-CH"/>
      </w:rPr>
    </w:pPr>
    <w:r>
      <w:rPr>
        <w:lang w:val="fr-CH"/>
      </w:rPr>
      <w:t>ST/SG/AC.10/C.3/1</w:t>
    </w:r>
    <w:r w:rsidR="00E235B3">
      <w:rPr>
        <w:lang w:val="fr-CH"/>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5742E"/>
    <w:multiLevelType w:val="hybridMultilevel"/>
    <w:tmpl w:val="7A4EA03A"/>
    <w:lvl w:ilvl="0" w:tplc="305A53A0">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3102"/>
    <w:multiLevelType w:val="hybridMultilevel"/>
    <w:tmpl w:val="AF803046"/>
    <w:lvl w:ilvl="0" w:tplc="F8BE55D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A4552C"/>
    <w:multiLevelType w:val="hybridMultilevel"/>
    <w:tmpl w:val="1338B02C"/>
    <w:lvl w:ilvl="0" w:tplc="644E9E58">
      <w:start w:val="1"/>
      <w:numFmt w:val="decimal"/>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6" w15:restartNumberingAfterBreak="0">
    <w:nsid w:val="0F70610D"/>
    <w:multiLevelType w:val="hybridMultilevel"/>
    <w:tmpl w:val="F2309BAC"/>
    <w:lvl w:ilvl="0" w:tplc="8D6E4394">
      <w:start w:val="3"/>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15:restartNumberingAfterBreak="0">
    <w:nsid w:val="12894D34"/>
    <w:multiLevelType w:val="hybridMultilevel"/>
    <w:tmpl w:val="25DAA4B4"/>
    <w:lvl w:ilvl="0" w:tplc="3DF8BDBA">
      <w:start w:val="1"/>
      <w:numFmt w:val="upperLetter"/>
      <w:lvlText w:val="%1."/>
      <w:lvlJc w:val="left"/>
      <w:pPr>
        <w:ind w:left="1914" w:hanging="360"/>
      </w:pPr>
      <w:rPr>
        <w:rFonts w:hint="default"/>
      </w:rPr>
    </w:lvl>
    <w:lvl w:ilvl="1" w:tplc="08090019" w:tentative="1">
      <w:start w:val="1"/>
      <w:numFmt w:val="lowerLetter"/>
      <w:lvlText w:val="%2."/>
      <w:lvlJc w:val="left"/>
      <w:pPr>
        <w:ind w:left="2634" w:hanging="360"/>
      </w:pPr>
    </w:lvl>
    <w:lvl w:ilvl="2" w:tplc="0809001B" w:tentative="1">
      <w:start w:val="1"/>
      <w:numFmt w:val="lowerRoman"/>
      <w:lvlText w:val="%3."/>
      <w:lvlJc w:val="right"/>
      <w:pPr>
        <w:ind w:left="3354" w:hanging="180"/>
      </w:pPr>
    </w:lvl>
    <w:lvl w:ilvl="3" w:tplc="0809000F" w:tentative="1">
      <w:start w:val="1"/>
      <w:numFmt w:val="decimal"/>
      <w:lvlText w:val="%4."/>
      <w:lvlJc w:val="left"/>
      <w:pPr>
        <w:ind w:left="4074" w:hanging="360"/>
      </w:pPr>
    </w:lvl>
    <w:lvl w:ilvl="4" w:tplc="08090019" w:tentative="1">
      <w:start w:val="1"/>
      <w:numFmt w:val="lowerLetter"/>
      <w:lvlText w:val="%5."/>
      <w:lvlJc w:val="left"/>
      <w:pPr>
        <w:ind w:left="4794" w:hanging="360"/>
      </w:pPr>
    </w:lvl>
    <w:lvl w:ilvl="5" w:tplc="0809001B" w:tentative="1">
      <w:start w:val="1"/>
      <w:numFmt w:val="lowerRoman"/>
      <w:lvlText w:val="%6."/>
      <w:lvlJc w:val="right"/>
      <w:pPr>
        <w:ind w:left="5514" w:hanging="180"/>
      </w:pPr>
    </w:lvl>
    <w:lvl w:ilvl="6" w:tplc="0809000F" w:tentative="1">
      <w:start w:val="1"/>
      <w:numFmt w:val="decimal"/>
      <w:lvlText w:val="%7."/>
      <w:lvlJc w:val="left"/>
      <w:pPr>
        <w:ind w:left="6234" w:hanging="360"/>
      </w:pPr>
    </w:lvl>
    <w:lvl w:ilvl="7" w:tplc="08090019" w:tentative="1">
      <w:start w:val="1"/>
      <w:numFmt w:val="lowerLetter"/>
      <w:lvlText w:val="%8."/>
      <w:lvlJc w:val="left"/>
      <w:pPr>
        <w:ind w:left="6954" w:hanging="360"/>
      </w:pPr>
    </w:lvl>
    <w:lvl w:ilvl="8" w:tplc="0809001B" w:tentative="1">
      <w:start w:val="1"/>
      <w:numFmt w:val="lowerRoman"/>
      <w:lvlText w:val="%9."/>
      <w:lvlJc w:val="right"/>
      <w:pPr>
        <w:ind w:left="7674"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6D5F73"/>
    <w:multiLevelType w:val="hybridMultilevel"/>
    <w:tmpl w:val="E41A5446"/>
    <w:lvl w:ilvl="0" w:tplc="8F3453E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D41B5"/>
    <w:multiLevelType w:val="hybridMultilevel"/>
    <w:tmpl w:val="CB5C2692"/>
    <w:lvl w:ilvl="0" w:tplc="B1103746">
      <w:start w:val="1"/>
      <w:numFmt w:val="upperLetter"/>
      <w:lvlText w:val="%1."/>
      <w:lvlJc w:val="left"/>
      <w:pPr>
        <w:ind w:left="1914" w:hanging="360"/>
      </w:pPr>
      <w:rPr>
        <w:rFonts w:hint="default"/>
      </w:rPr>
    </w:lvl>
    <w:lvl w:ilvl="1" w:tplc="08090019" w:tentative="1">
      <w:start w:val="1"/>
      <w:numFmt w:val="lowerLetter"/>
      <w:lvlText w:val="%2."/>
      <w:lvlJc w:val="left"/>
      <w:pPr>
        <w:ind w:left="2634" w:hanging="360"/>
      </w:pPr>
    </w:lvl>
    <w:lvl w:ilvl="2" w:tplc="0809001B" w:tentative="1">
      <w:start w:val="1"/>
      <w:numFmt w:val="lowerRoman"/>
      <w:lvlText w:val="%3."/>
      <w:lvlJc w:val="right"/>
      <w:pPr>
        <w:ind w:left="3354" w:hanging="180"/>
      </w:pPr>
    </w:lvl>
    <w:lvl w:ilvl="3" w:tplc="0809000F" w:tentative="1">
      <w:start w:val="1"/>
      <w:numFmt w:val="decimal"/>
      <w:lvlText w:val="%4."/>
      <w:lvlJc w:val="left"/>
      <w:pPr>
        <w:ind w:left="4074" w:hanging="360"/>
      </w:pPr>
    </w:lvl>
    <w:lvl w:ilvl="4" w:tplc="08090019" w:tentative="1">
      <w:start w:val="1"/>
      <w:numFmt w:val="lowerLetter"/>
      <w:lvlText w:val="%5."/>
      <w:lvlJc w:val="left"/>
      <w:pPr>
        <w:ind w:left="4794" w:hanging="360"/>
      </w:pPr>
    </w:lvl>
    <w:lvl w:ilvl="5" w:tplc="0809001B" w:tentative="1">
      <w:start w:val="1"/>
      <w:numFmt w:val="lowerRoman"/>
      <w:lvlText w:val="%6."/>
      <w:lvlJc w:val="right"/>
      <w:pPr>
        <w:ind w:left="5514" w:hanging="180"/>
      </w:pPr>
    </w:lvl>
    <w:lvl w:ilvl="6" w:tplc="0809000F" w:tentative="1">
      <w:start w:val="1"/>
      <w:numFmt w:val="decimal"/>
      <w:lvlText w:val="%7."/>
      <w:lvlJc w:val="left"/>
      <w:pPr>
        <w:ind w:left="6234" w:hanging="360"/>
      </w:pPr>
    </w:lvl>
    <w:lvl w:ilvl="7" w:tplc="08090019" w:tentative="1">
      <w:start w:val="1"/>
      <w:numFmt w:val="lowerLetter"/>
      <w:lvlText w:val="%8."/>
      <w:lvlJc w:val="left"/>
      <w:pPr>
        <w:ind w:left="6954" w:hanging="360"/>
      </w:pPr>
    </w:lvl>
    <w:lvl w:ilvl="8" w:tplc="0809001B" w:tentative="1">
      <w:start w:val="1"/>
      <w:numFmt w:val="lowerRoman"/>
      <w:lvlText w:val="%9."/>
      <w:lvlJc w:val="right"/>
      <w:pPr>
        <w:ind w:left="7674" w:hanging="180"/>
      </w:pPr>
    </w:lvl>
  </w:abstractNum>
  <w:abstractNum w:abstractNumId="12" w15:restartNumberingAfterBreak="0">
    <w:nsid w:val="26A075C1"/>
    <w:multiLevelType w:val="hybridMultilevel"/>
    <w:tmpl w:val="1820CBF2"/>
    <w:lvl w:ilvl="0" w:tplc="E082874C">
      <w:start w:val="1"/>
      <w:numFmt w:val="decimal"/>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4"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0DF1436"/>
    <w:multiLevelType w:val="hybridMultilevel"/>
    <w:tmpl w:val="2AECF958"/>
    <w:lvl w:ilvl="0" w:tplc="90CA3BD8">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12AEF"/>
    <w:multiLevelType w:val="hybridMultilevel"/>
    <w:tmpl w:val="5F56C9F0"/>
    <w:lvl w:ilvl="0" w:tplc="C1740E2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3BF02E1D"/>
    <w:multiLevelType w:val="hybridMultilevel"/>
    <w:tmpl w:val="7DF49686"/>
    <w:lvl w:ilvl="0" w:tplc="4E86EB4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423E0340"/>
    <w:multiLevelType w:val="hybridMultilevel"/>
    <w:tmpl w:val="FA74D8C8"/>
    <w:lvl w:ilvl="0" w:tplc="FCE46638">
      <w:start w:val="1"/>
      <w:numFmt w:val="upperLetter"/>
      <w:lvlText w:val="%1."/>
      <w:lvlJc w:val="left"/>
      <w:pPr>
        <w:ind w:left="1914" w:hanging="360"/>
      </w:pPr>
      <w:rPr>
        <w:rFonts w:hint="default"/>
      </w:rPr>
    </w:lvl>
    <w:lvl w:ilvl="1" w:tplc="08090019" w:tentative="1">
      <w:start w:val="1"/>
      <w:numFmt w:val="lowerLetter"/>
      <w:lvlText w:val="%2."/>
      <w:lvlJc w:val="left"/>
      <w:pPr>
        <w:ind w:left="2634" w:hanging="360"/>
      </w:pPr>
    </w:lvl>
    <w:lvl w:ilvl="2" w:tplc="0809001B" w:tentative="1">
      <w:start w:val="1"/>
      <w:numFmt w:val="lowerRoman"/>
      <w:lvlText w:val="%3."/>
      <w:lvlJc w:val="right"/>
      <w:pPr>
        <w:ind w:left="3354" w:hanging="180"/>
      </w:pPr>
    </w:lvl>
    <w:lvl w:ilvl="3" w:tplc="0809000F" w:tentative="1">
      <w:start w:val="1"/>
      <w:numFmt w:val="decimal"/>
      <w:lvlText w:val="%4."/>
      <w:lvlJc w:val="left"/>
      <w:pPr>
        <w:ind w:left="4074" w:hanging="360"/>
      </w:pPr>
    </w:lvl>
    <w:lvl w:ilvl="4" w:tplc="08090019" w:tentative="1">
      <w:start w:val="1"/>
      <w:numFmt w:val="lowerLetter"/>
      <w:lvlText w:val="%5."/>
      <w:lvlJc w:val="left"/>
      <w:pPr>
        <w:ind w:left="4794" w:hanging="360"/>
      </w:pPr>
    </w:lvl>
    <w:lvl w:ilvl="5" w:tplc="0809001B" w:tentative="1">
      <w:start w:val="1"/>
      <w:numFmt w:val="lowerRoman"/>
      <w:lvlText w:val="%6."/>
      <w:lvlJc w:val="right"/>
      <w:pPr>
        <w:ind w:left="5514" w:hanging="180"/>
      </w:pPr>
    </w:lvl>
    <w:lvl w:ilvl="6" w:tplc="0809000F" w:tentative="1">
      <w:start w:val="1"/>
      <w:numFmt w:val="decimal"/>
      <w:lvlText w:val="%7."/>
      <w:lvlJc w:val="left"/>
      <w:pPr>
        <w:ind w:left="6234" w:hanging="360"/>
      </w:pPr>
    </w:lvl>
    <w:lvl w:ilvl="7" w:tplc="08090019" w:tentative="1">
      <w:start w:val="1"/>
      <w:numFmt w:val="lowerLetter"/>
      <w:lvlText w:val="%8."/>
      <w:lvlJc w:val="left"/>
      <w:pPr>
        <w:ind w:left="6954" w:hanging="360"/>
      </w:pPr>
    </w:lvl>
    <w:lvl w:ilvl="8" w:tplc="0809001B" w:tentative="1">
      <w:start w:val="1"/>
      <w:numFmt w:val="lowerRoman"/>
      <w:lvlText w:val="%9."/>
      <w:lvlJc w:val="right"/>
      <w:pPr>
        <w:ind w:left="7674" w:hanging="180"/>
      </w:pPr>
    </w:lvl>
  </w:abstractNum>
  <w:abstractNum w:abstractNumId="20" w15:restartNumberingAfterBreak="0">
    <w:nsid w:val="42992C37"/>
    <w:multiLevelType w:val="hybridMultilevel"/>
    <w:tmpl w:val="423089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15:restartNumberingAfterBreak="0">
    <w:nsid w:val="46BC5003"/>
    <w:multiLevelType w:val="hybridMultilevel"/>
    <w:tmpl w:val="439AC32A"/>
    <w:lvl w:ilvl="0" w:tplc="DCBCD0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3" w15:restartNumberingAfterBreak="0">
    <w:nsid w:val="48411B09"/>
    <w:multiLevelType w:val="hybridMultilevel"/>
    <w:tmpl w:val="8DAECE30"/>
    <w:lvl w:ilvl="0" w:tplc="D82C902C">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4C2A2164"/>
    <w:multiLevelType w:val="hybridMultilevel"/>
    <w:tmpl w:val="1694A848"/>
    <w:lvl w:ilvl="0" w:tplc="57FE1A38">
      <w:start w:val="1"/>
      <w:numFmt w:val="decimal"/>
      <w:lvlText w:val="%1."/>
      <w:lvlJc w:val="left"/>
      <w:pPr>
        <w:ind w:left="2274" w:hanging="360"/>
      </w:pPr>
      <w:rPr>
        <w:rFonts w:hint="default"/>
      </w:rPr>
    </w:lvl>
    <w:lvl w:ilvl="1" w:tplc="08090019" w:tentative="1">
      <w:start w:val="1"/>
      <w:numFmt w:val="lowerLetter"/>
      <w:lvlText w:val="%2."/>
      <w:lvlJc w:val="left"/>
      <w:pPr>
        <w:ind w:left="2994" w:hanging="360"/>
      </w:pPr>
    </w:lvl>
    <w:lvl w:ilvl="2" w:tplc="0809001B" w:tentative="1">
      <w:start w:val="1"/>
      <w:numFmt w:val="lowerRoman"/>
      <w:lvlText w:val="%3."/>
      <w:lvlJc w:val="right"/>
      <w:pPr>
        <w:ind w:left="3714" w:hanging="180"/>
      </w:pPr>
    </w:lvl>
    <w:lvl w:ilvl="3" w:tplc="0809000F" w:tentative="1">
      <w:start w:val="1"/>
      <w:numFmt w:val="decimal"/>
      <w:lvlText w:val="%4."/>
      <w:lvlJc w:val="left"/>
      <w:pPr>
        <w:ind w:left="4434" w:hanging="360"/>
      </w:pPr>
    </w:lvl>
    <w:lvl w:ilvl="4" w:tplc="08090019" w:tentative="1">
      <w:start w:val="1"/>
      <w:numFmt w:val="lowerLetter"/>
      <w:lvlText w:val="%5."/>
      <w:lvlJc w:val="left"/>
      <w:pPr>
        <w:ind w:left="5154" w:hanging="360"/>
      </w:pPr>
    </w:lvl>
    <w:lvl w:ilvl="5" w:tplc="0809001B" w:tentative="1">
      <w:start w:val="1"/>
      <w:numFmt w:val="lowerRoman"/>
      <w:lvlText w:val="%6."/>
      <w:lvlJc w:val="right"/>
      <w:pPr>
        <w:ind w:left="5874" w:hanging="180"/>
      </w:pPr>
    </w:lvl>
    <w:lvl w:ilvl="6" w:tplc="0809000F" w:tentative="1">
      <w:start w:val="1"/>
      <w:numFmt w:val="decimal"/>
      <w:lvlText w:val="%7."/>
      <w:lvlJc w:val="left"/>
      <w:pPr>
        <w:ind w:left="6594" w:hanging="360"/>
      </w:pPr>
    </w:lvl>
    <w:lvl w:ilvl="7" w:tplc="08090019" w:tentative="1">
      <w:start w:val="1"/>
      <w:numFmt w:val="lowerLetter"/>
      <w:lvlText w:val="%8."/>
      <w:lvlJc w:val="left"/>
      <w:pPr>
        <w:ind w:left="7314" w:hanging="360"/>
      </w:pPr>
    </w:lvl>
    <w:lvl w:ilvl="8" w:tplc="0809001B" w:tentative="1">
      <w:start w:val="1"/>
      <w:numFmt w:val="lowerRoman"/>
      <w:lvlText w:val="%9."/>
      <w:lvlJc w:val="right"/>
      <w:pPr>
        <w:ind w:left="8034" w:hanging="180"/>
      </w:pPr>
    </w:lvl>
  </w:abstractNum>
  <w:abstractNum w:abstractNumId="25" w15:restartNumberingAfterBreak="0">
    <w:nsid w:val="539F4FBF"/>
    <w:multiLevelType w:val="hybridMultilevel"/>
    <w:tmpl w:val="ECDC5AF0"/>
    <w:lvl w:ilvl="0" w:tplc="0DFC0158">
      <w:start w:val="1"/>
      <w:numFmt w:val="upperLetter"/>
      <w:lvlText w:val="%1."/>
      <w:lvlJc w:val="left"/>
      <w:pPr>
        <w:ind w:left="1921" w:hanging="360"/>
      </w:pPr>
      <w:rPr>
        <w:rFonts w:hint="default"/>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26"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F00789"/>
    <w:multiLevelType w:val="hybridMultilevel"/>
    <w:tmpl w:val="0B647698"/>
    <w:lvl w:ilvl="0" w:tplc="E27C5570">
      <w:start w:val="1"/>
      <w:numFmt w:val="decimal"/>
      <w:lvlText w:val="%1."/>
      <w:lvlJc w:val="left"/>
      <w:pPr>
        <w:ind w:left="2274" w:hanging="360"/>
      </w:pPr>
      <w:rPr>
        <w:rFonts w:hint="default"/>
      </w:rPr>
    </w:lvl>
    <w:lvl w:ilvl="1" w:tplc="08090019" w:tentative="1">
      <w:start w:val="1"/>
      <w:numFmt w:val="lowerLetter"/>
      <w:lvlText w:val="%2."/>
      <w:lvlJc w:val="left"/>
      <w:pPr>
        <w:ind w:left="2994" w:hanging="360"/>
      </w:pPr>
    </w:lvl>
    <w:lvl w:ilvl="2" w:tplc="0809001B" w:tentative="1">
      <w:start w:val="1"/>
      <w:numFmt w:val="lowerRoman"/>
      <w:lvlText w:val="%3."/>
      <w:lvlJc w:val="right"/>
      <w:pPr>
        <w:ind w:left="3714" w:hanging="180"/>
      </w:pPr>
    </w:lvl>
    <w:lvl w:ilvl="3" w:tplc="0809000F" w:tentative="1">
      <w:start w:val="1"/>
      <w:numFmt w:val="decimal"/>
      <w:lvlText w:val="%4."/>
      <w:lvlJc w:val="left"/>
      <w:pPr>
        <w:ind w:left="4434" w:hanging="360"/>
      </w:pPr>
    </w:lvl>
    <w:lvl w:ilvl="4" w:tplc="08090019" w:tentative="1">
      <w:start w:val="1"/>
      <w:numFmt w:val="lowerLetter"/>
      <w:lvlText w:val="%5."/>
      <w:lvlJc w:val="left"/>
      <w:pPr>
        <w:ind w:left="5154" w:hanging="360"/>
      </w:pPr>
    </w:lvl>
    <w:lvl w:ilvl="5" w:tplc="0809001B" w:tentative="1">
      <w:start w:val="1"/>
      <w:numFmt w:val="lowerRoman"/>
      <w:lvlText w:val="%6."/>
      <w:lvlJc w:val="right"/>
      <w:pPr>
        <w:ind w:left="5874" w:hanging="180"/>
      </w:pPr>
    </w:lvl>
    <w:lvl w:ilvl="6" w:tplc="0809000F" w:tentative="1">
      <w:start w:val="1"/>
      <w:numFmt w:val="decimal"/>
      <w:lvlText w:val="%7."/>
      <w:lvlJc w:val="left"/>
      <w:pPr>
        <w:ind w:left="6594" w:hanging="360"/>
      </w:pPr>
    </w:lvl>
    <w:lvl w:ilvl="7" w:tplc="08090019" w:tentative="1">
      <w:start w:val="1"/>
      <w:numFmt w:val="lowerLetter"/>
      <w:lvlText w:val="%8."/>
      <w:lvlJc w:val="left"/>
      <w:pPr>
        <w:ind w:left="7314" w:hanging="360"/>
      </w:pPr>
    </w:lvl>
    <w:lvl w:ilvl="8" w:tplc="0809001B" w:tentative="1">
      <w:start w:val="1"/>
      <w:numFmt w:val="lowerRoman"/>
      <w:lvlText w:val="%9."/>
      <w:lvlJc w:val="right"/>
      <w:pPr>
        <w:ind w:left="8034" w:hanging="180"/>
      </w:pPr>
    </w:lvl>
  </w:abstractNum>
  <w:abstractNum w:abstractNumId="30"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750FA"/>
    <w:multiLevelType w:val="hybridMultilevel"/>
    <w:tmpl w:val="0C5ED118"/>
    <w:lvl w:ilvl="0" w:tplc="4C92EC34">
      <w:start w:val="1"/>
      <w:numFmt w:val="upperLetter"/>
      <w:lvlText w:val="%1."/>
      <w:lvlJc w:val="left"/>
      <w:pPr>
        <w:ind w:left="1980" w:hanging="4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6"/>
  </w:num>
  <w:num w:numId="2">
    <w:abstractNumId w:val="10"/>
  </w:num>
  <w:num w:numId="3">
    <w:abstractNumId w:val="0"/>
  </w:num>
  <w:num w:numId="4">
    <w:abstractNumId w:val="27"/>
  </w:num>
  <w:num w:numId="5">
    <w:abstractNumId w:val="28"/>
  </w:num>
  <w:num w:numId="6">
    <w:abstractNumId w:val="33"/>
  </w:num>
  <w:num w:numId="7">
    <w:abstractNumId w:val="8"/>
  </w:num>
  <w:num w:numId="8">
    <w:abstractNumId w:val="2"/>
  </w:num>
  <w:num w:numId="9">
    <w:abstractNumId w:val="31"/>
  </w:num>
  <w:num w:numId="10">
    <w:abstractNumId w:val="2"/>
  </w:num>
  <w:num w:numId="11">
    <w:abstractNumId w:val="31"/>
  </w:num>
  <w:num w:numId="12">
    <w:abstractNumId w:val="4"/>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18"/>
  </w:num>
  <w:num w:numId="21">
    <w:abstractNumId w:val="17"/>
  </w:num>
  <w:num w:numId="22">
    <w:abstractNumId w:val="14"/>
  </w:num>
  <w:num w:numId="23">
    <w:abstractNumId w:val="22"/>
  </w:num>
  <w:num w:numId="24">
    <w:abstractNumId w:val="6"/>
  </w:num>
  <w:num w:numId="25">
    <w:abstractNumId w:val="15"/>
  </w:num>
  <w:num w:numId="26">
    <w:abstractNumId w:val="5"/>
  </w:num>
  <w:num w:numId="27">
    <w:abstractNumId w:val="12"/>
  </w:num>
  <w:num w:numId="28">
    <w:abstractNumId w:val="11"/>
  </w:num>
  <w:num w:numId="29">
    <w:abstractNumId w:val="23"/>
  </w:num>
  <w:num w:numId="30">
    <w:abstractNumId w:val="32"/>
  </w:num>
  <w:num w:numId="31">
    <w:abstractNumId w:val="19"/>
  </w:num>
  <w:num w:numId="32">
    <w:abstractNumId w:val="24"/>
  </w:num>
  <w:num w:numId="33">
    <w:abstractNumId w:val="29"/>
  </w:num>
  <w:num w:numId="34">
    <w:abstractNumId w:val="1"/>
  </w:num>
  <w:num w:numId="35">
    <w:abstractNumId w:val="7"/>
  </w:num>
  <w:num w:numId="36">
    <w:abstractNumId w:val="25"/>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8F"/>
    <w:rsid w:val="00001C13"/>
    <w:rsid w:val="000035D5"/>
    <w:rsid w:val="000057FC"/>
    <w:rsid w:val="000067CD"/>
    <w:rsid w:val="00007CA4"/>
    <w:rsid w:val="000103EB"/>
    <w:rsid w:val="00013969"/>
    <w:rsid w:val="00013FBE"/>
    <w:rsid w:val="00014664"/>
    <w:rsid w:val="00015776"/>
    <w:rsid w:val="00015F01"/>
    <w:rsid w:val="00017173"/>
    <w:rsid w:val="00023593"/>
    <w:rsid w:val="00024232"/>
    <w:rsid w:val="00025A8A"/>
    <w:rsid w:val="00025F7C"/>
    <w:rsid w:val="000260C4"/>
    <w:rsid w:val="000265CC"/>
    <w:rsid w:val="00027EA2"/>
    <w:rsid w:val="0003186D"/>
    <w:rsid w:val="00036429"/>
    <w:rsid w:val="00037D5C"/>
    <w:rsid w:val="0004458B"/>
    <w:rsid w:val="000462DD"/>
    <w:rsid w:val="00046E92"/>
    <w:rsid w:val="0004786B"/>
    <w:rsid w:val="000509F9"/>
    <w:rsid w:val="00051F0C"/>
    <w:rsid w:val="0005478B"/>
    <w:rsid w:val="00055231"/>
    <w:rsid w:val="00056031"/>
    <w:rsid w:val="000568C7"/>
    <w:rsid w:val="00057396"/>
    <w:rsid w:val="000616ED"/>
    <w:rsid w:val="000627C5"/>
    <w:rsid w:val="00063B68"/>
    <w:rsid w:val="00063C90"/>
    <w:rsid w:val="00064972"/>
    <w:rsid w:val="0006582C"/>
    <w:rsid w:val="00066A79"/>
    <w:rsid w:val="000725CE"/>
    <w:rsid w:val="00073A37"/>
    <w:rsid w:val="000767DF"/>
    <w:rsid w:val="00077D4A"/>
    <w:rsid w:val="00077EF5"/>
    <w:rsid w:val="000838E9"/>
    <w:rsid w:val="000853C5"/>
    <w:rsid w:val="00087063"/>
    <w:rsid w:val="00090815"/>
    <w:rsid w:val="000910ED"/>
    <w:rsid w:val="0009257E"/>
    <w:rsid w:val="00094832"/>
    <w:rsid w:val="00095C0C"/>
    <w:rsid w:val="00095FFC"/>
    <w:rsid w:val="00096B1C"/>
    <w:rsid w:val="00096DFA"/>
    <w:rsid w:val="000A02F0"/>
    <w:rsid w:val="000A15B8"/>
    <w:rsid w:val="000A1722"/>
    <w:rsid w:val="000A3720"/>
    <w:rsid w:val="000A51CB"/>
    <w:rsid w:val="000B16D4"/>
    <w:rsid w:val="000B2B17"/>
    <w:rsid w:val="000B3A82"/>
    <w:rsid w:val="000B4246"/>
    <w:rsid w:val="000B6D85"/>
    <w:rsid w:val="000C1B87"/>
    <w:rsid w:val="000C21DA"/>
    <w:rsid w:val="000C22F0"/>
    <w:rsid w:val="000C23B2"/>
    <w:rsid w:val="000C2B96"/>
    <w:rsid w:val="000C2D27"/>
    <w:rsid w:val="000C4DCA"/>
    <w:rsid w:val="000C5A28"/>
    <w:rsid w:val="000D050D"/>
    <w:rsid w:val="000D2530"/>
    <w:rsid w:val="000D3C1F"/>
    <w:rsid w:val="000D5B75"/>
    <w:rsid w:val="000D61A2"/>
    <w:rsid w:val="000E0035"/>
    <w:rsid w:val="000E3427"/>
    <w:rsid w:val="000E3E37"/>
    <w:rsid w:val="000E526E"/>
    <w:rsid w:val="000F1A00"/>
    <w:rsid w:val="000F2BE0"/>
    <w:rsid w:val="000F35E5"/>
    <w:rsid w:val="000F46DB"/>
    <w:rsid w:val="000F62DA"/>
    <w:rsid w:val="0010097C"/>
    <w:rsid w:val="00100C01"/>
    <w:rsid w:val="001018C2"/>
    <w:rsid w:val="00101A07"/>
    <w:rsid w:val="00101B98"/>
    <w:rsid w:val="00102262"/>
    <w:rsid w:val="001027E0"/>
    <w:rsid w:val="00103639"/>
    <w:rsid w:val="00104824"/>
    <w:rsid w:val="001129CD"/>
    <w:rsid w:val="00112F02"/>
    <w:rsid w:val="00113A48"/>
    <w:rsid w:val="001162AC"/>
    <w:rsid w:val="001205DE"/>
    <w:rsid w:val="00122CF2"/>
    <w:rsid w:val="00124946"/>
    <w:rsid w:val="0012525A"/>
    <w:rsid w:val="001262FE"/>
    <w:rsid w:val="00131800"/>
    <w:rsid w:val="0013520E"/>
    <w:rsid w:val="0013550F"/>
    <w:rsid w:val="00135CB9"/>
    <w:rsid w:val="00136B72"/>
    <w:rsid w:val="00141336"/>
    <w:rsid w:val="00142FF5"/>
    <w:rsid w:val="00150A34"/>
    <w:rsid w:val="00150F70"/>
    <w:rsid w:val="0015114B"/>
    <w:rsid w:val="001514D1"/>
    <w:rsid w:val="00152934"/>
    <w:rsid w:val="00153110"/>
    <w:rsid w:val="0015380E"/>
    <w:rsid w:val="001542D1"/>
    <w:rsid w:val="0015631D"/>
    <w:rsid w:val="0015683D"/>
    <w:rsid w:val="00162397"/>
    <w:rsid w:val="0016269E"/>
    <w:rsid w:val="00163D77"/>
    <w:rsid w:val="001643FB"/>
    <w:rsid w:val="0016568C"/>
    <w:rsid w:val="00165CFE"/>
    <w:rsid w:val="00167B10"/>
    <w:rsid w:val="00170D6B"/>
    <w:rsid w:val="001734FF"/>
    <w:rsid w:val="00176352"/>
    <w:rsid w:val="00182B96"/>
    <w:rsid w:val="001841CE"/>
    <w:rsid w:val="00185153"/>
    <w:rsid w:val="00190A0D"/>
    <w:rsid w:val="00192D90"/>
    <w:rsid w:val="00195115"/>
    <w:rsid w:val="001A200A"/>
    <w:rsid w:val="001A202B"/>
    <w:rsid w:val="001A3059"/>
    <w:rsid w:val="001A3AC3"/>
    <w:rsid w:val="001A3B4E"/>
    <w:rsid w:val="001A7617"/>
    <w:rsid w:val="001B3E95"/>
    <w:rsid w:val="001B48CB"/>
    <w:rsid w:val="001B4C56"/>
    <w:rsid w:val="001B7737"/>
    <w:rsid w:val="001B7C2F"/>
    <w:rsid w:val="001C01B5"/>
    <w:rsid w:val="001C334E"/>
    <w:rsid w:val="001C35D5"/>
    <w:rsid w:val="001C4AB7"/>
    <w:rsid w:val="001D1708"/>
    <w:rsid w:val="001D26F2"/>
    <w:rsid w:val="001D49EA"/>
    <w:rsid w:val="001D5B55"/>
    <w:rsid w:val="001D6703"/>
    <w:rsid w:val="001E03C3"/>
    <w:rsid w:val="001E0596"/>
    <w:rsid w:val="001E079A"/>
    <w:rsid w:val="001E1482"/>
    <w:rsid w:val="001E3CAA"/>
    <w:rsid w:val="001E6244"/>
    <w:rsid w:val="001F1415"/>
    <w:rsid w:val="001F3A29"/>
    <w:rsid w:val="002023F9"/>
    <w:rsid w:val="002029A2"/>
    <w:rsid w:val="00204EA6"/>
    <w:rsid w:val="00205ACD"/>
    <w:rsid w:val="00205BD6"/>
    <w:rsid w:val="00210B41"/>
    <w:rsid w:val="00212D8D"/>
    <w:rsid w:val="00213C77"/>
    <w:rsid w:val="00215741"/>
    <w:rsid w:val="0021789E"/>
    <w:rsid w:val="00217A4B"/>
    <w:rsid w:val="0022040B"/>
    <w:rsid w:val="002251C9"/>
    <w:rsid w:val="002265D9"/>
    <w:rsid w:val="00231C1A"/>
    <w:rsid w:val="00232BAD"/>
    <w:rsid w:val="002341FD"/>
    <w:rsid w:val="00234A28"/>
    <w:rsid w:val="00235979"/>
    <w:rsid w:val="002417D5"/>
    <w:rsid w:val="00242F1A"/>
    <w:rsid w:val="00244E32"/>
    <w:rsid w:val="00245A7E"/>
    <w:rsid w:val="002463D7"/>
    <w:rsid w:val="00246C9C"/>
    <w:rsid w:val="00247E2C"/>
    <w:rsid w:val="002510B6"/>
    <w:rsid w:val="0025268B"/>
    <w:rsid w:val="00252A18"/>
    <w:rsid w:val="002535F7"/>
    <w:rsid w:val="00254318"/>
    <w:rsid w:val="00254C16"/>
    <w:rsid w:val="00257423"/>
    <w:rsid w:val="002579D1"/>
    <w:rsid w:val="00257BC2"/>
    <w:rsid w:val="002611F7"/>
    <w:rsid w:val="00261CF3"/>
    <w:rsid w:val="00262077"/>
    <w:rsid w:val="002647C9"/>
    <w:rsid w:val="002652D7"/>
    <w:rsid w:val="00265485"/>
    <w:rsid w:val="00267871"/>
    <w:rsid w:val="00276106"/>
    <w:rsid w:val="00277EAB"/>
    <w:rsid w:val="00284826"/>
    <w:rsid w:val="00284929"/>
    <w:rsid w:val="002908B5"/>
    <w:rsid w:val="002911D1"/>
    <w:rsid w:val="00291A0C"/>
    <w:rsid w:val="00292252"/>
    <w:rsid w:val="00292C49"/>
    <w:rsid w:val="002948E0"/>
    <w:rsid w:val="00294E9F"/>
    <w:rsid w:val="002A077E"/>
    <w:rsid w:val="002A1AAE"/>
    <w:rsid w:val="002A2D0A"/>
    <w:rsid w:val="002A30FD"/>
    <w:rsid w:val="002A32CB"/>
    <w:rsid w:val="002A370B"/>
    <w:rsid w:val="002A5261"/>
    <w:rsid w:val="002B1E3F"/>
    <w:rsid w:val="002B24D7"/>
    <w:rsid w:val="002B2E58"/>
    <w:rsid w:val="002B44B4"/>
    <w:rsid w:val="002B4EDA"/>
    <w:rsid w:val="002B5CFD"/>
    <w:rsid w:val="002B6581"/>
    <w:rsid w:val="002B72D6"/>
    <w:rsid w:val="002C124B"/>
    <w:rsid w:val="002C413A"/>
    <w:rsid w:val="002C566A"/>
    <w:rsid w:val="002C68D8"/>
    <w:rsid w:val="002C7403"/>
    <w:rsid w:val="002D1BBA"/>
    <w:rsid w:val="002D2B09"/>
    <w:rsid w:val="002D4C7C"/>
    <w:rsid w:val="002D5B2C"/>
    <w:rsid w:val="002D61A6"/>
    <w:rsid w:val="002D6C53"/>
    <w:rsid w:val="002D7B7A"/>
    <w:rsid w:val="002E6844"/>
    <w:rsid w:val="002F0676"/>
    <w:rsid w:val="002F2053"/>
    <w:rsid w:val="002F4B32"/>
    <w:rsid w:val="002F5461"/>
    <w:rsid w:val="002F5595"/>
    <w:rsid w:val="002F7238"/>
    <w:rsid w:val="003006D5"/>
    <w:rsid w:val="00301B22"/>
    <w:rsid w:val="003025F8"/>
    <w:rsid w:val="003036FA"/>
    <w:rsid w:val="00305838"/>
    <w:rsid w:val="00305CE9"/>
    <w:rsid w:val="00305DDE"/>
    <w:rsid w:val="0030624F"/>
    <w:rsid w:val="00306656"/>
    <w:rsid w:val="00310705"/>
    <w:rsid w:val="0031448F"/>
    <w:rsid w:val="00316034"/>
    <w:rsid w:val="00316C56"/>
    <w:rsid w:val="00321627"/>
    <w:rsid w:val="00321E02"/>
    <w:rsid w:val="00326DF5"/>
    <w:rsid w:val="00331922"/>
    <w:rsid w:val="00331D8D"/>
    <w:rsid w:val="00331FC8"/>
    <w:rsid w:val="00334F6A"/>
    <w:rsid w:val="0033578D"/>
    <w:rsid w:val="00336629"/>
    <w:rsid w:val="00336E66"/>
    <w:rsid w:val="003412CC"/>
    <w:rsid w:val="00341A62"/>
    <w:rsid w:val="00342AC8"/>
    <w:rsid w:val="00342EA5"/>
    <w:rsid w:val="003431C6"/>
    <w:rsid w:val="00343302"/>
    <w:rsid w:val="00343A3D"/>
    <w:rsid w:val="003459C2"/>
    <w:rsid w:val="00347DEA"/>
    <w:rsid w:val="00347E0C"/>
    <w:rsid w:val="003516F3"/>
    <w:rsid w:val="003520C2"/>
    <w:rsid w:val="003526D0"/>
    <w:rsid w:val="00354123"/>
    <w:rsid w:val="00354ADB"/>
    <w:rsid w:val="0035593B"/>
    <w:rsid w:val="00360A70"/>
    <w:rsid w:val="00361DCC"/>
    <w:rsid w:val="00361E19"/>
    <w:rsid w:val="00365052"/>
    <w:rsid w:val="003652AB"/>
    <w:rsid w:val="00365F9A"/>
    <w:rsid w:val="00367683"/>
    <w:rsid w:val="00370D8F"/>
    <w:rsid w:val="00371A08"/>
    <w:rsid w:val="0037334D"/>
    <w:rsid w:val="00376EDF"/>
    <w:rsid w:val="00377516"/>
    <w:rsid w:val="00381069"/>
    <w:rsid w:val="00381BA8"/>
    <w:rsid w:val="00382789"/>
    <w:rsid w:val="003828AA"/>
    <w:rsid w:val="00382D5C"/>
    <w:rsid w:val="00384EA7"/>
    <w:rsid w:val="00385FB0"/>
    <w:rsid w:val="0038657D"/>
    <w:rsid w:val="00387954"/>
    <w:rsid w:val="00390AFD"/>
    <w:rsid w:val="00390B45"/>
    <w:rsid w:val="003915B8"/>
    <w:rsid w:val="003979DE"/>
    <w:rsid w:val="003A279E"/>
    <w:rsid w:val="003A2DB3"/>
    <w:rsid w:val="003A3DA5"/>
    <w:rsid w:val="003A45C0"/>
    <w:rsid w:val="003B294E"/>
    <w:rsid w:val="003B4550"/>
    <w:rsid w:val="003B626E"/>
    <w:rsid w:val="003B665B"/>
    <w:rsid w:val="003B69FD"/>
    <w:rsid w:val="003C006C"/>
    <w:rsid w:val="003C5029"/>
    <w:rsid w:val="003C5A33"/>
    <w:rsid w:val="003D196E"/>
    <w:rsid w:val="003D2A18"/>
    <w:rsid w:val="003D3284"/>
    <w:rsid w:val="003D3616"/>
    <w:rsid w:val="003D607F"/>
    <w:rsid w:val="003D652E"/>
    <w:rsid w:val="003D749B"/>
    <w:rsid w:val="003D77EE"/>
    <w:rsid w:val="003D7F50"/>
    <w:rsid w:val="003E0FA4"/>
    <w:rsid w:val="003E197A"/>
    <w:rsid w:val="003E215E"/>
    <w:rsid w:val="003E2D4D"/>
    <w:rsid w:val="003E5823"/>
    <w:rsid w:val="003E5D35"/>
    <w:rsid w:val="003F007E"/>
    <w:rsid w:val="003F1238"/>
    <w:rsid w:val="003F5BF8"/>
    <w:rsid w:val="003F6AEB"/>
    <w:rsid w:val="003F6F12"/>
    <w:rsid w:val="003F7DD1"/>
    <w:rsid w:val="00400168"/>
    <w:rsid w:val="004005A4"/>
    <w:rsid w:val="004055D0"/>
    <w:rsid w:val="00405D4B"/>
    <w:rsid w:val="00406266"/>
    <w:rsid w:val="00410B3A"/>
    <w:rsid w:val="00412511"/>
    <w:rsid w:val="00413386"/>
    <w:rsid w:val="004133B1"/>
    <w:rsid w:val="004141CF"/>
    <w:rsid w:val="00414214"/>
    <w:rsid w:val="00414F6D"/>
    <w:rsid w:val="004152AD"/>
    <w:rsid w:val="00417C58"/>
    <w:rsid w:val="00423AC4"/>
    <w:rsid w:val="00424EEF"/>
    <w:rsid w:val="00424F4B"/>
    <w:rsid w:val="004250AD"/>
    <w:rsid w:val="0043044E"/>
    <w:rsid w:val="004309D8"/>
    <w:rsid w:val="00431371"/>
    <w:rsid w:val="00433DE8"/>
    <w:rsid w:val="00434EE3"/>
    <w:rsid w:val="00435EFB"/>
    <w:rsid w:val="00436141"/>
    <w:rsid w:val="00437E4B"/>
    <w:rsid w:val="00440651"/>
    <w:rsid w:val="00441190"/>
    <w:rsid w:val="00442EF8"/>
    <w:rsid w:val="004447CC"/>
    <w:rsid w:val="00445A62"/>
    <w:rsid w:val="00450324"/>
    <w:rsid w:val="004533F1"/>
    <w:rsid w:val="00456CF4"/>
    <w:rsid w:val="0046011D"/>
    <w:rsid w:val="00461253"/>
    <w:rsid w:val="00461916"/>
    <w:rsid w:val="00464597"/>
    <w:rsid w:val="00467C61"/>
    <w:rsid w:val="00467CB3"/>
    <w:rsid w:val="00475C3F"/>
    <w:rsid w:val="0047682C"/>
    <w:rsid w:val="00483942"/>
    <w:rsid w:val="00484949"/>
    <w:rsid w:val="00485101"/>
    <w:rsid w:val="004858F5"/>
    <w:rsid w:val="00490039"/>
    <w:rsid w:val="00493274"/>
    <w:rsid w:val="00495F0E"/>
    <w:rsid w:val="00496087"/>
    <w:rsid w:val="00496E49"/>
    <w:rsid w:val="004A0B64"/>
    <w:rsid w:val="004A0DF2"/>
    <w:rsid w:val="004A144F"/>
    <w:rsid w:val="004A2814"/>
    <w:rsid w:val="004A5772"/>
    <w:rsid w:val="004A6993"/>
    <w:rsid w:val="004A6B72"/>
    <w:rsid w:val="004A71CA"/>
    <w:rsid w:val="004A7967"/>
    <w:rsid w:val="004A79D8"/>
    <w:rsid w:val="004B0313"/>
    <w:rsid w:val="004B1D57"/>
    <w:rsid w:val="004C0622"/>
    <w:rsid w:val="004C07E8"/>
    <w:rsid w:val="004C0ADB"/>
    <w:rsid w:val="004C2506"/>
    <w:rsid w:val="004C33FA"/>
    <w:rsid w:val="004C5001"/>
    <w:rsid w:val="004C6C73"/>
    <w:rsid w:val="004D07CB"/>
    <w:rsid w:val="004D0FE7"/>
    <w:rsid w:val="004D1764"/>
    <w:rsid w:val="004D2B21"/>
    <w:rsid w:val="004D33D0"/>
    <w:rsid w:val="004D5CBC"/>
    <w:rsid w:val="004E01C6"/>
    <w:rsid w:val="004E033B"/>
    <w:rsid w:val="004E1712"/>
    <w:rsid w:val="004E35FC"/>
    <w:rsid w:val="004F4CE5"/>
    <w:rsid w:val="004F4F1B"/>
    <w:rsid w:val="005042C2"/>
    <w:rsid w:val="005073EE"/>
    <w:rsid w:val="00507870"/>
    <w:rsid w:val="00511092"/>
    <w:rsid w:val="00511921"/>
    <w:rsid w:val="00513EFE"/>
    <w:rsid w:val="00522CDD"/>
    <w:rsid w:val="00527716"/>
    <w:rsid w:val="00531368"/>
    <w:rsid w:val="00532231"/>
    <w:rsid w:val="005342CD"/>
    <w:rsid w:val="005343AB"/>
    <w:rsid w:val="005351D1"/>
    <w:rsid w:val="0053576A"/>
    <w:rsid w:val="00536406"/>
    <w:rsid w:val="00536731"/>
    <w:rsid w:val="00537AB8"/>
    <w:rsid w:val="005407E2"/>
    <w:rsid w:val="005420E3"/>
    <w:rsid w:val="00546F65"/>
    <w:rsid w:val="00547908"/>
    <w:rsid w:val="00553598"/>
    <w:rsid w:val="005559C0"/>
    <w:rsid w:val="00555F6B"/>
    <w:rsid w:val="005561E7"/>
    <w:rsid w:val="00560272"/>
    <w:rsid w:val="005620EF"/>
    <w:rsid w:val="00562116"/>
    <w:rsid w:val="00563D90"/>
    <w:rsid w:val="00564755"/>
    <w:rsid w:val="005663C3"/>
    <w:rsid w:val="00573916"/>
    <w:rsid w:val="00574950"/>
    <w:rsid w:val="005757AF"/>
    <w:rsid w:val="00576C20"/>
    <w:rsid w:val="005774AE"/>
    <w:rsid w:val="005776E8"/>
    <w:rsid w:val="0058150C"/>
    <w:rsid w:val="00590442"/>
    <w:rsid w:val="00591084"/>
    <w:rsid w:val="005915CD"/>
    <w:rsid w:val="005934C9"/>
    <w:rsid w:val="00594BF2"/>
    <w:rsid w:val="00594EA2"/>
    <w:rsid w:val="0059551A"/>
    <w:rsid w:val="005A1227"/>
    <w:rsid w:val="005A17F4"/>
    <w:rsid w:val="005A4ABF"/>
    <w:rsid w:val="005A5957"/>
    <w:rsid w:val="005B0832"/>
    <w:rsid w:val="005B3F67"/>
    <w:rsid w:val="005B6C06"/>
    <w:rsid w:val="005B7630"/>
    <w:rsid w:val="005C2CC3"/>
    <w:rsid w:val="005C6572"/>
    <w:rsid w:val="005D04AE"/>
    <w:rsid w:val="005D181E"/>
    <w:rsid w:val="005D3028"/>
    <w:rsid w:val="005D4FD2"/>
    <w:rsid w:val="005D5F77"/>
    <w:rsid w:val="005D7E98"/>
    <w:rsid w:val="005E08AE"/>
    <w:rsid w:val="005E0D4B"/>
    <w:rsid w:val="005E3C8E"/>
    <w:rsid w:val="005E5F43"/>
    <w:rsid w:val="005E6680"/>
    <w:rsid w:val="005E716E"/>
    <w:rsid w:val="005F1668"/>
    <w:rsid w:val="005F2D8F"/>
    <w:rsid w:val="0060040F"/>
    <w:rsid w:val="006004C1"/>
    <w:rsid w:val="00600ED5"/>
    <w:rsid w:val="00603C80"/>
    <w:rsid w:val="00604AF4"/>
    <w:rsid w:val="0060655B"/>
    <w:rsid w:val="00615A9D"/>
    <w:rsid w:val="00615B46"/>
    <w:rsid w:val="00617152"/>
    <w:rsid w:val="00624032"/>
    <w:rsid w:val="00624E59"/>
    <w:rsid w:val="00625959"/>
    <w:rsid w:val="00625FE9"/>
    <w:rsid w:val="00626B2B"/>
    <w:rsid w:val="00630838"/>
    <w:rsid w:val="00630BB3"/>
    <w:rsid w:val="00630DE8"/>
    <w:rsid w:val="00633216"/>
    <w:rsid w:val="006346F3"/>
    <w:rsid w:val="006352A2"/>
    <w:rsid w:val="00635DB0"/>
    <w:rsid w:val="00641640"/>
    <w:rsid w:val="0064296F"/>
    <w:rsid w:val="00642F7E"/>
    <w:rsid w:val="006445CF"/>
    <w:rsid w:val="00645064"/>
    <w:rsid w:val="00645AD4"/>
    <w:rsid w:val="00645C21"/>
    <w:rsid w:val="00647334"/>
    <w:rsid w:val="006476E1"/>
    <w:rsid w:val="00653CFB"/>
    <w:rsid w:val="00654284"/>
    <w:rsid w:val="006575A3"/>
    <w:rsid w:val="006604DF"/>
    <w:rsid w:val="00662605"/>
    <w:rsid w:val="006629EC"/>
    <w:rsid w:val="00663FD2"/>
    <w:rsid w:val="0066540A"/>
    <w:rsid w:val="00665565"/>
    <w:rsid w:val="006709BA"/>
    <w:rsid w:val="00671529"/>
    <w:rsid w:val="006723E2"/>
    <w:rsid w:val="006727E3"/>
    <w:rsid w:val="006728BB"/>
    <w:rsid w:val="00672F93"/>
    <w:rsid w:val="00675BBF"/>
    <w:rsid w:val="0068270E"/>
    <w:rsid w:val="0068305F"/>
    <w:rsid w:val="006831A8"/>
    <w:rsid w:val="00683F5E"/>
    <w:rsid w:val="006947BC"/>
    <w:rsid w:val="00694CBF"/>
    <w:rsid w:val="00696E77"/>
    <w:rsid w:val="0069755A"/>
    <w:rsid w:val="00697F00"/>
    <w:rsid w:val="006A3745"/>
    <w:rsid w:val="006A539D"/>
    <w:rsid w:val="006B0FAE"/>
    <w:rsid w:val="006B12B5"/>
    <w:rsid w:val="006B1F39"/>
    <w:rsid w:val="006B60FD"/>
    <w:rsid w:val="006C08E1"/>
    <w:rsid w:val="006C2B7D"/>
    <w:rsid w:val="006C393C"/>
    <w:rsid w:val="006C591C"/>
    <w:rsid w:val="006C5CAA"/>
    <w:rsid w:val="006C6066"/>
    <w:rsid w:val="006C6F13"/>
    <w:rsid w:val="006D0F43"/>
    <w:rsid w:val="006D1F47"/>
    <w:rsid w:val="006D54FD"/>
    <w:rsid w:val="006D5583"/>
    <w:rsid w:val="006D5708"/>
    <w:rsid w:val="006D6A2C"/>
    <w:rsid w:val="006E049C"/>
    <w:rsid w:val="006E0E76"/>
    <w:rsid w:val="006E1BFD"/>
    <w:rsid w:val="006E202C"/>
    <w:rsid w:val="006E4C24"/>
    <w:rsid w:val="006E4EC4"/>
    <w:rsid w:val="006E56C6"/>
    <w:rsid w:val="006E61C9"/>
    <w:rsid w:val="006E746F"/>
    <w:rsid w:val="006F327E"/>
    <w:rsid w:val="006F4B79"/>
    <w:rsid w:val="007000D9"/>
    <w:rsid w:val="00701D5A"/>
    <w:rsid w:val="0070260C"/>
    <w:rsid w:val="00702B80"/>
    <w:rsid w:val="00703C8E"/>
    <w:rsid w:val="0070489D"/>
    <w:rsid w:val="00705C17"/>
    <w:rsid w:val="00706E2C"/>
    <w:rsid w:val="0071611C"/>
    <w:rsid w:val="00717E54"/>
    <w:rsid w:val="00721205"/>
    <w:rsid w:val="007223DE"/>
    <w:rsid w:val="00722866"/>
    <w:rsid w:val="007235B0"/>
    <w:rsid w:val="007268F9"/>
    <w:rsid w:val="00726DFE"/>
    <w:rsid w:val="007335E2"/>
    <w:rsid w:val="0073396E"/>
    <w:rsid w:val="00734406"/>
    <w:rsid w:val="00735CCF"/>
    <w:rsid w:val="007363F7"/>
    <w:rsid w:val="00736718"/>
    <w:rsid w:val="00737651"/>
    <w:rsid w:val="00737E04"/>
    <w:rsid w:val="007402B6"/>
    <w:rsid w:val="007415BE"/>
    <w:rsid w:val="007440E0"/>
    <w:rsid w:val="00745E8E"/>
    <w:rsid w:val="007474DA"/>
    <w:rsid w:val="00747CDF"/>
    <w:rsid w:val="00750282"/>
    <w:rsid w:val="00752EF3"/>
    <w:rsid w:val="007532BC"/>
    <w:rsid w:val="0075638A"/>
    <w:rsid w:val="007568B0"/>
    <w:rsid w:val="00756CA0"/>
    <w:rsid w:val="00761997"/>
    <w:rsid w:val="00763101"/>
    <w:rsid w:val="00763464"/>
    <w:rsid w:val="00764440"/>
    <w:rsid w:val="0076512F"/>
    <w:rsid w:val="00766F64"/>
    <w:rsid w:val="0076702E"/>
    <w:rsid w:val="00767A20"/>
    <w:rsid w:val="00767E6E"/>
    <w:rsid w:val="00770A88"/>
    <w:rsid w:val="00770C3D"/>
    <w:rsid w:val="00770E40"/>
    <w:rsid w:val="0077101B"/>
    <w:rsid w:val="00771638"/>
    <w:rsid w:val="007740EE"/>
    <w:rsid w:val="00775057"/>
    <w:rsid w:val="007763BF"/>
    <w:rsid w:val="007847D0"/>
    <w:rsid w:val="00784E28"/>
    <w:rsid w:val="00790725"/>
    <w:rsid w:val="00790A0A"/>
    <w:rsid w:val="00790D25"/>
    <w:rsid w:val="00790F0E"/>
    <w:rsid w:val="00791753"/>
    <w:rsid w:val="00792DE3"/>
    <w:rsid w:val="00795452"/>
    <w:rsid w:val="00796207"/>
    <w:rsid w:val="00797800"/>
    <w:rsid w:val="007A063A"/>
    <w:rsid w:val="007A3A5E"/>
    <w:rsid w:val="007B09C4"/>
    <w:rsid w:val="007B229A"/>
    <w:rsid w:val="007B2359"/>
    <w:rsid w:val="007B3C72"/>
    <w:rsid w:val="007B4926"/>
    <w:rsid w:val="007B4A40"/>
    <w:rsid w:val="007B5249"/>
    <w:rsid w:val="007B635D"/>
    <w:rsid w:val="007C23FB"/>
    <w:rsid w:val="007C2A89"/>
    <w:rsid w:val="007C52B0"/>
    <w:rsid w:val="007C536A"/>
    <w:rsid w:val="007C6033"/>
    <w:rsid w:val="007C6689"/>
    <w:rsid w:val="007C6A25"/>
    <w:rsid w:val="007C6A9E"/>
    <w:rsid w:val="007D0C96"/>
    <w:rsid w:val="007D1498"/>
    <w:rsid w:val="007D21DA"/>
    <w:rsid w:val="007D2EFA"/>
    <w:rsid w:val="007D64BA"/>
    <w:rsid w:val="007D699E"/>
    <w:rsid w:val="007D742B"/>
    <w:rsid w:val="007E0144"/>
    <w:rsid w:val="007E237F"/>
    <w:rsid w:val="007E5102"/>
    <w:rsid w:val="007E52D0"/>
    <w:rsid w:val="007E542D"/>
    <w:rsid w:val="007F08AB"/>
    <w:rsid w:val="007F1290"/>
    <w:rsid w:val="007F2030"/>
    <w:rsid w:val="007F28E4"/>
    <w:rsid w:val="007F646C"/>
    <w:rsid w:val="007F69D1"/>
    <w:rsid w:val="007F6D49"/>
    <w:rsid w:val="007F6D78"/>
    <w:rsid w:val="007F7EEB"/>
    <w:rsid w:val="008021BD"/>
    <w:rsid w:val="00802817"/>
    <w:rsid w:val="00804448"/>
    <w:rsid w:val="0080632B"/>
    <w:rsid w:val="00810282"/>
    <w:rsid w:val="00812080"/>
    <w:rsid w:val="0081234F"/>
    <w:rsid w:val="008127C8"/>
    <w:rsid w:val="00812BFA"/>
    <w:rsid w:val="00813AC0"/>
    <w:rsid w:val="00814253"/>
    <w:rsid w:val="008147C8"/>
    <w:rsid w:val="00814C8B"/>
    <w:rsid w:val="0081753A"/>
    <w:rsid w:val="00817B19"/>
    <w:rsid w:val="0082312C"/>
    <w:rsid w:val="0082312E"/>
    <w:rsid w:val="00823921"/>
    <w:rsid w:val="0082517F"/>
    <w:rsid w:val="00833650"/>
    <w:rsid w:val="008365C7"/>
    <w:rsid w:val="00837037"/>
    <w:rsid w:val="0083760E"/>
    <w:rsid w:val="008403B6"/>
    <w:rsid w:val="008406E2"/>
    <w:rsid w:val="00841E4E"/>
    <w:rsid w:val="00842254"/>
    <w:rsid w:val="008476DB"/>
    <w:rsid w:val="00851F4B"/>
    <w:rsid w:val="00853BA7"/>
    <w:rsid w:val="00855FDC"/>
    <w:rsid w:val="008562B7"/>
    <w:rsid w:val="00856E52"/>
    <w:rsid w:val="00857D23"/>
    <w:rsid w:val="008649C7"/>
    <w:rsid w:val="00866844"/>
    <w:rsid w:val="00866D31"/>
    <w:rsid w:val="00871595"/>
    <w:rsid w:val="008724D0"/>
    <w:rsid w:val="00874094"/>
    <w:rsid w:val="0087670E"/>
    <w:rsid w:val="0087743A"/>
    <w:rsid w:val="00882171"/>
    <w:rsid w:val="00885387"/>
    <w:rsid w:val="00892C3F"/>
    <w:rsid w:val="00893286"/>
    <w:rsid w:val="008A66C3"/>
    <w:rsid w:val="008A75D4"/>
    <w:rsid w:val="008A76EB"/>
    <w:rsid w:val="008B2C67"/>
    <w:rsid w:val="008B3BCB"/>
    <w:rsid w:val="008B591B"/>
    <w:rsid w:val="008B7269"/>
    <w:rsid w:val="008C0CD6"/>
    <w:rsid w:val="008C0DF2"/>
    <w:rsid w:val="008C118C"/>
    <w:rsid w:val="008C6106"/>
    <w:rsid w:val="008C746D"/>
    <w:rsid w:val="008C7DE0"/>
    <w:rsid w:val="008D1765"/>
    <w:rsid w:val="008D5E22"/>
    <w:rsid w:val="008E0313"/>
    <w:rsid w:val="008E045C"/>
    <w:rsid w:val="008E3F41"/>
    <w:rsid w:val="008E6940"/>
    <w:rsid w:val="008E6C94"/>
    <w:rsid w:val="008F2442"/>
    <w:rsid w:val="008F3A98"/>
    <w:rsid w:val="008F3D04"/>
    <w:rsid w:val="008F66DC"/>
    <w:rsid w:val="0090009D"/>
    <w:rsid w:val="009014EE"/>
    <w:rsid w:val="00901BD0"/>
    <w:rsid w:val="00907CD3"/>
    <w:rsid w:val="00910491"/>
    <w:rsid w:val="00912C89"/>
    <w:rsid w:val="00912CDB"/>
    <w:rsid w:val="009179F3"/>
    <w:rsid w:val="0092097E"/>
    <w:rsid w:val="0092098B"/>
    <w:rsid w:val="00921018"/>
    <w:rsid w:val="009230DF"/>
    <w:rsid w:val="00927548"/>
    <w:rsid w:val="00927CAF"/>
    <w:rsid w:val="00930DBE"/>
    <w:rsid w:val="00930E8F"/>
    <w:rsid w:val="00931215"/>
    <w:rsid w:val="009321DE"/>
    <w:rsid w:val="00936B06"/>
    <w:rsid w:val="009373EE"/>
    <w:rsid w:val="00937661"/>
    <w:rsid w:val="00940B74"/>
    <w:rsid w:val="009411B4"/>
    <w:rsid w:val="0094277A"/>
    <w:rsid w:val="00944360"/>
    <w:rsid w:val="00946E3A"/>
    <w:rsid w:val="00946F1D"/>
    <w:rsid w:val="00951F01"/>
    <w:rsid w:val="009529B5"/>
    <w:rsid w:val="00964BCD"/>
    <w:rsid w:val="009650CF"/>
    <w:rsid w:val="00966F88"/>
    <w:rsid w:val="0096780C"/>
    <w:rsid w:val="00972D25"/>
    <w:rsid w:val="00975EC5"/>
    <w:rsid w:val="00976060"/>
    <w:rsid w:val="009772E5"/>
    <w:rsid w:val="00981BB8"/>
    <w:rsid w:val="009832E8"/>
    <w:rsid w:val="00983F76"/>
    <w:rsid w:val="00984FE9"/>
    <w:rsid w:val="00985A2A"/>
    <w:rsid w:val="00987F45"/>
    <w:rsid w:val="00990CE7"/>
    <w:rsid w:val="00991340"/>
    <w:rsid w:val="00992615"/>
    <w:rsid w:val="0099274D"/>
    <w:rsid w:val="009929EF"/>
    <w:rsid w:val="00994A63"/>
    <w:rsid w:val="00996381"/>
    <w:rsid w:val="00997D3C"/>
    <w:rsid w:val="009A1E47"/>
    <w:rsid w:val="009A5B77"/>
    <w:rsid w:val="009A6B52"/>
    <w:rsid w:val="009A6F45"/>
    <w:rsid w:val="009A7D18"/>
    <w:rsid w:val="009B0330"/>
    <w:rsid w:val="009B18A2"/>
    <w:rsid w:val="009B324A"/>
    <w:rsid w:val="009B3870"/>
    <w:rsid w:val="009B578F"/>
    <w:rsid w:val="009C04B6"/>
    <w:rsid w:val="009C0C5C"/>
    <w:rsid w:val="009C0E86"/>
    <w:rsid w:val="009C0F22"/>
    <w:rsid w:val="009C18E2"/>
    <w:rsid w:val="009C1A11"/>
    <w:rsid w:val="009C2F22"/>
    <w:rsid w:val="009C385B"/>
    <w:rsid w:val="009C617E"/>
    <w:rsid w:val="009C658A"/>
    <w:rsid w:val="009D0139"/>
    <w:rsid w:val="009D116C"/>
    <w:rsid w:val="009D246D"/>
    <w:rsid w:val="009D29B5"/>
    <w:rsid w:val="009D3311"/>
    <w:rsid w:val="009D46CE"/>
    <w:rsid w:val="009D4F2C"/>
    <w:rsid w:val="009D4FCA"/>
    <w:rsid w:val="009D5B47"/>
    <w:rsid w:val="009D717D"/>
    <w:rsid w:val="009E1EFB"/>
    <w:rsid w:val="009E2CC3"/>
    <w:rsid w:val="009E3214"/>
    <w:rsid w:val="009F158E"/>
    <w:rsid w:val="009F266E"/>
    <w:rsid w:val="009F5CDC"/>
    <w:rsid w:val="009F655A"/>
    <w:rsid w:val="00A072D7"/>
    <w:rsid w:val="00A131FF"/>
    <w:rsid w:val="00A13A1D"/>
    <w:rsid w:val="00A1490A"/>
    <w:rsid w:val="00A15B9B"/>
    <w:rsid w:val="00A317B8"/>
    <w:rsid w:val="00A336B2"/>
    <w:rsid w:val="00A346BC"/>
    <w:rsid w:val="00A36B6E"/>
    <w:rsid w:val="00A40AE4"/>
    <w:rsid w:val="00A43645"/>
    <w:rsid w:val="00A45EFB"/>
    <w:rsid w:val="00A46EF5"/>
    <w:rsid w:val="00A47FD8"/>
    <w:rsid w:val="00A5323A"/>
    <w:rsid w:val="00A545D5"/>
    <w:rsid w:val="00A55E7E"/>
    <w:rsid w:val="00A62FE7"/>
    <w:rsid w:val="00A631BF"/>
    <w:rsid w:val="00A701AD"/>
    <w:rsid w:val="00A7120D"/>
    <w:rsid w:val="00A715AE"/>
    <w:rsid w:val="00A75A2D"/>
    <w:rsid w:val="00A761D6"/>
    <w:rsid w:val="00A770BC"/>
    <w:rsid w:val="00A775CF"/>
    <w:rsid w:val="00A779CA"/>
    <w:rsid w:val="00A800E8"/>
    <w:rsid w:val="00A8072B"/>
    <w:rsid w:val="00A80E1D"/>
    <w:rsid w:val="00A8226D"/>
    <w:rsid w:val="00A8312C"/>
    <w:rsid w:val="00A8533B"/>
    <w:rsid w:val="00A910DA"/>
    <w:rsid w:val="00A923EF"/>
    <w:rsid w:val="00A930E5"/>
    <w:rsid w:val="00A936C2"/>
    <w:rsid w:val="00A95F13"/>
    <w:rsid w:val="00AA0D4E"/>
    <w:rsid w:val="00AA10F2"/>
    <w:rsid w:val="00AA12AF"/>
    <w:rsid w:val="00AA16D0"/>
    <w:rsid w:val="00AA3413"/>
    <w:rsid w:val="00AA4874"/>
    <w:rsid w:val="00AA63A2"/>
    <w:rsid w:val="00AB2579"/>
    <w:rsid w:val="00AB2EF0"/>
    <w:rsid w:val="00AB40E0"/>
    <w:rsid w:val="00AC14C4"/>
    <w:rsid w:val="00AC23A5"/>
    <w:rsid w:val="00AC3106"/>
    <w:rsid w:val="00AC62D0"/>
    <w:rsid w:val="00AC6AED"/>
    <w:rsid w:val="00AC72E8"/>
    <w:rsid w:val="00AD1A9C"/>
    <w:rsid w:val="00AD4393"/>
    <w:rsid w:val="00AD588A"/>
    <w:rsid w:val="00AD6779"/>
    <w:rsid w:val="00AD7449"/>
    <w:rsid w:val="00AE1014"/>
    <w:rsid w:val="00AE6754"/>
    <w:rsid w:val="00AF2653"/>
    <w:rsid w:val="00AF3A9E"/>
    <w:rsid w:val="00AF5DE1"/>
    <w:rsid w:val="00B00A37"/>
    <w:rsid w:val="00B00CCF"/>
    <w:rsid w:val="00B01BCA"/>
    <w:rsid w:val="00B05571"/>
    <w:rsid w:val="00B06045"/>
    <w:rsid w:val="00B13F76"/>
    <w:rsid w:val="00B164BE"/>
    <w:rsid w:val="00B16984"/>
    <w:rsid w:val="00B1745A"/>
    <w:rsid w:val="00B175AD"/>
    <w:rsid w:val="00B206DD"/>
    <w:rsid w:val="00B22984"/>
    <w:rsid w:val="00B24D16"/>
    <w:rsid w:val="00B267CA"/>
    <w:rsid w:val="00B26CD9"/>
    <w:rsid w:val="00B26FE4"/>
    <w:rsid w:val="00B3085E"/>
    <w:rsid w:val="00B32BD0"/>
    <w:rsid w:val="00B33DD1"/>
    <w:rsid w:val="00B345C9"/>
    <w:rsid w:val="00B3714E"/>
    <w:rsid w:val="00B4001B"/>
    <w:rsid w:val="00B4077E"/>
    <w:rsid w:val="00B41F82"/>
    <w:rsid w:val="00B432FE"/>
    <w:rsid w:val="00B43DBD"/>
    <w:rsid w:val="00B45FDC"/>
    <w:rsid w:val="00B46E80"/>
    <w:rsid w:val="00B4775A"/>
    <w:rsid w:val="00B47845"/>
    <w:rsid w:val="00B47D16"/>
    <w:rsid w:val="00B5074A"/>
    <w:rsid w:val="00B51344"/>
    <w:rsid w:val="00B52EF4"/>
    <w:rsid w:val="00B60CD1"/>
    <w:rsid w:val="00B64A7B"/>
    <w:rsid w:val="00B6685C"/>
    <w:rsid w:val="00B73335"/>
    <w:rsid w:val="00B777AD"/>
    <w:rsid w:val="00B824DE"/>
    <w:rsid w:val="00B831B7"/>
    <w:rsid w:val="00B85611"/>
    <w:rsid w:val="00B86844"/>
    <w:rsid w:val="00B872A7"/>
    <w:rsid w:val="00B902EB"/>
    <w:rsid w:val="00B938AD"/>
    <w:rsid w:val="00B97D5E"/>
    <w:rsid w:val="00BA2954"/>
    <w:rsid w:val="00BA6354"/>
    <w:rsid w:val="00BA7F66"/>
    <w:rsid w:val="00BB13C6"/>
    <w:rsid w:val="00BB1B92"/>
    <w:rsid w:val="00BB1F40"/>
    <w:rsid w:val="00BB1FAA"/>
    <w:rsid w:val="00BB230D"/>
    <w:rsid w:val="00BB262B"/>
    <w:rsid w:val="00BB2C52"/>
    <w:rsid w:val="00BB3455"/>
    <w:rsid w:val="00BB4E8C"/>
    <w:rsid w:val="00BB5B33"/>
    <w:rsid w:val="00BB62D9"/>
    <w:rsid w:val="00BB66D3"/>
    <w:rsid w:val="00BB68CD"/>
    <w:rsid w:val="00BB6D25"/>
    <w:rsid w:val="00BC17A2"/>
    <w:rsid w:val="00BC24F3"/>
    <w:rsid w:val="00BD3D51"/>
    <w:rsid w:val="00BD3DF5"/>
    <w:rsid w:val="00BD5C7C"/>
    <w:rsid w:val="00BD753F"/>
    <w:rsid w:val="00BD7915"/>
    <w:rsid w:val="00BE0E51"/>
    <w:rsid w:val="00BE0FC2"/>
    <w:rsid w:val="00BE19B4"/>
    <w:rsid w:val="00BE354E"/>
    <w:rsid w:val="00BE3631"/>
    <w:rsid w:val="00BE4BC2"/>
    <w:rsid w:val="00BE58F8"/>
    <w:rsid w:val="00BE78C2"/>
    <w:rsid w:val="00BF1741"/>
    <w:rsid w:val="00BF2FB4"/>
    <w:rsid w:val="00BF311E"/>
    <w:rsid w:val="00BF3980"/>
    <w:rsid w:val="00BF3B89"/>
    <w:rsid w:val="00BF4403"/>
    <w:rsid w:val="00C004F9"/>
    <w:rsid w:val="00C0252C"/>
    <w:rsid w:val="00C03015"/>
    <w:rsid w:val="00C0358D"/>
    <w:rsid w:val="00C03B9B"/>
    <w:rsid w:val="00C05C41"/>
    <w:rsid w:val="00C060BA"/>
    <w:rsid w:val="00C122B3"/>
    <w:rsid w:val="00C15793"/>
    <w:rsid w:val="00C15AFF"/>
    <w:rsid w:val="00C1616D"/>
    <w:rsid w:val="00C2023D"/>
    <w:rsid w:val="00C20BB9"/>
    <w:rsid w:val="00C22642"/>
    <w:rsid w:val="00C2278B"/>
    <w:rsid w:val="00C22F89"/>
    <w:rsid w:val="00C24A12"/>
    <w:rsid w:val="00C25CDA"/>
    <w:rsid w:val="00C26434"/>
    <w:rsid w:val="00C2759A"/>
    <w:rsid w:val="00C27F05"/>
    <w:rsid w:val="00C27F0E"/>
    <w:rsid w:val="00C3011B"/>
    <w:rsid w:val="00C35A27"/>
    <w:rsid w:val="00C36A9A"/>
    <w:rsid w:val="00C45033"/>
    <w:rsid w:val="00C45DF0"/>
    <w:rsid w:val="00C4604D"/>
    <w:rsid w:val="00C47B2E"/>
    <w:rsid w:val="00C50AB9"/>
    <w:rsid w:val="00C5246A"/>
    <w:rsid w:val="00C52758"/>
    <w:rsid w:val="00C52DAB"/>
    <w:rsid w:val="00C532BA"/>
    <w:rsid w:val="00C5408A"/>
    <w:rsid w:val="00C572AD"/>
    <w:rsid w:val="00C57B16"/>
    <w:rsid w:val="00C60ABB"/>
    <w:rsid w:val="00C632CA"/>
    <w:rsid w:val="00C63CA2"/>
    <w:rsid w:val="00C65F8B"/>
    <w:rsid w:val="00C6633B"/>
    <w:rsid w:val="00C666FC"/>
    <w:rsid w:val="00C7356B"/>
    <w:rsid w:val="00C763AD"/>
    <w:rsid w:val="00C77236"/>
    <w:rsid w:val="00C77ADE"/>
    <w:rsid w:val="00C80399"/>
    <w:rsid w:val="00C815F5"/>
    <w:rsid w:val="00C82926"/>
    <w:rsid w:val="00C84443"/>
    <w:rsid w:val="00C914D2"/>
    <w:rsid w:val="00C951B5"/>
    <w:rsid w:val="00C971E6"/>
    <w:rsid w:val="00C97C17"/>
    <w:rsid w:val="00C97E08"/>
    <w:rsid w:val="00CA207D"/>
    <w:rsid w:val="00CA36B4"/>
    <w:rsid w:val="00CA5AD0"/>
    <w:rsid w:val="00CA5F73"/>
    <w:rsid w:val="00CA7911"/>
    <w:rsid w:val="00CB08D6"/>
    <w:rsid w:val="00CB201E"/>
    <w:rsid w:val="00CB2F0E"/>
    <w:rsid w:val="00CB33BB"/>
    <w:rsid w:val="00CB7C65"/>
    <w:rsid w:val="00CC0A2E"/>
    <w:rsid w:val="00CC4685"/>
    <w:rsid w:val="00CC495C"/>
    <w:rsid w:val="00CC5128"/>
    <w:rsid w:val="00CC5FEC"/>
    <w:rsid w:val="00CC7BCD"/>
    <w:rsid w:val="00CD0750"/>
    <w:rsid w:val="00CD3937"/>
    <w:rsid w:val="00CD6D25"/>
    <w:rsid w:val="00CD75E7"/>
    <w:rsid w:val="00CD7C17"/>
    <w:rsid w:val="00CE66DE"/>
    <w:rsid w:val="00CE6837"/>
    <w:rsid w:val="00CE710E"/>
    <w:rsid w:val="00CE7C5B"/>
    <w:rsid w:val="00CF0E65"/>
    <w:rsid w:val="00CF33B5"/>
    <w:rsid w:val="00CF4192"/>
    <w:rsid w:val="00CF61F4"/>
    <w:rsid w:val="00CF6289"/>
    <w:rsid w:val="00D00458"/>
    <w:rsid w:val="00D00BEF"/>
    <w:rsid w:val="00D0303F"/>
    <w:rsid w:val="00D033AC"/>
    <w:rsid w:val="00D04628"/>
    <w:rsid w:val="00D048FC"/>
    <w:rsid w:val="00D05880"/>
    <w:rsid w:val="00D07AB9"/>
    <w:rsid w:val="00D113D6"/>
    <w:rsid w:val="00D1280E"/>
    <w:rsid w:val="00D15854"/>
    <w:rsid w:val="00D16556"/>
    <w:rsid w:val="00D17763"/>
    <w:rsid w:val="00D177F7"/>
    <w:rsid w:val="00D17B0B"/>
    <w:rsid w:val="00D17C33"/>
    <w:rsid w:val="00D226F8"/>
    <w:rsid w:val="00D234D8"/>
    <w:rsid w:val="00D24C60"/>
    <w:rsid w:val="00D320DC"/>
    <w:rsid w:val="00D32774"/>
    <w:rsid w:val="00D3363F"/>
    <w:rsid w:val="00D33717"/>
    <w:rsid w:val="00D338A6"/>
    <w:rsid w:val="00D35743"/>
    <w:rsid w:val="00D422AF"/>
    <w:rsid w:val="00D431BD"/>
    <w:rsid w:val="00D4508A"/>
    <w:rsid w:val="00D45E8B"/>
    <w:rsid w:val="00D505C2"/>
    <w:rsid w:val="00D512EE"/>
    <w:rsid w:val="00D51CE6"/>
    <w:rsid w:val="00D54AD9"/>
    <w:rsid w:val="00D5624E"/>
    <w:rsid w:val="00D57AFC"/>
    <w:rsid w:val="00D62277"/>
    <w:rsid w:val="00D62C94"/>
    <w:rsid w:val="00D63CD2"/>
    <w:rsid w:val="00D67C07"/>
    <w:rsid w:val="00D71D91"/>
    <w:rsid w:val="00D72326"/>
    <w:rsid w:val="00D730D1"/>
    <w:rsid w:val="00D74ED9"/>
    <w:rsid w:val="00D74F32"/>
    <w:rsid w:val="00D7761C"/>
    <w:rsid w:val="00D82BB9"/>
    <w:rsid w:val="00D87DC2"/>
    <w:rsid w:val="00D904D4"/>
    <w:rsid w:val="00D94B05"/>
    <w:rsid w:val="00D94B22"/>
    <w:rsid w:val="00D95795"/>
    <w:rsid w:val="00D96DFE"/>
    <w:rsid w:val="00DA2F11"/>
    <w:rsid w:val="00DA48F5"/>
    <w:rsid w:val="00DA4968"/>
    <w:rsid w:val="00DB0A71"/>
    <w:rsid w:val="00DB6C56"/>
    <w:rsid w:val="00DB6E1E"/>
    <w:rsid w:val="00DB7518"/>
    <w:rsid w:val="00DB7C86"/>
    <w:rsid w:val="00DC2740"/>
    <w:rsid w:val="00DC2D00"/>
    <w:rsid w:val="00DC5C07"/>
    <w:rsid w:val="00DC6B0B"/>
    <w:rsid w:val="00DD45A8"/>
    <w:rsid w:val="00DD493E"/>
    <w:rsid w:val="00DD4A89"/>
    <w:rsid w:val="00DD5281"/>
    <w:rsid w:val="00DD5320"/>
    <w:rsid w:val="00DD695D"/>
    <w:rsid w:val="00DD6DB1"/>
    <w:rsid w:val="00DE0FB9"/>
    <w:rsid w:val="00DE1211"/>
    <w:rsid w:val="00DE161E"/>
    <w:rsid w:val="00DE2067"/>
    <w:rsid w:val="00DE4A8D"/>
    <w:rsid w:val="00DF07D6"/>
    <w:rsid w:val="00DF22C5"/>
    <w:rsid w:val="00DF29A1"/>
    <w:rsid w:val="00DF3217"/>
    <w:rsid w:val="00DF4251"/>
    <w:rsid w:val="00DF7DAF"/>
    <w:rsid w:val="00E0003C"/>
    <w:rsid w:val="00E02751"/>
    <w:rsid w:val="00E02C2B"/>
    <w:rsid w:val="00E035E2"/>
    <w:rsid w:val="00E07DAE"/>
    <w:rsid w:val="00E116DC"/>
    <w:rsid w:val="00E1715C"/>
    <w:rsid w:val="00E212BB"/>
    <w:rsid w:val="00E21C27"/>
    <w:rsid w:val="00E225FA"/>
    <w:rsid w:val="00E22EB6"/>
    <w:rsid w:val="00E230A9"/>
    <w:rsid w:val="00E235B3"/>
    <w:rsid w:val="00E245EE"/>
    <w:rsid w:val="00E25C23"/>
    <w:rsid w:val="00E2639D"/>
    <w:rsid w:val="00E266A8"/>
    <w:rsid w:val="00E26BA7"/>
    <w:rsid w:val="00E26BCF"/>
    <w:rsid w:val="00E3158A"/>
    <w:rsid w:val="00E402F1"/>
    <w:rsid w:val="00E40665"/>
    <w:rsid w:val="00E41AAD"/>
    <w:rsid w:val="00E42C7E"/>
    <w:rsid w:val="00E45570"/>
    <w:rsid w:val="00E46616"/>
    <w:rsid w:val="00E52109"/>
    <w:rsid w:val="00E5301A"/>
    <w:rsid w:val="00E532E8"/>
    <w:rsid w:val="00E533B1"/>
    <w:rsid w:val="00E55E14"/>
    <w:rsid w:val="00E611F4"/>
    <w:rsid w:val="00E61B1B"/>
    <w:rsid w:val="00E61FA1"/>
    <w:rsid w:val="00E630A8"/>
    <w:rsid w:val="00E63811"/>
    <w:rsid w:val="00E6385F"/>
    <w:rsid w:val="00E64A4E"/>
    <w:rsid w:val="00E65201"/>
    <w:rsid w:val="00E700DE"/>
    <w:rsid w:val="00E71B57"/>
    <w:rsid w:val="00E72DA8"/>
    <w:rsid w:val="00E75317"/>
    <w:rsid w:val="00E753DA"/>
    <w:rsid w:val="00E75591"/>
    <w:rsid w:val="00E75FEA"/>
    <w:rsid w:val="00E76AE7"/>
    <w:rsid w:val="00E77278"/>
    <w:rsid w:val="00E80A7A"/>
    <w:rsid w:val="00E812CE"/>
    <w:rsid w:val="00E822E0"/>
    <w:rsid w:val="00E862AD"/>
    <w:rsid w:val="00E86331"/>
    <w:rsid w:val="00E87B5C"/>
    <w:rsid w:val="00E91614"/>
    <w:rsid w:val="00E91931"/>
    <w:rsid w:val="00E9208E"/>
    <w:rsid w:val="00E92A4B"/>
    <w:rsid w:val="00E93A7F"/>
    <w:rsid w:val="00E94061"/>
    <w:rsid w:val="00E94D2F"/>
    <w:rsid w:val="00E953CA"/>
    <w:rsid w:val="00E96C2B"/>
    <w:rsid w:val="00E97322"/>
    <w:rsid w:val="00EA0B28"/>
    <w:rsid w:val="00EA3C01"/>
    <w:rsid w:val="00EA4646"/>
    <w:rsid w:val="00EA5AD2"/>
    <w:rsid w:val="00EA5DF1"/>
    <w:rsid w:val="00EA60FB"/>
    <w:rsid w:val="00EA6475"/>
    <w:rsid w:val="00EB16C6"/>
    <w:rsid w:val="00EB2029"/>
    <w:rsid w:val="00EB2C94"/>
    <w:rsid w:val="00EB46A7"/>
    <w:rsid w:val="00EB4759"/>
    <w:rsid w:val="00EB4DF2"/>
    <w:rsid w:val="00EB533B"/>
    <w:rsid w:val="00EB7FF8"/>
    <w:rsid w:val="00EC0CE6"/>
    <w:rsid w:val="00EC245C"/>
    <w:rsid w:val="00EC3B52"/>
    <w:rsid w:val="00EC4CF4"/>
    <w:rsid w:val="00EC5104"/>
    <w:rsid w:val="00EC5272"/>
    <w:rsid w:val="00EC7C1D"/>
    <w:rsid w:val="00ED0781"/>
    <w:rsid w:val="00ED2053"/>
    <w:rsid w:val="00ED3335"/>
    <w:rsid w:val="00ED403E"/>
    <w:rsid w:val="00ED6C48"/>
    <w:rsid w:val="00EE1E57"/>
    <w:rsid w:val="00EE2FEC"/>
    <w:rsid w:val="00EE3045"/>
    <w:rsid w:val="00EE3C4E"/>
    <w:rsid w:val="00EE5D65"/>
    <w:rsid w:val="00EE6B9C"/>
    <w:rsid w:val="00EF22C0"/>
    <w:rsid w:val="00EF416A"/>
    <w:rsid w:val="00EF6C0F"/>
    <w:rsid w:val="00EF7088"/>
    <w:rsid w:val="00EF7388"/>
    <w:rsid w:val="00F020C3"/>
    <w:rsid w:val="00F025BD"/>
    <w:rsid w:val="00F0269B"/>
    <w:rsid w:val="00F02ADC"/>
    <w:rsid w:val="00F04A90"/>
    <w:rsid w:val="00F04E1F"/>
    <w:rsid w:val="00F07CEE"/>
    <w:rsid w:val="00F10772"/>
    <w:rsid w:val="00F137DB"/>
    <w:rsid w:val="00F140BE"/>
    <w:rsid w:val="00F1707A"/>
    <w:rsid w:val="00F21155"/>
    <w:rsid w:val="00F219B7"/>
    <w:rsid w:val="00F22A8B"/>
    <w:rsid w:val="00F23401"/>
    <w:rsid w:val="00F23480"/>
    <w:rsid w:val="00F23A4A"/>
    <w:rsid w:val="00F261BD"/>
    <w:rsid w:val="00F26346"/>
    <w:rsid w:val="00F26925"/>
    <w:rsid w:val="00F26AFD"/>
    <w:rsid w:val="00F31BA5"/>
    <w:rsid w:val="00F34988"/>
    <w:rsid w:val="00F35D42"/>
    <w:rsid w:val="00F363E6"/>
    <w:rsid w:val="00F402D7"/>
    <w:rsid w:val="00F449C2"/>
    <w:rsid w:val="00F4558D"/>
    <w:rsid w:val="00F46595"/>
    <w:rsid w:val="00F47A26"/>
    <w:rsid w:val="00F50C55"/>
    <w:rsid w:val="00F52197"/>
    <w:rsid w:val="00F5226E"/>
    <w:rsid w:val="00F564A2"/>
    <w:rsid w:val="00F56FA4"/>
    <w:rsid w:val="00F57867"/>
    <w:rsid w:val="00F61B9C"/>
    <w:rsid w:val="00F62E9E"/>
    <w:rsid w:val="00F6428D"/>
    <w:rsid w:val="00F65F5D"/>
    <w:rsid w:val="00F668D2"/>
    <w:rsid w:val="00F702E4"/>
    <w:rsid w:val="00F71B93"/>
    <w:rsid w:val="00F76ED8"/>
    <w:rsid w:val="00F77FC1"/>
    <w:rsid w:val="00F81985"/>
    <w:rsid w:val="00F83C49"/>
    <w:rsid w:val="00F84232"/>
    <w:rsid w:val="00F86A3A"/>
    <w:rsid w:val="00F86EB4"/>
    <w:rsid w:val="00F9149E"/>
    <w:rsid w:val="00F917DB"/>
    <w:rsid w:val="00F945E9"/>
    <w:rsid w:val="00F96D0D"/>
    <w:rsid w:val="00FA0F4E"/>
    <w:rsid w:val="00FA11EF"/>
    <w:rsid w:val="00FA1BC1"/>
    <w:rsid w:val="00FA2498"/>
    <w:rsid w:val="00FA2B80"/>
    <w:rsid w:val="00FA2DF5"/>
    <w:rsid w:val="00FA3FD4"/>
    <w:rsid w:val="00FA4C65"/>
    <w:rsid w:val="00FA6863"/>
    <w:rsid w:val="00FA739A"/>
    <w:rsid w:val="00FA73A6"/>
    <w:rsid w:val="00FB22BF"/>
    <w:rsid w:val="00FC2ABA"/>
    <w:rsid w:val="00FC341C"/>
    <w:rsid w:val="00FC47C8"/>
    <w:rsid w:val="00FC6F8B"/>
    <w:rsid w:val="00FC7165"/>
    <w:rsid w:val="00FD09E5"/>
    <w:rsid w:val="00FD24BD"/>
    <w:rsid w:val="00FD5635"/>
    <w:rsid w:val="00FD5E38"/>
    <w:rsid w:val="00FE082E"/>
    <w:rsid w:val="00FE0E1A"/>
    <w:rsid w:val="00FE5999"/>
    <w:rsid w:val="00FF05A7"/>
    <w:rsid w:val="00FF1A88"/>
    <w:rsid w:val="00FF26AD"/>
    <w:rsid w:val="00FF27FC"/>
    <w:rsid w:val="00FF2C91"/>
    <w:rsid w:val="00FF2E42"/>
    <w:rsid w:val="00FF3DA9"/>
    <w:rsid w:val="00FF5DF1"/>
    <w:rsid w:val="00FF687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C7EE"/>
  <w15:docId w15:val="{875532EC-C73D-423B-ADD2-B5248E7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71B93"/>
  </w:style>
  <w:style w:type="character" w:customStyle="1" w:styleId="HChGChar">
    <w:name w:val="_ H _Ch_G Char"/>
    <w:link w:val="HChG"/>
    <w:qFormat/>
    <w:rsid w:val="00F71B93"/>
    <w:rPr>
      <w:b/>
      <w:sz w:val="28"/>
    </w:rPr>
  </w:style>
  <w:style w:type="character" w:customStyle="1" w:styleId="H23GChar">
    <w:name w:val="_ H_2/3_G Char"/>
    <w:link w:val="H23G"/>
    <w:rsid w:val="00F71B93"/>
    <w:rPr>
      <w:b/>
    </w:rPr>
  </w:style>
  <w:style w:type="paragraph" w:styleId="ListParagraph">
    <w:name w:val="List Paragraph"/>
    <w:basedOn w:val="Normal"/>
    <w:uiPriority w:val="34"/>
    <w:qFormat/>
    <w:rsid w:val="00F71B93"/>
    <w:pPr>
      <w:kinsoku/>
      <w:overflowPunct/>
      <w:autoSpaceDE/>
      <w:autoSpaceDN/>
      <w:adjustRightInd/>
      <w:snapToGrid/>
      <w:ind w:left="720"/>
      <w:contextualSpacing/>
    </w:pPr>
    <w:rPr>
      <w:rFonts w:eastAsia="Times New Roman"/>
      <w:lang w:eastAsia="en-US"/>
    </w:rPr>
  </w:style>
  <w:style w:type="character" w:customStyle="1" w:styleId="SingleTxtGCar">
    <w:name w:val="_ Single Txt_G Car"/>
    <w:rsid w:val="00370D8F"/>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unhideWhenUsed/>
    <w:rsid w:val="00370D8F"/>
    <w:rPr>
      <w:sz w:val="16"/>
      <w:szCs w:val="16"/>
    </w:rPr>
  </w:style>
  <w:style w:type="paragraph" w:styleId="CommentText">
    <w:name w:val="annotation text"/>
    <w:basedOn w:val="Normal"/>
    <w:link w:val="CommentTextChar"/>
    <w:uiPriority w:val="99"/>
    <w:unhideWhenUsed/>
    <w:rsid w:val="00370D8F"/>
    <w:pPr>
      <w:spacing w:line="240" w:lineRule="auto"/>
    </w:pPr>
  </w:style>
  <w:style w:type="character" w:customStyle="1" w:styleId="CommentTextChar">
    <w:name w:val="Comment Text Char"/>
    <w:basedOn w:val="DefaultParagraphFont"/>
    <w:link w:val="CommentText"/>
    <w:uiPriority w:val="99"/>
    <w:rsid w:val="00370D8F"/>
  </w:style>
  <w:style w:type="paragraph" w:styleId="CommentSubject">
    <w:name w:val="annotation subject"/>
    <w:basedOn w:val="CommentText"/>
    <w:next w:val="CommentText"/>
    <w:link w:val="CommentSubjectChar"/>
    <w:uiPriority w:val="99"/>
    <w:semiHidden/>
    <w:unhideWhenUsed/>
    <w:rsid w:val="00370D8F"/>
    <w:rPr>
      <w:b/>
      <w:bCs/>
    </w:rPr>
  </w:style>
  <w:style w:type="character" w:customStyle="1" w:styleId="CommentSubjectChar">
    <w:name w:val="Comment Subject Char"/>
    <w:basedOn w:val="CommentTextChar"/>
    <w:link w:val="CommentSubject"/>
    <w:uiPriority w:val="99"/>
    <w:semiHidden/>
    <w:rsid w:val="00370D8F"/>
    <w:rPr>
      <w:b/>
      <w:bCs/>
    </w:rPr>
  </w:style>
  <w:style w:type="character" w:customStyle="1" w:styleId="H1GChar">
    <w:name w:val="_ H_1_G Char"/>
    <w:link w:val="H1G"/>
    <w:qFormat/>
    <w:rsid w:val="00370D8F"/>
    <w:rPr>
      <w:b/>
      <w:sz w:val="24"/>
    </w:rPr>
  </w:style>
  <w:style w:type="paragraph" w:styleId="Revision">
    <w:name w:val="Revision"/>
    <w:hidden/>
    <w:uiPriority w:val="99"/>
    <w:semiHidden/>
    <w:rsid w:val="00BD3DF5"/>
    <w:pPr>
      <w:spacing w:after="0" w:line="240" w:lineRule="auto"/>
    </w:pPr>
  </w:style>
  <w:style w:type="paragraph" w:customStyle="1" w:styleId="Pnormal">
    <w:name w:val="P_normal"/>
    <w:basedOn w:val="Normal"/>
    <w:link w:val="PnormalChar"/>
    <w:qFormat/>
    <w:rsid w:val="0003186D"/>
    <w:pPr>
      <w:suppressAutoHyphens w:val="0"/>
      <w:kinsoku/>
      <w:overflowPunct/>
      <w:autoSpaceDE/>
      <w:autoSpaceDN/>
      <w:adjustRightInd/>
      <w:snapToGrid/>
      <w:spacing w:before="80" w:after="80" w:line="240" w:lineRule="auto"/>
      <w:jc w:val="both"/>
    </w:pPr>
    <w:rPr>
      <w:rFonts w:eastAsia="Times New Roman"/>
      <w:lang w:eastAsia="en-US"/>
    </w:rPr>
  </w:style>
  <w:style w:type="character" w:customStyle="1" w:styleId="PnormalChar">
    <w:name w:val="P_normal Char"/>
    <w:basedOn w:val="DefaultParagraphFont"/>
    <w:link w:val="Pnormal"/>
    <w:rsid w:val="0003186D"/>
    <w:rPr>
      <w:rFonts w:eastAsia="Times New Roman"/>
      <w:lang w:eastAsia="en-US"/>
    </w:rPr>
  </w:style>
  <w:style w:type="paragraph" w:customStyle="1" w:styleId="Pu4d2">
    <w:name w:val="P_u4_d2"/>
    <w:basedOn w:val="Pnormal"/>
    <w:link w:val="Pu4d2Char"/>
    <w:qFormat/>
    <w:rsid w:val="0003186D"/>
    <w:pPr>
      <w:spacing w:after="40"/>
    </w:pPr>
  </w:style>
  <w:style w:type="paragraph" w:customStyle="1" w:styleId="Pud2">
    <w:name w:val="P_ud2"/>
    <w:basedOn w:val="Pnormal"/>
    <w:link w:val="Pud2Char"/>
    <w:qFormat/>
    <w:rsid w:val="0003186D"/>
    <w:pPr>
      <w:spacing w:before="40" w:after="40"/>
    </w:pPr>
  </w:style>
  <w:style w:type="character" w:customStyle="1" w:styleId="Pu4d2Char">
    <w:name w:val="P_u4_d2 Char"/>
    <w:basedOn w:val="PnormalChar"/>
    <w:link w:val="Pu4d2"/>
    <w:rsid w:val="0003186D"/>
    <w:rPr>
      <w:rFonts w:eastAsia="Times New Roman"/>
      <w:lang w:eastAsia="en-US"/>
    </w:rPr>
  </w:style>
  <w:style w:type="character" w:customStyle="1" w:styleId="Pud2Char">
    <w:name w:val="P_ud2 Char"/>
    <w:basedOn w:val="PnormalChar"/>
    <w:link w:val="Pud2"/>
    <w:rsid w:val="0003186D"/>
    <w:rPr>
      <w:rFonts w:eastAsia="Times New Roman"/>
      <w:lang w:eastAsia="en-US"/>
    </w:rPr>
  </w:style>
  <w:style w:type="paragraph" w:customStyle="1" w:styleId="Ph08">
    <w:name w:val="P_h0.8"/>
    <w:basedOn w:val="Pnormal"/>
    <w:link w:val="Ph08Char"/>
    <w:qFormat/>
    <w:rsid w:val="0003186D"/>
    <w:pPr>
      <w:ind w:left="454" w:hanging="454"/>
    </w:pPr>
  </w:style>
  <w:style w:type="character" w:customStyle="1" w:styleId="Ph08Char">
    <w:name w:val="P_h0.8 Char"/>
    <w:basedOn w:val="PnormalChar"/>
    <w:link w:val="Ph08"/>
    <w:rsid w:val="0003186D"/>
    <w:rPr>
      <w:rFonts w:eastAsia="Times New Roman"/>
      <w:lang w:eastAsia="en-US"/>
    </w:rPr>
  </w:style>
  <w:style w:type="paragraph" w:customStyle="1" w:styleId="Pb04h02ud2">
    <w:name w:val="P_b0.4_h0.2_ud2"/>
    <w:basedOn w:val="Pud2"/>
    <w:link w:val="Pb04h02ud2Char"/>
    <w:qFormat/>
    <w:rsid w:val="0003186D"/>
    <w:pPr>
      <w:ind w:left="340" w:hanging="113"/>
      <w:jc w:val="left"/>
    </w:pPr>
  </w:style>
  <w:style w:type="character" w:customStyle="1" w:styleId="Pb04h02ud2Char">
    <w:name w:val="P_b0.4_h0.2_ud2 Char"/>
    <w:basedOn w:val="DefaultParagraphFont"/>
    <w:link w:val="Pb04h02ud2"/>
    <w:rsid w:val="0003186D"/>
    <w:rPr>
      <w:rFonts w:eastAsia="Times New Roman"/>
      <w:lang w:eastAsia="en-US"/>
    </w:rPr>
  </w:style>
  <w:style w:type="paragraph" w:customStyle="1" w:styleId="Pu2d4">
    <w:name w:val="P_u2_d4"/>
    <w:basedOn w:val="Pnormal"/>
    <w:link w:val="Pu2d4Char"/>
    <w:qFormat/>
    <w:rsid w:val="0003186D"/>
    <w:pPr>
      <w:spacing w:before="40"/>
    </w:pPr>
  </w:style>
  <w:style w:type="character" w:customStyle="1" w:styleId="Pu2d4Char">
    <w:name w:val="P_u2_d4 Char"/>
    <w:basedOn w:val="PnormalChar"/>
    <w:link w:val="Pu2d4"/>
    <w:rsid w:val="0003186D"/>
    <w:rPr>
      <w:rFonts w:eastAsia="Times New Roman"/>
      <w:lang w:eastAsia="en-US"/>
    </w:rPr>
  </w:style>
  <w:style w:type="paragraph" w:customStyle="1" w:styleId="Pb08h08">
    <w:name w:val="P_b0.8h0.8"/>
    <w:basedOn w:val="Normal"/>
    <w:link w:val="Pb08h08Char"/>
    <w:qFormat/>
    <w:rsid w:val="0003186D"/>
    <w:pPr>
      <w:suppressAutoHyphens w:val="0"/>
      <w:kinsoku/>
      <w:overflowPunct/>
      <w:autoSpaceDE/>
      <w:autoSpaceDN/>
      <w:adjustRightInd/>
      <w:snapToGrid/>
      <w:spacing w:before="80" w:after="80" w:line="240" w:lineRule="auto"/>
      <w:ind w:left="908" w:hanging="454"/>
      <w:jc w:val="both"/>
    </w:pPr>
    <w:rPr>
      <w:rFonts w:eastAsia="Times New Roman"/>
      <w:lang w:eastAsia="en-US"/>
    </w:rPr>
  </w:style>
  <w:style w:type="character" w:customStyle="1" w:styleId="Pb08h08Char">
    <w:name w:val="P_b0.8h0.8 Char"/>
    <w:basedOn w:val="DefaultParagraphFont"/>
    <w:link w:val="Pb08h08"/>
    <w:rsid w:val="0003186D"/>
    <w:rPr>
      <w:rFonts w:eastAsia="Times New Roman"/>
      <w:lang w:eastAsia="en-US"/>
    </w:rPr>
  </w:style>
  <w:style w:type="paragraph" w:customStyle="1" w:styleId="Pb16h08">
    <w:name w:val="P_b1.6_h0.8"/>
    <w:basedOn w:val="Normal"/>
    <w:link w:val="Pb16h08Char"/>
    <w:qFormat/>
    <w:rsid w:val="0003186D"/>
    <w:pPr>
      <w:suppressAutoHyphens w:val="0"/>
      <w:kinsoku/>
      <w:overflowPunct/>
      <w:autoSpaceDE/>
      <w:autoSpaceDN/>
      <w:adjustRightInd/>
      <w:snapToGrid/>
      <w:spacing w:before="80" w:after="80" w:line="240" w:lineRule="auto"/>
      <w:ind w:left="1361" w:hanging="454"/>
      <w:jc w:val="both"/>
    </w:pPr>
    <w:rPr>
      <w:rFonts w:eastAsia="Times New Roman"/>
      <w:lang w:eastAsia="en-US"/>
    </w:rPr>
  </w:style>
  <w:style w:type="character" w:customStyle="1" w:styleId="Pb16h08Char">
    <w:name w:val="P_b1.6_h0.8 Char"/>
    <w:basedOn w:val="DefaultParagraphFont"/>
    <w:link w:val="Pb16h08"/>
    <w:rsid w:val="0003186D"/>
    <w:rPr>
      <w:rFonts w:eastAsia="Times New Roman"/>
      <w:lang w:eastAsia="en-US"/>
    </w:rPr>
  </w:style>
  <w:style w:type="paragraph" w:customStyle="1" w:styleId="Default">
    <w:name w:val="Default"/>
    <w:rsid w:val="0003186D"/>
    <w:pPr>
      <w:autoSpaceDE w:val="0"/>
      <w:autoSpaceDN w:val="0"/>
      <w:adjustRightInd w:val="0"/>
      <w:spacing w:after="0" w:line="240" w:lineRule="auto"/>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Romain Hubert</DisplayName>
        <AccountId>40</AccountId>
        <AccountType/>
      </UserInfo>
      <UserInfo>
        <DisplayName>Laurence Berthet</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AD3F-B7B2-4141-86BB-FCE7555D2C0E}">
  <ds:schemaRefs>
    <ds:schemaRef ds:uri="http://schemas.microsoft.com/sharepoint/v3/contenttype/forms"/>
  </ds:schemaRefs>
</ds:datastoreItem>
</file>

<file path=customXml/itemProps2.xml><?xml version="1.0" encoding="utf-8"?>
<ds:datastoreItem xmlns:ds="http://schemas.openxmlformats.org/officeDocument/2006/customXml" ds:itemID="{A7CC0630-D246-4BF8-8EF2-DFF209B4E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5B51B-0BC0-46C1-9C7D-64636011FA1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9F963008-46A8-4987-9137-5B334344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48</TotalTime>
  <Pages>20</Pages>
  <Words>7688</Words>
  <Characters>43824</Characters>
  <Application>Microsoft Office Word</Application>
  <DocSecurity>0</DocSecurity>
  <Lines>365</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vt:lpstr>
      <vt:lpstr/>
    </vt:vector>
  </TitlesOfParts>
  <Company/>
  <LinksUpToDate>false</LinksUpToDate>
  <CharactersWithSpaces>51410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dc:title>
  <dc:subject/>
  <dc:creator>Rosa</dc:creator>
  <cp:keywords/>
  <cp:lastModifiedBy>Laurence Berthet</cp:lastModifiedBy>
  <cp:revision>60</cp:revision>
  <cp:lastPrinted>2022-12-15T15:23:00Z</cp:lastPrinted>
  <dcterms:created xsi:type="dcterms:W3CDTF">2022-12-19T13:23:00Z</dcterms:created>
  <dcterms:modified xsi:type="dcterms:W3CDTF">2022-12-21T10:19:00Z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9540000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