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421A3F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EE26D3E" w14:textId="77777777" w:rsidR="00F35BAF" w:rsidRPr="00DB58B5" w:rsidRDefault="00F35BAF" w:rsidP="00475B5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F85A08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46BBC3F" w14:textId="1DFFB492" w:rsidR="00F35BAF" w:rsidRPr="00DB58B5" w:rsidRDefault="00475B5E" w:rsidP="00475B5E">
            <w:pPr>
              <w:jc w:val="right"/>
            </w:pPr>
            <w:r w:rsidRPr="00475B5E">
              <w:rPr>
                <w:sz w:val="40"/>
              </w:rPr>
              <w:t>ECE</w:t>
            </w:r>
            <w:r>
              <w:t>/TRANS/WP.29/GRBP/2023/8</w:t>
            </w:r>
          </w:p>
        </w:tc>
      </w:tr>
      <w:tr w:rsidR="00F35BAF" w:rsidRPr="00DB58B5" w14:paraId="4CDA1AD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99CF85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33C619E" wp14:editId="2E79BDA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F06D8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E272134" w14:textId="77777777" w:rsidR="00F35BAF" w:rsidRDefault="00475B5E" w:rsidP="00C97039">
            <w:pPr>
              <w:spacing w:before="240"/>
            </w:pPr>
            <w:r>
              <w:t>Distr. générale</w:t>
            </w:r>
          </w:p>
          <w:p w14:paraId="05F6464A" w14:textId="6B09B794" w:rsidR="00475B5E" w:rsidRDefault="00475B5E" w:rsidP="00475B5E">
            <w:pPr>
              <w:spacing w:line="240" w:lineRule="exact"/>
            </w:pPr>
            <w:r>
              <w:t>25 novembre 202</w:t>
            </w:r>
            <w:r w:rsidR="00C41489">
              <w:t>2</w:t>
            </w:r>
          </w:p>
          <w:p w14:paraId="58459508" w14:textId="77777777" w:rsidR="00475B5E" w:rsidRDefault="00475B5E" w:rsidP="00475B5E">
            <w:pPr>
              <w:spacing w:line="240" w:lineRule="exact"/>
            </w:pPr>
            <w:r>
              <w:t>Français</w:t>
            </w:r>
          </w:p>
          <w:p w14:paraId="33A7F120" w14:textId="5D0251D1" w:rsidR="00475B5E" w:rsidRPr="00DB58B5" w:rsidRDefault="00475B5E" w:rsidP="00475B5E">
            <w:pPr>
              <w:spacing w:line="240" w:lineRule="exact"/>
            </w:pPr>
            <w:r>
              <w:t>Original : anglais</w:t>
            </w:r>
          </w:p>
        </w:tc>
      </w:tr>
    </w:tbl>
    <w:p w14:paraId="664559A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D8CBBC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7B00938" w14:textId="544AF217" w:rsidR="00475B5E" w:rsidRPr="00A64AF5" w:rsidRDefault="00475B5E" w:rsidP="00475B5E">
      <w:pPr>
        <w:spacing w:before="120"/>
        <w:rPr>
          <w:sz w:val="28"/>
          <w:szCs w:val="28"/>
          <w:lang w:val="fr-FR"/>
        </w:rPr>
      </w:pPr>
      <w:r w:rsidRPr="00A64AF5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 w:rsidR="00A64AF5" w:rsidRPr="00A64AF5">
        <w:rPr>
          <w:b/>
          <w:bCs/>
          <w:sz w:val="24"/>
          <w:szCs w:val="24"/>
          <w:lang w:val="fr-FR"/>
        </w:rPr>
        <w:br/>
      </w:r>
      <w:r w:rsidRPr="00A64AF5">
        <w:rPr>
          <w:b/>
          <w:bCs/>
          <w:sz w:val="24"/>
          <w:szCs w:val="24"/>
          <w:lang w:val="fr-FR"/>
        </w:rPr>
        <w:t>concernant les véhicules</w:t>
      </w:r>
      <w:r w:rsidRPr="00A64AF5">
        <w:rPr>
          <w:sz w:val="24"/>
          <w:szCs w:val="24"/>
          <w:lang w:val="fr-FR"/>
        </w:rPr>
        <w:t xml:space="preserve"> </w:t>
      </w:r>
    </w:p>
    <w:p w14:paraId="475E7ADE" w14:textId="0641AC74" w:rsidR="00475B5E" w:rsidRPr="00D108FF" w:rsidRDefault="00475B5E" w:rsidP="00475B5E">
      <w:pPr>
        <w:tabs>
          <w:tab w:val="left" w:pos="7256"/>
        </w:tabs>
        <w:spacing w:before="120" w:after="120"/>
        <w:rPr>
          <w:b/>
          <w:bCs/>
          <w:lang w:val="fr-FR"/>
        </w:rPr>
      </w:pPr>
      <w:r w:rsidRPr="00D108FF">
        <w:rPr>
          <w:b/>
          <w:bCs/>
          <w:lang w:val="fr-FR"/>
        </w:rPr>
        <w:t>Groupe de travail du bruit et des pneumatiques</w:t>
      </w:r>
    </w:p>
    <w:p w14:paraId="0E9C621B" w14:textId="77777777" w:rsidR="00475B5E" w:rsidRPr="00D108FF" w:rsidRDefault="00475B5E" w:rsidP="00475B5E">
      <w:pPr>
        <w:rPr>
          <w:b/>
          <w:lang w:val="fr-FR"/>
        </w:rPr>
      </w:pPr>
      <w:r w:rsidRPr="00D108FF">
        <w:rPr>
          <w:b/>
          <w:bCs/>
          <w:lang w:val="fr-FR"/>
        </w:rPr>
        <w:t>Soixante-dix-septième session</w:t>
      </w:r>
      <w:r w:rsidRPr="00D108FF">
        <w:rPr>
          <w:lang w:val="fr-FR"/>
        </w:rPr>
        <w:t xml:space="preserve"> </w:t>
      </w:r>
    </w:p>
    <w:p w14:paraId="206C55EA" w14:textId="77777777" w:rsidR="00475B5E" w:rsidRPr="00D108FF" w:rsidRDefault="00475B5E" w:rsidP="00475B5E">
      <w:pPr>
        <w:rPr>
          <w:bCs/>
          <w:lang w:val="fr-FR"/>
        </w:rPr>
      </w:pPr>
      <w:r w:rsidRPr="00D108FF">
        <w:rPr>
          <w:lang w:val="fr-FR"/>
        </w:rPr>
        <w:t>Genève, 7-10 février 2023</w:t>
      </w:r>
    </w:p>
    <w:p w14:paraId="7728BD02" w14:textId="77777777" w:rsidR="00475B5E" w:rsidRPr="00D108FF" w:rsidRDefault="00475B5E" w:rsidP="00475B5E">
      <w:pPr>
        <w:rPr>
          <w:bCs/>
          <w:lang w:val="fr-FR"/>
        </w:rPr>
      </w:pPr>
      <w:r w:rsidRPr="00D108FF">
        <w:rPr>
          <w:lang w:val="fr-FR"/>
        </w:rPr>
        <w:t>Point 5 e) de l</w:t>
      </w:r>
      <w:r>
        <w:rPr>
          <w:lang w:val="fr-FR"/>
        </w:rPr>
        <w:t>’</w:t>
      </w:r>
      <w:r w:rsidRPr="00D108FF">
        <w:rPr>
          <w:lang w:val="fr-FR"/>
        </w:rPr>
        <w:t>ordre du jour provisoire</w:t>
      </w:r>
    </w:p>
    <w:p w14:paraId="70E7EF1C" w14:textId="3291E110" w:rsidR="00475B5E" w:rsidRPr="00D108FF" w:rsidRDefault="00475B5E" w:rsidP="00475B5E">
      <w:pPr>
        <w:rPr>
          <w:b/>
          <w:bCs/>
          <w:lang w:val="fr-FR"/>
        </w:rPr>
      </w:pPr>
      <w:r w:rsidRPr="00D108FF">
        <w:rPr>
          <w:b/>
          <w:bCs/>
          <w:lang w:val="fr-FR"/>
        </w:rPr>
        <w:t>Pneumatiques</w:t>
      </w:r>
      <w:r w:rsidR="00A64AF5">
        <w:rPr>
          <w:b/>
          <w:bCs/>
          <w:lang w:val="fr-FR"/>
        </w:rPr>
        <w:t> </w:t>
      </w:r>
      <w:r w:rsidRPr="00D108FF">
        <w:rPr>
          <w:b/>
          <w:bCs/>
          <w:lang w:val="fr-FR"/>
        </w:rPr>
        <w:t>: Règlement ONU n</w:t>
      </w:r>
      <w:r w:rsidRPr="00D108FF">
        <w:rPr>
          <w:b/>
          <w:bCs/>
          <w:vertAlign w:val="superscript"/>
          <w:lang w:val="fr-FR"/>
        </w:rPr>
        <w:t>o</w:t>
      </w:r>
      <w:r w:rsidR="00A64AF5">
        <w:rPr>
          <w:b/>
          <w:bCs/>
          <w:lang w:val="fr-FR"/>
        </w:rPr>
        <w:t> </w:t>
      </w:r>
      <w:r w:rsidRPr="00D108FF">
        <w:rPr>
          <w:b/>
          <w:bCs/>
          <w:lang w:val="fr-FR"/>
        </w:rPr>
        <w:t xml:space="preserve">117 (Pneumatiques </w:t>
      </w:r>
      <w:r w:rsidR="00A64AF5">
        <w:rPr>
          <w:b/>
          <w:bCs/>
          <w:lang w:val="fr-FR"/>
        </w:rPr>
        <w:t>−</w:t>
      </w:r>
      <w:r w:rsidRPr="00D108FF">
        <w:rPr>
          <w:b/>
          <w:bCs/>
          <w:lang w:val="fr-FR"/>
        </w:rPr>
        <w:t xml:space="preserve"> Résistance </w:t>
      </w:r>
      <w:r w:rsidR="00A64AF5">
        <w:rPr>
          <w:b/>
          <w:bCs/>
          <w:lang w:val="fr-FR"/>
        </w:rPr>
        <w:br/>
      </w:r>
      <w:r w:rsidRPr="00D108FF">
        <w:rPr>
          <w:b/>
          <w:bCs/>
          <w:lang w:val="fr-FR"/>
        </w:rPr>
        <w:t>au roulement, bruit de roulement et adhérence sur sol mouillé)</w:t>
      </w:r>
    </w:p>
    <w:p w14:paraId="0CCCE8E8" w14:textId="1DAB040F" w:rsidR="00475B5E" w:rsidRPr="00D108FF" w:rsidRDefault="00475B5E" w:rsidP="00A64AF5">
      <w:pPr>
        <w:pStyle w:val="HChG"/>
        <w:rPr>
          <w:sz w:val="24"/>
          <w:szCs w:val="24"/>
          <w:lang w:val="fr-FR"/>
        </w:rPr>
      </w:pPr>
      <w:r w:rsidRPr="00D108FF">
        <w:rPr>
          <w:lang w:val="fr-FR"/>
        </w:rPr>
        <w:tab/>
      </w:r>
      <w:r w:rsidRPr="00D108FF">
        <w:rPr>
          <w:lang w:val="fr-FR"/>
        </w:rPr>
        <w:tab/>
        <w:t>Proposition d</w:t>
      </w:r>
      <w:r>
        <w:rPr>
          <w:lang w:val="fr-FR"/>
        </w:rPr>
        <w:t>’</w:t>
      </w:r>
      <w:r w:rsidRPr="00D108FF">
        <w:rPr>
          <w:lang w:val="fr-FR"/>
        </w:rPr>
        <w:t>amendements au Règlement ONU n</w:t>
      </w:r>
      <w:r w:rsidRPr="00D108FF">
        <w:rPr>
          <w:vertAlign w:val="superscript"/>
          <w:lang w:val="fr-FR"/>
        </w:rPr>
        <w:t>o</w:t>
      </w:r>
      <w:r w:rsidR="00A64AF5">
        <w:rPr>
          <w:lang w:val="fr-FR"/>
        </w:rPr>
        <w:t> </w:t>
      </w:r>
      <w:r w:rsidRPr="00D108FF">
        <w:rPr>
          <w:lang w:val="fr-FR"/>
        </w:rPr>
        <w:t>117</w:t>
      </w:r>
    </w:p>
    <w:p w14:paraId="2C0FB6C4" w14:textId="4AE26562" w:rsidR="00475B5E" w:rsidRPr="00D108FF" w:rsidRDefault="00475B5E" w:rsidP="00A64AF5">
      <w:pPr>
        <w:pStyle w:val="H1G"/>
        <w:rPr>
          <w:lang w:val="fr-FR"/>
        </w:rPr>
      </w:pPr>
      <w:r w:rsidRPr="00D108FF">
        <w:rPr>
          <w:lang w:val="fr-FR"/>
        </w:rPr>
        <w:tab/>
      </w:r>
      <w:r w:rsidRPr="00D108FF">
        <w:rPr>
          <w:lang w:val="fr-FR"/>
        </w:rPr>
        <w:tab/>
        <w:t>Communication des experts de l</w:t>
      </w:r>
      <w:r>
        <w:rPr>
          <w:lang w:val="fr-FR"/>
        </w:rPr>
        <w:t>’</w:t>
      </w:r>
      <w:r w:rsidRPr="00D108FF">
        <w:rPr>
          <w:lang w:val="fr-FR"/>
        </w:rPr>
        <w:t xml:space="preserve">Organisation technique européenne </w:t>
      </w:r>
      <w:r w:rsidR="00A64AF5">
        <w:rPr>
          <w:lang w:val="fr-FR"/>
        </w:rPr>
        <w:br/>
      </w:r>
      <w:r w:rsidRPr="00D108FF">
        <w:rPr>
          <w:lang w:val="fr-FR"/>
        </w:rPr>
        <w:t>du pneumatique et de la jante</w:t>
      </w:r>
      <w:r w:rsidRPr="00A64AF5">
        <w:rPr>
          <w:b w:val="0"/>
          <w:bCs/>
          <w:sz w:val="20"/>
          <w:szCs w:val="16"/>
          <w:lang w:val="fr-FR"/>
        </w:rPr>
        <w:footnoteReference w:customMarkFollows="1" w:id="2"/>
        <w:t>*</w:t>
      </w:r>
    </w:p>
    <w:p w14:paraId="0864F3D3" w14:textId="14A4C535" w:rsidR="00F9573C" w:rsidRDefault="00475B5E" w:rsidP="00A64AF5">
      <w:pPr>
        <w:pStyle w:val="SingleTxtG"/>
        <w:ind w:firstLine="567"/>
        <w:rPr>
          <w:lang w:val="fr-FR"/>
        </w:rPr>
      </w:pPr>
      <w:r w:rsidRPr="00D108FF">
        <w:rPr>
          <w:lang w:val="fr-FR"/>
        </w:rPr>
        <w:t xml:space="preserve">Le texte ci-après a été établi par les experts de </w:t>
      </w:r>
      <w:r>
        <w:rPr>
          <w:lang w:val="fr-FR"/>
        </w:rPr>
        <w:t>l’</w:t>
      </w:r>
      <w:r w:rsidRPr="00D108FF">
        <w:rPr>
          <w:lang w:val="fr-FR"/>
        </w:rPr>
        <w:t>Organisation technique européenne du pneumatique et de la jante (ETRTO). Les modifications qu</w:t>
      </w:r>
      <w:r>
        <w:rPr>
          <w:lang w:val="fr-FR"/>
        </w:rPr>
        <w:t>’</w:t>
      </w:r>
      <w:r w:rsidRPr="00D108FF">
        <w:rPr>
          <w:lang w:val="fr-FR"/>
        </w:rPr>
        <w:t>il est proposé d</w:t>
      </w:r>
      <w:r>
        <w:rPr>
          <w:lang w:val="fr-FR"/>
        </w:rPr>
        <w:t>’</w:t>
      </w:r>
      <w:r w:rsidRPr="00D108FF">
        <w:rPr>
          <w:lang w:val="fr-FR"/>
        </w:rPr>
        <w:t>apporter au texte actuel du Règlement figurent en caractères gras pour les ajouts et biffés pour les suppressions.</w:t>
      </w:r>
    </w:p>
    <w:p w14:paraId="102E39A1" w14:textId="586591E1" w:rsidR="00475B5E" w:rsidRDefault="00475B5E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307A427D" w14:textId="77777777" w:rsidR="00475B5E" w:rsidRPr="00D108FF" w:rsidRDefault="00475B5E" w:rsidP="00A64AF5">
      <w:pPr>
        <w:pStyle w:val="HChG"/>
        <w:rPr>
          <w:lang w:val="fr-FR"/>
        </w:rPr>
      </w:pPr>
      <w:r w:rsidRPr="00D108FF">
        <w:rPr>
          <w:lang w:val="fr-FR"/>
        </w:rPr>
        <w:lastRenderedPageBreak/>
        <w:tab/>
        <w:t>I.</w:t>
      </w:r>
      <w:r w:rsidRPr="00D108FF">
        <w:rPr>
          <w:lang w:val="fr-FR"/>
        </w:rPr>
        <w:tab/>
        <w:t xml:space="preserve">Proposition </w:t>
      </w:r>
    </w:p>
    <w:p w14:paraId="5D558941" w14:textId="77777777" w:rsidR="00475B5E" w:rsidRPr="00D108FF" w:rsidRDefault="00475B5E" w:rsidP="00A64AF5">
      <w:pPr>
        <w:pStyle w:val="SingleTxtG"/>
        <w:keepNext/>
        <w:rPr>
          <w:lang w:val="fr-FR"/>
        </w:rPr>
      </w:pPr>
      <w:r w:rsidRPr="00A64AF5">
        <w:rPr>
          <w:i/>
          <w:iCs/>
          <w:lang w:val="fr-FR"/>
        </w:rPr>
        <w:t>Annexe 2</w:t>
      </w:r>
      <w:r w:rsidRPr="00D108FF">
        <w:rPr>
          <w:lang w:val="fr-FR"/>
        </w:rPr>
        <w:t xml:space="preserve">, </w:t>
      </w:r>
    </w:p>
    <w:p w14:paraId="357F6645" w14:textId="77777777" w:rsidR="00475B5E" w:rsidRPr="00D108FF" w:rsidRDefault="00475B5E" w:rsidP="00A64AF5">
      <w:pPr>
        <w:pStyle w:val="SingleTxtG"/>
        <w:keepNext/>
        <w:rPr>
          <w:lang w:val="fr-FR"/>
        </w:rPr>
      </w:pPr>
      <w:r w:rsidRPr="00D108FF">
        <w:rPr>
          <w:i/>
          <w:iCs/>
          <w:lang w:val="fr-FR"/>
        </w:rPr>
        <w:t>Appendice 2, note de bas de page 1</w:t>
      </w:r>
      <w:r w:rsidRPr="00D108FF">
        <w:rPr>
          <w:lang w:val="fr-FR"/>
        </w:rPr>
        <w:t>, supprimer :</w:t>
      </w:r>
    </w:p>
    <w:p w14:paraId="73832EDE" w14:textId="6EA5ADCD" w:rsidR="00475B5E" w:rsidRPr="00D108FF" w:rsidRDefault="00A64AF5" w:rsidP="00A64AF5">
      <w:pPr>
        <w:pStyle w:val="HChG"/>
        <w:rPr>
          <w:lang w:val="fr-FR"/>
        </w:rPr>
      </w:pPr>
      <w:bookmarkStart w:id="0" w:name="_Toc440609111"/>
      <w:r>
        <w:rPr>
          <w:lang w:val="fr-FR"/>
        </w:rPr>
        <w:tab/>
      </w:r>
      <w:r>
        <w:rPr>
          <w:lang w:val="fr-FR"/>
        </w:rPr>
        <w:tab/>
      </w:r>
      <w:r w:rsidR="00475B5E">
        <w:rPr>
          <w:lang w:val="fr-FR"/>
        </w:rPr>
        <w:t>« </w:t>
      </w:r>
      <w:r w:rsidR="00475B5E" w:rsidRPr="00D108FF">
        <w:rPr>
          <w:lang w:val="fr-FR"/>
        </w:rPr>
        <w:t>Homologation conformément au Règlement n</w:t>
      </w:r>
      <w:r w:rsidR="00475B5E" w:rsidRPr="00D108FF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475B5E" w:rsidRPr="00D108FF">
        <w:rPr>
          <w:lang w:val="fr-FR"/>
        </w:rPr>
        <w:t>117, ainsi qu</w:t>
      </w:r>
      <w:r w:rsidR="00475B5E">
        <w:rPr>
          <w:lang w:val="fr-FR"/>
        </w:rPr>
        <w:t>’</w:t>
      </w:r>
      <w:r w:rsidR="00475B5E" w:rsidRPr="00D108FF">
        <w:rPr>
          <w:lang w:val="fr-FR"/>
        </w:rPr>
        <w:t>au Règlement n</w:t>
      </w:r>
      <w:r w:rsidR="00475B5E" w:rsidRPr="00D108FF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475B5E" w:rsidRPr="00D108FF">
        <w:rPr>
          <w:lang w:val="fr-FR"/>
        </w:rPr>
        <w:t>30 ou 54</w:t>
      </w:r>
      <w:r w:rsidR="00475B5E" w:rsidRPr="00A64AF5">
        <w:rPr>
          <w:strike/>
          <w:sz w:val="18"/>
          <w:szCs w:val="12"/>
          <w:vertAlign w:val="superscript"/>
          <w:lang w:val="fr-FR"/>
        </w:rPr>
        <w:t>1</w:t>
      </w:r>
      <w:bookmarkEnd w:id="0"/>
    </w:p>
    <w:p w14:paraId="0AA9F7A2" w14:textId="77777777" w:rsidR="00475B5E" w:rsidRPr="00D108FF" w:rsidRDefault="00475B5E" w:rsidP="00A64AF5">
      <w:pPr>
        <w:pStyle w:val="SingleTxtG"/>
        <w:rPr>
          <w:sz w:val="18"/>
          <w:szCs w:val="18"/>
          <w:lang w:val="fr-FR"/>
        </w:rPr>
      </w:pPr>
      <w:r w:rsidRPr="00D108FF">
        <w:rPr>
          <w:sz w:val="18"/>
          <w:lang w:val="fr-FR"/>
        </w:rPr>
        <w:t>...</w:t>
      </w:r>
    </w:p>
    <w:p w14:paraId="358DB46E" w14:textId="0A3FD490" w:rsidR="00475B5E" w:rsidRPr="00D108FF" w:rsidRDefault="00475B5E" w:rsidP="00A64AF5">
      <w:pPr>
        <w:pStyle w:val="SingleTxtG"/>
        <w:rPr>
          <w:b/>
          <w:bCs/>
          <w:sz w:val="18"/>
          <w:szCs w:val="18"/>
          <w:lang w:val="fr-FR"/>
        </w:rPr>
      </w:pPr>
      <w:r w:rsidRPr="00D108FF">
        <w:rPr>
          <w:strike/>
          <w:sz w:val="18"/>
          <w:vertAlign w:val="superscript"/>
          <w:lang w:val="fr-FR"/>
        </w:rPr>
        <w:t>1</w:t>
      </w:r>
      <w:r w:rsidR="00A64AF5">
        <w:rPr>
          <w:sz w:val="18"/>
          <w:lang w:val="fr-FR"/>
        </w:rPr>
        <w:t xml:space="preserve">  </w:t>
      </w:r>
      <w:r w:rsidRPr="00D108FF">
        <w:rPr>
          <w:strike/>
          <w:sz w:val="18"/>
          <w:lang w:val="fr-FR"/>
        </w:rPr>
        <w:t>Les homologations conformément au Règlement n</w:t>
      </w:r>
      <w:r w:rsidRPr="00A64AF5">
        <w:rPr>
          <w:strike/>
          <w:sz w:val="18"/>
          <w:vertAlign w:val="superscript"/>
          <w:lang w:val="fr-FR"/>
        </w:rPr>
        <w:t>o</w:t>
      </w:r>
      <w:r w:rsidR="00A64AF5">
        <w:rPr>
          <w:strike/>
          <w:sz w:val="18"/>
          <w:lang w:val="fr-FR"/>
        </w:rPr>
        <w:t> </w:t>
      </w:r>
      <w:r w:rsidRPr="00D108FF">
        <w:rPr>
          <w:strike/>
          <w:sz w:val="18"/>
          <w:lang w:val="fr-FR"/>
        </w:rPr>
        <w:t>117 pour les pneumatiques relevant du Règlement n</w:t>
      </w:r>
      <w:r w:rsidRPr="00A64AF5">
        <w:rPr>
          <w:strike/>
          <w:sz w:val="18"/>
          <w:vertAlign w:val="superscript"/>
          <w:lang w:val="fr-FR"/>
        </w:rPr>
        <w:t>o</w:t>
      </w:r>
      <w:r w:rsidR="00A64AF5">
        <w:rPr>
          <w:strike/>
          <w:sz w:val="18"/>
          <w:lang w:val="fr-FR"/>
        </w:rPr>
        <w:t> </w:t>
      </w:r>
      <w:r w:rsidRPr="00D108FF">
        <w:rPr>
          <w:strike/>
          <w:sz w:val="18"/>
          <w:lang w:val="fr-FR"/>
        </w:rPr>
        <w:t>54 n</w:t>
      </w:r>
      <w:r>
        <w:rPr>
          <w:strike/>
          <w:sz w:val="18"/>
          <w:lang w:val="fr-FR"/>
        </w:rPr>
        <w:t>’</w:t>
      </w:r>
      <w:r w:rsidRPr="00D108FF">
        <w:rPr>
          <w:strike/>
          <w:sz w:val="18"/>
          <w:lang w:val="fr-FR"/>
        </w:rPr>
        <w:t>incluent pas actuellement de prescriptions concernant l</w:t>
      </w:r>
      <w:r>
        <w:rPr>
          <w:strike/>
          <w:sz w:val="18"/>
          <w:lang w:val="fr-FR"/>
        </w:rPr>
        <w:t>’</w:t>
      </w:r>
      <w:r w:rsidRPr="00D108FF">
        <w:rPr>
          <w:strike/>
          <w:sz w:val="18"/>
          <w:lang w:val="fr-FR"/>
        </w:rPr>
        <w:t>adhérence sur sol mouillé.</w:t>
      </w:r>
      <w:r>
        <w:rPr>
          <w:strike/>
          <w:sz w:val="18"/>
          <w:lang w:val="fr-FR"/>
        </w:rPr>
        <w:t> »</w:t>
      </w:r>
      <w:r w:rsidR="00A64AF5">
        <w:rPr>
          <w:strike/>
          <w:sz w:val="18"/>
          <w:lang w:val="fr-FR"/>
        </w:rPr>
        <w:t>.</w:t>
      </w:r>
    </w:p>
    <w:p w14:paraId="184FAABE" w14:textId="63602659" w:rsidR="00475B5E" w:rsidRPr="00D108FF" w:rsidRDefault="00475B5E" w:rsidP="00A64AF5">
      <w:pPr>
        <w:pStyle w:val="SingleTxtG"/>
        <w:keepNext/>
        <w:rPr>
          <w:lang w:val="fr-FR"/>
        </w:rPr>
      </w:pPr>
      <w:r w:rsidRPr="00D108FF">
        <w:rPr>
          <w:i/>
          <w:iCs/>
          <w:lang w:val="fr-FR"/>
        </w:rPr>
        <w:t>Appendice 3, note de bas de page 2</w:t>
      </w:r>
      <w:r w:rsidRPr="00D108FF">
        <w:rPr>
          <w:lang w:val="fr-FR"/>
        </w:rPr>
        <w:t>, supprimer</w:t>
      </w:r>
      <w:r w:rsidR="00A64AF5">
        <w:rPr>
          <w:lang w:val="fr-FR"/>
        </w:rPr>
        <w:t> </w:t>
      </w:r>
      <w:r w:rsidRPr="00D108FF">
        <w:rPr>
          <w:lang w:val="fr-FR"/>
        </w:rPr>
        <w:t>:</w:t>
      </w:r>
    </w:p>
    <w:p w14:paraId="4355F924" w14:textId="0FDB0930" w:rsidR="00475B5E" w:rsidRPr="00D108FF" w:rsidRDefault="00A64AF5" w:rsidP="00A64AF5">
      <w:pPr>
        <w:pStyle w:val="HChG"/>
        <w:rPr>
          <w:lang w:val="fr-FR"/>
        </w:rPr>
      </w:pPr>
      <w:bookmarkStart w:id="1" w:name="_Toc440609117"/>
      <w:r>
        <w:rPr>
          <w:lang w:val="fr-FR"/>
        </w:rPr>
        <w:tab/>
      </w:r>
      <w:r>
        <w:rPr>
          <w:lang w:val="fr-FR"/>
        </w:rPr>
        <w:tab/>
      </w:r>
      <w:r w:rsidR="00475B5E">
        <w:rPr>
          <w:lang w:val="fr-FR"/>
        </w:rPr>
        <w:t>« </w:t>
      </w:r>
      <w:r w:rsidR="00475B5E" w:rsidRPr="00D108FF">
        <w:rPr>
          <w:lang w:val="fr-FR"/>
        </w:rPr>
        <w:t>Combinaisons d</w:t>
      </w:r>
      <w:r w:rsidR="00475B5E">
        <w:rPr>
          <w:lang w:val="fr-FR"/>
        </w:rPr>
        <w:t>’</w:t>
      </w:r>
      <w:r w:rsidR="00475B5E" w:rsidRPr="00D108FF">
        <w:rPr>
          <w:lang w:val="fr-FR"/>
        </w:rPr>
        <w:t>inscriptions relatives à des homologations délivrées conformément aux Règlements ONU n</w:t>
      </w:r>
      <w:r w:rsidR="00475B5E" w:rsidRPr="00A64AF5">
        <w:rPr>
          <w:vertAlign w:val="superscript"/>
          <w:lang w:val="fr-FR"/>
        </w:rPr>
        <w:t>os</w:t>
      </w:r>
      <w:r>
        <w:rPr>
          <w:lang w:val="fr-FR"/>
        </w:rPr>
        <w:t> </w:t>
      </w:r>
      <w:r w:rsidR="00475B5E" w:rsidRPr="00D108FF">
        <w:rPr>
          <w:lang w:val="fr-FR"/>
        </w:rPr>
        <w:t>117, 30 ou</w:t>
      </w:r>
      <w:r>
        <w:rPr>
          <w:lang w:val="fr-FR"/>
        </w:rPr>
        <w:t> </w:t>
      </w:r>
      <w:r w:rsidR="00475B5E" w:rsidRPr="00D108FF">
        <w:rPr>
          <w:lang w:val="fr-FR"/>
        </w:rPr>
        <w:t>5</w:t>
      </w:r>
      <w:r w:rsidR="00475B5E" w:rsidRPr="00D34A36">
        <w:rPr>
          <w:strike/>
          <w:lang w:val="fr-FR"/>
        </w:rPr>
        <w:t>4</w:t>
      </w:r>
      <w:r w:rsidR="00475B5E" w:rsidRPr="00A64AF5">
        <w:rPr>
          <w:strike/>
          <w:sz w:val="18"/>
          <w:szCs w:val="12"/>
          <w:vertAlign w:val="superscript"/>
          <w:lang w:val="fr-FR"/>
        </w:rPr>
        <w:t>2</w:t>
      </w:r>
      <w:bookmarkEnd w:id="1"/>
    </w:p>
    <w:p w14:paraId="5443A3CF" w14:textId="77777777" w:rsidR="00475B5E" w:rsidRPr="00D108FF" w:rsidRDefault="00475B5E" w:rsidP="00A64AF5">
      <w:pPr>
        <w:pStyle w:val="SingleTxtG"/>
        <w:rPr>
          <w:bCs/>
          <w:lang w:val="fr-FR"/>
        </w:rPr>
      </w:pPr>
      <w:r w:rsidRPr="00D108FF">
        <w:rPr>
          <w:lang w:val="fr-FR"/>
        </w:rPr>
        <w:t>...</w:t>
      </w:r>
    </w:p>
    <w:p w14:paraId="41F00BD9" w14:textId="518167A5" w:rsidR="00475B5E" w:rsidRPr="00D108FF" w:rsidRDefault="00475B5E" w:rsidP="00A64AF5">
      <w:pPr>
        <w:pStyle w:val="SingleTxtG"/>
        <w:rPr>
          <w:sz w:val="18"/>
          <w:szCs w:val="18"/>
          <w:lang w:val="fr-FR"/>
        </w:rPr>
      </w:pPr>
      <w:r w:rsidRPr="00D108FF">
        <w:rPr>
          <w:strike/>
          <w:sz w:val="18"/>
          <w:vertAlign w:val="superscript"/>
          <w:lang w:val="fr-FR"/>
        </w:rPr>
        <w:t>2</w:t>
      </w:r>
      <w:r w:rsidR="00A64AF5">
        <w:rPr>
          <w:sz w:val="18"/>
          <w:lang w:val="fr-FR"/>
        </w:rPr>
        <w:t xml:space="preserve">  </w:t>
      </w:r>
      <w:r w:rsidRPr="00D108FF">
        <w:rPr>
          <w:strike/>
          <w:sz w:val="18"/>
          <w:lang w:val="fr-FR"/>
        </w:rPr>
        <w:t>Les homologations conformément au Règlement n</w:t>
      </w:r>
      <w:r w:rsidR="00A64AF5">
        <w:rPr>
          <w:strike/>
          <w:sz w:val="18"/>
          <w:vertAlign w:val="superscript"/>
          <w:lang w:val="fr-FR"/>
        </w:rPr>
        <w:t>o</w:t>
      </w:r>
      <w:r w:rsidR="00A64AF5">
        <w:rPr>
          <w:strike/>
          <w:sz w:val="18"/>
          <w:lang w:val="fr-FR"/>
        </w:rPr>
        <w:t> </w:t>
      </w:r>
      <w:r w:rsidRPr="00D108FF">
        <w:rPr>
          <w:strike/>
          <w:sz w:val="18"/>
          <w:lang w:val="fr-FR"/>
        </w:rPr>
        <w:t>117 pour les pneumatiques relevant du Règlement n</w:t>
      </w:r>
      <w:r w:rsidRPr="00A64AF5">
        <w:rPr>
          <w:strike/>
          <w:sz w:val="18"/>
          <w:vertAlign w:val="superscript"/>
          <w:lang w:val="fr-FR"/>
        </w:rPr>
        <w:t>o</w:t>
      </w:r>
      <w:r w:rsidR="00A64AF5">
        <w:rPr>
          <w:strike/>
          <w:sz w:val="18"/>
          <w:lang w:val="fr-FR"/>
        </w:rPr>
        <w:t> </w:t>
      </w:r>
      <w:r w:rsidRPr="00D108FF">
        <w:rPr>
          <w:strike/>
          <w:sz w:val="18"/>
          <w:lang w:val="fr-FR"/>
        </w:rPr>
        <w:t>54 n</w:t>
      </w:r>
      <w:r>
        <w:rPr>
          <w:strike/>
          <w:sz w:val="18"/>
          <w:lang w:val="fr-FR"/>
        </w:rPr>
        <w:t>’</w:t>
      </w:r>
      <w:r w:rsidRPr="00D108FF">
        <w:rPr>
          <w:strike/>
          <w:sz w:val="18"/>
          <w:lang w:val="fr-FR"/>
        </w:rPr>
        <w:t>incluent pas actuellement de prescriptions concernant l</w:t>
      </w:r>
      <w:r>
        <w:rPr>
          <w:strike/>
          <w:sz w:val="18"/>
          <w:lang w:val="fr-FR"/>
        </w:rPr>
        <w:t>’</w:t>
      </w:r>
      <w:r w:rsidRPr="00D108FF">
        <w:rPr>
          <w:strike/>
          <w:sz w:val="18"/>
          <w:lang w:val="fr-FR"/>
        </w:rPr>
        <w:t>adhérence sur sol mouillé.</w:t>
      </w:r>
      <w:r>
        <w:rPr>
          <w:sz w:val="18"/>
          <w:lang w:val="fr-FR"/>
        </w:rPr>
        <w:t> »</w:t>
      </w:r>
      <w:r w:rsidR="00A64AF5">
        <w:rPr>
          <w:sz w:val="18"/>
          <w:lang w:val="fr-FR"/>
        </w:rPr>
        <w:t>.</w:t>
      </w:r>
    </w:p>
    <w:p w14:paraId="310360E5" w14:textId="77777777" w:rsidR="00475B5E" w:rsidRPr="00D108FF" w:rsidRDefault="00475B5E" w:rsidP="00A64AF5">
      <w:pPr>
        <w:pStyle w:val="HChG"/>
        <w:rPr>
          <w:szCs w:val="28"/>
          <w:lang w:val="fr-FR"/>
        </w:rPr>
      </w:pPr>
      <w:r w:rsidRPr="00D108FF">
        <w:rPr>
          <w:lang w:val="fr-FR"/>
        </w:rPr>
        <w:tab/>
        <w:t>II.</w:t>
      </w:r>
      <w:r w:rsidRPr="00D108FF">
        <w:rPr>
          <w:lang w:val="fr-FR"/>
        </w:rPr>
        <w:tab/>
        <w:t>Justification</w:t>
      </w:r>
    </w:p>
    <w:p w14:paraId="4B9A4E03" w14:textId="1C4DF1CA" w:rsidR="00475B5E" w:rsidRDefault="00475B5E" w:rsidP="00A64AF5">
      <w:pPr>
        <w:pStyle w:val="SingleTxtG"/>
        <w:ind w:firstLine="567"/>
        <w:rPr>
          <w:lang w:val="fr-FR"/>
        </w:rPr>
      </w:pPr>
      <w:r w:rsidRPr="00D108FF">
        <w:rPr>
          <w:lang w:val="fr-FR"/>
        </w:rPr>
        <w:tab/>
        <w:t>La série 04 d</w:t>
      </w:r>
      <w:r>
        <w:rPr>
          <w:lang w:val="fr-FR"/>
        </w:rPr>
        <w:t>’</w:t>
      </w:r>
      <w:r w:rsidRPr="00D108FF">
        <w:rPr>
          <w:lang w:val="fr-FR"/>
        </w:rPr>
        <w:t xml:space="preserve">amendements au Règlement ONU </w:t>
      </w:r>
      <w:r w:rsidRPr="009F2F3F">
        <w:rPr>
          <w:lang w:val="fr-FR"/>
        </w:rPr>
        <w:t>n</w:t>
      </w:r>
      <w:r w:rsidRPr="009F2F3F">
        <w:rPr>
          <w:vertAlign w:val="superscript"/>
          <w:lang w:val="fr-FR"/>
        </w:rPr>
        <w:t>o</w:t>
      </w:r>
      <w:r w:rsidR="00A64AF5">
        <w:rPr>
          <w:lang w:val="fr-FR"/>
        </w:rPr>
        <w:t> </w:t>
      </w:r>
      <w:r w:rsidRPr="00D108FF">
        <w:rPr>
          <w:lang w:val="fr-FR"/>
        </w:rPr>
        <w:t>117 introduit les prescriptions relatives à l</w:t>
      </w:r>
      <w:r>
        <w:rPr>
          <w:lang w:val="fr-FR"/>
        </w:rPr>
        <w:t>’</w:t>
      </w:r>
      <w:r w:rsidRPr="00D108FF">
        <w:rPr>
          <w:lang w:val="fr-FR"/>
        </w:rPr>
        <w:t xml:space="preserve">adhérence sur sol mouillé des pneumatiques usés pour les pneumatiques relevant du Règlement </w:t>
      </w:r>
      <w:r w:rsidRPr="009F2F3F">
        <w:rPr>
          <w:lang w:val="fr-FR"/>
        </w:rPr>
        <w:t>n</w:t>
      </w:r>
      <w:r w:rsidRPr="009F2F3F">
        <w:rPr>
          <w:vertAlign w:val="superscript"/>
          <w:lang w:val="fr-FR"/>
        </w:rPr>
        <w:t>o</w:t>
      </w:r>
      <w:r w:rsidR="00A64AF5">
        <w:rPr>
          <w:lang w:val="fr-FR"/>
        </w:rPr>
        <w:t> </w:t>
      </w:r>
      <w:r w:rsidRPr="00D108FF">
        <w:rPr>
          <w:lang w:val="fr-FR"/>
        </w:rPr>
        <w:t>54.</w:t>
      </w:r>
    </w:p>
    <w:p w14:paraId="126329D8" w14:textId="65988635" w:rsidR="00A64AF5" w:rsidRPr="00A64AF5" w:rsidRDefault="00A64AF5" w:rsidP="00A64AF5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A64AF5" w:rsidRPr="00A64AF5" w:rsidSect="00475B5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A82D" w14:textId="77777777" w:rsidR="00116BF9" w:rsidRDefault="00116BF9" w:rsidP="00F95C08">
      <w:pPr>
        <w:spacing w:line="240" w:lineRule="auto"/>
      </w:pPr>
    </w:p>
  </w:endnote>
  <w:endnote w:type="continuationSeparator" w:id="0">
    <w:p w14:paraId="09E814A1" w14:textId="77777777" w:rsidR="00116BF9" w:rsidRPr="00AC3823" w:rsidRDefault="00116BF9" w:rsidP="00AC3823">
      <w:pPr>
        <w:pStyle w:val="Pieddepage"/>
      </w:pPr>
    </w:p>
  </w:endnote>
  <w:endnote w:type="continuationNotice" w:id="1">
    <w:p w14:paraId="78A0F33F" w14:textId="77777777" w:rsidR="00116BF9" w:rsidRDefault="00116B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FE8E" w14:textId="150199AD" w:rsidR="00475B5E" w:rsidRPr="00475B5E" w:rsidRDefault="00475B5E" w:rsidP="00475B5E">
    <w:pPr>
      <w:pStyle w:val="Pieddepage"/>
      <w:tabs>
        <w:tab w:val="right" w:pos="9638"/>
      </w:tabs>
    </w:pPr>
    <w:r w:rsidRPr="00475B5E">
      <w:rPr>
        <w:b/>
        <w:sz w:val="18"/>
      </w:rPr>
      <w:fldChar w:fldCharType="begin"/>
    </w:r>
    <w:r w:rsidRPr="00475B5E">
      <w:rPr>
        <w:b/>
        <w:sz w:val="18"/>
      </w:rPr>
      <w:instrText xml:space="preserve"> PAGE  \* MERGEFORMAT </w:instrText>
    </w:r>
    <w:r w:rsidRPr="00475B5E">
      <w:rPr>
        <w:b/>
        <w:sz w:val="18"/>
      </w:rPr>
      <w:fldChar w:fldCharType="separate"/>
    </w:r>
    <w:r w:rsidRPr="00475B5E">
      <w:rPr>
        <w:b/>
        <w:noProof/>
        <w:sz w:val="18"/>
      </w:rPr>
      <w:t>2</w:t>
    </w:r>
    <w:r w:rsidRPr="00475B5E">
      <w:rPr>
        <w:b/>
        <w:sz w:val="18"/>
      </w:rPr>
      <w:fldChar w:fldCharType="end"/>
    </w:r>
    <w:r>
      <w:rPr>
        <w:b/>
        <w:sz w:val="18"/>
      </w:rPr>
      <w:tab/>
    </w:r>
    <w:r>
      <w:t>GE.22-26776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962E" w14:textId="343F74E1" w:rsidR="00475B5E" w:rsidRPr="00475B5E" w:rsidRDefault="00475B5E" w:rsidP="00475B5E">
    <w:pPr>
      <w:pStyle w:val="Pieddepage"/>
      <w:tabs>
        <w:tab w:val="right" w:pos="9638"/>
      </w:tabs>
      <w:rPr>
        <w:b/>
        <w:sz w:val="18"/>
      </w:rPr>
    </w:pPr>
    <w:r>
      <w:t>GE.22-26776</w:t>
    </w:r>
    <w:r>
      <w:tab/>
    </w:r>
    <w:r w:rsidRPr="00475B5E">
      <w:rPr>
        <w:b/>
        <w:sz w:val="18"/>
      </w:rPr>
      <w:fldChar w:fldCharType="begin"/>
    </w:r>
    <w:r w:rsidRPr="00475B5E">
      <w:rPr>
        <w:b/>
        <w:sz w:val="18"/>
      </w:rPr>
      <w:instrText xml:space="preserve"> PAGE  \* MERGEFORMAT </w:instrText>
    </w:r>
    <w:r w:rsidRPr="00475B5E">
      <w:rPr>
        <w:b/>
        <w:sz w:val="18"/>
      </w:rPr>
      <w:fldChar w:fldCharType="separate"/>
    </w:r>
    <w:r w:rsidRPr="00475B5E">
      <w:rPr>
        <w:b/>
        <w:noProof/>
        <w:sz w:val="18"/>
      </w:rPr>
      <w:t>3</w:t>
    </w:r>
    <w:r w:rsidRPr="00475B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C70B" w14:textId="469A49BC" w:rsidR="007F20FA" w:rsidRPr="00475B5E" w:rsidRDefault="00475B5E" w:rsidP="00475B5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FB0DC2D" wp14:editId="0E70BA6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22-26776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BB258D9" wp14:editId="0ED4939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191222    191222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3537" w14:textId="77777777" w:rsidR="00116BF9" w:rsidRPr="00AC3823" w:rsidRDefault="00116BF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E926F2" w14:textId="77777777" w:rsidR="00116BF9" w:rsidRPr="00AC3823" w:rsidRDefault="00116BF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826DB6" w14:textId="77777777" w:rsidR="00116BF9" w:rsidRPr="00AC3823" w:rsidRDefault="00116BF9">
      <w:pPr>
        <w:spacing w:line="240" w:lineRule="auto"/>
        <w:rPr>
          <w:sz w:val="2"/>
          <w:szCs w:val="2"/>
        </w:rPr>
      </w:pPr>
    </w:p>
  </w:footnote>
  <w:footnote w:id="2">
    <w:p w14:paraId="3980B351" w14:textId="3F567710" w:rsidR="00475B5E" w:rsidRDefault="00475B5E" w:rsidP="00475B5E">
      <w:pPr>
        <w:pStyle w:val="Notedebasdepage"/>
        <w:rPr>
          <w:lang w:val="fr-FR"/>
        </w:rPr>
      </w:pPr>
      <w:r>
        <w:rPr>
          <w:lang w:val="fr-FR"/>
        </w:rPr>
        <w:tab/>
      </w:r>
      <w:r w:rsidRPr="00A64AF5">
        <w:rPr>
          <w:sz w:val="20"/>
          <w:szCs w:val="22"/>
          <w:lang w:val="fr-FR"/>
        </w:rPr>
        <w:t>*</w:t>
      </w:r>
      <w:r w:rsidRPr="00A64AF5">
        <w:rPr>
          <w:sz w:val="20"/>
          <w:szCs w:val="22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7322728E" w14:textId="77777777" w:rsidR="00A64AF5" w:rsidRPr="00EA370C" w:rsidRDefault="00A64AF5" w:rsidP="00475B5E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BF66" w14:textId="6CF9FF8E" w:rsidR="00475B5E" w:rsidRPr="00475B5E" w:rsidRDefault="00475B5E">
    <w:pPr>
      <w:pStyle w:val="En-tte"/>
    </w:pPr>
    <w:fldSimple w:instr=" TITLE  \* MERGEFORMAT ">
      <w:r w:rsidR="009B6723">
        <w:t>ECE/TRANS/WP.29/GRBP/2023/8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357B" w14:textId="6C67FF26" w:rsidR="00475B5E" w:rsidRPr="00475B5E" w:rsidRDefault="00475B5E" w:rsidP="00475B5E">
    <w:pPr>
      <w:pStyle w:val="En-tte"/>
      <w:jc w:val="right"/>
    </w:pPr>
    <w:fldSimple w:instr=" TITLE  \* MERGEFORMAT ">
      <w:r w:rsidR="009B6723">
        <w:t>ECE/TRANS/WP.29/GRBP/2023/8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F9"/>
    <w:rsid w:val="00017F94"/>
    <w:rsid w:val="00023842"/>
    <w:rsid w:val="000334F9"/>
    <w:rsid w:val="00045FEB"/>
    <w:rsid w:val="0007796D"/>
    <w:rsid w:val="000B7790"/>
    <w:rsid w:val="00111F2F"/>
    <w:rsid w:val="00116BF9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5B5E"/>
    <w:rsid w:val="00477EB2"/>
    <w:rsid w:val="004837D8"/>
    <w:rsid w:val="004B070D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B6723"/>
    <w:rsid w:val="009C1CF4"/>
    <w:rsid w:val="009F6B74"/>
    <w:rsid w:val="00A3029F"/>
    <w:rsid w:val="00A30353"/>
    <w:rsid w:val="00A64AF5"/>
    <w:rsid w:val="00A8629B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41489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EDDFB"/>
  <w15:docId w15:val="{68CB478B-BDBF-4BDE-B7D0-43E812C0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,5_GR Car,-E Fußnotentext Car,footnote text Car,Fußnotentext Ursprung Car,Footnote Text Char Char Char Char Car,Footnote Text1 Car,Footnote Text Char Char Char Car,Fußn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7</TotalTime>
  <Pages>2</Pages>
  <Words>300</Words>
  <Characters>1625</Characters>
  <Application>Microsoft Office Word</Application>
  <DocSecurity>0</DocSecurity>
  <Lines>28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ECE/TRANS/WP.29/GRBP/2023/8</vt:lpstr>
    </vt:vector>
  </TitlesOfParts>
  <Company>DCM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ECE/TRANS/WP.29/GRBP/2023/8</dc:title>
  <dc:subject/>
  <dc:creator>Christine CHAUTAGNAT</dc:creator>
  <cp:keywords/>
  <cp:lastModifiedBy>Christine Chautagnat</cp:lastModifiedBy>
  <cp:revision>3</cp:revision>
  <cp:lastPrinted>2022-12-19T13:35:00Z</cp:lastPrinted>
  <dcterms:created xsi:type="dcterms:W3CDTF">2022-12-19T13:32:00Z</dcterms:created>
  <dcterms:modified xsi:type="dcterms:W3CDTF">2022-12-19T14:21:00Z</dcterms:modified>
</cp:coreProperties>
</file>