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2AA58B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BC7B8C7" w14:textId="77777777" w:rsidR="00F35BAF" w:rsidRPr="00DB58B5" w:rsidRDefault="00F35BAF" w:rsidP="009A7C17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8088B8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ADE7139" w14:textId="530EEC15" w:rsidR="00F35BAF" w:rsidRPr="00DB58B5" w:rsidRDefault="009A7C17" w:rsidP="009A7C17">
            <w:pPr>
              <w:jc w:val="right"/>
            </w:pPr>
            <w:r w:rsidRPr="009A7C17">
              <w:rPr>
                <w:sz w:val="40"/>
              </w:rPr>
              <w:t>ECE</w:t>
            </w:r>
            <w:r>
              <w:t>/TRANS/WP.29/GRBP/2023/4</w:t>
            </w:r>
          </w:p>
        </w:tc>
      </w:tr>
      <w:tr w:rsidR="00F35BAF" w:rsidRPr="00DB58B5" w14:paraId="46B3DED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C1B645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D203C83" wp14:editId="48BE34D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E525F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3F16873" w14:textId="77777777" w:rsidR="00F35BAF" w:rsidRDefault="009A7C17" w:rsidP="00C97039">
            <w:pPr>
              <w:spacing w:before="240"/>
            </w:pPr>
            <w:r>
              <w:t>Distr. générale</w:t>
            </w:r>
          </w:p>
          <w:p w14:paraId="4708E4E9" w14:textId="77777777" w:rsidR="009A7C17" w:rsidRDefault="009A7C17" w:rsidP="009A7C17">
            <w:pPr>
              <w:spacing w:line="240" w:lineRule="exact"/>
            </w:pPr>
            <w:r>
              <w:t>22 novembre 2022</w:t>
            </w:r>
          </w:p>
          <w:p w14:paraId="4B981231" w14:textId="77777777" w:rsidR="009A7C17" w:rsidRDefault="009A7C17" w:rsidP="009A7C17">
            <w:pPr>
              <w:spacing w:line="240" w:lineRule="exact"/>
            </w:pPr>
            <w:r>
              <w:t>Français</w:t>
            </w:r>
          </w:p>
          <w:p w14:paraId="4EEF2038" w14:textId="00377FD2" w:rsidR="009A7C17" w:rsidRPr="00DB58B5" w:rsidRDefault="009A7C17" w:rsidP="009A7C17">
            <w:pPr>
              <w:spacing w:line="240" w:lineRule="exact"/>
            </w:pPr>
            <w:r>
              <w:t>Original : anglais</w:t>
            </w:r>
          </w:p>
        </w:tc>
      </w:tr>
    </w:tbl>
    <w:p w14:paraId="7D79789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813E41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82F926A" w14:textId="1014D94C" w:rsidR="009A7C17" w:rsidRPr="009A7C17" w:rsidRDefault="009A7C17" w:rsidP="009A7C17">
      <w:pPr>
        <w:spacing w:before="120"/>
        <w:rPr>
          <w:sz w:val="28"/>
          <w:szCs w:val="28"/>
          <w:lang w:val="fr-FR"/>
        </w:rPr>
      </w:pPr>
      <w:r w:rsidRPr="009A7C17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>
        <w:rPr>
          <w:b/>
          <w:bCs/>
          <w:sz w:val="24"/>
          <w:szCs w:val="24"/>
          <w:lang w:val="fr-FR"/>
        </w:rPr>
        <w:br/>
      </w:r>
      <w:r w:rsidRPr="009A7C17">
        <w:rPr>
          <w:b/>
          <w:bCs/>
          <w:sz w:val="24"/>
          <w:szCs w:val="24"/>
          <w:lang w:val="fr-FR"/>
        </w:rPr>
        <w:t>concernant les véhicules</w:t>
      </w:r>
      <w:r w:rsidRPr="009A7C17">
        <w:rPr>
          <w:sz w:val="24"/>
          <w:szCs w:val="24"/>
          <w:lang w:val="fr-FR"/>
        </w:rPr>
        <w:t xml:space="preserve"> </w:t>
      </w:r>
    </w:p>
    <w:p w14:paraId="6410D9C0" w14:textId="796C1A51" w:rsidR="009A7C17" w:rsidRPr="00B7282A" w:rsidRDefault="009A7C17" w:rsidP="009A7C17">
      <w:pPr>
        <w:tabs>
          <w:tab w:val="left" w:pos="7256"/>
        </w:tabs>
        <w:spacing w:before="120" w:after="120"/>
        <w:rPr>
          <w:b/>
          <w:bCs/>
          <w:lang w:val="fr-FR"/>
        </w:rPr>
      </w:pPr>
      <w:r w:rsidRPr="009A7C17">
        <w:rPr>
          <w:b/>
          <w:bCs/>
          <w:lang w:val="fr-FR"/>
        </w:rPr>
        <w:t>Groupe de travail du bruit et des pneumatiques</w:t>
      </w:r>
    </w:p>
    <w:p w14:paraId="757E9481" w14:textId="77777777" w:rsidR="009A7C17" w:rsidRPr="00B7282A" w:rsidRDefault="009A7C17" w:rsidP="009A7C17">
      <w:pPr>
        <w:rPr>
          <w:b/>
          <w:lang w:val="fr-FR"/>
        </w:rPr>
      </w:pPr>
      <w:r w:rsidRPr="00B7282A">
        <w:rPr>
          <w:b/>
          <w:bCs/>
          <w:lang w:val="fr-FR"/>
        </w:rPr>
        <w:t>Soixante-dix-septième session</w:t>
      </w:r>
      <w:r w:rsidRPr="00B7282A">
        <w:rPr>
          <w:lang w:val="fr-FR"/>
        </w:rPr>
        <w:t xml:space="preserve"> </w:t>
      </w:r>
    </w:p>
    <w:p w14:paraId="14141F70" w14:textId="77777777" w:rsidR="009A7C17" w:rsidRPr="00B7282A" w:rsidRDefault="009A7C17" w:rsidP="009A7C17">
      <w:pPr>
        <w:rPr>
          <w:bCs/>
          <w:lang w:val="fr-FR"/>
        </w:rPr>
      </w:pPr>
      <w:r w:rsidRPr="00B7282A">
        <w:rPr>
          <w:lang w:val="fr-FR"/>
        </w:rPr>
        <w:t>Genève, 7-10 février 2023</w:t>
      </w:r>
    </w:p>
    <w:p w14:paraId="6306C7DA" w14:textId="77777777" w:rsidR="009A7C17" w:rsidRPr="00B7282A" w:rsidRDefault="009A7C17" w:rsidP="009A7C17">
      <w:pPr>
        <w:rPr>
          <w:bCs/>
          <w:lang w:val="fr-FR"/>
        </w:rPr>
      </w:pPr>
      <w:r w:rsidRPr="00B7282A">
        <w:rPr>
          <w:lang w:val="fr-FR"/>
        </w:rPr>
        <w:t>Point 5 d) de l</w:t>
      </w:r>
      <w:r>
        <w:rPr>
          <w:lang w:val="fr-FR"/>
        </w:rPr>
        <w:t>’</w:t>
      </w:r>
      <w:r w:rsidRPr="00B7282A">
        <w:rPr>
          <w:lang w:val="fr-FR"/>
        </w:rPr>
        <w:t>ordre du jour provisoire</w:t>
      </w:r>
    </w:p>
    <w:p w14:paraId="162DF0EE" w14:textId="751CF971" w:rsidR="009A7C17" w:rsidRPr="00B7282A" w:rsidRDefault="009A7C17" w:rsidP="009A7C17">
      <w:pPr>
        <w:rPr>
          <w:b/>
          <w:bCs/>
          <w:lang w:val="fr-FR"/>
        </w:rPr>
      </w:pPr>
      <w:r w:rsidRPr="00B7282A">
        <w:rPr>
          <w:b/>
          <w:bCs/>
          <w:lang w:val="fr-FR"/>
        </w:rPr>
        <w:t>Pneumatiques</w:t>
      </w:r>
      <w:r>
        <w:rPr>
          <w:b/>
          <w:bCs/>
          <w:lang w:val="fr-FR"/>
        </w:rPr>
        <w:t> </w:t>
      </w:r>
      <w:r w:rsidRPr="00B7282A">
        <w:rPr>
          <w:b/>
          <w:bCs/>
          <w:lang w:val="fr-FR"/>
        </w:rPr>
        <w:t>: Règlement ONU n</w:t>
      </w:r>
      <w:r w:rsidRPr="009A7C17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B7282A">
        <w:rPr>
          <w:b/>
          <w:bCs/>
          <w:lang w:val="fr-FR"/>
        </w:rPr>
        <w:t xml:space="preserve">109 (Pneumatiques rechapés </w:t>
      </w:r>
      <w:r>
        <w:rPr>
          <w:b/>
          <w:bCs/>
          <w:lang w:val="fr-FR"/>
        </w:rPr>
        <w:br/>
      </w:r>
      <w:r w:rsidRPr="00B7282A">
        <w:rPr>
          <w:b/>
          <w:bCs/>
          <w:lang w:val="fr-FR"/>
        </w:rPr>
        <w:t>pour les véhicules utilitaires et leurs remorques)</w:t>
      </w:r>
    </w:p>
    <w:p w14:paraId="7B80A22A" w14:textId="4AD5B7CF" w:rsidR="009A7C17" w:rsidRPr="00B7282A" w:rsidRDefault="009A7C17" w:rsidP="009A7C17">
      <w:pPr>
        <w:pStyle w:val="HChG"/>
        <w:rPr>
          <w:sz w:val="24"/>
          <w:szCs w:val="24"/>
          <w:lang w:val="fr-FR"/>
        </w:rPr>
      </w:pPr>
      <w:r w:rsidRPr="00B7282A">
        <w:rPr>
          <w:lang w:val="fr-FR"/>
        </w:rPr>
        <w:tab/>
      </w:r>
      <w:r w:rsidRPr="00B7282A">
        <w:rPr>
          <w:lang w:val="fr-FR"/>
        </w:rPr>
        <w:tab/>
        <w:t>Proposition d</w:t>
      </w:r>
      <w:r>
        <w:rPr>
          <w:lang w:val="fr-FR"/>
        </w:rPr>
        <w:t>’</w:t>
      </w:r>
      <w:r w:rsidRPr="00B7282A">
        <w:rPr>
          <w:lang w:val="fr-FR"/>
        </w:rPr>
        <w:t>amendements au Règlement ONU n</w:t>
      </w:r>
      <w:r w:rsidRPr="00B7282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7282A">
        <w:rPr>
          <w:lang w:val="fr-FR"/>
        </w:rPr>
        <w:t>109</w:t>
      </w:r>
    </w:p>
    <w:p w14:paraId="10DA1EF2" w14:textId="40180F22" w:rsidR="009A7C17" w:rsidRPr="00B7282A" w:rsidRDefault="009A7C17" w:rsidP="009A7C17">
      <w:pPr>
        <w:pStyle w:val="H1G"/>
        <w:rPr>
          <w:lang w:val="fr-FR"/>
        </w:rPr>
      </w:pPr>
      <w:r w:rsidRPr="00B7282A">
        <w:rPr>
          <w:lang w:val="fr-FR"/>
        </w:rPr>
        <w:tab/>
      </w:r>
      <w:r w:rsidRPr="00B7282A">
        <w:rPr>
          <w:lang w:val="fr-FR"/>
        </w:rPr>
        <w:tab/>
        <w:t>Communication de l</w:t>
      </w:r>
      <w:r>
        <w:rPr>
          <w:lang w:val="fr-FR"/>
        </w:rPr>
        <w:t>’</w:t>
      </w:r>
      <w:r w:rsidRPr="00B7282A">
        <w:rPr>
          <w:lang w:val="fr-FR"/>
        </w:rPr>
        <w:t>expert de la France</w:t>
      </w:r>
      <w:r w:rsidRPr="009A7C17">
        <w:rPr>
          <w:b w:val="0"/>
          <w:bCs/>
          <w:sz w:val="20"/>
          <w:szCs w:val="16"/>
          <w:lang w:val="fr-FR"/>
        </w:rPr>
        <w:footnoteReference w:customMarkFollows="1" w:id="2"/>
        <w:t>*</w:t>
      </w:r>
    </w:p>
    <w:p w14:paraId="6E6B796E" w14:textId="72E08B7F" w:rsidR="00F9573C" w:rsidRDefault="009A7C17" w:rsidP="009A7C17">
      <w:pPr>
        <w:pStyle w:val="SingleTxtG"/>
        <w:ind w:firstLine="567"/>
        <w:rPr>
          <w:lang w:val="fr-FR"/>
        </w:rPr>
      </w:pPr>
      <w:r w:rsidRPr="00B7282A">
        <w:rPr>
          <w:lang w:val="fr-FR"/>
        </w:rPr>
        <w:t>Le texte ci-après</w:t>
      </w:r>
      <w:r>
        <w:rPr>
          <w:lang w:val="fr-FR"/>
        </w:rPr>
        <w:t>,</w:t>
      </w:r>
      <w:r w:rsidRPr="00B7282A">
        <w:rPr>
          <w:lang w:val="fr-FR"/>
        </w:rPr>
        <w:t xml:space="preserve"> établi par l</w:t>
      </w:r>
      <w:r>
        <w:rPr>
          <w:lang w:val="fr-FR"/>
        </w:rPr>
        <w:t>’</w:t>
      </w:r>
      <w:r w:rsidRPr="00B7282A">
        <w:rPr>
          <w:lang w:val="fr-FR"/>
        </w:rPr>
        <w:t>expert de la France</w:t>
      </w:r>
      <w:r>
        <w:rPr>
          <w:lang w:val="fr-FR"/>
        </w:rPr>
        <w:t>,</w:t>
      </w:r>
      <w:r w:rsidRPr="00B7282A">
        <w:rPr>
          <w:lang w:val="fr-FR"/>
        </w:rPr>
        <w:t xml:space="preserve"> s</w:t>
      </w:r>
      <w:r>
        <w:rPr>
          <w:lang w:val="fr-FR"/>
        </w:rPr>
        <w:t>’</w:t>
      </w:r>
      <w:r w:rsidRPr="00B7282A">
        <w:rPr>
          <w:lang w:val="fr-FR"/>
        </w:rPr>
        <w:t>appuie sur le document ECE/TRANS/WP.29/2021/8. Les modifications qu</w:t>
      </w:r>
      <w:r>
        <w:rPr>
          <w:lang w:val="fr-FR"/>
        </w:rPr>
        <w:t>’</w:t>
      </w:r>
      <w:r w:rsidRPr="00B7282A">
        <w:rPr>
          <w:lang w:val="fr-FR"/>
        </w:rPr>
        <w:t>il est proposé d</w:t>
      </w:r>
      <w:r>
        <w:rPr>
          <w:lang w:val="fr-FR"/>
        </w:rPr>
        <w:t>’</w:t>
      </w:r>
      <w:r w:rsidRPr="00B7282A">
        <w:rPr>
          <w:lang w:val="fr-FR"/>
        </w:rPr>
        <w:t>apporter au texte actuel du Règlement figurent en caractères gras pour les ajouts et biffés pour les suppressions</w:t>
      </w:r>
      <w:r>
        <w:rPr>
          <w:lang w:val="fr-FR"/>
        </w:rPr>
        <w:t>.</w:t>
      </w:r>
    </w:p>
    <w:p w14:paraId="2331ED3B" w14:textId="4D66C254" w:rsidR="009A7C17" w:rsidRDefault="009A7C17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14:paraId="7D68AD07" w14:textId="77777777" w:rsidR="009A7C17" w:rsidRPr="009A7C17" w:rsidRDefault="009A7C17" w:rsidP="009A7C17">
      <w:pPr>
        <w:pStyle w:val="HChG"/>
        <w:rPr>
          <w:lang w:val="fr-FR"/>
        </w:rPr>
      </w:pPr>
      <w:bookmarkStart w:id="0" w:name="_Hlk50446194"/>
      <w:bookmarkStart w:id="1" w:name="_Hlk50446402"/>
      <w:r w:rsidRPr="00B7282A">
        <w:rPr>
          <w:lang w:val="fr-FR"/>
        </w:rPr>
        <w:lastRenderedPageBreak/>
        <w:tab/>
      </w:r>
      <w:r w:rsidRPr="009A7C17">
        <w:rPr>
          <w:lang w:val="fr-FR"/>
        </w:rPr>
        <w:t>I.</w:t>
      </w:r>
      <w:r w:rsidRPr="009A7C17">
        <w:rPr>
          <w:lang w:val="fr-FR"/>
        </w:rPr>
        <w:tab/>
        <w:t xml:space="preserve">Proposition </w:t>
      </w:r>
    </w:p>
    <w:p w14:paraId="33C2DF4D" w14:textId="77777777" w:rsidR="009A7C17" w:rsidRPr="00B7282A" w:rsidRDefault="009A7C17" w:rsidP="009A7C17">
      <w:pPr>
        <w:pStyle w:val="SingleTxtG"/>
        <w:rPr>
          <w:lang w:val="fr-FR"/>
        </w:rPr>
      </w:pPr>
      <w:r w:rsidRPr="009A7C17">
        <w:rPr>
          <w:i/>
          <w:iCs/>
          <w:lang w:val="fr-FR"/>
        </w:rPr>
        <w:t>Annexe 7</w:t>
      </w:r>
      <w:r w:rsidRPr="00B7282A">
        <w:rPr>
          <w:lang w:val="fr-FR"/>
        </w:rPr>
        <w:t>,</w:t>
      </w:r>
    </w:p>
    <w:p w14:paraId="55FD6D41" w14:textId="306209A8" w:rsidR="009A7C17" w:rsidRPr="00B7282A" w:rsidRDefault="009A7C17" w:rsidP="009A7C17">
      <w:pPr>
        <w:pStyle w:val="SingleTxtG"/>
        <w:rPr>
          <w:i/>
          <w:lang w:val="fr-FR"/>
        </w:rPr>
      </w:pPr>
      <w:r w:rsidRPr="00B7282A">
        <w:rPr>
          <w:i/>
          <w:iCs/>
          <w:lang w:val="fr-FR"/>
        </w:rPr>
        <w:t>Paragraphe 1.3</w:t>
      </w:r>
      <w:r w:rsidRPr="00B7282A">
        <w:rPr>
          <w:lang w:val="fr-FR"/>
        </w:rPr>
        <w:t>, lire</w:t>
      </w:r>
      <w:r>
        <w:rPr>
          <w:lang w:val="fr-FR"/>
        </w:rPr>
        <w:t> </w:t>
      </w:r>
      <w:r w:rsidRPr="00B7282A">
        <w:rPr>
          <w:lang w:val="fr-FR"/>
        </w:rPr>
        <w:t>:</w:t>
      </w:r>
    </w:p>
    <w:p w14:paraId="7655401C" w14:textId="3C193AA3" w:rsidR="009A7C17" w:rsidRPr="00B7282A" w:rsidRDefault="009A7C17" w:rsidP="009A7C17">
      <w:pPr>
        <w:pStyle w:val="SingleTxtG"/>
        <w:tabs>
          <w:tab w:val="right" w:pos="2268"/>
        </w:tabs>
        <w:ind w:left="2268" w:hanging="1134"/>
        <w:rPr>
          <w:lang w:val="fr-FR"/>
        </w:rPr>
      </w:pPr>
      <w:r w:rsidRPr="00B7282A">
        <w:rPr>
          <w:lang w:val="fr-FR"/>
        </w:rPr>
        <w:t>« 1.3</w:t>
      </w:r>
      <w:r w:rsidRPr="00B7282A">
        <w:rPr>
          <w:lang w:val="fr-FR"/>
        </w:rPr>
        <w:tab/>
      </w:r>
      <w:r>
        <w:rPr>
          <w:lang w:val="fr-FR"/>
        </w:rPr>
        <w:tab/>
      </w:r>
      <w:r w:rsidRPr="00B7282A">
        <w:rPr>
          <w:lang w:val="fr-FR"/>
        </w:rPr>
        <w:t>«</w:t>
      </w:r>
      <w:r>
        <w:rPr>
          <w:lang w:val="fr-FR"/>
        </w:rPr>
        <w:t> </w:t>
      </w:r>
      <w:r w:rsidRPr="00B7282A">
        <w:rPr>
          <w:lang w:val="fr-FR"/>
        </w:rPr>
        <w:t>Essai de traction</w:t>
      </w:r>
      <w:r>
        <w:rPr>
          <w:lang w:val="fr-FR"/>
        </w:rPr>
        <w:t> </w:t>
      </w:r>
      <w:r w:rsidRPr="00B7282A">
        <w:rPr>
          <w:lang w:val="fr-FR"/>
        </w:rPr>
        <w:t>» : une série composée d</w:t>
      </w:r>
      <w:r>
        <w:rPr>
          <w:lang w:val="fr-FR"/>
        </w:rPr>
        <w:t>’</w:t>
      </w:r>
      <w:r w:rsidRPr="00B7282A">
        <w:rPr>
          <w:lang w:val="fr-FR"/>
        </w:rPr>
        <w:t>un nombre spécifié d</w:t>
      </w:r>
      <w:r>
        <w:rPr>
          <w:lang w:val="fr-FR"/>
        </w:rPr>
        <w:t>’</w:t>
      </w:r>
      <w:r w:rsidRPr="00B7282A">
        <w:rPr>
          <w:lang w:val="fr-FR"/>
        </w:rPr>
        <w:t xml:space="preserve">essais de traction/patinage du même pneumatique effectués selon la norme ASTM </w:t>
      </w:r>
      <w:r w:rsidRPr="00B7282A">
        <w:rPr>
          <w:b/>
          <w:bCs/>
          <w:lang w:val="fr-FR"/>
        </w:rPr>
        <w:t>F1805-20</w:t>
      </w:r>
      <w:r w:rsidRPr="00B7282A">
        <w:rPr>
          <w:lang w:val="fr-FR"/>
        </w:rPr>
        <w:t xml:space="preserve"> </w:t>
      </w:r>
      <w:r w:rsidRPr="00B7282A">
        <w:rPr>
          <w:strike/>
          <w:lang w:val="fr-FR"/>
        </w:rPr>
        <w:t xml:space="preserve">F1805-06 </w:t>
      </w:r>
      <w:r w:rsidRPr="00B7282A">
        <w:rPr>
          <w:lang w:val="fr-FR"/>
        </w:rPr>
        <w:t>et enchaînés dans un court laps de temps.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3F8968C9" w14:textId="3930D9F9" w:rsidR="009A7C17" w:rsidRPr="00B7282A" w:rsidRDefault="009A7C17" w:rsidP="009A7C17">
      <w:pPr>
        <w:pStyle w:val="SingleTxtG"/>
        <w:rPr>
          <w:i/>
          <w:lang w:val="fr-FR"/>
        </w:rPr>
      </w:pPr>
      <w:r w:rsidRPr="00B7282A">
        <w:rPr>
          <w:i/>
          <w:iCs/>
          <w:lang w:val="fr-FR"/>
        </w:rPr>
        <w:t>Paragraphe 2</w:t>
      </w:r>
      <w:r w:rsidRPr="00B7282A">
        <w:rPr>
          <w:lang w:val="fr-FR"/>
        </w:rPr>
        <w:t>, lire</w:t>
      </w:r>
      <w:r>
        <w:rPr>
          <w:lang w:val="fr-FR"/>
        </w:rPr>
        <w:t> </w:t>
      </w:r>
      <w:r w:rsidRPr="00B7282A">
        <w:rPr>
          <w:lang w:val="fr-FR"/>
        </w:rPr>
        <w:t>:</w:t>
      </w:r>
    </w:p>
    <w:p w14:paraId="1585AF2E" w14:textId="4C2EE052" w:rsidR="009A7C17" w:rsidRPr="00B7282A" w:rsidRDefault="009A7C17" w:rsidP="009A7C17">
      <w:pPr>
        <w:pStyle w:val="SingleTxtG"/>
        <w:tabs>
          <w:tab w:val="right" w:pos="2268"/>
        </w:tabs>
        <w:ind w:left="2268" w:hanging="1134"/>
        <w:rPr>
          <w:bCs/>
          <w:lang w:val="fr-FR"/>
        </w:rPr>
      </w:pPr>
      <w:r w:rsidRPr="00B7282A">
        <w:rPr>
          <w:lang w:val="fr-FR"/>
        </w:rPr>
        <w:t>« 2.</w:t>
      </w:r>
      <w:r w:rsidRPr="00B7282A">
        <w:rPr>
          <w:lang w:val="fr-FR"/>
        </w:rPr>
        <w:tab/>
      </w:r>
      <w:r>
        <w:rPr>
          <w:lang w:val="fr-FR"/>
        </w:rPr>
        <w:tab/>
      </w:r>
      <w:r w:rsidRPr="00B7282A">
        <w:rPr>
          <w:lang w:val="fr-FR"/>
        </w:rPr>
        <w:t>La procédure d</w:t>
      </w:r>
      <w:r>
        <w:rPr>
          <w:lang w:val="fr-FR"/>
        </w:rPr>
        <w:t>’</w:t>
      </w:r>
      <w:r w:rsidRPr="00B7282A">
        <w:rPr>
          <w:lang w:val="fr-FR"/>
        </w:rPr>
        <w:t xml:space="preserve">essai exposée dans la norme ASTM </w:t>
      </w:r>
      <w:r w:rsidRPr="00B7282A">
        <w:rPr>
          <w:b/>
          <w:bCs/>
          <w:lang w:val="fr-FR"/>
        </w:rPr>
        <w:t>F1805-20</w:t>
      </w:r>
      <w:r w:rsidRPr="00B7282A">
        <w:rPr>
          <w:strike/>
          <w:lang w:val="fr-FR"/>
        </w:rPr>
        <w:t>F1805-06</w:t>
      </w:r>
      <w:r w:rsidRPr="00B7282A">
        <w:rPr>
          <w:lang w:val="fr-FR"/>
        </w:rPr>
        <w:t xml:space="preserve"> doit être appliquée pour déterminer </w:t>
      </w:r>
      <w:r w:rsidRPr="00512EE8">
        <w:rPr>
          <w:bCs/>
          <w:lang w:val="fr-FR"/>
        </w:rPr>
        <w:t>le comportement du pneumatique à la traction</w:t>
      </w:r>
      <w:r>
        <w:rPr>
          <w:lang w:val="fr-FR"/>
        </w:rPr>
        <w:t xml:space="preserve">, </w:t>
      </w:r>
      <w:r w:rsidRPr="000F6F59">
        <w:rPr>
          <w:b/>
          <w:bCs/>
          <w:lang w:val="fr-FR"/>
        </w:rPr>
        <w:t xml:space="preserve">au moyen de </w:t>
      </w:r>
      <w:r w:rsidRPr="00B7282A">
        <w:rPr>
          <w:b/>
          <w:bCs/>
          <w:lang w:val="fr-FR"/>
        </w:rPr>
        <w:t>l</w:t>
      </w:r>
      <w:r>
        <w:rPr>
          <w:b/>
          <w:bCs/>
          <w:lang w:val="fr-FR"/>
        </w:rPr>
        <w:t>’</w:t>
      </w:r>
      <w:r w:rsidRPr="00B7282A">
        <w:rPr>
          <w:b/>
          <w:bCs/>
          <w:lang w:val="fr-FR"/>
        </w:rPr>
        <w:t>indice de performance de traction (TPI)</w:t>
      </w:r>
      <w:r>
        <w:rPr>
          <w:b/>
          <w:bCs/>
          <w:lang w:val="fr-FR"/>
        </w:rPr>
        <w:t>,</w:t>
      </w:r>
      <w:r w:rsidRPr="00B7282A">
        <w:rPr>
          <w:b/>
          <w:bCs/>
          <w:lang w:val="fr-FR"/>
        </w:rPr>
        <w:t xml:space="preserve"> </w:t>
      </w:r>
      <w:r w:rsidRPr="00B7282A">
        <w:rPr>
          <w:strike/>
          <w:lang w:val="fr-FR"/>
        </w:rPr>
        <w:t xml:space="preserve">à la traction </w:t>
      </w:r>
      <w:r w:rsidRPr="00B7282A">
        <w:rPr>
          <w:lang w:val="fr-FR"/>
        </w:rPr>
        <w:t>sur de la neige moyennement tassée (l</w:t>
      </w:r>
      <w:r>
        <w:rPr>
          <w:lang w:val="fr-FR"/>
        </w:rPr>
        <w:t>’</w:t>
      </w:r>
      <w:r w:rsidRPr="00B7282A">
        <w:rPr>
          <w:lang w:val="fr-FR"/>
        </w:rPr>
        <w:t>indice de tassement de la neige, mesuré à l</w:t>
      </w:r>
      <w:r>
        <w:rPr>
          <w:lang w:val="fr-FR"/>
        </w:rPr>
        <w:t>’</w:t>
      </w:r>
      <w:r w:rsidRPr="00B7282A">
        <w:rPr>
          <w:lang w:val="fr-FR"/>
        </w:rPr>
        <w:t>aide d</w:t>
      </w:r>
      <w:r>
        <w:rPr>
          <w:lang w:val="fr-FR"/>
        </w:rPr>
        <w:t>’</w:t>
      </w:r>
      <w:r w:rsidRPr="00B7282A">
        <w:rPr>
          <w:lang w:val="fr-FR"/>
        </w:rPr>
        <w:t>un pénétromètre CTI1, doit être compris entre 70 et 80).</w:t>
      </w:r>
      <w:r>
        <w:rPr>
          <w:lang w:val="fr-FR"/>
        </w:rPr>
        <w:t> </w:t>
      </w:r>
      <w:r w:rsidRPr="00B7282A">
        <w:rPr>
          <w:lang w:val="fr-FR"/>
        </w:rPr>
        <w:t>»</w:t>
      </w:r>
      <w:r>
        <w:rPr>
          <w:lang w:val="fr-FR"/>
        </w:rPr>
        <w:t>.</w:t>
      </w:r>
    </w:p>
    <w:p w14:paraId="449E281D" w14:textId="2703D89C" w:rsidR="009A7C17" w:rsidRPr="00B7282A" w:rsidRDefault="009A7C17" w:rsidP="009A7C17">
      <w:pPr>
        <w:pStyle w:val="SingleTxtG"/>
        <w:rPr>
          <w:i/>
          <w:lang w:val="fr-FR"/>
        </w:rPr>
      </w:pPr>
      <w:r w:rsidRPr="00B7282A">
        <w:rPr>
          <w:i/>
          <w:iCs/>
          <w:lang w:val="fr-FR"/>
        </w:rPr>
        <w:t>Paragraphe 2.1</w:t>
      </w:r>
      <w:r w:rsidRPr="00B7282A">
        <w:rPr>
          <w:lang w:val="fr-FR"/>
        </w:rPr>
        <w:t>, lire</w:t>
      </w:r>
      <w:r>
        <w:rPr>
          <w:lang w:val="fr-FR"/>
        </w:rPr>
        <w:t> </w:t>
      </w:r>
      <w:r w:rsidRPr="00B7282A">
        <w:rPr>
          <w:lang w:val="fr-FR"/>
        </w:rPr>
        <w:t>:</w:t>
      </w:r>
    </w:p>
    <w:p w14:paraId="0275C76A" w14:textId="4CD7DB62" w:rsidR="009A7C17" w:rsidRPr="00B7282A" w:rsidRDefault="009A7C17" w:rsidP="009A7C17">
      <w:pPr>
        <w:pStyle w:val="SingleTxtG"/>
        <w:tabs>
          <w:tab w:val="right" w:pos="2268"/>
        </w:tabs>
        <w:ind w:left="2268" w:hanging="1134"/>
        <w:rPr>
          <w:bCs/>
          <w:lang w:val="fr-FR"/>
        </w:rPr>
      </w:pPr>
      <w:r w:rsidRPr="00B7282A">
        <w:rPr>
          <w:lang w:val="fr-FR"/>
        </w:rPr>
        <w:t>« 2.1</w:t>
      </w:r>
      <w:r w:rsidRPr="00B7282A">
        <w:rPr>
          <w:lang w:val="fr-FR"/>
        </w:rPr>
        <w:tab/>
      </w:r>
      <w:r>
        <w:rPr>
          <w:lang w:val="fr-FR"/>
        </w:rPr>
        <w:tab/>
      </w:r>
      <w:r w:rsidRPr="00B7282A">
        <w:rPr>
          <w:lang w:val="fr-FR"/>
        </w:rPr>
        <w:t>Le parcours d</w:t>
      </w:r>
      <w:r>
        <w:rPr>
          <w:lang w:val="fr-FR"/>
        </w:rPr>
        <w:t>’</w:t>
      </w:r>
      <w:r w:rsidRPr="00B7282A">
        <w:rPr>
          <w:lang w:val="fr-FR"/>
        </w:rPr>
        <w:t>essai doit être recouvert d</w:t>
      </w:r>
      <w:r>
        <w:rPr>
          <w:lang w:val="fr-FR"/>
        </w:rPr>
        <w:t>’</w:t>
      </w:r>
      <w:r w:rsidRPr="00B7282A">
        <w:rPr>
          <w:lang w:val="fr-FR"/>
        </w:rPr>
        <w:t xml:space="preserve">une couche de neige moyennement tassée, conformément aux prescriptions du tableau A2.1 de la norme ASTM </w:t>
      </w:r>
      <w:r w:rsidRPr="00B7282A">
        <w:rPr>
          <w:b/>
          <w:bCs/>
          <w:lang w:val="fr-FR"/>
        </w:rPr>
        <w:t>F1805-20</w:t>
      </w:r>
      <w:r w:rsidRPr="00B7282A">
        <w:rPr>
          <w:strike/>
          <w:lang w:val="fr-FR"/>
        </w:rPr>
        <w:t>F1805-06</w:t>
      </w:r>
      <w:r w:rsidRPr="00B7282A">
        <w:rPr>
          <w:lang w:val="fr-FR"/>
        </w:rPr>
        <w:t>.</w:t>
      </w:r>
      <w:r>
        <w:rPr>
          <w:lang w:val="fr-FR"/>
        </w:rPr>
        <w:t> </w:t>
      </w:r>
      <w:r w:rsidRPr="00B7282A">
        <w:rPr>
          <w:lang w:val="fr-FR"/>
        </w:rPr>
        <w:t>»</w:t>
      </w:r>
      <w:r>
        <w:rPr>
          <w:lang w:val="fr-FR"/>
        </w:rPr>
        <w:t>.</w:t>
      </w:r>
    </w:p>
    <w:p w14:paraId="7B6FF00A" w14:textId="24E01338" w:rsidR="009A7C17" w:rsidRPr="00B7282A" w:rsidRDefault="009A7C17" w:rsidP="009A7C17">
      <w:pPr>
        <w:pStyle w:val="SingleTxtG"/>
        <w:rPr>
          <w:i/>
          <w:lang w:val="fr-FR"/>
        </w:rPr>
      </w:pPr>
      <w:r w:rsidRPr="00B7282A">
        <w:rPr>
          <w:i/>
          <w:iCs/>
          <w:lang w:val="fr-FR"/>
        </w:rPr>
        <w:t>Paragraphe 2.2</w:t>
      </w:r>
      <w:r w:rsidRPr="00B7282A">
        <w:rPr>
          <w:lang w:val="fr-FR"/>
        </w:rPr>
        <w:t>, lire</w:t>
      </w:r>
      <w:r>
        <w:rPr>
          <w:lang w:val="fr-FR"/>
        </w:rPr>
        <w:t> </w:t>
      </w:r>
      <w:r w:rsidRPr="00B7282A">
        <w:rPr>
          <w:lang w:val="fr-FR"/>
        </w:rPr>
        <w:t>:</w:t>
      </w:r>
    </w:p>
    <w:p w14:paraId="1058BB3B" w14:textId="42FE220F" w:rsidR="009A7C17" w:rsidRPr="00B7282A" w:rsidRDefault="009A7C17" w:rsidP="009A7C17">
      <w:pPr>
        <w:pStyle w:val="SingleTxtG"/>
        <w:tabs>
          <w:tab w:val="right" w:pos="2268"/>
        </w:tabs>
        <w:ind w:left="2268" w:hanging="1134"/>
        <w:rPr>
          <w:bCs/>
          <w:lang w:val="fr-FR"/>
        </w:rPr>
      </w:pPr>
      <w:r w:rsidRPr="00B7282A">
        <w:rPr>
          <w:lang w:val="fr-FR"/>
        </w:rPr>
        <w:t>« 2.2</w:t>
      </w:r>
      <w:r w:rsidRPr="00B7282A">
        <w:rPr>
          <w:lang w:val="fr-FR"/>
        </w:rPr>
        <w:tab/>
      </w:r>
      <w:r>
        <w:rPr>
          <w:lang w:val="fr-FR"/>
        </w:rPr>
        <w:tab/>
      </w:r>
      <w:r w:rsidRPr="00B7282A">
        <w:rPr>
          <w:lang w:val="fr-FR"/>
        </w:rPr>
        <w:t>La charge sur le pneumatique aux fins de l</w:t>
      </w:r>
      <w:r>
        <w:rPr>
          <w:lang w:val="fr-FR"/>
        </w:rPr>
        <w:t>’</w:t>
      </w:r>
      <w:r w:rsidRPr="00B7282A">
        <w:rPr>
          <w:lang w:val="fr-FR"/>
        </w:rPr>
        <w:t>essai doit correspondre à celle indiquée pour l</w:t>
      </w:r>
      <w:r>
        <w:rPr>
          <w:lang w:val="fr-FR"/>
        </w:rPr>
        <w:t>’</w:t>
      </w:r>
      <w:r w:rsidRPr="00B7282A">
        <w:rPr>
          <w:lang w:val="fr-FR"/>
        </w:rPr>
        <w:t xml:space="preserve">option 2 au paragraphe 11.9.2 de la norme ASTM </w:t>
      </w:r>
      <w:r w:rsidRPr="00B7282A">
        <w:rPr>
          <w:b/>
          <w:bCs/>
          <w:lang w:val="fr-FR"/>
        </w:rPr>
        <w:t>F1805</w:t>
      </w:r>
      <w:r>
        <w:rPr>
          <w:b/>
          <w:bCs/>
          <w:lang w:val="fr-FR"/>
        </w:rPr>
        <w:noBreakHyphen/>
      </w:r>
      <w:r w:rsidRPr="00B7282A">
        <w:rPr>
          <w:b/>
          <w:bCs/>
          <w:lang w:val="fr-FR"/>
        </w:rPr>
        <w:t>20</w:t>
      </w:r>
      <w:r w:rsidRPr="00B7282A">
        <w:rPr>
          <w:strike/>
          <w:lang w:val="fr-FR"/>
        </w:rPr>
        <w:t>F1805-06</w:t>
      </w:r>
      <w:r w:rsidRPr="00B7282A">
        <w:rPr>
          <w:lang w:val="fr-FR"/>
        </w:rPr>
        <w:t xml:space="preserve">. </w:t>
      </w:r>
      <w:r w:rsidRPr="00B7282A">
        <w:rPr>
          <w:b/>
          <w:bCs/>
          <w:lang w:val="fr-FR"/>
        </w:rPr>
        <w:t>Lorsque le SRTT16 est utilisé comme pneumatique de référence, il doit être soumis à l</w:t>
      </w:r>
      <w:r>
        <w:rPr>
          <w:b/>
          <w:bCs/>
          <w:lang w:val="fr-FR"/>
        </w:rPr>
        <w:t>’</w:t>
      </w:r>
      <w:r w:rsidRPr="00B7282A">
        <w:rPr>
          <w:b/>
          <w:bCs/>
          <w:lang w:val="fr-FR"/>
        </w:rPr>
        <w:t>essai avec une charge de 531</w:t>
      </w:r>
      <w:r>
        <w:rPr>
          <w:b/>
          <w:bCs/>
          <w:lang w:val="fr-FR"/>
        </w:rPr>
        <w:t> </w:t>
      </w:r>
      <w:r w:rsidRPr="00B7282A">
        <w:rPr>
          <w:b/>
          <w:bCs/>
          <w:lang w:val="fr-FR"/>
        </w:rPr>
        <w:t>kg à une pression de gonflage de 240 kPa (à froid).</w:t>
      </w:r>
      <w:r>
        <w:rPr>
          <w:lang w:val="fr-FR"/>
        </w:rPr>
        <w:t> </w:t>
      </w:r>
      <w:r w:rsidRPr="00B7282A">
        <w:rPr>
          <w:lang w:val="fr-FR"/>
        </w:rPr>
        <w:t>»</w:t>
      </w:r>
      <w:r>
        <w:rPr>
          <w:lang w:val="fr-FR"/>
        </w:rPr>
        <w:t>.</w:t>
      </w:r>
    </w:p>
    <w:p w14:paraId="371379C3" w14:textId="44120DE0" w:rsidR="009A7C17" w:rsidRPr="00B7282A" w:rsidRDefault="009A7C17" w:rsidP="009A7C17">
      <w:pPr>
        <w:pStyle w:val="SingleTxtG"/>
        <w:rPr>
          <w:u w:val="single"/>
          <w:lang w:val="fr-FR"/>
        </w:rPr>
      </w:pPr>
      <w:r w:rsidRPr="00B7282A">
        <w:rPr>
          <w:i/>
          <w:iCs/>
          <w:lang w:val="fr-FR"/>
        </w:rPr>
        <w:t>Ajouter le nouveau paragraphe 2.3</w:t>
      </w:r>
      <w:r w:rsidRPr="00B7282A">
        <w:rPr>
          <w:lang w:val="fr-FR"/>
        </w:rPr>
        <w:t>, libellé comme suit</w:t>
      </w:r>
      <w:r>
        <w:rPr>
          <w:lang w:val="fr-FR"/>
        </w:rPr>
        <w:t> </w:t>
      </w:r>
      <w:r w:rsidRPr="00B7282A">
        <w:rPr>
          <w:lang w:val="fr-FR"/>
        </w:rPr>
        <w:t>:</w:t>
      </w:r>
    </w:p>
    <w:p w14:paraId="0132F194" w14:textId="465ABC2C" w:rsidR="009A7C17" w:rsidRPr="00B7282A" w:rsidRDefault="009A7C17" w:rsidP="009A7C17">
      <w:pPr>
        <w:pStyle w:val="SingleTxtG"/>
        <w:tabs>
          <w:tab w:val="right" w:pos="2268"/>
        </w:tabs>
        <w:ind w:left="2268" w:hanging="1134"/>
        <w:rPr>
          <w:b/>
          <w:lang w:val="fr-FR"/>
        </w:rPr>
      </w:pPr>
      <w:r w:rsidRPr="009A7C17">
        <w:rPr>
          <w:b/>
          <w:bCs/>
          <w:lang w:val="fr-FR"/>
        </w:rPr>
        <w:t>« </w:t>
      </w:r>
      <w:r w:rsidRPr="00B7282A">
        <w:rPr>
          <w:b/>
          <w:bCs/>
          <w:lang w:val="fr-FR"/>
        </w:rPr>
        <w:t>2.3</w:t>
      </w:r>
      <w:r w:rsidRPr="00B7282A">
        <w:rPr>
          <w:lang w:val="fr-FR"/>
        </w:rPr>
        <w:tab/>
      </w:r>
      <w:r>
        <w:rPr>
          <w:lang w:val="fr-FR"/>
        </w:rPr>
        <w:tab/>
      </w:r>
      <w:r w:rsidRPr="00B7282A">
        <w:rPr>
          <w:b/>
          <w:bCs/>
          <w:lang w:val="fr-FR"/>
        </w:rPr>
        <w:t>L</w:t>
      </w:r>
      <w:r>
        <w:rPr>
          <w:b/>
          <w:bCs/>
          <w:lang w:val="fr-FR"/>
        </w:rPr>
        <w:t>’</w:t>
      </w:r>
      <w:r w:rsidRPr="00B7282A">
        <w:rPr>
          <w:b/>
          <w:bCs/>
          <w:lang w:val="fr-FR"/>
        </w:rPr>
        <w:t>indice d</w:t>
      </w:r>
      <w:r>
        <w:rPr>
          <w:b/>
          <w:bCs/>
          <w:lang w:val="fr-FR"/>
        </w:rPr>
        <w:t>’</w:t>
      </w:r>
      <w:r w:rsidRPr="00B7282A">
        <w:rPr>
          <w:b/>
          <w:bCs/>
          <w:lang w:val="fr-FR"/>
        </w:rPr>
        <w:t>adhérence sur neige d</w:t>
      </w:r>
      <w:r>
        <w:rPr>
          <w:b/>
          <w:bCs/>
          <w:lang w:val="fr-FR"/>
        </w:rPr>
        <w:t>’</w:t>
      </w:r>
      <w:r w:rsidRPr="00B7282A">
        <w:rPr>
          <w:b/>
          <w:bCs/>
          <w:lang w:val="fr-FR"/>
        </w:rPr>
        <w:t>un pneumatique à contrôler Tn doit être calculé comme suit</w:t>
      </w:r>
      <w:r>
        <w:rPr>
          <w:b/>
          <w:bCs/>
          <w:lang w:val="fr-FR"/>
        </w:rPr>
        <w:t> </w:t>
      </w:r>
      <w:r w:rsidRPr="00B7282A">
        <w:rPr>
          <w:b/>
          <w:bCs/>
          <w:lang w:val="fr-FR"/>
        </w:rPr>
        <w:t>:</w:t>
      </w:r>
    </w:p>
    <w:p w14:paraId="1A6A7609" w14:textId="77777777" w:rsidR="009A7C17" w:rsidRPr="00B7282A" w:rsidRDefault="009A7C17" w:rsidP="009A7C17">
      <w:pPr>
        <w:spacing w:after="120"/>
        <w:ind w:left="2268" w:right="1134" w:hanging="1134"/>
        <w:jc w:val="center"/>
        <w:rPr>
          <w:b/>
          <w:lang w:val="fr-FR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0000"/>
              <w:lang w:val="fr-FR"/>
            </w:rPr>
            <m:t>SG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color w:val="000000"/>
                  <w:lang w:val="fr-F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0000"/>
                  <w:lang w:val="fr-FR"/>
                </w:rPr>
                <m:t>Tn</m:t>
              </m:r>
            </m:e>
          </m:d>
          <m:r>
            <m:rPr>
              <m:sty m:val="bi"/>
            </m:rPr>
            <w:rPr>
              <w:rFonts w:ascii="Cambria Math" w:hAnsi="Cambria Math"/>
              <w:color w:val="000000"/>
              <w:lang w:val="fr-FR"/>
            </w:rPr>
            <m:t>=f∙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color w:val="000000"/>
                  <w:lang w:val="fr-F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0000"/>
                  <w:lang w:val="fr-FR"/>
                </w:rPr>
                <m:t>TPI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0000"/>
                  <w:lang w:val="fr-FR"/>
                </w:rPr>
                <m:t>100</m:t>
              </m:r>
            </m:den>
          </m:f>
        </m:oMath>
      </m:oMathPara>
    </w:p>
    <w:p w14:paraId="013F04C0" w14:textId="46CE1499" w:rsidR="009A7C17" w:rsidRPr="00B7282A" w:rsidRDefault="009A7C17" w:rsidP="009A7C17">
      <w:pPr>
        <w:pStyle w:val="SingleTxtG"/>
        <w:ind w:left="2268"/>
        <w:rPr>
          <w:lang w:val="fr-FR"/>
        </w:rPr>
      </w:pPr>
      <w:r w:rsidRPr="009A7C17">
        <w:rPr>
          <w:b/>
          <w:bCs/>
          <w:lang w:val="fr-FR"/>
        </w:rPr>
        <w:t xml:space="preserve">où </w:t>
      </w:r>
      <m:oMath>
        <m:r>
          <m:rPr>
            <m:sty m:val="bi"/>
          </m:rPr>
          <w:rPr>
            <w:rFonts w:ascii="Cambria Math" w:hAnsi="Cambria Math"/>
            <w:color w:val="000000"/>
            <w:lang w:val="fr-FR"/>
          </w:rPr>
          <m:t>f=0.987</m:t>
        </m:r>
      </m:oMath>
      <w:r w:rsidRPr="009A7C17">
        <w:rPr>
          <w:b/>
          <w:bCs/>
          <w:lang w:val="fr-FR"/>
        </w:rPr>
        <w:t xml:space="preserve"> lorsque le SRTT16 est utilisé comme pneumatique de référence selon la norme ASTM F1805-20, et TPI désigne l’indice de performance de traction tel que défini dans la norme ASTM F1805-20. »</w:t>
      </w:r>
      <w:r w:rsidRPr="009A7C17">
        <w:rPr>
          <w:b/>
          <w:bCs/>
          <w:lang w:val="fr-FR"/>
        </w:rPr>
        <w:t>.</w:t>
      </w:r>
    </w:p>
    <w:p w14:paraId="69A5F1AF" w14:textId="77777777" w:rsidR="009A7C17" w:rsidRPr="009A7C17" w:rsidRDefault="009A7C17" w:rsidP="009A7C17">
      <w:pPr>
        <w:pStyle w:val="HChG"/>
        <w:rPr>
          <w:lang w:val="fr-FR"/>
        </w:rPr>
      </w:pPr>
      <w:r w:rsidRPr="00B7282A">
        <w:rPr>
          <w:lang w:val="fr-FR"/>
        </w:rPr>
        <w:tab/>
        <w:t>II.</w:t>
      </w:r>
      <w:r w:rsidRPr="00B7282A">
        <w:rPr>
          <w:lang w:val="fr-FR"/>
        </w:rPr>
        <w:tab/>
      </w:r>
      <w:r w:rsidRPr="009A7C17">
        <w:rPr>
          <w:lang w:val="fr-FR"/>
        </w:rPr>
        <w:t xml:space="preserve">Justification </w:t>
      </w:r>
    </w:p>
    <w:p w14:paraId="1E35A40D" w14:textId="5D2BEE50" w:rsidR="009A7C17" w:rsidRDefault="009A7C17" w:rsidP="009A7C17">
      <w:pPr>
        <w:pStyle w:val="SingleTxtG"/>
        <w:ind w:firstLine="567"/>
        <w:rPr>
          <w:lang w:val="fr-FR"/>
        </w:rPr>
      </w:pPr>
      <w:r w:rsidRPr="00B7282A">
        <w:rPr>
          <w:lang w:val="fr-FR"/>
        </w:rPr>
        <w:tab/>
        <w:t>Les amendements ci-dessus au Règlement ONU n</w:t>
      </w:r>
      <w:r w:rsidRPr="00B7282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7282A">
        <w:rPr>
          <w:lang w:val="fr-FR"/>
        </w:rPr>
        <w:t>109 sont nécessaires à l</w:t>
      </w:r>
      <w:r>
        <w:rPr>
          <w:lang w:val="fr-FR"/>
        </w:rPr>
        <w:t>’</w:t>
      </w:r>
      <w:r w:rsidRPr="00B7282A">
        <w:rPr>
          <w:lang w:val="fr-FR"/>
        </w:rPr>
        <w:t>harmonisation des procédures d</w:t>
      </w:r>
      <w:r>
        <w:rPr>
          <w:lang w:val="fr-FR"/>
        </w:rPr>
        <w:t>’</w:t>
      </w:r>
      <w:r w:rsidRPr="00B7282A">
        <w:rPr>
          <w:lang w:val="fr-FR"/>
        </w:rPr>
        <w:t>essai concernant les pneumatiques rechapés avec le texte adopté par le Forum mondial de l</w:t>
      </w:r>
      <w:r>
        <w:rPr>
          <w:lang w:val="fr-FR"/>
        </w:rPr>
        <w:t>’</w:t>
      </w:r>
      <w:r w:rsidRPr="00B7282A">
        <w:rPr>
          <w:lang w:val="fr-FR"/>
        </w:rPr>
        <w:t>harmonisation des Règlements concernant les véhicules (WP.29), figurant dans le document ECE/TRANS/WP.29/2021/8, pour le Règlement ONU n</w:t>
      </w:r>
      <w:r w:rsidRPr="00B7282A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7282A">
        <w:rPr>
          <w:lang w:val="fr-FR"/>
        </w:rPr>
        <w:t>117.</w:t>
      </w:r>
    </w:p>
    <w:p w14:paraId="65F2DD64" w14:textId="2D544A33" w:rsidR="009A7C17" w:rsidRPr="009A7C17" w:rsidRDefault="009A7C17" w:rsidP="009A7C17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bookmarkEnd w:id="0"/>
    <w:bookmarkEnd w:id="1"/>
    <w:sectPr w:rsidR="009A7C17" w:rsidRPr="009A7C17" w:rsidSect="009A7C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7680" w14:textId="77777777" w:rsidR="00762B4B" w:rsidRDefault="00762B4B" w:rsidP="00F95C08">
      <w:pPr>
        <w:spacing w:line="240" w:lineRule="auto"/>
      </w:pPr>
    </w:p>
  </w:endnote>
  <w:endnote w:type="continuationSeparator" w:id="0">
    <w:p w14:paraId="12BC6F7D" w14:textId="77777777" w:rsidR="00762B4B" w:rsidRPr="00AC3823" w:rsidRDefault="00762B4B" w:rsidP="00AC3823">
      <w:pPr>
        <w:pStyle w:val="Pieddepage"/>
      </w:pPr>
    </w:p>
  </w:endnote>
  <w:endnote w:type="continuationNotice" w:id="1">
    <w:p w14:paraId="45A8A991" w14:textId="77777777" w:rsidR="00762B4B" w:rsidRDefault="00762B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6A75" w14:textId="0EE19DA6" w:rsidR="009A7C17" w:rsidRPr="009A7C17" w:rsidRDefault="009A7C17" w:rsidP="009A7C17">
    <w:pPr>
      <w:pStyle w:val="Pieddepage"/>
      <w:tabs>
        <w:tab w:val="right" w:pos="9638"/>
      </w:tabs>
    </w:pPr>
    <w:r w:rsidRPr="009A7C17">
      <w:rPr>
        <w:b/>
        <w:sz w:val="18"/>
      </w:rPr>
      <w:fldChar w:fldCharType="begin"/>
    </w:r>
    <w:r w:rsidRPr="009A7C17">
      <w:rPr>
        <w:b/>
        <w:sz w:val="18"/>
      </w:rPr>
      <w:instrText xml:space="preserve"> PAGE  \* MERGEFORMAT </w:instrText>
    </w:r>
    <w:r w:rsidRPr="009A7C17">
      <w:rPr>
        <w:b/>
        <w:sz w:val="18"/>
      </w:rPr>
      <w:fldChar w:fldCharType="separate"/>
    </w:r>
    <w:r w:rsidRPr="009A7C17">
      <w:rPr>
        <w:b/>
        <w:noProof/>
        <w:sz w:val="18"/>
      </w:rPr>
      <w:t>2</w:t>
    </w:r>
    <w:r w:rsidRPr="009A7C17">
      <w:rPr>
        <w:b/>
        <w:sz w:val="18"/>
      </w:rPr>
      <w:fldChar w:fldCharType="end"/>
    </w:r>
    <w:r>
      <w:rPr>
        <w:b/>
        <w:sz w:val="18"/>
      </w:rPr>
      <w:tab/>
    </w:r>
    <w:r>
      <w:t>GE.22-26451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A6EA" w14:textId="27B5641E" w:rsidR="009A7C17" w:rsidRPr="009A7C17" w:rsidRDefault="009A7C17" w:rsidP="009A7C17">
    <w:pPr>
      <w:pStyle w:val="Pieddepage"/>
      <w:tabs>
        <w:tab w:val="right" w:pos="9638"/>
      </w:tabs>
      <w:rPr>
        <w:b/>
        <w:sz w:val="18"/>
      </w:rPr>
    </w:pPr>
    <w:r>
      <w:t>GE.22-26451</w:t>
    </w:r>
    <w:r>
      <w:tab/>
    </w:r>
    <w:r w:rsidRPr="009A7C17">
      <w:rPr>
        <w:b/>
        <w:sz w:val="18"/>
      </w:rPr>
      <w:fldChar w:fldCharType="begin"/>
    </w:r>
    <w:r w:rsidRPr="009A7C17">
      <w:rPr>
        <w:b/>
        <w:sz w:val="18"/>
      </w:rPr>
      <w:instrText xml:space="preserve"> PAGE  \* MERGEFORMAT </w:instrText>
    </w:r>
    <w:r w:rsidRPr="009A7C17">
      <w:rPr>
        <w:b/>
        <w:sz w:val="18"/>
      </w:rPr>
      <w:fldChar w:fldCharType="separate"/>
    </w:r>
    <w:r w:rsidRPr="009A7C17">
      <w:rPr>
        <w:b/>
        <w:noProof/>
        <w:sz w:val="18"/>
      </w:rPr>
      <w:t>3</w:t>
    </w:r>
    <w:r w:rsidRPr="009A7C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8C09" w14:textId="429180BC" w:rsidR="007F20FA" w:rsidRPr="009A7C17" w:rsidRDefault="009A7C17" w:rsidP="009A7C17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C2EC69F" wp14:editId="42BBF7A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22-26451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D74E640" wp14:editId="7C61462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191222    191222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38B5" w14:textId="77777777" w:rsidR="00762B4B" w:rsidRPr="00AC3823" w:rsidRDefault="00762B4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6EDE76" w14:textId="77777777" w:rsidR="00762B4B" w:rsidRPr="00AC3823" w:rsidRDefault="00762B4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9AC0D0B" w14:textId="77777777" w:rsidR="00762B4B" w:rsidRPr="00AC3823" w:rsidRDefault="00762B4B">
      <w:pPr>
        <w:spacing w:line="240" w:lineRule="auto"/>
        <w:rPr>
          <w:sz w:val="2"/>
          <w:szCs w:val="2"/>
        </w:rPr>
      </w:pPr>
    </w:p>
  </w:footnote>
  <w:footnote w:id="2">
    <w:p w14:paraId="65E01808" w14:textId="4925E7BD" w:rsidR="009A7C17" w:rsidRDefault="009A7C17" w:rsidP="009A7C17">
      <w:pPr>
        <w:pStyle w:val="Notedebasdepage"/>
        <w:rPr>
          <w:lang w:val="fr-FR"/>
        </w:rPr>
      </w:pPr>
      <w:r>
        <w:rPr>
          <w:lang w:val="fr-FR"/>
        </w:rPr>
        <w:tab/>
      </w:r>
      <w:r w:rsidRPr="009A7C17">
        <w:rPr>
          <w:sz w:val="20"/>
          <w:szCs w:val="22"/>
          <w:lang w:val="fr-FR"/>
        </w:rPr>
        <w:t>*</w:t>
      </w:r>
      <w:r w:rsidRPr="009A7C17">
        <w:rPr>
          <w:sz w:val="20"/>
          <w:szCs w:val="22"/>
          <w:lang w:val="fr-FR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 20), tableau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4E3812B4" w14:textId="77777777" w:rsidR="009A7C17" w:rsidRPr="00EA370C" w:rsidRDefault="009A7C17" w:rsidP="009A7C1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EC9D" w14:textId="2EFD2379" w:rsidR="009A7C17" w:rsidRPr="009A7C17" w:rsidRDefault="009A7C17">
    <w:pPr>
      <w:pStyle w:val="En-tte"/>
    </w:pPr>
    <w:fldSimple w:instr=" TITLE  \* MERGEFORMAT ">
      <w:r w:rsidR="008707F1">
        <w:t>ECE/TRANS/WP.29/GRBP/2023/4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151A" w14:textId="7390CA6A" w:rsidR="009A7C17" w:rsidRPr="009A7C17" w:rsidRDefault="009A7C17" w:rsidP="009A7C17">
    <w:pPr>
      <w:pStyle w:val="En-tte"/>
      <w:jc w:val="right"/>
    </w:pPr>
    <w:fldSimple w:instr=" TITLE  \* MERGEFORMAT ">
      <w:r w:rsidR="008707F1">
        <w:t>ECE/TRANS/WP.29/GRBP/2023/4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4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96D71"/>
    <w:rsid w:val="0071601D"/>
    <w:rsid w:val="00762B4B"/>
    <w:rsid w:val="007A62E6"/>
    <w:rsid w:val="007F20FA"/>
    <w:rsid w:val="0080684C"/>
    <w:rsid w:val="008707F1"/>
    <w:rsid w:val="00871C75"/>
    <w:rsid w:val="008776DC"/>
    <w:rsid w:val="008D5EF9"/>
    <w:rsid w:val="009446C0"/>
    <w:rsid w:val="009705C8"/>
    <w:rsid w:val="009A7C17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B6982"/>
  <w15:docId w15:val="{28974DBD-ABFE-44B4-9AD4-E3948D37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,5_GR Car,-E Fußnotentext Car,footnote text Car,Fußnotentext Ursprung Car,Footnote Text Char Char Char Char Car,Footnote Text1 Car,Footnote Text Char Char Char Car,Fußn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A7C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7C1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A7C17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7C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7C17"/>
    <w:rPr>
      <w:rFonts w:ascii="Times New Roman" w:eastAsiaTheme="minorHAnsi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3</TotalTime>
  <Pages>2</Pages>
  <Words>430</Words>
  <Characters>2369</Characters>
  <Application>Microsoft Office Word</Application>
  <DocSecurity>0</DocSecurity>
  <Lines>61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ECE/TRANS/WP.29/GRBP/2023/4</dc:title>
  <dc:subject/>
  <dc:creator>Christine CHAUTAGNAT</dc:creator>
  <cp:keywords/>
  <cp:lastModifiedBy>Christine Chautagnat</cp:lastModifiedBy>
  <cp:revision>3</cp:revision>
  <cp:lastPrinted>2022-12-19T13:12:00Z</cp:lastPrinted>
  <dcterms:created xsi:type="dcterms:W3CDTF">2022-12-19T13:12:00Z</dcterms:created>
  <dcterms:modified xsi:type="dcterms:W3CDTF">2022-12-19T13:14:00Z</dcterms:modified>
</cp:coreProperties>
</file>