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2A6A25C6" w:rsidR="00B60659" w:rsidRPr="00D01D01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D01D01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D01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D01D01">
        <w:rPr>
          <w:rFonts w:ascii="Arial" w:eastAsia="Arial" w:hAnsi="Arial" w:cs="Arial"/>
          <w:bCs/>
          <w:szCs w:val="24"/>
        </w:rPr>
        <w:t>3</w:t>
      </w:r>
      <w:r w:rsidRPr="00D01D01">
        <w:rPr>
          <w:rFonts w:ascii="Arial" w:eastAsia="Arial" w:hAnsi="Arial" w:cs="Arial"/>
          <w:bCs/>
          <w:szCs w:val="24"/>
          <w:lang w:eastAsia="de-DE"/>
        </w:rPr>
        <w:t>/</w:t>
      </w:r>
      <w:r w:rsidR="00E844D1" w:rsidRPr="00D01D01">
        <w:rPr>
          <w:rFonts w:ascii="Arial" w:eastAsia="Arial" w:hAnsi="Arial" w:cs="Arial"/>
          <w:bCs/>
          <w:szCs w:val="24"/>
          <w:lang w:eastAsia="de-DE"/>
        </w:rPr>
        <w:t>7</w:t>
      </w:r>
    </w:p>
    <w:p w14:paraId="7C27E3DD" w14:textId="77777777" w:rsidR="00B60659" w:rsidRPr="00D01D01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D01D01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64362870" w:rsidR="00B60659" w:rsidRPr="00D01D01" w:rsidRDefault="00E844D1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D01D01">
        <w:rPr>
          <w:rFonts w:ascii="Arial" w:eastAsia="Arial" w:hAnsi="Arial" w:cs="Arial"/>
          <w:szCs w:val="24"/>
          <w:lang w:eastAsia="de-DE"/>
        </w:rPr>
        <w:t>11</w:t>
      </w:r>
      <w:r w:rsidR="00B60659" w:rsidRPr="00D01D01">
        <w:rPr>
          <w:rFonts w:ascii="Arial" w:eastAsia="Arial" w:hAnsi="Arial" w:cs="Arial"/>
          <w:szCs w:val="24"/>
          <w:lang w:eastAsia="de-DE"/>
        </w:rPr>
        <w:t xml:space="preserve">. </w:t>
      </w:r>
      <w:r w:rsidR="00055D7B" w:rsidRPr="00D01D01">
        <w:rPr>
          <w:rFonts w:ascii="Arial" w:eastAsia="Arial" w:hAnsi="Arial" w:cs="Arial"/>
          <w:szCs w:val="24"/>
          <w:lang w:eastAsia="de-DE"/>
        </w:rPr>
        <w:t>November</w:t>
      </w:r>
      <w:r w:rsidR="00B60659" w:rsidRPr="00D01D01">
        <w:rPr>
          <w:rFonts w:ascii="Arial" w:eastAsia="Arial" w:hAnsi="Arial" w:cs="Arial"/>
          <w:szCs w:val="24"/>
          <w:lang w:eastAsia="de-DE"/>
        </w:rPr>
        <w:t xml:space="preserve"> 2022</w:t>
      </w:r>
    </w:p>
    <w:p w14:paraId="1BCCEA4C" w14:textId="18503E04" w:rsidR="00B60659" w:rsidRPr="00D01D01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D01D01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D01D01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E844D1" w:rsidRPr="00D01D01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D01D01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D01D01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D01D01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D01D01">
        <w:rPr>
          <w:rFonts w:ascii="Arial" w:eastAsia="Calibri" w:hAnsi="Arial"/>
          <w:sz w:val="16"/>
        </w:rPr>
        <w:t xml:space="preserve">BINNENWASSERSTRAẞEN (ADN) </w:t>
      </w:r>
      <w:r w:rsidRPr="00D01D01">
        <w:rPr>
          <w:rFonts w:ascii="Arial" w:hAnsi="Arial"/>
          <w:sz w:val="16"/>
        </w:rPr>
        <w:t>BEIGEFÜGTE VERORDNUNG (SICHERHEITSAUSSCHUSS)</w:t>
      </w:r>
    </w:p>
    <w:p w14:paraId="1342B616" w14:textId="77777777" w:rsidR="00B60659" w:rsidRPr="00D01D01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01D01">
        <w:rPr>
          <w:rFonts w:ascii="Arial" w:hAnsi="Arial"/>
          <w:sz w:val="16"/>
          <w:szCs w:val="24"/>
        </w:rPr>
        <w:t>(41. Tagung, Genf, 23. – 27.Januar 2023)</w:t>
      </w:r>
    </w:p>
    <w:p w14:paraId="01501DC6" w14:textId="46F32772" w:rsidR="00B60659" w:rsidRPr="00D01D01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D01D01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55D7B" w:rsidRPr="00D01D01">
        <w:rPr>
          <w:rFonts w:ascii="Arial" w:hAnsi="Arial" w:cs="Arial"/>
          <w:sz w:val="16"/>
          <w:szCs w:val="16"/>
          <w:lang w:eastAsia="en-US"/>
        </w:rPr>
        <w:t>5 b)</w:t>
      </w:r>
      <w:r w:rsidRPr="00D01D01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D01D01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D01D01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D01D01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6ADCDB5E" w14:textId="77777777" w:rsidR="00B60659" w:rsidRPr="00D01D01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35D88F19" w14:textId="77777777" w:rsidR="00B60659" w:rsidRPr="00D01D01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05AE5C3B" w14:textId="4EA365BB" w:rsidR="00E844D1" w:rsidRPr="00D01D01" w:rsidRDefault="00E844D1" w:rsidP="00E844D1">
      <w:pPr>
        <w:spacing w:line="276" w:lineRule="auto"/>
        <w:ind w:firstLine="0"/>
        <w:jc w:val="left"/>
        <w:rPr>
          <w:b/>
          <w:sz w:val="28"/>
        </w:rPr>
      </w:pPr>
      <w:r w:rsidRPr="00D01D01">
        <w:rPr>
          <w:b/>
          <w:sz w:val="28"/>
        </w:rPr>
        <w:t>Übergangsvorschrift des Absatzes 9.3.X.40.2</w:t>
      </w:r>
    </w:p>
    <w:p w14:paraId="5EF946FD" w14:textId="77777777" w:rsidR="00B60659" w:rsidRPr="00D01D01" w:rsidRDefault="00B60659" w:rsidP="00B60659">
      <w:pPr>
        <w:spacing w:line="276" w:lineRule="auto"/>
        <w:ind w:firstLine="0"/>
        <w:jc w:val="left"/>
        <w:rPr>
          <w:sz w:val="22"/>
          <w:szCs w:val="24"/>
        </w:rPr>
      </w:pPr>
    </w:p>
    <w:p w14:paraId="1C2530DA" w14:textId="76B63711" w:rsidR="00B60659" w:rsidRPr="00D01D01" w:rsidRDefault="00E844D1" w:rsidP="00B60659">
      <w:pPr>
        <w:spacing w:after="120"/>
        <w:ind w:firstLine="0"/>
        <w:jc w:val="left"/>
        <w:rPr>
          <w:b/>
          <w:sz w:val="24"/>
        </w:rPr>
      </w:pPr>
      <w:r w:rsidRPr="00D01D01">
        <w:rPr>
          <w:b/>
          <w:sz w:val="24"/>
        </w:rPr>
        <w:t xml:space="preserve">Vorgelegt von der informellen Arbeitsgruppe der Empfohlenen ADN-Klassifikationsgesellschaften </w:t>
      </w:r>
      <w:r w:rsidR="00B60659" w:rsidRPr="00D01D01">
        <w:rPr>
          <w:b/>
          <w:sz w:val="24"/>
        </w:rPr>
        <w:footnoteReference w:customMarkFollows="1" w:id="1"/>
        <w:t xml:space="preserve">*, </w:t>
      </w:r>
      <w:r w:rsidR="00B60659" w:rsidRPr="00D01D01">
        <w:rPr>
          <w:b/>
          <w:sz w:val="24"/>
        </w:rPr>
        <w:footnoteReference w:customMarkFollows="1" w:id="2"/>
        <w:t>**</w:t>
      </w:r>
    </w:p>
    <w:p w14:paraId="17B665F0" w14:textId="77777777" w:rsidR="00B60659" w:rsidRPr="00D01D01" w:rsidRDefault="00B60659" w:rsidP="00B60659">
      <w:pPr>
        <w:tabs>
          <w:tab w:val="left" w:pos="567"/>
        </w:tabs>
        <w:spacing w:line="240" w:lineRule="atLeast"/>
        <w:ind w:left="0" w:firstLine="0"/>
        <w:rPr>
          <w:b/>
        </w:rPr>
      </w:pPr>
    </w:p>
    <w:p w14:paraId="4B7171EB" w14:textId="77777777" w:rsidR="00B60659" w:rsidRPr="00D01D01" w:rsidRDefault="00B60659" w:rsidP="00E844D1">
      <w:pPr>
        <w:widowControl/>
        <w:suppressAutoHyphens/>
        <w:overflowPunct/>
        <w:spacing w:after="120" w:line="240" w:lineRule="atLeast"/>
        <w:ind w:left="426" w:right="566" w:firstLine="708"/>
        <w:jc w:val="left"/>
        <w:textAlignment w:val="auto"/>
        <w:rPr>
          <w:b/>
          <w:sz w:val="28"/>
          <w:szCs w:val="28"/>
          <w:lang w:eastAsia="en-US"/>
        </w:rPr>
      </w:pPr>
      <w:r w:rsidRPr="00D01D01">
        <w:rPr>
          <w:b/>
          <w:sz w:val="28"/>
          <w:szCs w:val="28"/>
          <w:lang w:eastAsia="en-US"/>
        </w:rPr>
        <w:t>Einleitung</w:t>
      </w:r>
    </w:p>
    <w:p w14:paraId="5A2C1405" w14:textId="77777777" w:rsidR="00B60659" w:rsidRPr="00D01D01" w:rsidRDefault="00B60659" w:rsidP="00B60659">
      <w:pPr>
        <w:widowControl/>
        <w:suppressAutoHyphens/>
        <w:overflowPunct/>
        <w:spacing w:line="240" w:lineRule="atLeast"/>
        <w:ind w:left="0" w:right="566" w:firstLine="0"/>
        <w:jc w:val="left"/>
        <w:textAlignment w:val="auto"/>
        <w:rPr>
          <w:lang w:eastAsia="en-US"/>
        </w:rPr>
      </w:pPr>
    </w:p>
    <w:p w14:paraId="404BA88D" w14:textId="721F7AC2" w:rsidR="00E844D1" w:rsidRPr="00D01D01" w:rsidRDefault="00E844D1" w:rsidP="00E9183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D01D01">
        <w:t>1.</w:t>
      </w:r>
      <w:r w:rsidRPr="00D01D01">
        <w:tab/>
      </w:r>
      <w:r w:rsidR="000E1306" w:rsidRPr="00D01D01">
        <w:t>Auf seiner vierzigsten Sitzung stimmte der ADN-Sicherheitsausschuss der Auslegung der Informellen Gruppe der Empfohlenen ADN-Klassifikationsgesell</w:t>
      </w:r>
      <w:r w:rsidR="00EE1269" w:rsidRPr="00D01D01">
        <w:softHyphen/>
      </w:r>
      <w:r w:rsidR="000E1306" w:rsidRPr="00D01D01">
        <w:t>schaften grundsätzlich zu, wonach die Übergangsvorschrift in Absatz 1.6.7.2.2.2 für den Absatz 9.3.x.40.2 auch für die anderen in Absatz 9.3.X.40.2 genannten Räume und nicht nur für den Maschinenraum gilt.</w:t>
      </w:r>
      <w:r w:rsidRPr="00D01D01">
        <w:t xml:space="preserve"> </w:t>
      </w:r>
      <w:r w:rsidR="000E1306" w:rsidRPr="00D01D01">
        <w:t xml:space="preserve">Es wurde sich darauf geeinigt, dass die beste Lösung darin besteht, die Vorschriften des </w:t>
      </w:r>
      <w:r w:rsidR="00E9183D" w:rsidRPr="00D01D01">
        <w:t>Absatzes</w:t>
      </w:r>
      <w:r w:rsidR="000E1306" w:rsidRPr="00D01D01">
        <w:t xml:space="preserve"> 1.6.7.2.2.2 für den </w:t>
      </w:r>
      <w:r w:rsidR="00E9183D" w:rsidRPr="00D01D01">
        <w:t>Absatz</w:t>
      </w:r>
      <w:r w:rsidR="000E1306" w:rsidRPr="00D01D01">
        <w:t xml:space="preserve"> 9.3.X.40.2 zu ändern.</w:t>
      </w:r>
    </w:p>
    <w:p w14:paraId="318DF966" w14:textId="2688BFE8" w:rsidR="00E844D1" w:rsidRPr="00D01D01" w:rsidRDefault="00E844D1" w:rsidP="00E9183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D01D01">
        <w:rPr>
          <w:b/>
          <w:sz w:val="28"/>
        </w:rPr>
        <w:tab/>
      </w:r>
      <w:r w:rsidRPr="00D01D01">
        <w:rPr>
          <w:b/>
          <w:sz w:val="28"/>
        </w:rPr>
        <w:tab/>
      </w:r>
      <w:r w:rsidR="00E9183D" w:rsidRPr="00D01D01">
        <w:rPr>
          <w:b/>
          <w:sz w:val="28"/>
        </w:rPr>
        <w:t>Änderungsvorschlag</w:t>
      </w:r>
    </w:p>
    <w:p w14:paraId="2EA57F2B" w14:textId="403661D8" w:rsidR="00E844D1" w:rsidRPr="00D01D01" w:rsidRDefault="00E844D1" w:rsidP="00E9183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D01D01">
        <w:t>2.</w:t>
      </w:r>
      <w:r w:rsidRPr="00D01D01">
        <w:tab/>
      </w:r>
      <w:r w:rsidR="00E9183D" w:rsidRPr="00D01D01">
        <w:t>Der ADN-Sicherheitsausschuss wird gebeten, den nachstehenden Vorschlag zur Änderung des Absatzes 1.6.7.2.2.2 ADN zu prüfen und anzunehmen.</w:t>
      </w:r>
    </w:p>
    <w:p w14:paraId="1E0C688B" w14:textId="20DA413A" w:rsidR="00E844D1" w:rsidRPr="00D01D01" w:rsidRDefault="00E844D1" w:rsidP="00277140">
      <w:pPr>
        <w:pageBreakBefore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D01D01">
        <w:lastRenderedPageBreak/>
        <w:t>3.</w:t>
      </w:r>
      <w:r w:rsidRPr="00D01D01">
        <w:tab/>
      </w:r>
      <w:r w:rsidR="00E9183D" w:rsidRPr="00D01D01">
        <w:t>Es wird vorgeschlagen, in der Tabelle in Absatz 1.6.7.2.2.2 die Räume in de</w:t>
      </w:r>
      <w:r w:rsidR="00277140" w:rsidRPr="00D01D01">
        <w:t>r</w:t>
      </w:r>
      <w:r w:rsidR="00E9183D" w:rsidRPr="00D01D01">
        <w:t xml:space="preserve"> Übergangsvorschrift </w:t>
      </w:r>
      <w:r w:rsidR="00277140" w:rsidRPr="00D01D01">
        <w:t>für den</w:t>
      </w:r>
      <w:r w:rsidR="00E9183D" w:rsidRPr="00D01D01">
        <w:t xml:space="preserve"> Absatz 9.3.x.40.2 wie folgt zu ergänzen (Änderungen kursiv und unterstrichen):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313"/>
        <w:gridCol w:w="5244"/>
      </w:tblGrid>
      <w:tr w:rsidR="00E844D1" w:rsidRPr="00D01D01" w14:paraId="4B73B829" w14:textId="77777777" w:rsidTr="00677E6C">
        <w:trPr>
          <w:cantSplit/>
          <w:tblHeader/>
        </w:trPr>
        <w:tc>
          <w:tcPr>
            <w:tcW w:w="9348" w:type="dxa"/>
            <w:gridSpan w:val="3"/>
          </w:tcPr>
          <w:p w14:paraId="5D1360C1" w14:textId="130D176B" w:rsidR="00E844D1" w:rsidRPr="00D01D01" w:rsidRDefault="00E844D1" w:rsidP="00E844D1">
            <w:pPr>
              <w:keepNext/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</w:rPr>
            </w:pPr>
            <w:r w:rsidRPr="00D01D01">
              <w:br w:type="page"/>
            </w:r>
            <w:r w:rsidRPr="00D01D01">
              <w:br w:type="page"/>
            </w:r>
            <w:r w:rsidRPr="00D01D01">
              <w:br w:type="page"/>
            </w:r>
            <w:r w:rsidRPr="00D01D01">
              <w:br w:type="page"/>
            </w:r>
            <w:proofErr w:type="gramStart"/>
            <w:r w:rsidRPr="00D01D01">
              <w:rPr>
                <w:snapToGrid w:val="0"/>
              </w:rPr>
              <w:t>1.6.7.2.2.2  Tabelle</w:t>
            </w:r>
            <w:proofErr w:type="gramEnd"/>
            <w:r w:rsidRPr="00D01D01">
              <w:rPr>
                <w:snapToGrid w:val="0"/>
              </w:rPr>
              <w:t xml:space="preserve"> der allgemeinen Übergangsvorschriften: Tankschiffe</w:t>
            </w:r>
          </w:p>
        </w:tc>
      </w:tr>
      <w:tr w:rsidR="00E844D1" w:rsidRPr="00D01D01" w14:paraId="24B06592" w14:textId="77777777" w:rsidTr="00677E6C">
        <w:trPr>
          <w:cantSplit/>
          <w:tblHeader/>
        </w:trPr>
        <w:tc>
          <w:tcPr>
            <w:tcW w:w="1791" w:type="dxa"/>
          </w:tcPr>
          <w:p w14:paraId="316CD3E3" w14:textId="78673461" w:rsidR="00E844D1" w:rsidRPr="00D01D01" w:rsidRDefault="00E844D1" w:rsidP="00E844D1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center"/>
              <w:textAlignment w:val="auto"/>
              <w:rPr>
                <w:snapToGrid w:val="0"/>
              </w:rPr>
            </w:pPr>
            <w:r w:rsidRPr="00D01D01">
              <w:rPr>
                <w:snapToGrid w:val="0"/>
              </w:rPr>
              <w:t>Absatz</w:t>
            </w:r>
          </w:p>
        </w:tc>
        <w:tc>
          <w:tcPr>
            <w:tcW w:w="2313" w:type="dxa"/>
          </w:tcPr>
          <w:p w14:paraId="370980E2" w14:textId="4E8891DB" w:rsidR="00E844D1" w:rsidRPr="00D01D01" w:rsidRDefault="00E844D1" w:rsidP="00E844D1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center"/>
              <w:textAlignment w:val="auto"/>
              <w:rPr>
                <w:snapToGrid w:val="0"/>
              </w:rPr>
            </w:pPr>
            <w:r w:rsidRPr="00D01D01">
              <w:rPr>
                <w:snapToGrid w:val="0"/>
              </w:rPr>
              <w:t>Inhalt</w:t>
            </w:r>
          </w:p>
        </w:tc>
        <w:tc>
          <w:tcPr>
            <w:tcW w:w="5244" w:type="dxa"/>
          </w:tcPr>
          <w:p w14:paraId="02A23AA4" w14:textId="1D0872A1" w:rsidR="00E844D1" w:rsidRPr="00D01D01" w:rsidRDefault="00E844D1" w:rsidP="00E844D1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center"/>
              <w:textAlignment w:val="auto"/>
              <w:rPr>
                <w:snapToGrid w:val="0"/>
              </w:rPr>
            </w:pPr>
            <w:r w:rsidRPr="00D01D01">
              <w:rPr>
                <w:snapToGrid w:val="0"/>
              </w:rPr>
              <w:t>Frist und Nebenbestimmungen</w:t>
            </w:r>
          </w:p>
        </w:tc>
      </w:tr>
      <w:tr w:rsidR="00E844D1" w:rsidRPr="00D01D01" w14:paraId="5D577865" w14:textId="77777777" w:rsidTr="00677E6C">
        <w:trPr>
          <w:cantSplit/>
        </w:trPr>
        <w:tc>
          <w:tcPr>
            <w:tcW w:w="1791" w:type="dxa"/>
          </w:tcPr>
          <w:p w14:paraId="1E354A2A" w14:textId="77777777" w:rsidR="00E844D1" w:rsidRPr="00D01D01" w:rsidRDefault="00E844D1" w:rsidP="00E844D1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</w:rPr>
            </w:pPr>
            <w:r w:rsidRPr="00D01D01">
              <w:rPr>
                <w:snapToGrid w:val="0"/>
              </w:rPr>
              <w:t xml:space="preserve">9.3.1.40.2 </w:t>
            </w:r>
          </w:p>
          <w:p w14:paraId="7D6AF99B" w14:textId="77777777" w:rsidR="00E844D1" w:rsidRPr="00D01D01" w:rsidRDefault="00E844D1" w:rsidP="00E844D1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</w:rPr>
            </w:pPr>
            <w:r w:rsidRPr="00D01D01">
              <w:rPr>
                <w:snapToGrid w:val="0"/>
              </w:rPr>
              <w:t>9.3.2.40.2</w:t>
            </w:r>
          </w:p>
          <w:p w14:paraId="0BF6B309" w14:textId="77777777" w:rsidR="00E844D1" w:rsidRPr="00D01D01" w:rsidRDefault="00E844D1" w:rsidP="00E844D1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</w:rPr>
            </w:pPr>
            <w:r w:rsidRPr="00D01D01">
              <w:rPr>
                <w:snapToGrid w:val="0"/>
              </w:rPr>
              <w:t>9.3.3.40.2</w:t>
            </w:r>
          </w:p>
        </w:tc>
        <w:tc>
          <w:tcPr>
            <w:tcW w:w="2313" w:type="dxa"/>
          </w:tcPr>
          <w:p w14:paraId="123F2056" w14:textId="39AB65F6" w:rsidR="00E844D1" w:rsidRPr="00D01D01" w:rsidRDefault="00E844D1" w:rsidP="00E844D1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i/>
                <w:iCs/>
                <w:snapToGrid w:val="0"/>
                <w:u w:val="single"/>
              </w:rPr>
            </w:pPr>
            <w:r w:rsidRPr="00D01D01">
              <w:rPr>
                <w:snapToGrid w:val="0"/>
              </w:rPr>
              <w:t>Fest eingebaute Feuerlöscheinrichtung im Maschinenraum</w:t>
            </w:r>
            <w:r w:rsidRPr="00D01D01">
              <w:rPr>
                <w:i/>
                <w:iCs/>
                <w:snapToGrid w:val="0"/>
                <w:u w:val="single"/>
              </w:rPr>
              <w:t xml:space="preserve">, </w:t>
            </w:r>
            <w:r w:rsidR="00277140" w:rsidRPr="00D01D01">
              <w:rPr>
                <w:i/>
                <w:iCs/>
                <w:snapToGrid w:val="0"/>
                <w:u w:val="single"/>
              </w:rPr>
              <w:t>in den P</w:t>
            </w:r>
            <w:r w:rsidRPr="00D01D01">
              <w:rPr>
                <w:i/>
                <w:iCs/>
                <w:snapToGrid w:val="0"/>
                <w:u w:val="single"/>
              </w:rPr>
              <w:t>ump</w:t>
            </w:r>
            <w:r w:rsidR="00277140" w:rsidRPr="00D01D01">
              <w:rPr>
                <w:i/>
                <w:iCs/>
                <w:snapToGrid w:val="0"/>
                <w:u w:val="single"/>
              </w:rPr>
              <w:t>en</w:t>
            </w:r>
            <w:r w:rsidRPr="00D01D01">
              <w:rPr>
                <w:i/>
                <w:iCs/>
                <w:snapToGrid w:val="0"/>
                <w:u w:val="single"/>
              </w:rPr>
              <w:t>r</w:t>
            </w:r>
            <w:r w:rsidR="00277140" w:rsidRPr="00D01D01">
              <w:rPr>
                <w:i/>
                <w:iCs/>
                <w:snapToGrid w:val="0"/>
                <w:u w:val="single"/>
              </w:rPr>
              <w:t>äumen</w:t>
            </w:r>
            <w:r w:rsidRPr="00D01D01">
              <w:rPr>
                <w:i/>
                <w:iCs/>
                <w:snapToGrid w:val="0"/>
                <w:u w:val="single"/>
              </w:rPr>
              <w:t xml:space="preserve"> </w:t>
            </w:r>
            <w:r w:rsidR="00277140" w:rsidRPr="00D01D01">
              <w:rPr>
                <w:i/>
                <w:iCs/>
                <w:snapToGrid w:val="0"/>
                <w:u w:val="single"/>
              </w:rPr>
              <w:t>u</w:t>
            </w:r>
            <w:r w:rsidRPr="00D01D01">
              <w:rPr>
                <w:i/>
                <w:iCs/>
                <w:snapToGrid w:val="0"/>
                <w:u w:val="single"/>
              </w:rPr>
              <w:t xml:space="preserve">nd </w:t>
            </w:r>
            <w:r w:rsidR="00277140" w:rsidRPr="00D01D01">
              <w:rPr>
                <w:i/>
                <w:iCs/>
                <w:snapToGrid w:val="0"/>
                <w:u w:val="single"/>
              </w:rPr>
              <w:t xml:space="preserve">in </w:t>
            </w:r>
            <w:r w:rsidRPr="00D01D01">
              <w:rPr>
                <w:i/>
                <w:iCs/>
                <w:snapToGrid w:val="0"/>
                <w:u w:val="single"/>
              </w:rPr>
              <w:t>all</w:t>
            </w:r>
            <w:r w:rsidR="00277140" w:rsidRPr="00D01D01">
              <w:rPr>
                <w:i/>
                <w:iCs/>
                <w:snapToGrid w:val="0"/>
                <w:u w:val="single"/>
              </w:rPr>
              <w:t>en</w:t>
            </w:r>
            <w:r w:rsidRPr="00D01D01">
              <w:rPr>
                <w:i/>
                <w:iCs/>
                <w:snapToGrid w:val="0"/>
                <w:u w:val="single"/>
              </w:rPr>
              <w:t xml:space="preserve"> </w:t>
            </w:r>
            <w:r w:rsidR="00277140" w:rsidRPr="00D01D01">
              <w:rPr>
                <w:i/>
                <w:iCs/>
                <w:snapToGrid w:val="0"/>
                <w:u w:val="single"/>
              </w:rPr>
              <w:t xml:space="preserve">Räumen mit </w:t>
            </w:r>
            <w:r w:rsidR="007B6DE8" w:rsidRPr="00D01D01">
              <w:rPr>
                <w:i/>
                <w:iCs/>
                <w:snapToGrid w:val="0"/>
                <w:u w:val="single"/>
              </w:rPr>
              <w:t>für die Kühlanlage wichtigen</w:t>
            </w:r>
            <w:r w:rsidR="00277140" w:rsidRPr="00D01D01">
              <w:rPr>
                <w:i/>
                <w:iCs/>
                <w:snapToGrid w:val="0"/>
                <w:u w:val="single"/>
              </w:rPr>
              <w:t xml:space="preserve"> </w:t>
            </w:r>
            <w:r w:rsidR="00135948" w:rsidRPr="00D01D01">
              <w:rPr>
                <w:i/>
                <w:iCs/>
                <w:snapToGrid w:val="0"/>
                <w:u w:val="single"/>
              </w:rPr>
              <w:t>Einrichtungen</w:t>
            </w:r>
          </w:p>
        </w:tc>
        <w:tc>
          <w:tcPr>
            <w:tcW w:w="5244" w:type="dxa"/>
          </w:tcPr>
          <w:p w14:paraId="0FA58E79" w14:textId="5070A5F1" w:rsidR="00E844D1" w:rsidRPr="00D01D01" w:rsidRDefault="00E844D1" w:rsidP="00E844D1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center"/>
              <w:textAlignment w:val="auto"/>
              <w:rPr>
                <w:snapToGrid w:val="0"/>
              </w:rPr>
            </w:pPr>
            <w:r w:rsidRPr="00D01D01">
              <w:rPr>
                <w:snapToGrid w:val="0"/>
              </w:rPr>
              <w:t>N.E.U., Erneuerung des Zulassungszeugnisses nach dem 31.</w:t>
            </w:r>
            <w:r w:rsidR="00D52B4B" w:rsidRPr="00D01D01">
              <w:rPr>
                <w:snapToGrid w:val="0"/>
              </w:rPr>
              <w:t> </w:t>
            </w:r>
            <w:r w:rsidRPr="00D01D01">
              <w:rPr>
                <w:snapToGrid w:val="0"/>
              </w:rPr>
              <w:t>Dezember 2034</w:t>
            </w:r>
          </w:p>
        </w:tc>
      </w:tr>
    </w:tbl>
    <w:p w14:paraId="757EED3E" w14:textId="77777777" w:rsidR="00B60659" w:rsidRPr="00D01D01" w:rsidRDefault="00B60659" w:rsidP="00B60659">
      <w:pPr>
        <w:widowControl/>
        <w:suppressAutoHyphens/>
        <w:overflowPunct/>
        <w:autoSpaceDE/>
        <w:autoSpaceDN/>
        <w:adjustRightInd/>
        <w:spacing w:line="240" w:lineRule="atLeast"/>
        <w:ind w:left="0" w:right="567" w:firstLine="0"/>
        <w:textAlignment w:val="auto"/>
        <w:rPr>
          <w:bCs/>
          <w:lang w:eastAsia="en-US"/>
        </w:rPr>
      </w:pPr>
    </w:p>
    <w:p w14:paraId="258CF0B9" w14:textId="7CF460BF" w:rsidR="00751575" w:rsidRPr="00D01D01" w:rsidRDefault="00B60659" w:rsidP="00B6065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D01D01">
        <w:t>***</w:t>
      </w:r>
    </w:p>
    <w:sectPr w:rsidR="00751575" w:rsidRPr="00D01D01" w:rsidSect="00596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9F7E" w14:textId="77777777" w:rsidR="00B51122" w:rsidRDefault="00B51122" w:rsidP="0011702A">
      <w:r>
        <w:separator/>
      </w:r>
    </w:p>
  </w:endnote>
  <w:endnote w:type="continuationSeparator" w:id="0">
    <w:p w14:paraId="3E69D82F" w14:textId="77777777" w:rsidR="00B51122" w:rsidRDefault="00B51122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5040" w14:textId="70D52C39" w:rsidR="00055D7B" w:rsidRPr="00B60659" w:rsidRDefault="00E844D1" w:rsidP="00055D7B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055D7B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055D7B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 w:rsidR="00055D7B">
      <w:rPr>
        <w:rFonts w:ascii="Arial" w:hAnsi="Arial" w:cs="Arial"/>
        <w:noProof/>
        <w:snapToGrid w:val="0"/>
        <w:sz w:val="12"/>
        <w:lang w:val="fr-FR"/>
      </w:rPr>
      <w:t>0</w:t>
    </w:r>
    <w:r>
      <w:rPr>
        <w:rFonts w:ascii="Arial" w:hAnsi="Arial" w:cs="Arial"/>
        <w:noProof/>
        <w:snapToGrid w:val="0"/>
        <w:sz w:val="12"/>
        <w:lang w:val="fr-FR"/>
      </w:rPr>
      <w:t>7</w:t>
    </w:r>
    <w:r w:rsidR="00055D7B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148DC09B" w:rsidR="00455E11" w:rsidRPr="00B60659" w:rsidRDefault="00455E11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 w:rsidRPr="00B60659">
      <w:rPr>
        <w:rFonts w:ascii="Arial" w:hAnsi="Arial" w:cs="Arial"/>
        <w:noProof/>
        <w:snapToGrid w:val="0"/>
        <w:sz w:val="12"/>
        <w:lang w:val="fr-FR"/>
      </w:rPr>
      <w:t>mm/adn_wp15_ac2_2023_</w:t>
    </w:r>
    <w:r w:rsidR="00055D7B">
      <w:rPr>
        <w:rFonts w:ascii="Arial" w:hAnsi="Arial" w:cs="Arial"/>
        <w:noProof/>
        <w:snapToGrid w:val="0"/>
        <w:sz w:val="12"/>
        <w:lang w:val="fr-FR"/>
      </w:rPr>
      <w:t>01</w:t>
    </w:r>
    <w:r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748F" w14:textId="77777777" w:rsidR="00FE206A" w:rsidRDefault="00FE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AD04" w14:textId="77777777" w:rsidR="00B51122" w:rsidRDefault="00B51122" w:rsidP="0011702A">
      <w:r>
        <w:separator/>
      </w:r>
    </w:p>
  </w:footnote>
  <w:footnote w:type="continuationSeparator" w:id="0">
    <w:p w14:paraId="36983F48" w14:textId="77777777" w:rsidR="00B51122" w:rsidRDefault="00B51122" w:rsidP="0011702A">
      <w:r>
        <w:continuationSeparator/>
      </w:r>
    </w:p>
  </w:footnote>
  <w:footnote w:id="1">
    <w:p w14:paraId="07BEBE07" w14:textId="16F96A32" w:rsidR="00B60659" w:rsidRPr="00B60659" w:rsidRDefault="00B60659" w:rsidP="00B60659">
      <w:pPr>
        <w:pStyle w:val="FootnoteText"/>
        <w:rPr>
          <w:sz w:val="16"/>
          <w:szCs w:val="16"/>
        </w:rPr>
      </w:pPr>
      <w:r w:rsidRPr="00B60659">
        <w:rPr>
          <w:rStyle w:val="FootnoteReference"/>
        </w:rPr>
        <w:tab/>
        <w:t>*</w:t>
      </w:r>
      <w:r w:rsidRPr="00B60659">
        <w:rPr>
          <w:rStyle w:val="FootnoteReference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E844D1">
        <w:rPr>
          <w:sz w:val="16"/>
          <w:szCs w:val="16"/>
        </w:rPr>
        <w:t>7</w:t>
      </w:r>
      <w:r w:rsidRPr="00B60659">
        <w:rPr>
          <w:sz w:val="16"/>
          <w:szCs w:val="16"/>
        </w:rPr>
        <w:t>.</w:t>
      </w:r>
    </w:p>
  </w:footnote>
  <w:footnote w:id="2">
    <w:p w14:paraId="3B8CBB9B" w14:textId="77777777" w:rsidR="00B60659" w:rsidRPr="00B60659" w:rsidRDefault="00B60659" w:rsidP="00B60659">
      <w:pPr>
        <w:pStyle w:val="FootnoteText"/>
        <w:rPr>
          <w:sz w:val="16"/>
          <w:szCs w:val="16"/>
        </w:rPr>
      </w:pPr>
      <w:r w:rsidRPr="00B60659">
        <w:rPr>
          <w:rStyle w:val="FootnoteReference"/>
        </w:rPr>
        <w:tab/>
        <w:t>**</w:t>
      </w:r>
      <w:r w:rsidRPr="00B60659">
        <w:rPr>
          <w:rStyle w:val="FootnoteReference"/>
        </w:rPr>
        <w:tab/>
      </w:r>
      <w:r w:rsidRPr="00B60659">
        <w:rPr>
          <w:sz w:val="16"/>
          <w:szCs w:val="16"/>
        </w:rPr>
        <w:t>(A/76/6 (Kap. 20) Abs.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1BD5E5F6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E844D1">
      <w:rPr>
        <w:rFonts w:ascii="Arial" w:hAnsi="Arial"/>
        <w:snapToGrid w:val="0"/>
        <w:sz w:val="16"/>
        <w:szCs w:val="16"/>
        <w:lang w:val="fr-FR"/>
      </w:rPr>
      <w:t>7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0DFAF09E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055D7B">
      <w:rPr>
        <w:rFonts w:ascii="Arial" w:hAnsi="Arial"/>
        <w:snapToGrid w:val="0"/>
        <w:sz w:val="16"/>
        <w:szCs w:val="16"/>
        <w:lang w:val="fr-FR"/>
      </w:rPr>
      <w:t>1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1D3" w14:textId="77777777" w:rsidR="00FE206A" w:rsidRDefault="00FE2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5D7B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1306"/>
    <w:rsid w:val="000E4620"/>
    <w:rsid w:val="000E6786"/>
    <w:rsid w:val="000F17DE"/>
    <w:rsid w:val="000F6242"/>
    <w:rsid w:val="000F79E4"/>
    <w:rsid w:val="001013D7"/>
    <w:rsid w:val="001015D4"/>
    <w:rsid w:val="00103513"/>
    <w:rsid w:val="00106650"/>
    <w:rsid w:val="00106FC3"/>
    <w:rsid w:val="001111FA"/>
    <w:rsid w:val="00113A60"/>
    <w:rsid w:val="00114102"/>
    <w:rsid w:val="0011545F"/>
    <w:rsid w:val="0011702A"/>
    <w:rsid w:val="0012236C"/>
    <w:rsid w:val="00126AA9"/>
    <w:rsid w:val="00131CD7"/>
    <w:rsid w:val="00132CD8"/>
    <w:rsid w:val="0013594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77140"/>
    <w:rsid w:val="00280779"/>
    <w:rsid w:val="00283323"/>
    <w:rsid w:val="00290B95"/>
    <w:rsid w:val="00291CB3"/>
    <w:rsid w:val="002945CA"/>
    <w:rsid w:val="002A337E"/>
    <w:rsid w:val="002A53A6"/>
    <w:rsid w:val="002B0567"/>
    <w:rsid w:val="002B0630"/>
    <w:rsid w:val="002B3FEF"/>
    <w:rsid w:val="002B4072"/>
    <w:rsid w:val="002B4C67"/>
    <w:rsid w:val="002B5AED"/>
    <w:rsid w:val="002C0469"/>
    <w:rsid w:val="002C382E"/>
    <w:rsid w:val="002C742A"/>
    <w:rsid w:val="002D1BFB"/>
    <w:rsid w:val="002D4720"/>
    <w:rsid w:val="002D7735"/>
    <w:rsid w:val="002D7C7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082D"/>
    <w:rsid w:val="00361725"/>
    <w:rsid w:val="00363525"/>
    <w:rsid w:val="0036362E"/>
    <w:rsid w:val="00364E68"/>
    <w:rsid w:val="003702C7"/>
    <w:rsid w:val="0037328B"/>
    <w:rsid w:val="0038428F"/>
    <w:rsid w:val="003866B8"/>
    <w:rsid w:val="00386A42"/>
    <w:rsid w:val="00387545"/>
    <w:rsid w:val="00394763"/>
    <w:rsid w:val="00395742"/>
    <w:rsid w:val="00396CC7"/>
    <w:rsid w:val="00397E52"/>
    <w:rsid w:val="003A2337"/>
    <w:rsid w:val="003B23DA"/>
    <w:rsid w:val="003C0CEA"/>
    <w:rsid w:val="003C61C4"/>
    <w:rsid w:val="003D215C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D23FB"/>
    <w:rsid w:val="004D323E"/>
    <w:rsid w:val="004E622A"/>
    <w:rsid w:val="004E6811"/>
    <w:rsid w:val="004F3B7F"/>
    <w:rsid w:val="004F4DE3"/>
    <w:rsid w:val="004F5608"/>
    <w:rsid w:val="004F7A39"/>
    <w:rsid w:val="005030D3"/>
    <w:rsid w:val="0051114B"/>
    <w:rsid w:val="0051476B"/>
    <w:rsid w:val="00514AB7"/>
    <w:rsid w:val="0051535A"/>
    <w:rsid w:val="00534340"/>
    <w:rsid w:val="00537CF5"/>
    <w:rsid w:val="00540161"/>
    <w:rsid w:val="00540683"/>
    <w:rsid w:val="005533B4"/>
    <w:rsid w:val="00561447"/>
    <w:rsid w:val="0056152E"/>
    <w:rsid w:val="0056605A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1D0E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39C8"/>
    <w:rsid w:val="00687752"/>
    <w:rsid w:val="0069164E"/>
    <w:rsid w:val="006920A8"/>
    <w:rsid w:val="006924C5"/>
    <w:rsid w:val="006970A1"/>
    <w:rsid w:val="006A0959"/>
    <w:rsid w:val="006A1747"/>
    <w:rsid w:val="006A507B"/>
    <w:rsid w:val="006A73AD"/>
    <w:rsid w:val="006A7F94"/>
    <w:rsid w:val="006B51FD"/>
    <w:rsid w:val="006B57B7"/>
    <w:rsid w:val="006B5F03"/>
    <w:rsid w:val="006B7C55"/>
    <w:rsid w:val="006C6A7F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B6DE8"/>
    <w:rsid w:val="007C1775"/>
    <w:rsid w:val="007C1AA7"/>
    <w:rsid w:val="007D1EF9"/>
    <w:rsid w:val="007D2FA0"/>
    <w:rsid w:val="007D6265"/>
    <w:rsid w:val="007E4902"/>
    <w:rsid w:val="007E7F2A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6F50"/>
    <w:rsid w:val="00894221"/>
    <w:rsid w:val="00896081"/>
    <w:rsid w:val="008967B7"/>
    <w:rsid w:val="008A42A5"/>
    <w:rsid w:val="008A6928"/>
    <w:rsid w:val="008A6D40"/>
    <w:rsid w:val="008B3106"/>
    <w:rsid w:val="008B6668"/>
    <w:rsid w:val="008B7C4B"/>
    <w:rsid w:val="008C42D5"/>
    <w:rsid w:val="008D3CEC"/>
    <w:rsid w:val="008F283A"/>
    <w:rsid w:val="008F4B57"/>
    <w:rsid w:val="00901FC4"/>
    <w:rsid w:val="00903D48"/>
    <w:rsid w:val="0090748A"/>
    <w:rsid w:val="00912A4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097A"/>
    <w:rsid w:val="00991BA0"/>
    <w:rsid w:val="00992A56"/>
    <w:rsid w:val="009A4FC8"/>
    <w:rsid w:val="009B3B1B"/>
    <w:rsid w:val="009C228D"/>
    <w:rsid w:val="009C79C4"/>
    <w:rsid w:val="009E0ED9"/>
    <w:rsid w:val="009E281C"/>
    <w:rsid w:val="009E3EBD"/>
    <w:rsid w:val="009E795B"/>
    <w:rsid w:val="009F2D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27A21"/>
    <w:rsid w:val="00B30626"/>
    <w:rsid w:val="00B40836"/>
    <w:rsid w:val="00B41BB5"/>
    <w:rsid w:val="00B45122"/>
    <w:rsid w:val="00B4533C"/>
    <w:rsid w:val="00B47F6F"/>
    <w:rsid w:val="00B51122"/>
    <w:rsid w:val="00B60659"/>
    <w:rsid w:val="00B71545"/>
    <w:rsid w:val="00B737F6"/>
    <w:rsid w:val="00B7461E"/>
    <w:rsid w:val="00B76631"/>
    <w:rsid w:val="00B80DBC"/>
    <w:rsid w:val="00B81581"/>
    <w:rsid w:val="00B81860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549B"/>
    <w:rsid w:val="00CE77BC"/>
    <w:rsid w:val="00CF2359"/>
    <w:rsid w:val="00CF3E33"/>
    <w:rsid w:val="00CF645B"/>
    <w:rsid w:val="00D01D01"/>
    <w:rsid w:val="00D03FC5"/>
    <w:rsid w:val="00D04647"/>
    <w:rsid w:val="00D048ED"/>
    <w:rsid w:val="00D064E0"/>
    <w:rsid w:val="00D071A1"/>
    <w:rsid w:val="00D12EA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B4B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ED1"/>
    <w:rsid w:val="00DE103A"/>
    <w:rsid w:val="00DE554A"/>
    <w:rsid w:val="00DF283D"/>
    <w:rsid w:val="00DF426C"/>
    <w:rsid w:val="00DF7632"/>
    <w:rsid w:val="00E0097F"/>
    <w:rsid w:val="00E040C4"/>
    <w:rsid w:val="00E1103A"/>
    <w:rsid w:val="00E13946"/>
    <w:rsid w:val="00E14568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3149"/>
    <w:rsid w:val="00E45BA1"/>
    <w:rsid w:val="00E505C6"/>
    <w:rsid w:val="00E521C8"/>
    <w:rsid w:val="00E619C6"/>
    <w:rsid w:val="00E626D1"/>
    <w:rsid w:val="00E66171"/>
    <w:rsid w:val="00E73800"/>
    <w:rsid w:val="00E82CF7"/>
    <w:rsid w:val="00E844D1"/>
    <w:rsid w:val="00E86945"/>
    <w:rsid w:val="00E86C83"/>
    <w:rsid w:val="00E8770E"/>
    <w:rsid w:val="00E9183D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1269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1B"/>
    <w:rsid w:val="00FC032F"/>
    <w:rsid w:val="00FC2D7D"/>
    <w:rsid w:val="00FC5E77"/>
    <w:rsid w:val="00FC7393"/>
    <w:rsid w:val="00FC7DE1"/>
    <w:rsid w:val="00FD17D7"/>
    <w:rsid w:val="00FD4BC8"/>
    <w:rsid w:val="00FE206A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DefaultParagraphFon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017B2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Heading5Char">
    <w:name w:val="Heading 5 Char"/>
    <w:basedOn w:val="DefaultParagraphFont"/>
    <w:link w:val="Heading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Emphasis">
    <w:name w:val="Emphasis"/>
    <w:basedOn w:val="DefaultParagraphFont"/>
    <w:qFormat/>
    <w:rsid w:val="00ED1827"/>
    <w:rPr>
      <w:i/>
      <w:iCs/>
    </w:rPr>
  </w:style>
  <w:style w:type="paragraph" w:styleId="NoSpacing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evision">
    <w:name w:val="Revision"/>
    <w:hidden/>
    <w:uiPriority w:val="99"/>
    <w:semiHidden/>
    <w:rsid w:val="00C942C1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D67D6-EA63-43BD-B35C-5790C211559B}"/>
</file>

<file path=customXml/itemProps3.xml><?xml version="1.0" encoding="utf-8"?>
<ds:datastoreItem xmlns:ds="http://schemas.openxmlformats.org/officeDocument/2006/customXml" ds:itemID="{F6777491-3523-4379-8AC7-134F3E556C3E}"/>
</file>

<file path=customXml/itemProps4.xml><?xml version="1.0" encoding="utf-8"?>
<ds:datastoreItem xmlns:ds="http://schemas.openxmlformats.org/officeDocument/2006/customXml" ds:itemID="{DDBCD2D1-4BAB-4733-B557-2EF411FE9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1614</Characters>
  <Application>Microsoft Office Word</Application>
  <DocSecurity>4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Editorial</cp:lastModifiedBy>
  <cp:revision>2</cp:revision>
  <cp:lastPrinted>2017-06-06T08:16:00Z</cp:lastPrinted>
  <dcterms:created xsi:type="dcterms:W3CDTF">2022-12-01T09:58:00Z</dcterms:created>
  <dcterms:modified xsi:type="dcterms:W3CDTF">2022-12-01T09:58:00Z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