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1A0E" w14:textId="29CAE902" w:rsidR="00FB3C4D" w:rsidRPr="00CA4DE5" w:rsidRDefault="00366027" w:rsidP="00FB3C4D">
      <w:pPr>
        <w:pStyle w:val="paragraph"/>
        <w:spacing w:before="0" w:beforeAutospacing="0" w:after="0" w:afterAutospacing="0" w:line="276" w:lineRule="auto"/>
        <w:ind w:left="567"/>
        <w:jc w:val="center"/>
        <w:textAlignment w:val="baseline"/>
      </w:pPr>
      <w:r>
        <w:rPr>
          <w:rStyle w:val="normaltextrun"/>
        </w:rPr>
        <w:t xml:space="preserve">WP.29 </w:t>
      </w:r>
      <w:r w:rsidR="00FB3C4D">
        <w:rPr>
          <w:rStyle w:val="normaltextrun"/>
        </w:rPr>
        <w:t>Informal Working Group on Safer and Cleaner Used and New Vehicles for Developing Countries. (IWG on SCUNV)</w:t>
      </w:r>
    </w:p>
    <w:p w14:paraId="00D0355A" w14:textId="77777777" w:rsidR="00FB3C4D" w:rsidRDefault="00FB3C4D" w:rsidP="00FB3C4D">
      <w:pPr>
        <w:pStyle w:val="paragraph"/>
        <w:spacing w:before="0" w:beforeAutospacing="0" w:after="0" w:afterAutospacing="0" w:line="276" w:lineRule="auto"/>
        <w:ind w:left="567"/>
        <w:jc w:val="center"/>
        <w:textAlignment w:val="baseline"/>
        <w:rPr>
          <w:rFonts w:ascii="Segoe UI" w:hAnsi="Segoe UI" w:cs="Segoe UI"/>
          <w:sz w:val="18"/>
          <w:szCs w:val="18"/>
        </w:rPr>
      </w:pPr>
      <w:r>
        <w:rPr>
          <w:rStyle w:val="eop"/>
        </w:rPr>
        <w:t> </w:t>
      </w:r>
    </w:p>
    <w:p w14:paraId="4E9B5BE4" w14:textId="5366CF12" w:rsidR="00FB3C4D" w:rsidRDefault="00FB3C4D" w:rsidP="00FB3C4D">
      <w:pPr>
        <w:pStyle w:val="paragraph"/>
        <w:spacing w:before="0" w:beforeAutospacing="0" w:after="0" w:afterAutospacing="0" w:line="276" w:lineRule="auto"/>
        <w:ind w:left="567"/>
        <w:jc w:val="center"/>
        <w:textAlignment w:val="baseline"/>
        <w:rPr>
          <w:rStyle w:val="normaltextrun"/>
          <w:b/>
        </w:rPr>
      </w:pPr>
      <w:r>
        <w:rPr>
          <w:rStyle w:val="normaltextrun"/>
          <w:b/>
        </w:rPr>
        <w:t xml:space="preserve">Report of the </w:t>
      </w:r>
      <w:r w:rsidR="00B74D5E">
        <w:rPr>
          <w:rStyle w:val="normaltextrun"/>
          <w:b/>
        </w:rPr>
        <w:t>Fourth</w:t>
      </w:r>
      <w:r>
        <w:rPr>
          <w:rStyle w:val="normaltextrun"/>
          <w:b/>
        </w:rPr>
        <w:t xml:space="preserve"> Meeting of the IWG on SCUNV, </w:t>
      </w:r>
      <w:r w:rsidR="00B74D5E">
        <w:rPr>
          <w:rStyle w:val="normaltextrun"/>
          <w:b/>
        </w:rPr>
        <w:t>4</w:t>
      </w:r>
      <w:r>
        <w:rPr>
          <w:rStyle w:val="normaltextrun"/>
          <w:b/>
        </w:rPr>
        <w:t xml:space="preserve"> </w:t>
      </w:r>
      <w:r w:rsidR="00877005">
        <w:rPr>
          <w:rStyle w:val="normaltextrun"/>
          <w:b/>
        </w:rPr>
        <w:t>November</w:t>
      </w:r>
      <w:r>
        <w:rPr>
          <w:rStyle w:val="normaltextrun"/>
          <w:b/>
        </w:rPr>
        <w:t xml:space="preserve"> 2022.</w:t>
      </w:r>
    </w:p>
    <w:p w14:paraId="59A8957D" w14:textId="77777777" w:rsidR="001D2637" w:rsidRDefault="001D2637" w:rsidP="00FB3C4D">
      <w:pPr>
        <w:pStyle w:val="paragraph"/>
        <w:spacing w:before="0" w:beforeAutospacing="0" w:after="0" w:afterAutospacing="0" w:line="276" w:lineRule="auto"/>
        <w:ind w:left="567"/>
        <w:jc w:val="center"/>
        <w:textAlignment w:val="baseline"/>
        <w:rPr>
          <w:rStyle w:val="normaltextrun"/>
          <w:b/>
        </w:rPr>
      </w:pPr>
    </w:p>
    <w:p w14:paraId="1BCEFFB0" w14:textId="77777777" w:rsidR="00535E21" w:rsidRPr="00CD46F8" w:rsidRDefault="00535E21" w:rsidP="00535E21">
      <w:pPr>
        <w:spacing w:line="360" w:lineRule="auto"/>
        <w:jc w:val="both"/>
        <w:rPr>
          <w:rFonts w:asciiTheme="majorBidi" w:hAnsiTheme="majorBidi" w:cstheme="majorBidi"/>
          <w:sz w:val="20"/>
          <w:szCs w:val="20"/>
          <w:lang w:val="en-US"/>
        </w:rPr>
      </w:pPr>
    </w:p>
    <w:p w14:paraId="6F33B523" w14:textId="77777777" w:rsidR="00535E21" w:rsidRPr="00CD46F8" w:rsidRDefault="00535E21" w:rsidP="00535E21">
      <w:pPr>
        <w:numPr>
          <w:ilvl w:val="0"/>
          <w:numId w:val="1"/>
        </w:numPr>
        <w:tabs>
          <w:tab w:val="left" w:pos="540"/>
          <w:tab w:val="left" w:pos="1080"/>
        </w:tabs>
        <w:ind w:left="426" w:hanging="426"/>
        <w:jc w:val="both"/>
        <w:rPr>
          <w:rFonts w:asciiTheme="majorBidi" w:hAnsiTheme="majorBidi" w:cstheme="majorBidi"/>
          <w:b/>
          <w:bCs/>
          <w:sz w:val="20"/>
          <w:szCs w:val="20"/>
        </w:rPr>
      </w:pPr>
      <w:bookmarkStart w:id="0" w:name="_Toc11147386"/>
      <w:r w:rsidRPr="00CD46F8">
        <w:rPr>
          <w:rFonts w:asciiTheme="majorBidi" w:hAnsiTheme="majorBidi" w:cstheme="majorBidi"/>
          <w:b/>
          <w:bCs/>
          <w:sz w:val="20"/>
          <w:szCs w:val="20"/>
        </w:rPr>
        <w:t>General:</w:t>
      </w:r>
    </w:p>
    <w:p w14:paraId="2DB8F461" w14:textId="77777777" w:rsidR="00535E21" w:rsidRPr="00CD46F8" w:rsidRDefault="00535E21" w:rsidP="00535E21">
      <w:pPr>
        <w:tabs>
          <w:tab w:val="left" w:pos="540"/>
          <w:tab w:val="left" w:pos="1080"/>
        </w:tabs>
        <w:jc w:val="both"/>
        <w:rPr>
          <w:rFonts w:asciiTheme="majorBidi" w:hAnsiTheme="majorBidi" w:cstheme="majorBidi"/>
          <w:sz w:val="20"/>
          <w:szCs w:val="20"/>
        </w:rPr>
      </w:pPr>
    </w:p>
    <w:p w14:paraId="52F581C8" w14:textId="77777777" w:rsidR="008044CC" w:rsidRDefault="00535E21" w:rsidP="003C65D1">
      <w:pPr>
        <w:numPr>
          <w:ilvl w:val="1"/>
          <w:numId w:val="1"/>
        </w:numPr>
        <w:tabs>
          <w:tab w:val="left" w:pos="540"/>
          <w:tab w:val="left" w:pos="1080"/>
        </w:tabs>
        <w:ind w:left="450"/>
        <w:jc w:val="both"/>
        <w:rPr>
          <w:rFonts w:asciiTheme="majorBidi" w:hAnsiTheme="majorBidi" w:cstheme="majorBidi"/>
          <w:b/>
          <w:sz w:val="20"/>
          <w:szCs w:val="20"/>
        </w:rPr>
      </w:pPr>
      <w:r w:rsidRPr="00CD46F8">
        <w:rPr>
          <w:rFonts w:asciiTheme="majorBidi" w:hAnsiTheme="majorBidi" w:cstheme="majorBidi"/>
          <w:b/>
          <w:sz w:val="20"/>
          <w:szCs w:val="20"/>
        </w:rPr>
        <w:t>Welcome and Introduction</w:t>
      </w:r>
      <w:bookmarkEnd w:id="0"/>
      <w:r w:rsidR="002A606A" w:rsidRPr="00CD46F8">
        <w:rPr>
          <w:rFonts w:asciiTheme="majorBidi" w:hAnsiTheme="majorBidi" w:cstheme="majorBidi"/>
          <w:b/>
          <w:sz w:val="20"/>
          <w:szCs w:val="20"/>
        </w:rPr>
        <w:t xml:space="preserve"> to meeting </w:t>
      </w:r>
    </w:p>
    <w:p w14:paraId="72F02922" w14:textId="77777777" w:rsidR="003934B2" w:rsidRPr="00CD46F8" w:rsidRDefault="003934B2" w:rsidP="003934B2">
      <w:pPr>
        <w:tabs>
          <w:tab w:val="left" w:pos="540"/>
          <w:tab w:val="left" w:pos="1080"/>
        </w:tabs>
        <w:ind w:left="450"/>
        <w:jc w:val="both"/>
        <w:rPr>
          <w:rFonts w:asciiTheme="majorBidi" w:hAnsiTheme="majorBidi" w:cstheme="majorBidi"/>
          <w:b/>
          <w:sz w:val="20"/>
          <w:szCs w:val="20"/>
        </w:rPr>
      </w:pPr>
    </w:p>
    <w:p w14:paraId="2B840009" w14:textId="62BA1F9F" w:rsidR="00535E21" w:rsidRPr="00CD46F8" w:rsidRDefault="003C7E16" w:rsidP="003934B2">
      <w:pPr>
        <w:ind w:left="426"/>
        <w:jc w:val="both"/>
        <w:rPr>
          <w:rFonts w:asciiTheme="majorBidi" w:hAnsiTheme="majorBidi" w:cstheme="majorBidi"/>
          <w:bCs/>
          <w:sz w:val="20"/>
          <w:szCs w:val="20"/>
        </w:rPr>
      </w:pPr>
      <w:r>
        <w:rPr>
          <w:rFonts w:asciiTheme="majorBidi" w:hAnsiTheme="majorBidi" w:cstheme="majorBidi"/>
          <w:sz w:val="20"/>
          <w:szCs w:val="20"/>
        </w:rPr>
        <w:t xml:space="preserve">The Chair welcomed IWG Members to the </w:t>
      </w:r>
      <w:r w:rsidR="0083053B">
        <w:rPr>
          <w:rFonts w:asciiTheme="majorBidi" w:hAnsiTheme="majorBidi" w:cstheme="majorBidi"/>
          <w:sz w:val="20"/>
          <w:szCs w:val="20"/>
        </w:rPr>
        <w:t>4th</w:t>
      </w:r>
      <w:r>
        <w:rPr>
          <w:rFonts w:asciiTheme="majorBidi" w:hAnsiTheme="majorBidi" w:cstheme="majorBidi"/>
          <w:sz w:val="20"/>
          <w:szCs w:val="20"/>
        </w:rPr>
        <w:t xml:space="preserve"> meeting. The Chair thanked CITA </w:t>
      </w:r>
      <w:r w:rsidRPr="00CD46F8">
        <w:rPr>
          <w:rFonts w:asciiTheme="majorBidi" w:hAnsiTheme="majorBidi" w:cstheme="majorBidi"/>
          <w:sz w:val="20"/>
          <w:szCs w:val="20"/>
        </w:rPr>
        <w:t>R</w:t>
      </w:r>
      <w:r>
        <w:rPr>
          <w:rFonts w:asciiTheme="majorBidi" w:hAnsiTheme="majorBidi" w:cstheme="majorBidi"/>
          <w:sz w:val="20"/>
          <w:szCs w:val="20"/>
        </w:rPr>
        <w:t xml:space="preserve">egional </w:t>
      </w:r>
      <w:r w:rsidRPr="00CD46F8">
        <w:rPr>
          <w:rFonts w:asciiTheme="majorBidi" w:hAnsiTheme="majorBidi" w:cstheme="majorBidi"/>
          <w:sz w:val="20"/>
          <w:szCs w:val="20"/>
        </w:rPr>
        <w:t>A</w:t>
      </w:r>
      <w:r>
        <w:rPr>
          <w:rFonts w:asciiTheme="majorBidi" w:hAnsiTheme="majorBidi" w:cstheme="majorBidi"/>
          <w:sz w:val="20"/>
          <w:szCs w:val="20"/>
        </w:rPr>
        <w:t xml:space="preserve">dvisory </w:t>
      </w:r>
      <w:r w:rsidRPr="00CD46F8">
        <w:rPr>
          <w:rFonts w:asciiTheme="majorBidi" w:hAnsiTheme="majorBidi" w:cstheme="majorBidi"/>
          <w:sz w:val="20"/>
          <w:szCs w:val="20"/>
        </w:rPr>
        <w:t>G</w:t>
      </w:r>
      <w:r>
        <w:rPr>
          <w:rFonts w:asciiTheme="majorBidi" w:hAnsiTheme="majorBidi" w:cstheme="majorBidi"/>
          <w:sz w:val="20"/>
          <w:szCs w:val="20"/>
        </w:rPr>
        <w:t>roup (RAG) for the invitation to</w:t>
      </w:r>
      <w:r w:rsidRPr="00CD46F8">
        <w:rPr>
          <w:rFonts w:asciiTheme="majorBidi" w:hAnsiTheme="majorBidi" w:cstheme="majorBidi"/>
          <w:sz w:val="20"/>
          <w:szCs w:val="20"/>
        </w:rPr>
        <w:t xml:space="preserve"> </w:t>
      </w:r>
      <w:r w:rsidR="00636F80">
        <w:rPr>
          <w:rFonts w:asciiTheme="majorBidi" w:hAnsiTheme="majorBidi" w:cstheme="majorBidi"/>
          <w:sz w:val="20"/>
          <w:szCs w:val="20"/>
        </w:rPr>
        <w:t xml:space="preserve">their </w:t>
      </w:r>
      <w:r w:rsidR="003934B2">
        <w:rPr>
          <w:rFonts w:asciiTheme="majorBidi" w:hAnsiTheme="majorBidi" w:cstheme="majorBidi"/>
          <w:sz w:val="20"/>
          <w:szCs w:val="20"/>
        </w:rPr>
        <w:t>annual</w:t>
      </w:r>
      <w:r w:rsidRPr="00CD46F8">
        <w:rPr>
          <w:rFonts w:asciiTheme="majorBidi" w:hAnsiTheme="majorBidi" w:cstheme="majorBidi"/>
          <w:sz w:val="20"/>
          <w:szCs w:val="20"/>
        </w:rPr>
        <w:t xml:space="preserve"> conference</w:t>
      </w:r>
      <w:r w:rsidRPr="003C7E16">
        <w:rPr>
          <w:rFonts w:asciiTheme="majorBidi" w:hAnsiTheme="majorBidi" w:cstheme="majorBidi"/>
          <w:sz w:val="20"/>
          <w:szCs w:val="20"/>
        </w:rPr>
        <w:t xml:space="preserve"> </w:t>
      </w:r>
      <w:r>
        <w:rPr>
          <w:rFonts w:asciiTheme="majorBidi" w:hAnsiTheme="majorBidi" w:cstheme="majorBidi"/>
          <w:sz w:val="20"/>
          <w:szCs w:val="20"/>
        </w:rPr>
        <w:t>held in Cape Town South Africa. This allowed the IWG Members to meet the different delegates to better understand some of the issues</w:t>
      </w:r>
      <w:r w:rsidR="002903AF">
        <w:rPr>
          <w:rFonts w:asciiTheme="majorBidi" w:hAnsiTheme="majorBidi" w:cstheme="majorBidi"/>
          <w:sz w:val="20"/>
          <w:szCs w:val="20"/>
        </w:rPr>
        <w:t xml:space="preserve"> on th</w:t>
      </w:r>
      <w:r w:rsidR="002903AF" w:rsidRPr="00984744">
        <w:rPr>
          <w:rFonts w:asciiTheme="majorBidi" w:hAnsiTheme="majorBidi" w:cstheme="majorBidi"/>
          <w:sz w:val="20"/>
          <w:szCs w:val="20"/>
        </w:rPr>
        <w:t>e</w:t>
      </w:r>
      <w:r w:rsidR="004A4070" w:rsidRPr="00984744">
        <w:rPr>
          <w:rFonts w:asciiTheme="majorBidi" w:hAnsiTheme="majorBidi" w:cstheme="majorBidi"/>
          <w:sz w:val="20"/>
          <w:szCs w:val="20"/>
        </w:rPr>
        <w:t xml:space="preserve"> </w:t>
      </w:r>
      <w:r w:rsidR="00E077DC" w:rsidRPr="00984744">
        <w:rPr>
          <w:rFonts w:asciiTheme="majorBidi" w:hAnsiTheme="majorBidi" w:cstheme="majorBidi"/>
          <w:sz w:val="20"/>
          <w:szCs w:val="20"/>
        </w:rPr>
        <w:t>African</w:t>
      </w:r>
      <w:r w:rsidR="002903AF" w:rsidRPr="00984744">
        <w:rPr>
          <w:rFonts w:asciiTheme="majorBidi" w:hAnsiTheme="majorBidi" w:cstheme="majorBidi"/>
          <w:sz w:val="20"/>
          <w:szCs w:val="20"/>
        </w:rPr>
        <w:t xml:space="preserve"> </w:t>
      </w:r>
      <w:r w:rsidR="002903AF">
        <w:rPr>
          <w:rFonts w:asciiTheme="majorBidi" w:hAnsiTheme="majorBidi" w:cstheme="majorBidi"/>
          <w:sz w:val="20"/>
          <w:szCs w:val="20"/>
        </w:rPr>
        <w:t>continent</w:t>
      </w:r>
      <w:r>
        <w:rPr>
          <w:rFonts w:asciiTheme="majorBidi" w:hAnsiTheme="majorBidi" w:cstheme="majorBidi"/>
          <w:sz w:val="20"/>
          <w:szCs w:val="20"/>
        </w:rPr>
        <w:t>.</w:t>
      </w:r>
    </w:p>
    <w:p w14:paraId="02022819" w14:textId="77777777" w:rsidR="00535E21" w:rsidRPr="00CD46F8" w:rsidRDefault="00535E21" w:rsidP="00535E21">
      <w:pPr>
        <w:tabs>
          <w:tab w:val="left" w:pos="540"/>
          <w:tab w:val="left" w:pos="1080"/>
        </w:tabs>
        <w:ind w:left="792"/>
        <w:jc w:val="both"/>
        <w:rPr>
          <w:rFonts w:asciiTheme="majorBidi" w:hAnsiTheme="majorBidi" w:cstheme="majorBidi"/>
          <w:b/>
          <w:sz w:val="20"/>
          <w:szCs w:val="20"/>
        </w:rPr>
      </w:pPr>
    </w:p>
    <w:p w14:paraId="6BEFF8F5" w14:textId="77777777" w:rsidR="003C65D1" w:rsidRPr="00CD46F8" w:rsidRDefault="00535E21" w:rsidP="003C65D1">
      <w:pPr>
        <w:numPr>
          <w:ilvl w:val="1"/>
          <w:numId w:val="1"/>
        </w:numPr>
        <w:tabs>
          <w:tab w:val="left" w:pos="540"/>
          <w:tab w:val="left" w:pos="1080"/>
        </w:tabs>
        <w:ind w:left="450"/>
        <w:jc w:val="both"/>
        <w:rPr>
          <w:rFonts w:asciiTheme="majorBidi" w:hAnsiTheme="majorBidi" w:cstheme="majorBidi"/>
          <w:b/>
          <w:sz w:val="20"/>
          <w:szCs w:val="20"/>
        </w:rPr>
      </w:pPr>
      <w:r w:rsidRPr="00CD46F8">
        <w:rPr>
          <w:rFonts w:asciiTheme="majorBidi" w:hAnsiTheme="majorBidi" w:cstheme="majorBidi"/>
          <w:b/>
          <w:sz w:val="20"/>
          <w:szCs w:val="20"/>
        </w:rPr>
        <w:t>Approval of the report of the previous session</w:t>
      </w:r>
    </w:p>
    <w:p w14:paraId="4C0CD5D0" w14:textId="77777777" w:rsidR="003C65D1" w:rsidRPr="00CD46F8" w:rsidRDefault="003C65D1" w:rsidP="003C65D1">
      <w:pPr>
        <w:tabs>
          <w:tab w:val="left" w:pos="540"/>
          <w:tab w:val="left" w:pos="1080"/>
        </w:tabs>
        <w:ind w:left="450"/>
        <w:jc w:val="both"/>
        <w:rPr>
          <w:rFonts w:asciiTheme="majorBidi" w:hAnsiTheme="majorBidi" w:cstheme="majorBidi"/>
          <w:b/>
          <w:sz w:val="20"/>
          <w:szCs w:val="20"/>
        </w:rPr>
      </w:pPr>
    </w:p>
    <w:p w14:paraId="144439BC" w14:textId="64488DE2" w:rsidR="009C153C" w:rsidRPr="00B46869" w:rsidRDefault="00535E21" w:rsidP="00B46869">
      <w:pPr>
        <w:tabs>
          <w:tab w:val="left" w:pos="540"/>
          <w:tab w:val="left" w:pos="1080"/>
        </w:tabs>
        <w:ind w:left="450"/>
        <w:jc w:val="both"/>
        <w:rPr>
          <w:rFonts w:asciiTheme="majorBidi" w:hAnsiTheme="majorBidi" w:cstheme="majorBidi"/>
          <w:sz w:val="20"/>
          <w:szCs w:val="20"/>
        </w:rPr>
      </w:pPr>
      <w:r w:rsidRPr="00B46869">
        <w:rPr>
          <w:rFonts w:asciiTheme="majorBidi" w:hAnsiTheme="majorBidi" w:cstheme="majorBidi"/>
          <w:bCs/>
          <w:sz w:val="20"/>
          <w:szCs w:val="20"/>
        </w:rPr>
        <w:t>Document:</w:t>
      </w:r>
      <w:r w:rsidR="00B327D7" w:rsidRPr="00B46869">
        <w:rPr>
          <w:rFonts w:asciiTheme="majorBidi" w:hAnsiTheme="majorBidi" w:cstheme="majorBidi"/>
          <w:bCs/>
          <w:sz w:val="20"/>
          <w:szCs w:val="20"/>
        </w:rPr>
        <w:tab/>
      </w:r>
      <w:hyperlink r:id="rId10" w:history="1">
        <w:r w:rsidR="00B46869" w:rsidRPr="00B46869">
          <w:rPr>
            <w:rFonts w:asciiTheme="majorBidi" w:hAnsiTheme="majorBidi" w:cstheme="majorBidi"/>
            <w:color w:val="0000FF"/>
            <w:sz w:val="20"/>
            <w:szCs w:val="20"/>
            <w:u w:val="single"/>
          </w:rPr>
          <w:t>SCUNV-04-01</w:t>
        </w:r>
      </w:hyperlink>
    </w:p>
    <w:p w14:paraId="6F1A68E7" w14:textId="77777777" w:rsidR="00B46869" w:rsidRPr="00CD46F8" w:rsidRDefault="00B46869" w:rsidP="00B46869">
      <w:pPr>
        <w:tabs>
          <w:tab w:val="left" w:pos="540"/>
          <w:tab w:val="left" w:pos="1080"/>
        </w:tabs>
        <w:ind w:left="450"/>
        <w:jc w:val="both"/>
        <w:rPr>
          <w:rStyle w:val="Hyperlink"/>
          <w:rFonts w:asciiTheme="majorBidi" w:hAnsiTheme="majorBidi" w:cstheme="majorBidi"/>
          <w:bCs/>
          <w:sz w:val="20"/>
          <w:szCs w:val="20"/>
        </w:rPr>
      </w:pPr>
    </w:p>
    <w:p w14:paraId="1E5EC9AF" w14:textId="2110ACF9" w:rsidR="00B327D7" w:rsidRPr="009C7719" w:rsidRDefault="009C153C" w:rsidP="007D2E65">
      <w:pPr>
        <w:tabs>
          <w:tab w:val="left" w:pos="540"/>
          <w:tab w:val="left" w:pos="1080"/>
        </w:tabs>
        <w:ind w:left="450"/>
        <w:jc w:val="both"/>
        <w:rPr>
          <w:rFonts w:asciiTheme="majorBidi" w:hAnsiTheme="majorBidi" w:cstheme="majorBidi"/>
          <w:bCs/>
          <w:color w:val="0000FF"/>
          <w:sz w:val="20"/>
          <w:szCs w:val="20"/>
        </w:rPr>
      </w:pPr>
      <w:r w:rsidRPr="00CD46F8">
        <w:rPr>
          <w:rFonts w:asciiTheme="majorBidi" w:hAnsiTheme="majorBidi" w:cstheme="majorBidi"/>
          <w:sz w:val="20"/>
          <w:szCs w:val="20"/>
          <w:lang w:val="en-US"/>
        </w:rPr>
        <w:t xml:space="preserve">The report of the </w:t>
      </w:r>
      <w:r w:rsidR="00CD46F8">
        <w:rPr>
          <w:rFonts w:asciiTheme="majorBidi" w:hAnsiTheme="majorBidi" w:cstheme="majorBidi"/>
          <w:sz w:val="20"/>
          <w:szCs w:val="20"/>
          <w:lang w:val="en-US"/>
        </w:rPr>
        <w:t>third</w:t>
      </w:r>
      <w:r w:rsidRPr="00CD46F8">
        <w:rPr>
          <w:rFonts w:asciiTheme="majorBidi" w:hAnsiTheme="majorBidi" w:cstheme="majorBidi"/>
          <w:sz w:val="20"/>
          <w:szCs w:val="20"/>
          <w:lang w:val="en-US"/>
        </w:rPr>
        <w:t xml:space="preserve"> meeting was adopted with </w:t>
      </w:r>
      <w:r w:rsidR="00953219">
        <w:rPr>
          <w:rFonts w:asciiTheme="majorBidi" w:hAnsiTheme="majorBidi" w:cstheme="majorBidi"/>
          <w:sz w:val="20"/>
          <w:szCs w:val="20"/>
          <w:lang w:val="en-US"/>
        </w:rPr>
        <w:t>proposed</w:t>
      </w:r>
      <w:r w:rsidRPr="00CD46F8">
        <w:rPr>
          <w:rFonts w:asciiTheme="majorBidi" w:hAnsiTheme="majorBidi" w:cstheme="majorBidi"/>
          <w:sz w:val="20"/>
          <w:szCs w:val="20"/>
          <w:lang w:val="en-US"/>
        </w:rPr>
        <w:t xml:space="preserve"> changes by</w:t>
      </w:r>
      <w:r w:rsidR="009C7719">
        <w:rPr>
          <w:rFonts w:asciiTheme="majorBidi" w:hAnsiTheme="majorBidi" w:cstheme="majorBidi"/>
          <w:sz w:val="20"/>
          <w:szCs w:val="20"/>
          <w:lang w:val="en-US"/>
        </w:rPr>
        <w:t xml:space="preserve"> the Vice</w:t>
      </w:r>
      <w:r w:rsidR="003C7E16">
        <w:rPr>
          <w:rFonts w:asciiTheme="majorBidi" w:hAnsiTheme="majorBidi" w:cstheme="majorBidi"/>
          <w:sz w:val="20"/>
          <w:szCs w:val="20"/>
          <w:lang w:val="en-US"/>
        </w:rPr>
        <w:t>-C</w:t>
      </w:r>
      <w:r w:rsidR="009C7719">
        <w:rPr>
          <w:rFonts w:asciiTheme="majorBidi" w:hAnsiTheme="majorBidi" w:cstheme="majorBidi"/>
          <w:sz w:val="20"/>
          <w:szCs w:val="20"/>
          <w:lang w:val="en-US"/>
        </w:rPr>
        <w:t>hair from USA</w:t>
      </w:r>
      <w:r w:rsidR="003C7E16">
        <w:rPr>
          <w:rFonts w:asciiTheme="majorBidi" w:hAnsiTheme="majorBidi" w:cstheme="majorBidi"/>
          <w:sz w:val="20"/>
          <w:szCs w:val="20"/>
          <w:lang w:val="en-US"/>
        </w:rPr>
        <w:t>;</w:t>
      </w:r>
      <w:r w:rsidR="009939D1">
        <w:rPr>
          <w:rFonts w:asciiTheme="majorBidi" w:hAnsiTheme="majorBidi" w:cstheme="majorBidi"/>
          <w:sz w:val="20"/>
          <w:szCs w:val="20"/>
          <w:lang w:val="en-US"/>
        </w:rPr>
        <w:t xml:space="preserve"> </w:t>
      </w:r>
      <w:r w:rsidR="003C7E16">
        <w:rPr>
          <w:rFonts w:asciiTheme="majorBidi" w:hAnsiTheme="majorBidi" w:cstheme="majorBidi"/>
          <w:sz w:val="20"/>
          <w:szCs w:val="20"/>
          <w:lang w:val="en-US"/>
        </w:rPr>
        <w:t>a</w:t>
      </w:r>
      <w:r w:rsidRPr="00CD46F8">
        <w:rPr>
          <w:rFonts w:asciiTheme="majorBidi" w:hAnsiTheme="majorBidi" w:cstheme="majorBidi"/>
          <w:sz w:val="20"/>
          <w:szCs w:val="20"/>
          <w:lang w:val="en-US"/>
        </w:rPr>
        <w:t xml:space="preserve"> revised report would be issued</w:t>
      </w:r>
      <w:r w:rsidR="003C7E16">
        <w:rPr>
          <w:rFonts w:asciiTheme="majorBidi" w:hAnsiTheme="majorBidi" w:cstheme="majorBidi"/>
          <w:sz w:val="20"/>
          <w:szCs w:val="20"/>
          <w:lang w:val="en-US"/>
        </w:rPr>
        <w:t xml:space="preserve"> clearly identifying the comments as from the Vice-Chairs rather than </w:t>
      </w:r>
      <w:r w:rsidR="008E637D">
        <w:rPr>
          <w:rFonts w:asciiTheme="majorBidi" w:hAnsiTheme="majorBidi" w:cstheme="majorBidi"/>
          <w:sz w:val="20"/>
          <w:szCs w:val="20"/>
          <w:lang w:val="en-US"/>
        </w:rPr>
        <w:t xml:space="preserve">as </w:t>
      </w:r>
      <w:r w:rsidR="003C7E16">
        <w:rPr>
          <w:rFonts w:asciiTheme="majorBidi" w:hAnsiTheme="majorBidi" w:cstheme="majorBidi"/>
          <w:sz w:val="20"/>
          <w:szCs w:val="20"/>
          <w:lang w:val="en-US"/>
        </w:rPr>
        <w:t>country representatives</w:t>
      </w:r>
      <w:r w:rsidRPr="00CD46F8">
        <w:rPr>
          <w:rFonts w:asciiTheme="majorBidi" w:hAnsiTheme="majorBidi" w:cstheme="majorBidi"/>
          <w:sz w:val="20"/>
          <w:szCs w:val="20"/>
          <w:lang w:val="en-US"/>
        </w:rPr>
        <w:t>.</w:t>
      </w:r>
    </w:p>
    <w:p w14:paraId="6D47199C" w14:textId="356BF127" w:rsidR="00535E21" w:rsidRPr="00CD46F8" w:rsidRDefault="00535E21" w:rsidP="00B327D7">
      <w:pPr>
        <w:tabs>
          <w:tab w:val="left" w:pos="540"/>
          <w:tab w:val="left" w:pos="1080"/>
        </w:tabs>
        <w:ind w:left="2160" w:hanging="1440"/>
        <w:jc w:val="both"/>
        <w:rPr>
          <w:rFonts w:asciiTheme="majorBidi" w:hAnsiTheme="majorBidi" w:cstheme="majorBidi"/>
          <w:bCs/>
          <w:sz w:val="20"/>
          <w:szCs w:val="20"/>
        </w:rPr>
      </w:pPr>
    </w:p>
    <w:p w14:paraId="2A88E98B" w14:textId="77777777" w:rsidR="00F92B7F" w:rsidRDefault="00535E21" w:rsidP="00F92B7F">
      <w:pPr>
        <w:numPr>
          <w:ilvl w:val="1"/>
          <w:numId w:val="1"/>
        </w:numPr>
        <w:tabs>
          <w:tab w:val="left" w:pos="540"/>
          <w:tab w:val="left" w:pos="1080"/>
        </w:tabs>
        <w:ind w:left="450"/>
        <w:jc w:val="both"/>
        <w:rPr>
          <w:rFonts w:asciiTheme="majorBidi" w:hAnsiTheme="majorBidi" w:cstheme="majorBidi"/>
          <w:b/>
          <w:sz w:val="20"/>
          <w:szCs w:val="20"/>
        </w:rPr>
      </w:pPr>
      <w:r w:rsidRPr="00CD46F8">
        <w:rPr>
          <w:rFonts w:asciiTheme="majorBidi" w:hAnsiTheme="majorBidi" w:cstheme="majorBidi"/>
          <w:b/>
          <w:sz w:val="20"/>
          <w:szCs w:val="20"/>
        </w:rPr>
        <w:t>Approval of the agenda</w:t>
      </w:r>
    </w:p>
    <w:p w14:paraId="443E17FA" w14:textId="77777777" w:rsidR="00F92B7F" w:rsidRDefault="00F92B7F" w:rsidP="00F92B7F">
      <w:pPr>
        <w:tabs>
          <w:tab w:val="left" w:pos="540"/>
          <w:tab w:val="left" w:pos="1080"/>
        </w:tabs>
        <w:ind w:left="450"/>
        <w:jc w:val="both"/>
        <w:rPr>
          <w:rFonts w:asciiTheme="majorBidi" w:hAnsiTheme="majorBidi" w:cstheme="majorBidi"/>
          <w:b/>
          <w:sz w:val="20"/>
          <w:szCs w:val="20"/>
        </w:rPr>
      </w:pPr>
    </w:p>
    <w:p w14:paraId="14CBBD08" w14:textId="352DFD35" w:rsidR="00535E21" w:rsidRPr="005D1433" w:rsidRDefault="00535E21" w:rsidP="00F92B7F">
      <w:pPr>
        <w:tabs>
          <w:tab w:val="left" w:pos="540"/>
          <w:tab w:val="left" w:pos="1080"/>
        </w:tabs>
        <w:ind w:left="450"/>
        <w:jc w:val="both"/>
        <w:rPr>
          <w:rFonts w:asciiTheme="majorBidi" w:hAnsiTheme="majorBidi" w:cstheme="majorBidi"/>
          <w:sz w:val="20"/>
          <w:szCs w:val="20"/>
        </w:rPr>
      </w:pPr>
      <w:r w:rsidRPr="00F92B7F">
        <w:rPr>
          <w:rFonts w:asciiTheme="majorBidi" w:hAnsiTheme="majorBidi" w:cstheme="majorBidi"/>
          <w:sz w:val="20"/>
          <w:szCs w:val="20"/>
        </w:rPr>
        <w:t xml:space="preserve">Document: </w:t>
      </w:r>
      <w:r w:rsidRPr="00F92B7F">
        <w:rPr>
          <w:rFonts w:asciiTheme="majorBidi" w:hAnsiTheme="majorBidi" w:cstheme="majorBidi"/>
          <w:sz w:val="20"/>
          <w:szCs w:val="20"/>
        </w:rPr>
        <w:tab/>
      </w:r>
      <w:r w:rsidRPr="005D1433">
        <w:rPr>
          <w:rFonts w:asciiTheme="majorBidi" w:hAnsiTheme="majorBidi" w:cstheme="majorBidi"/>
          <w:sz w:val="20"/>
          <w:szCs w:val="20"/>
        </w:rPr>
        <w:t xml:space="preserve"> </w:t>
      </w:r>
      <w:hyperlink r:id="rId11" w:history="1">
        <w:r w:rsidR="005D1433" w:rsidRPr="005D1433">
          <w:rPr>
            <w:rFonts w:asciiTheme="majorBidi" w:hAnsiTheme="majorBidi" w:cstheme="majorBidi"/>
            <w:color w:val="0000FF"/>
            <w:sz w:val="20"/>
            <w:szCs w:val="20"/>
            <w:u w:val="single"/>
          </w:rPr>
          <w:t>SCUNV-04-02</w:t>
        </w:r>
      </w:hyperlink>
    </w:p>
    <w:p w14:paraId="71A5F207" w14:textId="77777777" w:rsidR="003755FF" w:rsidRDefault="003755FF" w:rsidP="00AF51CC">
      <w:pPr>
        <w:tabs>
          <w:tab w:val="left" w:pos="540"/>
          <w:tab w:val="left" w:pos="1080"/>
        </w:tabs>
        <w:jc w:val="both"/>
        <w:rPr>
          <w:rFonts w:asciiTheme="majorBidi" w:hAnsiTheme="majorBidi" w:cstheme="majorBidi"/>
          <w:sz w:val="20"/>
          <w:szCs w:val="20"/>
        </w:rPr>
      </w:pPr>
    </w:p>
    <w:p w14:paraId="22F67DDB" w14:textId="3B13AF84" w:rsidR="00685076" w:rsidRPr="00F92B7F" w:rsidRDefault="00685076" w:rsidP="00F92B7F">
      <w:pPr>
        <w:tabs>
          <w:tab w:val="left" w:pos="540"/>
          <w:tab w:val="left" w:pos="1080"/>
        </w:tabs>
        <w:ind w:left="450"/>
        <w:jc w:val="both"/>
        <w:rPr>
          <w:rFonts w:asciiTheme="majorBidi" w:hAnsiTheme="majorBidi" w:cstheme="majorBidi"/>
          <w:b/>
          <w:sz w:val="20"/>
          <w:szCs w:val="20"/>
        </w:rPr>
      </w:pPr>
      <w:r>
        <w:rPr>
          <w:rFonts w:asciiTheme="majorBidi" w:hAnsiTheme="majorBidi" w:cstheme="majorBidi"/>
          <w:sz w:val="20"/>
          <w:szCs w:val="20"/>
        </w:rPr>
        <w:t>The agenda of the meeting was adopted.</w:t>
      </w:r>
    </w:p>
    <w:p w14:paraId="671FA4CF" w14:textId="77777777" w:rsidR="00535E21" w:rsidRPr="00CD46F8" w:rsidRDefault="00535E21" w:rsidP="00535E21">
      <w:pPr>
        <w:ind w:left="720"/>
        <w:jc w:val="both"/>
        <w:rPr>
          <w:rFonts w:asciiTheme="majorBidi" w:hAnsiTheme="majorBidi" w:cstheme="majorBidi"/>
          <w:sz w:val="20"/>
          <w:szCs w:val="20"/>
        </w:rPr>
      </w:pPr>
    </w:p>
    <w:p w14:paraId="44028F49" w14:textId="77777777" w:rsidR="00535E21" w:rsidRPr="007830EF" w:rsidRDefault="00535E21" w:rsidP="00535E21">
      <w:pPr>
        <w:ind w:left="720"/>
        <w:jc w:val="both"/>
        <w:rPr>
          <w:rFonts w:asciiTheme="majorBidi" w:hAnsiTheme="majorBidi" w:cstheme="majorBidi"/>
          <w:sz w:val="20"/>
          <w:szCs w:val="20"/>
        </w:rPr>
      </w:pPr>
    </w:p>
    <w:p w14:paraId="42ED38AB" w14:textId="380DB749" w:rsidR="00A77455" w:rsidRPr="007830EF" w:rsidRDefault="00535E21" w:rsidP="00A77455">
      <w:pPr>
        <w:pStyle w:val="ListParagraph"/>
        <w:numPr>
          <w:ilvl w:val="0"/>
          <w:numId w:val="1"/>
        </w:numPr>
        <w:spacing w:line="360" w:lineRule="auto"/>
        <w:ind w:left="426" w:hanging="426"/>
        <w:jc w:val="both"/>
        <w:rPr>
          <w:rFonts w:asciiTheme="majorBidi" w:hAnsiTheme="majorBidi" w:cstheme="majorBidi"/>
          <w:b/>
          <w:bCs/>
          <w:sz w:val="20"/>
          <w:szCs w:val="20"/>
          <w:lang w:val="en-US"/>
        </w:rPr>
      </w:pPr>
      <w:r w:rsidRPr="007830EF">
        <w:rPr>
          <w:rFonts w:asciiTheme="majorBidi" w:hAnsiTheme="majorBidi" w:cstheme="majorBidi"/>
          <w:b/>
          <w:bCs/>
          <w:sz w:val="20"/>
          <w:szCs w:val="20"/>
          <w:lang w:val="en-US"/>
        </w:rPr>
        <w:t xml:space="preserve">Review of Terms of </w:t>
      </w:r>
      <w:r w:rsidR="008C0173" w:rsidRPr="007830EF">
        <w:rPr>
          <w:rFonts w:asciiTheme="majorBidi" w:hAnsiTheme="majorBidi" w:cstheme="majorBidi"/>
          <w:b/>
          <w:bCs/>
          <w:sz w:val="20"/>
          <w:szCs w:val="20"/>
          <w:lang w:val="en-US"/>
        </w:rPr>
        <w:t>Reference</w:t>
      </w:r>
      <w:r w:rsidRPr="007830EF">
        <w:rPr>
          <w:rFonts w:asciiTheme="majorBidi" w:hAnsiTheme="majorBidi" w:cstheme="majorBidi"/>
          <w:b/>
          <w:bCs/>
          <w:sz w:val="20"/>
          <w:szCs w:val="20"/>
          <w:lang w:val="en-US"/>
        </w:rPr>
        <w:t xml:space="preserve"> (ToR)</w:t>
      </w:r>
      <w:r w:rsidRPr="007830EF">
        <w:rPr>
          <w:rFonts w:asciiTheme="majorBidi" w:hAnsiTheme="majorBidi" w:cstheme="majorBidi"/>
          <w:b/>
          <w:bCs/>
          <w:sz w:val="20"/>
          <w:szCs w:val="20"/>
        </w:rPr>
        <w:t xml:space="preserve"> </w:t>
      </w:r>
    </w:p>
    <w:p w14:paraId="681E16B2" w14:textId="4743F217" w:rsidR="00535E21" w:rsidRDefault="00535E21" w:rsidP="00A77455">
      <w:pPr>
        <w:pStyle w:val="ListParagraph"/>
        <w:spacing w:line="360" w:lineRule="auto"/>
        <w:ind w:left="426"/>
        <w:jc w:val="both"/>
        <w:rPr>
          <w:rFonts w:asciiTheme="majorBidi" w:hAnsiTheme="majorBidi" w:cstheme="majorBidi"/>
          <w:sz w:val="20"/>
          <w:szCs w:val="20"/>
        </w:rPr>
      </w:pPr>
      <w:r w:rsidRPr="00A77455">
        <w:rPr>
          <w:rFonts w:asciiTheme="majorBidi" w:hAnsiTheme="majorBidi" w:cstheme="majorBidi"/>
          <w:sz w:val="20"/>
          <w:szCs w:val="20"/>
        </w:rPr>
        <w:t>Documents:</w:t>
      </w:r>
      <w:r w:rsidR="005B231D" w:rsidRPr="00A77455">
        <w:rPr>
          <w:rFonts w:asciiTheme="majorBidi" w:hAnsiTheme="majorBidi" w:cstheme="majorBidi"/>
          <w:sz w:val="20"/>
          <w:szCs w:val="20"/>
        </w:rPr>
        <w:tab/>
      </w:r>
      <w:hyperlink r:id="rId12" w:history="1">
        <w:r w:rsidR="007144D6" w:rsidRPr="007144D6">
          <w:rPr>
            <w:rFonts w:asciiTheme="majorBidi" w:hAnsiTheme="majorBidi" w:cstheme="majorBidi"/>
            <w:color w:val="0000FF"/>
            <w:sz w:val="20"/>
            <w:szCs w:val="20"/>
            <w:u w:val="single"/>
          </w:rPr>
          <w:t>SCUNV-04-03</w:t>
        </w:r>
      </w:hyperlink>
    </w:p>
    <w:p w14:paraId="72854DB8" w14:textId="64EAFF7A" w:rsidR="000F11BB" w:rsidRPr="007D2E65" w:rsidRDefault="003755FF" w:rsidP="007D2E65">
      <w:pPr>
        <w:pStyle w:val="ListParagraph"/>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A revised ToR that had earlier been updated by the leadership team taking into consideration some late comments was tabled. </w:t>
      </w:r>
      <w:r w:rsidR="009F628E" w:rsidRPr="007D2E65">
        <w:rPr>
          <w:rFonts w:asciiTheme="majorBidi" w:hAnsiTheme="majorBidi" w:cstheme="majorBidi"/>
          <w:sz w:val="20"/>
          <w:szCs w:val="20"/>
          <w:lang w:val="en-US"/>
        </w:rPr>
        <w:t xml:space="preserve">The Chairman presented the </w:t>
      </w:r>
      <w:r w:rsidRPr="007D2E65">
        <w:rPr>
          <w:rFonts w:asciiTheme="majorBidi" w:hAnsiTheme="majorBidi" w:cstheme="majorBidi"/>
          <w:sz w:val="20"/>
          <w:szCs w:val="20"/>
          <w:lang w:val="en-US"/>
        </w:rPr>
        <w:t xml:space="preserve">revised </w:t>
      </w:r>
      <w:r w:rsidR="009F628E" w:rsidRPr="007D2E65">
        <w:rPr>
          <w:rFonts w:asciiTheme="majorBidi" w:hAnsiTheme="majorBidi" w:cstheme="majorBidi"/>
          <w:sz w:val="20"/>
          <w:szCs w:val="20"/>
          <w:lang w:val="en-US"/>
        </w:rPr>
        <w:t xml:space="preserve">ToR </w:t>
      </w:r>
      <w:r w:rsidRPr="007D2E65">
        <w:rPr>
          <w:rFonts w:asciiTheme="majorBidi" w:hAnsiTheme="majorBidi" w:cstheme="majorBidi"/>
          <w:sz w:val="20"/>
          <w:szCs w:val="20"/>
          <w:lang w:val="en-US"/>
        </w:rPr>
        <w:t xml:space="preserve">to the IWG. </w:t>
      </w:r>
      <w:r w:rsidR="00870F3F" w:rsidRPr="007D2E65">
        <w:rPr>
          <w:rFonts w:asciiTheme="majorBidi" w:hAnsiTheme="majorBidi" w:cstheme="majorBidi"/>
          <w:sz w:val="20"/>
          <w:szCs w:val="20"/>
          <w:lang w:val="en-US"/>
        </w:rPr>
        <w:t xml:space="preserve">He recalled a submission containing a list of </w:t>
      </w:r>
      <w:r w:rsidR="00751A7B" w:rsidRPr="007D2E65">
        <w:rPr>
          <w:rFonts w:asciiTheme="majorBidi" w:hAnsiTheme="majorBidi" w:cstheme="majorBidi"/>
          <w:sz w:val="20"/>
          <w:szCs w:val="20"/>
          <w:lang w:val="en-US"/>
        </w:rPr>
        <w:t xml:space="preserve">related activities to </w:t>
      </w:r>
      <w:r w:rsidR="00870F3F" w:rsidRPr="007D2E65">
        <w:rPr>
          <w:rFonts w:asciiTheme="majorBidi" w:hAnsiTheme="majorBidi" w:cstheme="majorBidi"/>
          <w:sz w:val="20"/>
          <w:szCs w:val="20"/>
          <w:lang w:val="en-US"/>
        </w:rPr>
        <w:t xml:space="preserve">the work of the IWG and </w:t>
      </w:r>
      <w:r w:rsidR="007C0121" w:rsidRPr="007D2E65">
        <w:rPr>
          <w:rFonts w:asciiTheme="majorBidi" w:hAnsiTheme="majorBidi" w:cstheme="majorBidi"/>
          <w:sz w:val="20"/>
          <w:szCs w:val="20"/>
          <w:lang w:val="en-US"/>
        </w:rPr>
        <w:t xml:space="preserve">requested it be issued as a </w:t>
      </w:r>
      <w:r w:rsidR="00870F3F" w:rsidRPr="007D2E65">
        <w:rPr>
          <w:rFonts w:asciiTheme="majorBidi" w:hAnsiTheme="majorBidi" w:cstheme="majorBidi"/>
          <w:sz w:val="20"/>
          <w:szCs w:val="20"/>
          <w:lang w:val="en-US"/>
        </w:rPr>
        <w:t xml:space="preserve">separate </w:t>
      </w:r>
      <w:r w:rsidR="00751A7B" w:rsidRPr="007D2E65">
        <w:rPr>
          <w:rFonts w:asciiTheme="majorBidi" w:hAnsiTheme="majorBidi" w:cstheme="majorBidi"/>
          <w:sz w:val="20"/>
          <w:szCs w:val="20"/>
          <w:lang w:val="en-US"/>
        </w:rPr>
        <w:t xml:space="preserve">“background </w:t>
      </w:r>
      <w:r w:rsidR="00870F3F" w:rsidRPr="007D2E65">
        <w:rPr>
          <w:rFonts w:asciiTheme="majorBidi" w:hAnsiTheme="majorBidi" w:cstheme="majorBidi"/>
          <w:sz w:val="20"/>
          <w:szCs w:val="20"/>
          <w:lang w:val="en-US"/>
        </w:rPr>
        <w:t>document</w:t>
      </w:r>
      <w:r w:rsidR="00751A7B" w:rsidRPr="007D2E65">
        <w:rPr>
          <w:rFonts w:asciiTheme="majorBidi" w:hAnsiTheme="majorBidi" w:cstheme="majorBidi"/>
          <w:sz w:val="20"/>
          <w:szCs w:val="20"/>
          <w:lang w:val="en-US"/>
        </w:rPr>
        <w:t>”</w:t>
      </w:r>
      <w:r w:rsidR="00870F3F" w:rsidRPr="007D2E65">
        <w:rPr>
          <w:rFonts w:asciiTheme="majorBidi" w:hAnsiTheme="majorBidi" w:cstheme="majorBidi"/>
          <w:sz w:val="20"/>
          <w:szCs w:val="20"/>
          <w:lang w:val="en-US"/>
        </w:rPr>
        <w:t xml:space="preserve"> </w:t>
      </w:r>
    </w:p>
    <w:p w14:paraId="4E1B025A" w14:textId="77777777" w:rsidR="000F11BB" w:rsidRDefault="000F11BB" w:rsidP="000F11BB">
      <w:pPr>
        <w:pStyle w:val="ListParagraph"/>
        <w:ind w:left="426"/>
        <w:jc w:val="both"/>
        <w:rPr>
          <w:rFonts w:asciiTheme="majorBidi" w:hAnsiTheme="majorBidi" w:cstheme="majorBidi"/>
          <w:sz w:val="20"/>
          <w:szCs w:val="20"/>
          <w:lang w:val="en-US"/>
        </w:rPr>
      </w:pPr>
    </w:p>
    <w:p w14:paraId="65F87EAA" w14:textId="210747C4" w:rsidR="00A50011" w:rsidRPr="0026021E" w:rsidRDefault="00C8321B" w:rsidP="0026021E">
      <w:pPr>
        <w:pStyle w:val="ListParagraph"/>
        <w:ind w:left="426"/>
        <w:jc w:val="both"/>
        <w:rPr>
          <w:rFonts w:asciiTheme="majorBidi" w:hAnsiTheme="majorBidi" w:cstheme="majorBidi"/>
          <w:strike/>
          <w:sz w:val="20"/>
          <w:szCs w:val="20"/>
          <w:lang w:val="en-US"/>
        </w:rPr>
      </w:pPr>
      <w:r>
        <w:rPr>
          <w:rFonts w:asciiTheme="majorBidi" w:hAnsiTheme="majorBidi" w:cstheme="majorBidi"/>
          <w:sz w:val="20"/>
          <w:szCs w:val="20"/>
          <w:lang w:val="en-US"/>
        </w:rPr>
        <w:t>CITA</w:t>
      </w:r>
      <w:r w:rsidR="00C2449C">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questioned </w:t>
      </w:r>
      <w:r w:rsidR="00C2449C">
        <w:rPr>
          <w:rFonts w:asciiTheme="majorBidi" w:hAnsiTheme="majorBidi" w:cstheme="majorBidi"/>
          <w:sz w:val="20"/>
          <w:szCs w:val="20"/>
          <w:lang w:val="en-US"/>
        </w:rPr>
        <w:t>the use of</w:t>
      </w:r>
      <w:r w:rsidR="00A50011">
        <w:rPr>
          <w:rFonts w:asciiTheme="majorBidi" w:hAnsiTheme="majorBidi" w:cstheme="majorBidi"/>
          <w:sz w:val="20"/>
          <w:szCs w:val="20"/>
          <w:lang w:val="en-US"/>
        </w:rPr>
        <w:t xml:space="preserve"> the term “minimum </w:t>
      </w:r>
      <w:r w:rsidR="00A50011" w:rsidRPr="006A50AB">
        <w:rPr>
          <w:rFonts w:asciiTheme="majorBidi" w:hAnsiTheme="majorBidi" w:cstheme="majorBidi"/>
          <w:sz w:val="20"/>
          <w:szCs w:val="20"/>
          <w:lang w:val="en-US"/>
        </w:rPr>
        <w:t>requirement”</w:t>
      </w:r>
      <w:r w:rsidR="00E077DC" w:rsidRPr="006A50AB">
        <w:rPr>
          <w:rFonts w:asciiTheme="majorBidi" w:hAnsiTheme="majorBidi" w:cstheme="majorBidi"/>
          <w:sz w:val="20"/>
          <w:szCs w:val="20"/>
          <w:lang w:val="en-US"/>
        </w:rPr>
        <w:t xml:space="preserve"> as this terminology</w:t>
      </w:r>
      <w:r w:rsidR="00A50011" w:rsidRPr="006A50AB">
        <w:rPr>
          <w:rFonts w:asciiTheme="majorBidi" w:hAnsiTheme="majorBidi" w:cstheme="majorBidi"/>
          <w:sz w:val="20"/>
          <w:szCs w:val="20"/>
          <w:lang w:val="en-US"/>
        </w:rPr>
        <w:t xml:space="preserve"> </w:t>
      </w:r>
      <w:r w:rsidR="006665CE" w:rsidRPr="006A50AB">
        <w:rPr>
          <w:rFonts w:asciiTheme="majorBidi" w:hAnsiTheme="majorBidi" w:cstheme="majorBidi"/>
          <w:sz w:val="20"/>
          <w:szCs w:val="20"/>
          <w:lang w:val="en-US"/>
        </w:rPr>
        <w:t>in</w:t>
      </w:r>
      <w:r w:rsidR="00A50011" w:rsidRPr="006A50AB">
        <w:rPr>
          <w:rFonts w:asciiTheme="majorBidi" w:hAnsiTheme="majorBidi" w:cstheme="majorBidi"/>
          <w:sz w:val="20"/>
          <w:szCs w:val="20"/>
          <w:lang w:val="en-US"/>
        </w:rPr>
        <w:t xml:space="preserve"> the </w:t>
      </w:r>
      <w:r w:rsidR="007C213C" w:rsidRPr="006A50AB">
        <w:rPr>
          <w:rFonts w:asciiTheme="majorBidi" w:hAnsiTheme="majorBidi" w:cstheme="majorBidi"/>
          <w:sz w:val="20"/>
          <w:szCs w:val="20"/>
          <w:lang w:val="en-US"/>
        </w:rPr>
        <w:t>ToR</w:t>
      </w:r>
      <w:r w:rsidRPr="006A50AB">
        <w:rPr>
          <w:rFonts w:asciiTheme="majorBidi" w:hAnsiTheme="majorBidi" w:cstheme="majorBidi"/>
          <w:sz w:val="20"/>
          <w:szCs w:val="20"/>
          <w:lang w:val="en-US"/>
        </w:rPr>
        <w:t xml:space="preserve">; </w:t>
      </w:r>
      <w:r w:rsidR="00E077DC" w:rsidRPr="006A50AB">
        <w:rPr>
          <w:rFonts w:asciiTheme="majorBidi" w:hAnsiTheme="majorBidi" w:cstheme="majorBidi"/>
          <w:sz w:val="20"/>
          <w:szCs w:val="20"/>
          <w:lang w:val="en-US"/>
        </w:rPr>
        <w:t>may have</w:t>
      </w:r>
      <w:r w:rsidRPr="006A50AB">
        <w:rPr>
          <w:rFonts w:asciiTheme="majorBidi" w:hAnsiTheme="majorBidi" w:cstheme="majorBidi"/>
          <w:sz w:val="20"/>
          <w:szCs w:val="20"/>
          <w:lang w:val="en-US"/>
        </w:rPr>
        <w:t xml:space="preserve"> different meanings to </w:t>
      </w:r>
      <w:r w:rsidRPr="0026021E">
        <w:rPr>
          <w:rFonts w:asciiTheme="majorBidi" w:hAnsiTheme="majorBidi" w:cstheme="majorBidi"/>
          <w:sz w:val="20"/>
          <w:szCs w:val="20"/>
          <w:lang w:val="en-US"/>
        </w:rPr>
        <w:t>different people.</w:t>
      </w:r>
      <w:r w:rsidR="000A409B" w:rsidRPr="0026021E">
        <w:rPr>
          <w:rFonts w:asciiTheme="majorBidi" w:hAnsiTheme="majorBidi" w:cstheme="majorBidi"/>
          <w:sz w:val="20"/>
          <w:szCs w:val="20"/>
          <w:lang w:val="en-US"/>
        </w:rPr>
        <w:t xml:space="preserve"> </w:t>
      </w:r>
      <w:r w:rsidRPr="0026021E">
        <w:rPr>
          <w:rFonts w:asciiTheme="majorBidi" w:hAnsiTheme="majorBidi" w:cstheme="majorBidi"/>
          <w:sz w:val="20"/>
          <w:szCs w:val="20"/>
          <w:lang w:val="en-US"/>
        </w:rPr>
        <w:t>I</w:t>
      </w:r>
      <w:r w:rsidR="007C213C" w:rsidRPr="0026021E">
        <w:rPr>
          <w:rFonts w:asciiTheme="majorBidi" w:hAnsiTheme="majorBidi" w:cstheme="majorBidi"/>
          <w:sz w:val="20"/>
          <w:szCs w:val="20"/>
          <w:lang w:val="en-US"/>
        </w:rPr>
        <w:t xml:space="preserve">t was </w:t>
      </w:r>
      <w:r w:rsidRPr="0026021E">
        <w:rPr>
          <w:rFonts w:asciiTheme="majorBidi" w:hAnsiTheme="majorBidi" w:cstheme="majorBidi"/>
          <w:sz w:val="20"/>
          <w:szCs w:val="20"/>
          <w:lang w:val="en-US"/>
        </w:rPr>
        <w:t xml:space="preserve">agreed </w:t>
      </w:r>
      <w:r w:rsidR="007C213C" w:rsidRPr="0026021E">
        <w:rPr>
          <w:rFonts w:asciiTheme="majorBidi" w:hAnsiTheme="majorBidi" w:cstheme="majorBidi"/>
          <w:sz w:val="20"/>
          <w:szCs w:val="20"/>
          <w:lang w:val="en-US"/>
        </w:rPr>
        <w:t xml:space="preserve">that </w:t>
      </w:r>
      <w:r w:rsidRPr="0026021E">
        <w:rPr>
          <w:rFonts w:asciiTheme="majorBidi" w:hAnsiTheme="majorBidi" w:cstheme="majorBidi"/>
          <w:sz w:val="20"/>
          <w:szCs w:val="20"/>
          <w:lang w:val="en-US"/>
        </w:rPr>
        <w:t xml:space="preserve">in </w:t>
      </w:r>
      <w:r w:rsidR="007C213C" w:rsidRPr="0026021E">
        <w:rPr>
          <w:rFonts w:asciiTheme="majorBidi" w:hAnsiTheme="majorBidi" w:cstheme="majorBidi"/>
          <w:sz w:val="20"/>
          <w:szCs w:val="20"/>
          <w:lang w:val="en-US"/>
        </w:rPr>
        <w:t xml:space="preserve">this </w:t>
      </w:r>
      <w:r w:rsidRPr="0026021E">
        <w:rPr>
          <w:rFonts w:asciiTheme="majorBidi" w:hAnsiTheme="majorBidi" w:cstheme="majorBidi"/>
          <w:sz w:val="20"/>
          <w:szCs w:val="20"/>
          <w:lang w:val="en-US"/>
        </w:rPr>
        <w:t xml:space="preserve">instance it </w:t>
      </w:r>
      <w:r w:rsidR="007C213C" w:rsidRPr="0026021E">
        <w:rPr>
          <w:rFonts w:asciiTheme="majorBidi" w:hAnsiTheme="majorBidi" w:cstheme="majorBidi"/>
          <w:sz w:val="20"/>
          <w:szCs w:val="20"/>
          <w:lang w:val="en-US"/>
        </w:rPr>
        <w:t>did</w:t>
      </w:r>
      <w:r w:rsidRPr="0026021E">
        <w:rPr>
          <w:rFonts w:asciiTheme="majorBidi" w:hAnsiTheme="majorBidi" w:cstheme="majorBidi"/>
          <w:sz w:val="20"/>
          <w:szCs w:val="20"/>
          <w:lang w:val="en-US"/>
        </w:rPr>
        <w:t xml:space="preserve"> not</w:t>
      </w:r>
      <w:r w:rsidR="000A409B" w:rsidRPr="0026021E">
        <w:rPr>
          <w:rFonts w:asciiTheme="majorBidi" w:hAnsiTheme="majorBidi" w:cstheme="majorBidi"/>
          <w:sz w:val="20"/>
          <w:szCs w:val="20"/>
          <w:lang w:val="en-US"/>
        </w:rPr>
        <w:t xml:space="preserve"> </w:t>
      </w:r>
      <w:r w:rsidR="007C213C" w:rsidRPr="0026021E">
        <w:rPr>
          <w:rFonts w:asciiTheme="majorBidi" w:hAnsiTheme="majorBidi" w:cstheme="majorBidi"/>
          <w:sz w:val="20"/>
          <w:szCs w:val="20"/>
          <w:lang w:val="en-US"/>
        </w:rPr>
        <w:t xml:space="preserve">mean </w:t>
      </w:r>
      <w:r w:rsidR="006665CE" w:rsidRPr="0026021E">
        <w:rPr>
          <w:rFonts w:asciiTheme="majorBidi" w:hAnsiTheme="majorBidi" w:cstheme="majorBidi"/>
          <w:sz w:val="20"/>
          <w:szCs w:val="20"/>
          <w:lang w:val="en-US"/>
        </w:rPr>
        <w:t>weak standards or regulations</w:t>
      </w:r>
      <w:r w:rsidR="00746D53" w:rsidRPr="0026021E">
        <w:rPr>
          <w:rFonts w:asciiTheme="majorBidi" w:hAnsiTheme="majorBidi" w:cstheme="majorBidi"/>
          <w:sz w:val="20"/>
          <w:szCs w:val="20"/>
          <w:lang w:val="en-US"/>
        </w:rPr>
        <w:t xml:space="preserve"> but rather the least acceptable </w:t>
      </w:r>
      <w:r w:rsidRPr="0026021E">
        <w:rPr>
          <w:rFonts w:asciiTheme="majorBidi" w:hAnsiTheme="majorBidi" w:cstheme="majorBidi"/>
          <w:sz w:val="20"/>
          <w:szCs w:val="20"/>
          <w:lang w:val="en-US"/>
        </w:rPr>
        <w:t xml:space="preserve">levels </w:t>
      </w:r>
      <w:r w:rsidR="00746D53" w:rsidRPr="0026021E">
        <w:rPr>
          <w:rFonts w:asciiTheme="majorBidi" w:hAnsiTheme="majorBidi" w:cstheme="majorBidi"/>
          <w:sz w:val="20"/>
          <w:szCs w:val="20"/>
          <w:lang w:val="en-US"/>
        </w:rPr>
        <w:t xml:space="preserve">as established </w:t>
      </w:r>
      <w:r w:rsidR="006665CE" w:rsidRPr="0026021E">
        <w:rPr>
          <w:rFonts w:asciiTheme="majorBidi" w:hAnsiTheme="majorBidi" w:cstheme="majorBidi"/>
          <w:sz w:val="20"/>
          <w:szCs w:val="20"/>
          <w:lang w:val="en-US"/>
        </w:rPr>
        <w:t>by WP.29. The</w:t>
      </w:r>
      <w:r w:rsidR="004A3B5E" w:rsidRPr="0026021E">
        <w:rPr>
          <w:rFonts w:asciiTheme="majorBidi" w:hAnsiTheme="majorBidi" w:cstheme="majorBidi"/>
          <w:sz w:val="20"/>
          <w:szCs w:val="20"/>
          <w:lang w:val="en-US"/>
        </w:rPr>
        <w:t xml:space="preserve"> IWG decided that the term “minimum” </w:t>
      </w:r>
      <w:r w:rsidR="00E077DC" w:rsidRPr="0026021E">
        <w:rPr>
          <w:rFonts w:asciiTheme="majorBidi" w:hAnsiTheme="majorBidi" w:cstheme="majorBidi"/>
          <w:sz w:val="20"/>
          <w:szCs w:val="20"/>
          <w:lang w:val="en-US"/>
        </w:rPr>
        <w:t xml:space="preserve">as well as other terminologies used in the ToR will have to be clarified by virtue of a </w:t>
      </w:r>
      <w:r w:rsidR="004A4070" w:rsidRPr="0026021E">
        <w:rPr>
          <w:rFonts w:asciiTheme="majorBidi" w:hAnsiTheme="majorBidi" w:cstheme="majorBidi"/>
          <w:sz w:val="20"/>
          <w:szCs w:val="20"/>
          <w:lang w:val="en-US"/>
        </w:rPr>
        <w:t>paragraph included in the ToR that will define certain terminologies used in the ToR.</w:t>
      </w:r>
    </w:p>
    <w:p w14:paraId="0EDC83BB" w14:textId="77777777" w:rsidR="00C2449C" w:rsidRDefault="00C2449C" w:rsidP="000F11BB">
      <w:pPr>
        <w:pStyle w:val="ListParagraph"/>
        <w:ind w:left="426"/>
        <w:jc w:val="both"/>
        <w:rPr>
          <w:rFonts w:asciiTheme="majorBidi" w:hAnsiTheme="majorBidi" w:cstheme="majorBidi"/>
          <w:sz w:val="20"/>
          <w:szCs w:val="20"/>
          <w:lang w:val="en-US"/>
        </w:rPr>
      </w:pPr>
    </w:p>
    <w:p w14:paraId="3A95887D" w14:textId="5C84C6F2" w:rsidR="00535E21" w:rsidRDefault="00C2449C" w:rsidP="00535E21">
      <w:pPr>
        <w:ind w:left="360"/>
        <w:jc w:val="both"/>
        <w:rPr>
          <w:rFonts w:asciiTheme="majorBidi" w:hAnsiTheme="majorBidi" w:cstheme="majorBidi"/>
          <w:sz w:val="20"/>
          <w:szCs w:val="20"/>
        </w:rPr>
      </w:pPr>
      <w:r>
        <w:rPr>
          <w:rFonts w:asciiTheme="majorBidi" w:hAnsiTheme="majorBidi" w:cstheme="majorBidi"/>
          <w:sz w:val="20"/>
          <w:szCs w:val="20"/>
          <w:lang w:val="en-US"/>
        </w:rPr>
        <w:t xml:space="preserve">The Chairman requested for the </w:t>
      </w:r>
      <w:r w:rsidR="000A409B">
        <w:rPr>
          <w:rFonts w:asciiTheme="majorBidi" w:hAnsiTheme="majorBidi" w:cstheme="majorBidi"/>
          <w:sz w:val="20"/>
          <w:szCs w:val="20"/>
          <w:lang w:val="en-US"/>
        </w:rPr>
        <w:t>ToR to</w:t>
      </w:r>
      <w:r>
        <w:rPr>
          <w:rFonts w:asciiTheme="majorBidi" w:hAnsiTheme="majorBidi" w:cstheme="majorBidi"/>
          <w:sz w:val="20"/>
          <w:szCs w:val="20"/>
          <w:lang w:val="en-US"/>
        </w:rPr>
        <w:t xml:space="preserve"> be finalized so that it could be presented at the 188th session of WP.29. Further discussion was held to confirm if another round of comments was necessary. It was noted that the objective of this meeting had been to finalize </w:t>
      </w:r>
      <w:r w:rsidR="00674D21">
        <w:rPr>
          <w:rFonts w:asciiTheme="majorBidi" w:hAnsiTheme="majorBidi" w:cstheme="majorBidi"/>
          <w:sz w:val="20"/>
          <w:szCs w:val="20"/>
          <w:lang w:val="en-US"/>
        </w:rPr>
        <w:t xml:space="preserve">the </w:t>
      </w:r>
      <w:r>
        <w:rPr>
          <w:rFonts w:asciiTheme="majorBidi" w:hAnsiTheme="majorBidi" w:cstheme="majorBidi"/>
          <w:sz w:val="20"/>
          <w:szCs w:val="20"/>
          <w:lang w:val="en-US"/>
        </w:rPr>
        <w:t>ToR. The Secretary was requested to share the final version of the ToR with the IWG and WP</w:t>
      </w:r>
      <w:r w:rsidR="00991038">
        <w:rPr>
          <w:rFonts w:asciiTheme="majorBidi" w:hAnsiTheme="majorBidi" w:cstheme="majorBidi"/>
          <w:sz w:val="20"/>
          <w:szCs w:val="20"/>
          <w:lang w:val="en-US"/>
        </w:rPr>
        <w:t>.</w:t>
      </w:r>
      <w:r>
        <w:rPr>
          <w:rFonts w:asciiTheme="majorBidi" w:hAnsiTheme="majorBidi" w:cstheme="majorBidi"/>
          <w:sz w:val="20"/>
          <w:szCs w:val="20"/>
          <w:lang w:val="en-US"/>
        </w:rPr>
        <w:t>29.</w:t>
      </w:r>
    </w:p>
    <w:p w14:paraId="2F75B6AE" w14:textId="77777777" w:rsidR="00565ED5" w:rsidRPr="00CD46F8" w:rsidRDefault="00565ED5" w:rsidP="00535E21">
      <w:pPr>
        <w:ind w:left="360"/>
        <w:jc w:val="both"/>
        <w:rPr>
          <w:rFonts w:asciiTheme="majorBidi" w:hAnsiTheme="majorBidi" w:cstheme="majorBidi"/>
          <w:sz w:val="20"/>
          <w:szCs w:val="20"/>
        </w:rPr>
      </w:pPr>
    </w:p>
    <w:p w14:paraId="06AD002C" w14:textId="333CED40" w:rsidR="002A606A" w:rsidRDefault="002A606A" w:rsidP="00236008">
      <w:pPr>
        <w:pStyle w:val="ListParagraph"/>
        <w:numPr>
          <w:ilvl w:val="0"/>
          <w:numId w:val="1"/>
        </w:numPr>
        <w:ind w:left="426" w:hanging="426"/>
        <w:rPr>
          <w:rFonts w:asciiTheme="majorBidi" w:hAnsiTheme="majorBidi" w:cstheme="majorBidi"/>
          <w:b/>
          <w:bCs/>
          <w:sz w:val="20"/>
          <w:szCs w:val="20"/>
        </w:rPr>
      </w:pPr>
      <w:r w:rsidRPr="00CD46F8">
        <w:rPr>
          <w:rFonts w:asciiTheme="majorBidi" w:hAnsiTheme="majorBidi" w:cstheme="majorBidi"/>
          <w:b/>
          <w:bCs/>
          <w:sz w:val="20"/>
          <w:szCs w:val="20"/>
        </w:rPr>
        <w:t>Presentation by ARSO/TC 59 on African standards</w:t>
      </w:r>
    </w:p>
    <w:p w14:paraId="5FD28D05" w14:textId="77777777" w:rsidR="001D2637" w:rsidRDefault="001D2637" w:rsidP="001D2637">
      <w:pPr>
        <w:pStyle w:val="ListParagraph"/>
        <w:ind w:left="426"/>
        <w:rPr>
          <w:rFonts w:asciiTheme="majorBidi" w:hAnsiTheme="majorBidi" w:cstheme="majorBidi"/>
          <w:b/>
          <w:bCs/>
          <w:sz w:val="20"/>
          <w:szCs w:val="20"/>
        </w:rPr>
      </w:pPr>
    </w:p>
    <w:p w14:paraId="581AD60D" w14:textId="18B629FB" w:rsidR="009C61F7" w:rsidRPr="009C61F7" w:rsidRDefault="009C61F7" w:rsidP="009C61F7">
      <w:pPr>
        <w:pStyle w:val="ListParagraph"/>
        <w:ind w:left="426"/>
        <w:rPr>
          <w:rFonts w:asciiTheme="majorBidi" w:hAnsiTheme="majorBidi" w:cstheme="majorBidi"/>
          <w:sz w:val="20"/>
          <w:szCs w:val="20"/>
        </w:rPr>
      </w:pPr>
      <w:r w:rsidRPr="009C61F7">
        <w:rPr>
          <w:rFonts w:asciiTheme="majorBidi" w:hAnsiTheme="majorBidi" w:cstheme="majorBidi"/>
          <w:sz w:val="20"/>
          <w:szCs w:val="20"/>
        </w:rPr>
        <w:t>Documents:</w:t>
      </w:r>
      <w:r w:rsidRPr="009D1548">
        <w:rPr>
          <w:rFonts w:asciiTheme="majorBidi" w:hAnsiTheme="majorBidi" w:cstheme="majorBidi"/>
          <w:sz w:val="20"/>
          <w:szCs w:val="20"/>
          <w:u w:val="single"/>
        </w:rPr>
        <w:t xml:space="preserve"> </w:t>
      </w:r>
      <w:hyperlink r:id="rId13" w:history="1">
        <w:r w:rsidR="009D1548" w:rsidRPr="009D1548">
          <w:rPr>
            <w:rStyle w:val="Hyperlink"/>
            <w:rFonts w:asciiTheme="majorBidi" w:hAnsiTheme="majorBidi" w:cstheme="majorBidi"/>
            <w:sz w:val="20"/>
            <w:szCs w:val="20"/>
            <w:u w:val="single"/>
          </w:rPr>
          <w:t>SCUNV-04-04</w:t>
        </w:r>
      </w:hyperlink>
    </w:p>
    <w:p w14:paraId="5872F4D9" w14:textId="6CFD9CB1" w:rsidR="006001E3" w:rsidRDefault="006001E3" w:rsidP="006001E3">
      <w:pPr>
        <w:pStyle w:val="ListParagraph"/>
        <w:ind w:left="426"/>
        <w:rPr>
          <w:rFonts w:asciiTheme="majorBidi" w:hAnsiTheme="majorBidi" w:cstheme="majorBidi"/>
          <w:b/>
          <w:bCs/>
          <w:sz w:val="20"/>
          <w:szCs w:val="20"/>
        </w:rPr>
      </w:pPr>
    </w:p>
    <w:p w14:paraId="56BE9502" w14:textId="4AD70398" w:rsidR="009C5FE4" w:rsidRDefault="006001E3" w:rsidP="009D55CA">
      <w:pPr>
        <w:pStyle w:val="ListParagraph"/>
        <w:ind w:left="450"/>
        <w:jc w:val="both"/>
        <w:rPr>
          <w:rFonts w:asciiTheme="majorBidi" w:hAnsiTheme="majorBidi" w:cstheme="majorBidi"/>
          <w:sz w:val="20"/>
          <w:szCs w:val="20"/>
        </w:rPr>
      </w:pPr>
      <w:r>
        <w:rPr>
          <w:rFonts w:asciiTheme="majorBidi" w:hAnsiTheme="majorBidi" w:cstheme="majorBidi"/>
          <w:sz w:val="20"/>
          <w:szCs w:val="20"/>
        </w:rPr>
        <w:t xml:space="preserve">The </w:t>
      </w:r>
      <w:r w:rsidR="00DF08A9">
        <w:rPr>
          <w:rFonts w:asciiTheme="majorBidi" w:hAnsiTheme="majorBidi" w:cstheme="majorBidi"/>
          <w:sz w:val="20"/>
          <w:szCs w:val="20"/>
        </w:rPr>
        <w:t>expert from</w:t>
      </w:r>
      <w:r>
        <w:rPr>
          <w:rFonts w:asciiTheme="majorBidi" w:hAnsiTheme="majorBidi" w:cstheme="majorBidi"/>
          <w:sz w:val="20"/>
          <w:szCs w:val="20"/>
        </w:rPr>
        <w:t xml:space="preserve"> ARSO, </w:t>
      </w:r>
      <w:r w:rsidR="00DF08A9">
        <w:rPr>
          <w:rFonts w:asciiTheme="majorBidi" w:hAnsiTheme="majorBidi" w:cstheme="majorBidi"/>
          <w:sz w:val="20"/>
          <w:szCs w:val="20"/>
        </w:rPr>
        <w:t xml:space="preserve">presented </w:t>
      </w:r>
      <w:r w:rsidR="007F6693">
        <w:rPr>
          <w:rFonts w:asciiTheme="majorBidi" w:hAnsiTheme="majorBidi" w:cstheme="majorBidi"/>
          <w:sz w:val="20"/>
          <w:szCs w:val="20"/>
        </w:rPr>
        <w:t xml:space="preserve">activities of the </w:t>
      </w:r>
      <w:r w:rsidR="00C91FCF">
        <w:rPr>
          <w:rFonts w:asciiTheme="majorBidi" w:hAnsiTheme="majorBidi" w:cstheme="majorBidi"/>
          <w:sz w:val="20"/>
          <w:szCs w:val="20"/>
        </w:rPr>
        <w:t>T</w:t>
      </w:r>
      <w:r w:rsidR="007F6693">
        <w:rPr>
          <w:rFonts w:asciiTheme="majorBidi" w:hAnsiTheme="majorBidi" w:cstheme="majorBidi"/>
          <w:sz w:val="20"/>
          <w:szCs w:val="20"/>
        </w:rPr>
        <w:t xml:space="preserve">echnical </w:t>
      </w:r>
      <w:r w:rsidR="00C91FCF">
        <w:rPr>
          <w:rFonts w:asciiTheme="majorBidi" w:hAnsiTheme="majorBidi" w:cstheme="majorBidi"/>
          <w:sz w:val="20"/>
          <w:szCs w:val="20"/>
        </w:rPr>
        <w:t>C</w:t>
      </w:r>
      <w:r w:rsidR="007F6693">
        <w:rPr>
          <w:rFonts w:asciiTheme="majorBidi" w:hAnsiTheme="majorBidi" w:cstheme="majorBidi"/>
          <w:sz w:val="20"/>
          <w:szCs w:val="20"/>
        </w:rPr>
        <w:t>ommittee o</w:t>
      </w:r>
      <w:r w:rsidR="00A703DB">
        <w:rPr>
          <w:rFonts w:asciiTheme="majorBidi" w:hAnsiTheme="majorBidi" w:cstheme="majorBidi"/>
          <w:sz w:val="20"/>
          <w:szCs w:val="20"/>
        </w:rPr>
        <w:t>n</w:t>
      </w:r>
      <w:r w:rsidR="007F6693">
        <w:rPr>
          <w:rFonts w:asciiTheme="majorBidi" w:hAnsiTheme="majorBidi" w:cstheme="majorBidi"/>
          <w:sz w:val="20"/>
          <w:szCs w:val="20"/>
        </w:rPr>
        <w:t xml:space="preserve"> </w:t>
      </w:r>
      <w:r w:rsidR="00C91FCF">
        <w:rPr>
          <w:rFonts w:asciiTheme="majorBidi" w:hAnsiTheme="majorBidi" w:cstheme="majorBidi"/>
          <w:sz w:val="20"/>
          <w:szCs w:val="20"/>
        </w:rPr>
        <w:t>A</w:t>
      </w:r>
      <w:r w:rsidR="007F6693">
        <w:rPr>
          <w:rFonts w:asciiTheme="majorBidi" w:hAnsiTheme="majorBidi" w:cstheme="majorBidi"/>
          <w:sz w:val="20"/>
          <w:szCs w:val="20"/>
        </w:rPr>
        <w:t>utomotive</w:t>
      </w:r>
      <w:r w:rsidR="00A703DB">
        <w:rPr>
          <w:rFonts w:asciiTheme="majorBidi" w:hAnsiTheme="majorBidi" w:cstheme="majorBidi"/>
          <w:sz w:val="20"/>
          <w:szCs w:val="20"/>
        </w:rPr>
        <w:t xml:space="preserve"> </w:t>
      </w:r>
      <w:r w:rsidR="00C91FCF">
        <w:rPr>
          <w:rFonts w:asciiTheme="majorBidi" w:hAnsiTheme="majorBidi" w:cstheme="majorBidi"/>
          <w:sz w:val="20"/>
          <w:szCs w:val="20"/>
        </w:rPr>
        <w:t>S</w:t>
      </w:r>
      <w:r w:rsidR="00A703DB">
        <w:rPr>
          <w:rFonts w:asciiTheme="majorBidi" w:hAnsiTheme="majorBidi" w:cstheme="majorBidi"/>
          <w:sz w:val="20"/>
          <w:szCs w:val="20"/>
        </w:rPr>
        <w:t xml:space="preserve">tandards and </w:t>
      </w:r>
      <w:r w:rsidR="00C91FCF">
        <w:rPr>
          <w:rFonts w:asciiTheme="majorBidi" w:hAnsiTheme="majorBidi" w:cstheme="majorBidi"/>
          <w:sz w:val="20"/>
          <w:szCs w:val="20"/>
        </w:rPr>
        <w:t>E</w:t>
      </w:r>
      <w:r w:rsidR="00A703DB">
        <w:rPr>
          <w:rFonts w:asciiTheme="majorBidi" w:hAnsiTheme="majorBidi" w:cstheme="majorBidi"/>
          <w:sz w:val="20"/>
          <w:szCs w:val="20"/>
        </w:rPr>
        <w:t>ngineering</w:t>
      </w:r>
      <w:r w:rsidR="001A662C">
        <w:rPr>
          <w:rFonts w:asciiTheme="majorBidi" w:hAnsiTheme="majorBidi" w:cstheme="majorBidi"/>
          <w:sz w:val="20"/>
          <w:szCs w:val="20"/>
        </w:rPr>
        <w:t xml:space="preserve"> (TC 59). He explained </w:t>
      </w:r>
      <w:r w:rsidR="00C8321B">
        <w:rPr>
          <w:rFonts w:asciiTheme="majorBidi" w:hAnsiTheme="majorBidi" w:cstheme="majorBidi"/>
          <w:sz w:val="20"/>
          <w:szCs w:val="20"/>
        </w:rPr>
        <w:t xml:space="preserve">that </w:t>
      </w:r>
      <w:r w:rsidR="001A662C">
        <w:rPr>
          <w:rFonts w:asciiTheme="majorBidi" w:hAnsiTheme="majorBidi" w:cstheme="majorBidi"/>
          <w:sz w:val="20"/>
          <w:szCs w:val="20"/>
        </w:rPr>
        <w:t>the work of</w:t>
      </w:r>
      <w:r w:rsidR="009C5FE4">
        <w:rPr>
          <w:rFonts w:asciiTheme="majorBidi" w:hAnsiTheme="majorBidi" w:cstheme="majorBidi"/>
          <w:sz w:val="20"/>
          <w:szCs w:val="20"/>
        </w:rPr>
        <w:t xml:space="preserve"> ARSO </w:t>
      </w:r>
      <w:r w:rsidR="00C8321B">
        <w:rPr>
          <w:rFonts w:asciiTheme="majorBidi" w:hAnsiTheme="majorBidi" w:cstheme="majorBidi"/>
          <w:sz w:val="20"/>
          <w:szCs w:val="20"/>
        </w:rPr>
        <w:t>was</w:t>
      </w:r>
      <w:r w:rsidR="009C5FE4">
        <w:rPr>
          <w:rFonts w:asciiTheme="majorBidi" w:hAnsiTheme="majorBidi" w:cstheme="majorBidi"/>
          <w:sz w:val="20"/>
          <w:szCs w:val="20"/>
        </w:rPr>
        <w:t xml:space="preserve"> guided by the African standardization model</w:t>
      </w:r>
      <w:r w:rsidR="00C8321B">
        <w:rPr>
          <w:rFonts w:asciiTheme="majorBidi" w:hAnsiTheme="majorBidi" w:cstheme="majorBidi"/>
          <w:sz w:val="20"/>
          <w:szCs w:val="20"/>
        </w:rPr>
        <w:t xml:space="preserve">. </w:t>
      </w:r>
      <w:r w:rsidR="00360F10">
        <w:rPr>
          <w:rFonts w:asciiTheme="majorBidi" w:hAnsiTheme="majorBidi" w:cstheme="majorBidi"/>
          <w:sz w:val="20"/>
          <w:szCs w:val="20"/>
        </w:rPr>
        <w:t xml:space="preserve"> </w:t>
      </w:r>
      <w:r w:rsidR="00C8321B">
        <w:rPr>
          <w:rFonts w:asciiTheme="majorBidi" w:hAnsiTheme="majorBidi" w:cstheme="majorBidi"/>
          <w:sz w:val="20"/>
          <w:szCs w:val="20"/>
        </w:rPr>
        <w:t>ARSO has</w:t>
      </w:r>
      <w:r w:rsidR="00360F10">
        <w:rPr>
          <w:rFonts w:asciiTheme="majorBidi" w:hAnsiTheme="majorBidi" w:cstheme="majorBidi"/>
          <w:sz w:val="20"/>
          <w:szCs w:val="20"/>
        </w:rPr>
        <w:t xml:space="preserve"> </w:t>
      </w:r>
      <w:r w:rsidR="00720E04">
        <w:rPr>
          <w:rFonts w:asciiTheme="majorBidi" w:hAnsiTheme="majorBidi" w:cstheme="majorBidi"/>
          <w:sz w:val="20"/>
          <w:szCs w:val="20"/>
        </w:rPr>
        <w:t>held 25 meetings since</w:t>
      </w:r>
      <w:r w:rsidR="007B2C6F">
        <w:rPr>
          <w:rFonts w:asciiTheme="majorBidi" w:hAnsiTheme="majorBidi" w:cstheme="majorBidi"/>
          <w:sz w:val="20"/>
          <w:szCs w:val="20"/>
        </w:rPr>
        <w:t xml:space="preserve"> its inception in</w:t>
      </w:r>
      <w:r w:rsidR="00720E04">
        <w:rPr>
          <w:rFonts w:asciiTheme="majorBidi" w:hAnsiTheme="majorBidi" w:cstheme="majorBidi"/>
          <w:sz w:val="20"/>
          <w:szCs w:val="20"/>
        </w:rPr>
        <w:t xml:space="preserve"> 2019</w:t>
      </w:r>
      <w:r w:rsidR="007B2C6F">
        <w:rPr>
          <w:rFonts w:asciiTheme="majorBidi" w:hAnsiTheme="majorBidi" w:cstheme="majorBidi"/>
          <w:sz w:val="20"/>
          <w:szCs w:val="20"/>
        </w:rPr>
        <w:t>.</w:t>
      </w:r>
      <w:r w:rsidR="001A662C">
        <w:rPr>
          <w:rFonts w:asciiTheme="majorBidi" w:hAnsiTheme="majorBidi" w:cstheme="majorBidi"/>
          <w:sz w:val="20"/>
          <w:szCs w:val="20"/>
        </w:rPr>
        <w:t xml:space="preserve"> </w:t>
      </w:r>
      <w:r w:rsidR="007B2C6F">
        <w:rPr>
          <w:rFonts w:asciiTheme="majorBidi" w:hAnsiTheme="majorBidi" w:cstheme="majorBidi"/>
          <w:sz w:val="20"/>
          <w:szCs w:val="20"/>
        </w:rPr>
        <w:t>These meetings had</w:t>
      </w:r>
      <w:r w:rsidR="001A662C">
        <w:rPr>
          <w:rFonts w:asciiTheme="majorBidi" w:hAnsiTheme="majorBidi" w:cstheme="majorBidi"/>
          <w:sz w:val="20"/>
          <w:szCs w:val="20"/>
        </w:rPr>
        <w:t xml:space="preserve"> produced a total of 41 standards</w:t>
      </w:r>
      <w:r w:rsidR="00F9649A">
        <w:rPr>
          <w:rFonts w:asciiTheme="majorBidi" w:hAnsiTheme="majorBidi" w:cstheme="majorBidi"/>
          <w:sz w:val="20"/>
          <w:szCs w:val="20"/>
        </w:rPr>
        <w:t xml:space="preserve"> </w:t>
      </w:r>
      <w:r w:rsidR="004A6EFB">
        <w:rPr>
          <w:rFonts w:asciiTheme="majorBidi" w:hAnsiTheme="majorBidi" w:cstheme="majorBidi"/>
          <w:sz w:val="20"/>
          <w:szCs w:val="20"/>
        </w:rPr>
        <w:t>which</w:t>
      </w:r>
      <w:r w:rsidR="00FC02D2">
        <w:rPr>
          <w:rFonts w:asciiTheme="majorBidi" w:hAnsiTheme="majorBidi" w:cstheme="majorBidi"/>
          <w:sz w:val="20"/>
          <w:szCs w:val="20"/>
        </w:rPr>
        <w:t xml:space="preserve"> are </w:t>
      </w:r>
      <w:r w:rsidR="00F9649A">
        <w:rPr>
          <w:rFonts w:asciiTheme="majorBidi" w:hAnsiTheme="majorBidi" w:cstheme="majorBidi"/>
          <w:sz w:val="20"/>
          <w:szCs w:val="20"/>
        </w:rPr>
        <w:t>established through</w:t>
      </w:r>
      <w:r w:rsidR="00D3103F">
        <w:rPr>
          <w:rFonts w:asciiTheme="majorBidi" w:hAnsiTheme="majorBidi" w:cstheme="majorBidi"/>
          <w:sz w:val="20"/>
          <w:szCs w:val="20"/>
        </w:rPr>
        <w:t xml:space="preserve"> </w:t>
      </w:r>
      <w:r w:rsidR="007D02EA">
        <w:rPr>
          <w:rFonts w:asciiTheme="majorBidi" w:hAnsiTheme="majorBidi" w:cstheme="majorBidi"/>
          <w:sz w:val="20"/>
          <w:szCs w:val="20"/>
        </w:rPr>
        <w:t>consensus</w:t>
      </w:r>
      <w:r w:rsidR="007B2C6F">
        <w:rPr>
          <w:rFonts w:asciiTheme="majorBidi" w:hAnsiTheme="majorBidi" w:cstheme="majorBidi"/>
          <w:sz w:val="20"/>
          <w:szCs w:val="20"/>
        </w:rPr>
        <w:t xml:space="preserve"> of contracting </w:t>
      </w:r>
      <w:r w:rsidR="00C8321B">
        <w:rPr>
          <w:rFonts w:asciiTheme="majorBidi" w:hAnsiTheme="majorBidi" w:cstheme="majorBidi"/>
          <w:sz w:val="20"/>
          <w:szCs w:val="20"/>
        </w:rPr>
        <w:t>p</w:t>
      </w:r>
      <w:r w:rsidR="007B2C6F">
        <w:rPr>
          <w:rFonts w:asciiTheme="majorBidi" w:hAnsiTheme="majorBidi" w:cstheme="majorBidi"/>
          <w:sz w:val="20"/>
          <w:szCs w:val="20"/>
        </w:rPr>
        <w:t>arties</w:t>
      </w:r>
      <w:r w:rsidR="00AF51AE">
        <w:rPr>
          <w:rFonts w:asciiTheme="majorBidi" w:hAnsiTheme="majorBidi" w:cstheme="majorBidi"/>
          <w:sz w:val="20"/>
          <w:szCs w:val="20"/>
        </w:rPr>
        <w:t>.</w:t>
      </w:r>
      <w:r w:rsidR="00F9649A">
        <w:rPr>
          <w:rFonts w:asciiTheme="majorBidi" w:hAnsiTheme="majorBidi" w:cstheme="majorBidi"/>
          <w:sz w:val="20"/>
          <w:szCs w:val="20"/>
        </w:rPr>
        <w:t xml:space="preserve"> He invited the leadership team to the 26th meeting of TC 59 to be held on 11 November 2022.</w:t>
      </w:r>
    </w:p>
    <w:p w14:paraId="65FAAF97" w14:textId="77777777" w:rsidR="00F9649A" w:rsidRPr="00092FCE" w:rsidRDefault="00F9649A" w:rsidP="00092FCE">
      <w:pPr>
        <w:rPr>
          <w:rFonts w:asciiTheme="majorBidi" w:hAnsiTheme="majorBidi" w:cstheme="majorBidi"/>
          <w:sz w:val="20"/>
          <w:szCs w:val="20"/>
        </w:rPr>
      </w:pPr>
    </w:p>
    <w:p w14:paraId="728EDE6E" w14:textId="6744FAD4" w:rsidR="00F9649A" w:rsidRDefault="00FC36A2" w:rsidP="009D55CA">
      <w:pPr>
        <w:pStyle w:val="ListParagraph"/>
        <w:ind w:left="450"/>
        <w:jc w:val="both"/>
        <w:rPr>
          <w:rFonts w:asciiTheme="majorBidi" w:hAnsiTheme="majorBidi" w:cstheme="majorBidi"/>
          <w:sz w:val="20"/>
          <w:szCs w:val="20"/>
        </w:rPr>
      </w:pPr>
      <w:r>
        <w:rPr>
          <w:rFonts w:asciiTheme="majorBidi" w:hAnsiTheme="majorBidi" w:cstheme="majorBidi"/>
          <w:sz w:val="20"/>
          <w:szCs w:val="20"/>
        </w:rPr>
        <w:lastRenderedPageBreak/>
        <w:t>The Vice-chair from the USA,</w:t>
      </w:r>
      <w:r w:rsidR="00F9649A">
        <w:rPr>
          <w:rFonts w:asciiTheme="majorBidi" w:hAnsiTheme="majorBidi" w:cstheme="majorBidi"/>
          <w:sz w:val="20"/>
          <w:szCs w:val="20"/>
        </w:rPr>
        <w:t xml:space="preserve"> </w:t>
      </w:r>
      <w:r>
        <w:rPr>
          <w:rFonts w:asciiTheme="majorBidi" w:hAnsiTheme="majorBidi" w:cstheme="majorBidi"/>
          <w:sz w:val="20"/>
          <w:szCs w:val="20"/>
        </w:rPr>
        <w:t xml:space="preserve">raised questions regarding the </w:t>
      </w:r>
      <w:r w:rsidR="00111882">
        <w:rPr>
          <w:rFonts w:asciiTheme="majorBidi" w:hAnsiTheme="majorBidi" w:cstheme="majorBidi"/>
          <w:sz w:val="20"/>
          <w:szCs w:val="20"/>
        </w:rPr>
        <w:t xml:space="preserve">source of the content of </w:t>
      </w:r>
      <w:r w:rsidR="00C8321B">
        <w:rPr>
          <w:rFonts w:asciiTheme="majorBidi" w:hAnsiTheme="majorBidi" w:cstheme="majorBidi"/>
          <w:sz w:val="20"/>
          <w:szCs w:val="20"/>
        </w:rPr>
        <w:t xml:space="preserve">the </w:t>
      </w:r>
      <w:r w:rsidR="00111882">
        <w:rPr>
          <w:rFonts w:asciiTheme="majorBidi" w:hAnsiTheme="majorBidi" w:cstheme="majorBidi"/>
          <w:sz w:val="20"/>
          <w:szCs w:val="20"/>
        </w:rPr>
        <w:t xml:space="preserve">TC 59 standards. The </w:t>
      </w:r>
      <w:r w:rsidR="00C8321B">
        <w:rPr>
          <w:rFonts w:asciiTheme="majorBidi" w:hAnsiTheme="majorBidi" w:cstheme="majorBidi"/>
          <w:sz w:val="20"/>
          <w:szCs w:val="20"/>
        </w:rPr>
        <w:t xml:space="preserve">ARSO </w:t>
      </w:r>
      <w:r w:rsidR="00111882">
        <w:rPr>
          <w:rFonts w:asciiTheme="majorBidi" w:hAnsiTheme="majorBidi" w:cstheme="majorBidi"/>
          <w:sz w:val="20"/>
          <w:szCs w:val="20"/>
        </w:rPr>
        <w:t>representative explained th</w:t>
      </w:r>
      <w:r w:rsidR="00BD2A88">
        <w:rPr>
          <w:rFonts w:asciiTheme="majorBidi" w:hAnsiTheme="majorBidi" w:cstheme="majorBidi"/>
          <w:sz w:val="20"/>
          <w:szCs w:val="20"/>
        </w:rPr>
        <w:t xml:space="preserve">at </w:t>
      </w:r>
      <w:r w:rsidR="00C8321B">
        <w:rPr>
          <w:rFonts w:asciiTheme="majorBidi" w:hAnsiTheme="majorBidi" w:cstheme="majorBidi"/>
          <w:sz w:val="20"/>
          <w:szCs w:val="20"/>
        </w:rPr>
        <w:t>the</w:t>
      </w:r>
      <w:r w:rsidR="001D70E4">
        <w:rPr>
          <w:rFonts w:asciiTheme="majorBidi" w:hAnsiTheme="majorBidi" w:cstheme="majorBidi"/>
          <w:sz w:val="20"/>
          <w:szCs w:val="20"/>
        </w:rPr>
        <w:t xml:space="preserve"> </w:t>
      </w:r>
      <w:r w:rsidR="0012593C">
        <w:rPr>
          <w:rFonts w:asciiTheme="majorBidi" w:hAnsiTheme="majorBidi" w:cstheme="majorBidi"/>
          <w:sz w:val="20"/>
          <w:szCs w:val="20"/>
        </w:rPr>
        <w:t xml:space="preserve">standards </w:t>
      </w:r>
      <w:r w:rsidR="00BD2A88">
        <w:rPr>
          <w:rFonts w:asciiTheme="majorBidi" w:hAnsiTheme="majorBidi" w:cstheme="majorBidi"/>
          <w:sz w:val="20"/>
          <w:szCs w:val="20"/>
        </w:rPr>
        <w:t>focus</w:t>
      </w:r>
      <w:r w:rsidR="00425FB3">
        <w:rPr>
          <w:rFonts w:asciiTheme="majorBidi" w:hAnsiTheme="majorBidi" w:cstheme="majorBidi"/>
          <w:sz w:val="20"/>
          <w:szCs w:val="20"/>
        </w:rPr>
        <w:t>ed</w:t>
      </w:r>
      <w:r w:rsidR="00BD2A88">
        <w:rPr>
          <w:rFonts w:asciiTheme="majorBidi" w:hAnsiTheme="majorBidi" w:cstheme="majorBidi"/>
          <w:sz w:val="20"/>
          <w:szCs w:val="20"/>
        </w:rPr>
        <w:t xml:space="preserve"> on</w:t>
      </w:r>
      <w:r w:rsidR="00650348">
        <w:rPr>
          <w:rFonts w:asciiTheme="majorBidi" w:hAnsiTheme="majorBidi" w:cstheme="majorBidi"/>
          <w:sz w:val="20"/>
          <w:szCs w:val="20"/>
        </w:rPr>
        <w:t xml:space="preserve"> the</w:t>
      </w:r>
      <w:r w:rsidR="00BD2A88">
        <w:rPr>
          <w:rFonts w:asciiTheme="majorBidi" w:hAnsiTheme="majorBidi" w:cstheme="majorBidi"/>
          <w:sz w:val="20"/>
          <w:szCs w:val="20"/>
        </w:rPr>
        <w:t xml:space="preserve"> </w:t>
      </w:r>
      <w:r w:rsidR="00640C70">
        <w:rPr>
          <w:rFonts w:asciiTheme="majorBidi" w:hAnsiTheme="majorBidi" w:cstheme="majorBidi"/>
          <w:sz w:val="20"/>
          <w:szCs w:val="20"/>
        </w:rPr>
        <w:t>safety</w:t>
      </w:r>
      <w:r w:rsidR="00650348">
        <w:rPr>
          <w:rFonts w:asciiTheme="majorBidi" w:hAnsiTheme="majorBidi" w:cstheme="majorBidi"/>
          <w:sz w:val="20"/>
          <w:szCs w:val="20"/>
        </w:rPr>
        <w:t xml:space="preserve"> and environmental</w:t>
      </w:r>
      <w:r w:rsidR="00640C70">
        <w:rPr>
          <w:rFonts w:asciiTheme="majorBidi" w:hAnsiTheme="majorBidi" w:cstheme="majorBidi"/>
          <w:sz w:val="20"/>
          <w:szCs w:val="20"/>
        </w:rPr>
        <w:t xml:space="preserve"> elements of a vehicle</w:t>
      </w:r>
      <w:r w:rsidR="008C0903">
        <w:rPr>
          <w:rFonts w:asciiTheme="majorBidi" w:hAnsiTheme="majorBidi" w:cstheme="majorBidi"/>
          <w:sz w:val="20"/>
          <w:szCs w:val="20"/>
        </w:rPr>
        <w:t>,</w:t>
      </w:r>
      <w:r w:rsidR="00965F7E">
        <w:rPr>
          <w:rFonts w:asciiTheme="majorBidi" w:hAnsiTheme="majorBidi" w:cstheme="majorBidi"/>
          <w:sz w:val="20"/>
          <w:szCs w:val="20"/>
        </w:rPr>
        <w:t xml:space="preserve"> </w:t>
      </w:r>
      <w:r w:rsidR="008C0903">
        <w:rPr>
          <w:rFonts w:asciiTheme="majorBidi" w:hAnsiTheme="majorBidi" w:cstheme="majorBidi"/>
          <w:sz w:val="20"/>
          <w:szCs w:val="20"/>
        </w:rPr>
        <w:t>t</w:t>
      </w:r>
      <w:r w:rsidR="00640C70">
        <w:rPr>
          <w:rFonts w:asciiTheme="majorBidi" w:hAnsiTheme="majorBidi" w:cstheme="majorBidi"/>
          <w:sz w:val="20"/>
          <w:szCs w:val="20"/>
        </w:rPr>
        <w:t xml:space="preserve">heir </w:t>
      </w:r>
      <w:r w:rsidR="00BD2A88">
        <w:rPr>
          <w:rFonts w:asciiTheme="majorBidi" w:hAnsiTheme="majorBidi" w:cstheme="majorBidi"/>
          <w:sz w:val="20"/>
          <w:szCs w:val="20"/>
        </w:rPr>
        <w:t>test</w:t>
      </w:r>
      <w:r w:rsidR="00640C70">
        <w:rPr>
          <w:rFonts w:asciiTheme="majorBidi" w:hAnsiTheme="majorBidi" w:cstheme="majorBidi"/>
          <w:sz w:val="20"/>
          <w:szCs w:val="20"/>
        </w:rPr>
        <w:t xml:space="preserve"> equipment a</w:t>
      </w:r>
      <w:r w:rsidR="007C6F1F">
        <w:rPr>
          <w:rFonts w:asciiTheme="majorBidi" w:hAnsiTheme="majorBidi" w:cstheme="majorBidi"/>
          <w:sz w:val="20"/>
          <w:szCs w:val="20"/>
        </w:rPr>
        <w:t xml:space="preserve">nd how </w:t>
      </w:r>
      <w:r w:rsidR="00C8321B">
        <w:rPr>
          <w:rFonts w:asciiTheme="majorBidi" w:hAnsiTheme="majorBidi" w:cstheme="majorBidi"/>
          <w:sz w:val="20"/>
          <w:szCs w:val="20"/>
        </w:rPr>
        <w:t xml:space="preserve">the </w:t>
      </w:r>
      <w:r w:rsidR="00182826">
        <w:rPr>
          <w:rFonts w:asciiTheme="majorBidi" w:hAnsiTheme="majorBidi" w:cstheme="majorBidi"/>
          <w:sz w:val="20"/>
          <w:szCs w:val="20"/>
        </w:rPr>
        <w:t>equipment</w:t>
      </w:r>
      <w:r w:rsidR="007C6F1F">
        <w:rPr>
          <w:rFonts w:asciiTheme="majorBidi" w:hAnsiTheme="majorBidi" w:cstheme="majorBidi"/>
          <w:sz w:val="20"/>
          <w:szCs w:val="20"/>
        </w:rPr>
        <w:t xml:space="preserve"> are to be handled</w:t>
      </w:r>
      <w:r w:rsidR="00C8321B">
        <w:rPr>
          <w:rFonts w:asciiTheme="majorBidi" w:hAnsiTheme="majorBidi" w:cstheme="majorBidi"/>
          <w:sz w:val="20"/>
          <w:szCs w:val="20"/>
        </w:rPr>
        <w:t>,</w:t>
      </w:r>
      <w:r w:rsidR="007C6F1F">
        <w:rPr>
          <w:rFonts w:asciiTheme="majorBidi" w:hAnsiTheme="majorBidi" w:cstheme="majorBidi"/>
          <w:sz w:val="20"/>
          <w:szCs w:val="20"/>
        </w:rPr>
        <w:t xml:space="preserve"> </w:t>
      </w:r>
      <w:r w:rsidR="00F672D8">
        <w:rPr>
          <w:rFonts w:asciiTheme="majorBidi" w:hAnsiTheme="majorBidi" w:cstheme="majorBidi"/>
          <w:sz w:val="20"/>
          <w:szCs w:val="20"/>
        </w:rPr>
        <w:t>calibrated,</w:t>
      </w:r>
      <w:r w:rsidR="007C6F1F">
        <w:rPr>
          <w:rFonts w:asciiTheme="majorBidi" w:hAnsiTheme="majorBidi" w:cstheme="majorBidi"/>
          <w:sz w:val="20"/>
          <w:szCs w:val="20"/>
        </w:rPr>
        <w:t xml:space="preserve"> and stored</w:t>
      </w:r>
      <w:r w:rsidR="00C972A9">
        <w:rPr>
          <w:rFonts w:asciiTheme="majorBidi" w:hAnsiTheme="majorBidi" w:cstheme="majorBidi"/>
          <w:sz w:val="20"/>
          <w:szCs w:val="20"/>
        </w:rPr>
        <w:t xml:space="preserve">. </w:t>
      </w:r>
      <w:r w:rsidR="00A214ED">
        <w:rPr>
          <w:rFonts w:asciiTheme="majorBidi" w:hAnsiTheme="majorBidi" w:cstheme="majorBidi"/>
          <w:sz w:val="20"/>
          <w:szCs w:val="20"/>
        </w:rPr>
        <w:t>T</w:t>
      </w:r>
      <w:r w:rsidR="008C0903">
        <w:rPr>
          <w:rFonts w:asciiTheme="majorBidi" w:hAnsiTheme="majorBidi" w:cstheme="majorBidi"/>
          <w:sz w:val="20"/>
          <w:szCs w:val="20"/>
        </w:rPr>
        <w:t>he s</w:t>
      </w:r>
      <w:r w:rsidR="00640C70">
        <w:rPr>
          <w:rFonts w:asciiTheme="majorBidi" w:hAnsiTheme="majorBidi" w:cstheme="majorBidi"/>
          <w:sz w:val="20"/>
          <w:szCs w:val="20"/>
        </w:rPr>
        <w:t xml:space="preserve">tandards </w:t>
      </w:r>
      <w:r w:rsidR="00A214ED">
        <w:rPr>
          <w:rFonts w:asciiTheme="majorBidi" w:hAnsiTheme="majorBidi" w:cstheme="majorBidi"/>
          <w:sz w:val="20"/>
          <w:szCs w:val="20"/>
        </w:rPr>
        <w:t xml:space="preserve">also </w:t>
      </w:r>
      <w:r w:rsidR="00BA615C">
        <w:rPr>
          <w:rFonts w:asciiTheme="majorBidi" w:hAnsiTheme="majorBidi" w:cstheme="majorBidi"/>
          <w:sz w:val="20"/>
          <w:szCs w:val="20"/>
        </w:rPr>
        <w:t>cover</w:t>
      </w:r>
      <w:r w:rsidR="00C8321B">
        <w:rPr>
          <w:rFonts w:asciiTheme="majorBidi" w:hAnsiTheme="majorBidi" w:cstheme="majorBidi"/>
          <w:sz w:val="20"/>
          <w:szCs w:val="20"/>
        </w:rPr>
        <w:t>ed</w:t>
      </w:r>
      <w:r w:rsidR="00A214ED">
        <w:rPr>
          <w:rFonts w:asciiTheme="majorBidi" w:hAnsiTheme="majorBidi" w:cstheme="majorBidi"/>
          <w:sz w:val="20"/>
          <w:szCs w:val="20"/>
        </w:rPr>
        <w:t xml:space="preserve"> r</w:t>
      </w:r>
      <w:r w:rsidR="00C972A9">
        <w:rPr>
          <w:rFonts w:asciiTheme="majorBidi" w:hAnsiTheme="majorBidi" w:cstheme="majorBidi"/>
          <w:sz w:val="20"/>
          <w:szCs w:val="20"/>
        </w:rPr>
        <w:t xml:space="preserve">equirements </w:t>
      </w:r>
      <w:r w:rsidR="00A214ED">
        <w:rPr>
          <w:rFonts w:asciiTheme="majorBidi" w:hAnsiTheme="majorBidi" w:cstheme="majorBidi"/>
          <w:sz w:val="20"/>
          <w:szCs w:val="20"/>
        </w:rPr>
        <w:t xml:space="preserve">for </w:t>
      </w:r>
      <w:r w:rsidR="00C972A9">
        <w:rPr>
          <w:rFonts w:asciiTheme="majorBidi" w:hAnsiTheme="majorBidi" w:cstheme="majorBidi"/>
          <w:sz w:val="20"/>
          <w:szCs w:val="20"/>
        </w:rPr>
        <w:t>vehicle examiners</w:t>
      </w:r>
      <w:r w:rsidR="0059007F">
        <w:rPr>
          <w:rFonts w:asciiTheme="majorBidi" w:hAnsiTheme="majorBidi" w:cstheme="majorBidi"/>
          <w:sz w:val="20"/>
          <w:szCs w:val="20"/>
        </w:rPr>
        <w:t xml:space="preserve"> </w:t>
      </w:r>
      <w:r w:rsidR="00C8321B">
        <w:rPr>
          <w:rFonts w:asciiTheme="majorBidi" w:hAnsiTheme="majorBidi" w:cstheme="majorBidi"/>
          <w:sz w:val="20"/>
          <w:szCs w:val="20"/>
        </w:rPr>
        <w:t>in particular</w:t>
      </w:r>
      <w:r w:rsidR="0059007F">
        <w:rPr>
          <w:rFonts w:asciiTheme="majorBidi" w:hAnsiTheme="majorBidi" w:cstheme="majorBidi"/>
          <w:sz w:val="20"/>
          <w:szCs w:val="20"/>
        </w:rPr>
        <w:t>,</w:t>
      </w:r>
      <w:r w:rsidR="00C972A9">
        <w:rPr>
          <w:rFonts w:asciiTheme="majorBidi" w:hAnsiTheme="majorBidi" w:cstheme="majorBidi"/>
          <w:sz w:val="20"/>
          <w:szCs w:val="20"/>
        </w:rPr>
        <w:t xml:space="preserve"> </w:t>
      </w:r>
      <w:r w:rsidR="005743DC">
        <w:rPr>
          <w:rFonts w:asciiTheme="majorBidi" w:hAnsiTheme="majorBidi" w:cstheme="majorBidi"/>
          <w:sz w:val="20"/>
          <w:szCs w:val="20"/>
        </w:rPr>
        <w:t>the</w:t>
      </w:r>
      <w:r w:rsidR="00640C70">
        <w:rPr>
          <w:rFonts w:asciiTheme="majorBidi" w:hAnsiTheme="majorBidi" w:cstheme="majorBidi"/>
          <w:sz w:val="20"/>
          <w:szCs w:val="20"/>
        </w:rPr>
        <w:t>ir</w:t>
      </w:r>
      <w:r w:rsidR="005743DC">
        <w:rPr>
          <w:rFonts w:asciiTheme="majorBidi" w:hAnsiTheme="majorBidi" w:cstheme="majorBidi"/>
          <w:sz w:val="20"/>
          <w:szCs w:val="20"/>
        </w:rPr>
        <w:t xml:space="preserve"> </w:t>
      </w:r>
      <w:r w:rsidR="00C972A9">
        <w:rPr>
          <w:rFonts w:asciiTheme="majorBidi" w:hAnsiTheme="majorBidi" w:cstheme="majorBidi"/>
          <w:sz w:val="20"/>
          <w:szCs w:val="20"/>
        </w:rPr>
        <w:t>qualifications and experience</w:t>
      </w:r>
      <w:r w:rsidR="007C6F1F">
        <w:rPr>
          <w:rFonts w:asciiTheme="majorBidi" w:hAnsiTheme="majorBidi" w:cstheme="majorBidi"/>
          <w:sz w:val="20"/>
          <w:szCs w:val="20"/>
        </w:rPr>
        <w:t>.</w:t>
      </w:r>
      <w:r w:rsidR="00AD0974">
        <w:rPr>
          <w:rFonts w:asciiTheme="majorBidi" w:hAnsiTheme="majorBidi" w:cstheme="majorBidi"/>
          <w:sz w:val="20"/>
          <w:szCs w:val="20"/>
        </w:rPr>
        <w:t xml:space="preserve"> </w:t>
      </w:r>
      <w:r w:rsidR="00C8321B">
        <w:rPr>
          <w:rFonts w:asciiTheme="majorBidi" w:hAnsiTheme="majorBidi" w:cstheme="majorBidi"/>
          <w:sz w:val="20"/>
          <w:szCs w:val="20"/>
        </w:rPr>
        <w:t>T</w:t>
      </w:r>
      <w:r w:rsidR="00182826">
        <w:rPr>
          <w:rFonts w:asciiTheme="majorBidi" w:hAnsiTheme="majorBidi" w:cstheme="majorBidi"/>
          <w:sz w:val="20"/>
          <w:szCs w:val="20"/>
        </w:rPr>
        <w:t>hese standards were formulated f</w:t>
      </w:r>
      <w:r w:rsidR="00A2481B">
        <w:rPr>
          <w:rFonts w:asciiTheme="majorBidi" w:hAnsiTheme="majorBidi" w:cstheme="majorBidi"/>
          <w:sz w:val="20"/>
          <w:szCs w:val="20"/>
        </w:rPr>
        <w:t>rom</w:t>
      </w:r>
      <w:r w:rsidR="0020270E">
        <w:rPr>
          <w:rFonts w:asciiTheme="majorBidi" w:hAnsiTheme="majorBidi" w:cstheme="majorBidi"/>
          <w:sz w:val="20"/>
          <w:szCs w:val="20"/>
        </w:rPr>
        <w:t xml:space="preserve"> other</w:t>
      </w:r>
      <w:r w:rsidR="00182826">
        <w:rPr>
          <w:rFonts w:asciiTheme="majorBidi" w:hAnsiTheme="majorBidi" w:cstheme="majorBidi"/>
          <w:sz w:val="20"/>
          <w:szCs w:val="20"/>
        </w:rPr>
        <w:t xml:space="preserve"> national, regional, and international standards</w:t>
      </w:r>
      <w:r w:rsidR="0020270E">
        <w:rPr>
          <w:rFonts w:asciiTheme="majorBidi" w:hAnsiTheme="majorBidi" w:cstheme="majorBidi"/>
          <w:sz w:val="20"/>
          <w:szCs w:val="20"/>
        </w:rPr>
        <w:t xml:space="preserve"> and cover</w:t>
      </w:r>
      <w:r w:rsidR="00C8321B">
        <w:rPr>
          <w:rFonts w:asciiTheme="majorBidi" w:hAnsiTheme="majorBidi" w:cstheme="majorBidi"/>
          <w:sz w:val="20"/>
          <w:szCs w:val="20"/>
        </w:rPr>
        <w:t>ed</w:t>
      </w:r>
      <w:r w:rsidR="0020270E">
        <w:rPr>
          <w:rFonts w:asciiTheme="majorBidi" w:hAnsiTheme="majorBidi" w:cstheme="majorBidi"/>
          <w:sz w:val="20"/>
          <w:szCs w:val="20"/>
        </w:rPr>
        <w:t xml:space="preserve"> both new and used vehicles.</w:t>
      </w:r>
    </w:p>
    <w:p w14:paraId="0539C656" w14:textId="77777777" w:rsidR="00BD4323" w:rsidRDefault="00BD4323" w:rsidP="001A662C">
      <w:pPr>
        <w:pStyle w:val="ListParagraph"/>
        <w:ind w:left="450"/>
        <w:rPr>
          <w:rFonts w:asciiTheme="majorBidi" w:hAnsiTheme="majorBidi" w:cstheme="majorBidi"/>
          <w:sz w:val="20"/>
          <w:szCs w:val="20"/>
        </w:rPr>
      </w:pPr>
    </w:p>
    <w:p w14:paraId="6EE18166" w14:textId="06D2D3E3" w:rsidR="00F3249E" w:rsidRDefault="00C8321B" w:rsidP="009D55CA">
      <w:pPr>
        <w:pStyle w:val="ListParagraph"/>
        <w:ind w:left="450"/>
        <w:jc w:val="both"/>
        <w:rPr>
          <w:rFonts w:asciiTheme="majorBidi" w:hAnsiTheme="majorBidi" w:cstheme="majorBidi"/>
          <w:sz w:val="20"/>
          <w:szCs w:val="20"/>
        </w:rPr>
      </w:pPr>
      <w:r>
        <w:rPr>
          <w:rFonts w:asciiTheme="majorBidi" w:hAnsiTheme="majorBidi" w:cstheme="majorBidi"/>
          <w:sz w:val="20"/>
          <w:szCs w:val="20"/>
        </w:rPr>
        <w:t>T</w:t>
      </w:r>
      <w:r w:rsidR="00A2481B">
        <w:rPr>
          <w:rFonts w:asciiTheme="majorBidi" w:hAnsiTheme="majorBidi" w:cstheme="majorBidi"/>
          <w:sz w:val="20"/>
          <w:szCs w:val="20"/>
        </w:rPr>
        <w:t>he Chair</w:t>
      </w:r>
      <w:r w:rsidR="00805D13">
        <w:rPr>
          <w:rFonts w:asciiTheme="majorBidi" w:hAnsiTheme="majorBidi" w:cstheme="majorBidi"/>
          <w:sz w:val="20"/>
          <w:szCs w:val="20"/>
        </w:rPr>
        <w:t>man</w:t>
      </w:r>
      <w:r w:rsidR="00A2481B">
        <w:rPr>
          <w:rFonts w:asciiTheme="majorBidi" w:hAnsiTheme="majorBidi" w:cstheme="majorBidi"/>
          <w:sz w:val="20"/>
          <w:szCs w:val="20"/>
        </w:rPr>
        <w:t xml:space="preserve"> </w:t>
      </w:r>
      <w:r w:rsidR="008A7F56">
        <w:rPr>
          <w:rFonts w:asciiTheme="majorBidi" w:hAnsiTheme="majorBidi" w:cstheme="majorBidi"/>
          <w:sz w:val="20"/>
          <w:szCs w:val="20"/>
        </w:rPr>
        <w:t xml:space="preserve">asked about the </w:t>
      </w:r>
      <w:r w:rsidR="007011C6">
        <w:rPr>
          <w:rFonts w:asciiTheme="majorBidi" w:hAnsiTheme="majorBidi" w:cstheme="majorBidi"/>
          <w:sz w:val="20"/>
          <w:szCs w:val="20"/>
        </w:rPr>
        <w:t xml:space="preserve">roadworthiness standards for new and used vehicles. </w:t>
      </w:r>
      <w:r w:rsidR="008A7F56">
        <w:rPr>
          <w:rFonts w:asciiTheme="majorBidi" w:hAnsiTheme="majorBidi" w:cstheme="majorBidi"/>
          <w:sz w:val="20"/>
          <w:szCs w:val="20"/>
        </w:rPr>
        <w:t>It was noted that</w:t>
      </w:r>
      <w:r w:rsidR="00CA6E9D">
        <w:rPr>
          <w:rFonts w:asciiTheme="majorBidi" w:hAnsiTheme="majorBidi" w:cstheme="majorBidi"/>
          <w:sz w:val="20"/>
          <w:szCs w:val="20"/>
        </w:rPr>
        <w:t xml:space="preserve"> both new and used vehicles </w:t>
      </w:r>
      <w:r w:rsidR="008A7F56">
        <w:rPr>
          <w:rFonts w:asciiTheme="majorBidi" w:hAnsiTheme="majorBidi" w:cstheme="majorBidi"/>
          <w:sz w:val="20"/>
          <w:szCs w:val="20"/>
        </w:rPr>
        <w:t xml:space="preserve">were </w:t>
      </w:r>
      <w:r w:rsidR="00CA6E9D">
        <w:rPr>
          <w:rFonts w:asciiTheme="majorBidi" w:hAnsiTheme="majorBidi" w:cstheme="majorBidi"/>
          <w:sz w:val="20"/>
          <w:szCs w:val="20"/>
        </w:rPr>
        <w:t>imported into the continent</w:t>
      </w:r>
      <w:r w:rsidR="00545CE9">
        <w:rPr>
          <w:rFonts w:asciiTheme="majorBidi" w:hAnsiTheme="majorBidi" w:cstheme="majorBidi"/>
          <w:sz w:val="20"/>
          <w:szCs w:val="20"/>
        </w:rPr>
        <w:t xml:space="preserve"> therefore ARSO/TC 59 had to create a </w:t>
      </w:r>
      <w:r w:rsidR="009D55CA">
        <w:rPr>
          <w:rFonts w:asciiTheme="majorBidi" w:hAnsiTheme="majorBidi" w:cstheme="majorBidi"/>
          <w:sz w:val="20"/>
          <w:szCs w:val="20"/>
        </w:rPr>
        <w:t>stand-alone</w:t>
      </w:r>
      <w:r w:rsidR="00545CE9">
        <w:rPr>
          <w:rFonts w:asciiTheme="majorBidi" w:hAnsiTheme="majorBidi" w:cstheme="majorBidi"/>
          <w:sz w:val="20"/>
          <w:szCs w:val="20"/>
        </w:rPr>
        <w:t xml:space="preserve"> requirement for the homologation of new vehicles as well as minimum requirement</w:t>
      </w:r>
      <w:r w:rsidR="008A7F56">
        <w:rPr>
          <w:rFonts w:asciiTheme="majorBidi" w:hAnsiTheme="majorBidi" w:cstheme="majorBidi"/>
          <w:sz w:val="20"/>
          <w:szCs w:val="20"/>
        </w:rPr>
        <w:t>s</w:t>
      </w:r>
      <w:r w:rsidR="00545CE9">
        <w:rPr>
          <w:rFonts w:asciiTheme="majorBidi" w:hAnsiTheme="majorBidi" w:cstheme="majorBidi"/>
          <w:sz w:val="20"/>
          <w:szCs w:val="20"/>
        </w:rPr>
        <w:t xml:space="preserve"> to validate </w:t>
      </w:r>
      <w:r w:rsidR="008A7F56">
        <w:rPr>
          <w:rFonts w:asciiTheme="majorBidi" w:hAnsiTheme="majorBidi" w:cstheme="majorBidi"/>
          <w:sz w:val="20"/>
          <w:szCs w:val="20"/>
        </w:rPr>
        <w:t xml:space="preserve">the roadworthiness of a </w:t>
      </w:r>
      <w:r w:rsidR="00545CE9">
        <w:rPr>
          <w:rFonts w:asciiTheme="majorBidi" w:hAnsiTheme="majorBidi" w:cstheme="majorBidi"/>
          <w:sz w:val="20"/>
          <w:szCs w:val="20"/>
        </w:rPr>
        <w:t xml:space="preserve">used vehicle before it is </w:t>
      </w:r>
      <w:r w:rsidR="009D55CA">
        <w:rPr>
          <w:rFonts w:asciiTheme="majorBidi" w:hAnsiTheme="majorBidi" w:cstheme="majorBidi"/>
          <w:sz w:val="20"/>
          <w:szCs w:val="20"/>
        </w:rPr>
        <w:t xml:space="preserve">cleared </w:t>
      </w:r>
      <w:r w:rsidR="00471E73">
        <w:rPr>
          <w:rFonts w:asciiTheme="majorBidi" w:hAnsiTheme="majorBidi" w:cstheme="majorBidi"/>
          <w:sz w:val="20"/>
          <w:szCs w:val="20"/>
        </w:rPr>
        <w:t xml:space="preserve">for import </w:t>
      </w:r>
      <w:r w:rsidR="009D55CA">
        <w:rPr>
          <w:rFonts w:asciiTheme="majorBidi" w:hAnsiTheme="majorBidi" w:cstheme="majorBidi"/>
          <w:sz w:val="20"/>
          <w:szCs w:val="20"/>
        </w:rPr>
        <w:t>into the region.</w:t>
      </w:r>
    </w:p>
    <w:p w14:paraId="53461B59" w14:textId="77777777" w:rsidR="009A4813" w:rsidRDefault="009A4813" w:rsidP="009D55CA">
      <w:pPr>
        <w:pStyle w:val="ListParagraph"/>
        <w:ind w:left="450"/>
        <w:jc w:val="both"/>
        <w:rPr>
          <w:rFonts w:asciiTheme="majorBidi" w:hAnsiTheme="majorBidi" w:cstheme="majorBidi"/>
          <w:sz w:val="20"/>
          <w:szCs w:val="20"/>
        </w:rPr>
      </w:pPr>
    </w:p>
    <w:p w14:paraId="233A83EC" w14:textId="3AD9CC87" w:rsidR="009A4813" w:rsidRDefault="008A7F56" w:rsidP="009120BD">
      <w:pPr>
        <w:pStyle w:val="ListParagraph"/>
        <w:ind w:left="450"/>
        <w:jc w:val="both"/>
        <w:rPr>
          <w:rFonts w:asciiTheme="majorBidi" w:hAnsiTheme="majorBidi" w:cstheme="majorBidi"/>
          <w:sz w:val="20"/>
          <w:szCs w:val="20"/>
        </w:rPr>
      </w:pPr>
      <w:r>
        <w:rPr>
          <w:rFonts w:asciiTheme="majorBidi" w:hAnsiTheme="majorBidi" w:cstheme="majorBidi"/>
          <w:sz w:val="20"/>
          <w:szCs w:val="20"/>
        </w:rPr>
        <w:t>On the</w:t>
      </w:r>
      <w:r w:rsidR="00805D13">
        <w:rPr>
          <w:rFonts w:asciiTheme="majorBidi" w:hAnsiTheme="majorBidi" w:cstheme="majorBidi"/>
          <w:sz w:val="20"/>
          <w:szCs w:val="20"/>
        </w:rPr>
        <w:t xml:space="preserve"> Tripartite</w:t>
      </w:r>
      <w:r w:rsidR="009A4813">
        <w:rPr>
          <w:rFonts w:asciiTheme="majorBidi" w:hAnsiTheme="majorBidi" w:cstheme="majorBidi"/>
          <w:sz w:val="20"/>
          <w:szCs w:val="20"/>
        </w:rPr>
        <w:t xml:space="preserve"> agreement </w:t>
      </w:r>
      <w:r w:rsidR="00805D13">
        <w:rPr>
          <w:rFonts w:asciiTheme="majorBidi" w:hAnsiTheme="majorBidi" w:cstheme="majorBidi"/>
          <w:sz w:val="20"/>
          <w:szCs w:val="20"/>
        </w:rPr>
        <w:t>of ARSO a</w:t>
      </w:r>
      <w:r w:rsidR="009A4813">
        <w:rPr>
          <w:rFonts w:asciiTheme="majorBidi" w:hAnsiTheme="majorBidi" w:cstheme="majorBidi"/>
          <w:sz w:val="20"/>
          <w:szCs w:val="20"/>
        </w:rPr>
        <w:t xml:space="preserve">nd </w:t>
      </w:r>
      <w:r w:rsidR="009853C6">
        <w:rPr>
          <w:rFonts w:asciiTheme="majorBidi" w:hAnsiTheme="majorBidi" w:cstheme="majorBidi"/>
          <w:sz w:val="20"/>
          <w:szCs w:val="20"/>
        </w:rPr>
        <w:t>the</w:t>
      </w:r>
      <w:r w:rsidR="00DB3F0B">
        <w:rPr>
          <w:rFonts w:asciiTheme="majorBidi" w:hAnsiTheme="majorBidi" w:cstheme="majorBidi"/>
          <w:sz w:val="20"/>
          <w:szCs w:val="20"/>
        </w:rPr>
        <w:t xml:space="preserve"> process of</w:t>
      </w:r>
      <w:r w:rsidR="00A76654">
        <w:rPr>
          <w:rFonts w:asciiTheme="majorBidi" w:hAnsiTheme="majorBidi" w:cstheme="majorBidi"/>
          <w:sz w:val="20"/>
          <w:szCs w:val="20"/>
        </w:rPr>
        <w:t xml:space="preserve"> its</w:t>
      </w:r>
      <w:r w:rsidR="009853C6">
        <w:rPr>
          <w:rFonts w:asciiTheme="majorBidi" w:hAnsiTheme="majorBidi" w:cstheme="majorBidi"/>
          <w:sz w:val="20"/>
          <w:szCs w:val="20"/>
        </w:rPr>
        <w:t xml:space="preserve"> </w:t>
      </w:r>
      <w:r w:rsidR="003934B2">
        <w:rPr>
          <w:rFonts w:asciiTheme="majorBidi" w:hAnsiTheme="majorBidi" w:cstheme="majorBidi"/>
          <w:sz w:val="20"/>
          <w:szCs w:val="20"/>
        </w:rPr>
        <w:t>implementation; it</w:t>
      </w:r>
      <w:r>
        <w:rPr>
          <w:rFonts w:asciiTheme="majorBidi" w:hAnsiTheme="majorBidi" w:cstheme="majorBidi"/>
          <w:sz w:val="20"/>
          <w:szCs w:val="20"/>
        </w:rPr>
        <w:t xml:space="preserve"> was explained</w:t>
      </w:r>
      <w:r w:rsidR="00805D13">
        <w:rPr>
          <w:rFonts w:asciiTheme="majorBidi" w:hAnsiTheme="majorBidi" w:cstheme="majorBidi"/>
          <w:sz w:val="20"/>
          <w:szCs w:val="20"/>
        </w:rPr>
        <w:t xml:space="preserve"> that</w:t>
      </w:r>
      <w:r w:rsidR="009A4813">
        <w:rPr>
          <w:rFonts w:asciiTheme="majorBidi" w:hAnsiTheme="majorBidi" w:cstheme="majorBidi"/>
          <w:sz w:val="20"/>
          <w:szCs w:val="20"/>
        </w:rPr>
        <w:t xml:space="preserve"> </w:t>
      </w:r>
      <w:r w:rsidR="00805D13">
        <w:rPr>
          <w:rFonts w:asciiTheme="majorBidi" w:hAnsiTheme="majorBidi" w:cstheme="majorBidi"/>
          <w:sz w:val="20"/>
          <w:szCs w:val="20"/>
        </w:rPr>
        <w:t>o</w:t>
      </w:r>
      <w:r w:rsidR="009A4813">
        <w:rPr>
          <w:rFonts w:asciiTheme="majorBidi" w:hAnsiTheme="majorBidi" w:cstheme="majorBidi"/>
          <w:sz w:val="20"/>
          <w:szCs w:val="20"/>
        </w:rPr>
        <w:t>nce</w:t>
      </w:r>
      <w:r w:rsidR="00A50822">
        <w:rPr>
          <w:rFonts w:asciiTheme="majorBidi" w:hAnsiTheme="majorBidi" w:cstheme="majorBidi"/>
          <w:sz w:val="20"/>
          <w:szCs w:val="20"/>
        </w:rPr>
        <w:t xml:space="preserve"> ARSO</w:t>
      </w:r>
      <w:r w:rsidR="00BD3910">
        <w:rPr>
          <w:rFonts w:asciiTheme="majorBidi" w:hAnsiTheme="majorBidi" w:cstheme="majorBidi"/>
          <w:sz w:val="20"/>
          <w:szCs w:val="20"/>
        </w:rPr>
        <w:t xml:space="preserve"> </w:t>
      </w:r>
      <w:r w:rsidR="00805D13">
        <w:rPr>
          <w:rFonts w:asciiTheme="majorBidi" w:hAnsiTheme="majorBidi" w:cstheme="majorBidi"/>
          <w:sz w:val="20"/>
          <w:szCs w:val="20"/>
        </w:rPr>
        <w:t xml:space="preserve">standards </w:t>
      </w:r>
      <w:r>
        <w:rPr>
          <w:rFonts w:asciiTheme="majorBidi" w:hAnsiTheme="majorBidi" w:cstheme="majorBidi"/>
          <w:sz w:val="20"/>
          <w:szCs w:val="20"/>
        </w:rPr>
        <w:t xml:space="preserve">have been </w:t>
      </w:r>
      <w:r w:rsidR="00BD3910">
        <w:rPr>
          <w:rFonts w:asciiTheme="majorBidi" w:hAnsiTheme="majorBidi" w:cstheme="majorBidi"/>
          <w:sz w:val="20"/>
          <w:szCs w:val="20"/>
        </w:rPr>
        <w:t xml:space="preserve">formulated, </w:t>
      </w:r>
      <w:r w:rsidR="00805D13">
        <w:rPr>
          <w:rFonts w:asciiTheme="majorBidi" w:hAnsiTheme="majorBidi" w:cstheme="majorBidi"/>
          <w:sz w:val="20"/>
          <w:szCs w:val="20"/>
        </w:rPr>
        <w:t>they</w:t>
      </w:r>
      <w:r w:rsidR="00BD3910">
        <w:rPr>
          <w:rFonts w:asciiTheme="majorBidi" w:hAnsiTheme="majorBidi" w:cstheme="majorBidi"/>
          <w:sz w:val="20"/>
          <w:szCs w:val="20"/>
        </w:rPr>
        <w:t xml:space="preserve"> </w:t>
      </w:r>
      <w:r w:rsidR="00805D13">
        <w:rPr>
          <w:rFonts w:asciiTheme="majorBidi" w:hAnsiTheme="majorBidi" w:cstheme="majorBidi"/>
          <w:sz w:val="20"/>
          <w:szCs w:val="20"/>
        </w:rPr>
        <w:t>are</w:t>
      </w:r>
      <w:r w:rsidR="00BD3910">
        <w:rPr>
          <w:rFonts w:asciiTheme="majorBidi" w:hAnsiTheme="majorBidi" w:cstheme="majorBidi"/>
          <w:sz w:val="20"/>
          <w:szCs w:val="20"/>
        </w:rPr>
        <w:t xml:space="preserve"> submitted to the </w:t>
      </w:r>
      <w:r w:rsidR="009853C6">
        <w:rPr>
          <w:rFonts w:asciiTheme="majorBidi" w:hAnsiTheme="majorBidi" w:cstheme="majorBidi"/>
          <w:sz w:val="20"/>
          <w:szCs w:val="20"/>
        </w:rPr>
        <w:t xml:space="preserve">standards management </w:t>
      </w:r>
      <w:r w:rsidR="00BD3910">
        <w:rPr>
          <w:rFonts w:asciiTheme="majorBidi" w:hAnsiTheme="majorBidi" w:cstheme="majorBidi"/>
          <w:sz w:val="20"/>
          <w:szCs w:val="20"/>
        </w:rPr>
        <w:t>council</w:t>
      </w:r>
      <w:r w:rsidR="00351E60">
        <w:rPr>
          <w:rFonts w:asciiTheme="majorBidi" w:hAnsiTheme="majorBidi" w:cstheme="majorBidi"/>
          <w:sz w:val="20"/>
          <w:szCs w:val="20"/>
        </w:rPr>
        <w:t xml:space="preserve"> </w:t>
      </w:r>
      <w:r w:rsidR="00122CBE">
        <w:rPr>
          <w:rFonts w:asciiTheme="majorBidi" w:hAnsiTheme="majorBidi" w:cstheme="majorBidi"/>
          <w:sz w:val="20"/>
          <w:szCs w:val="20"/>
        </w:rPr>
        <w:t xml:space="preserve">and </w:t>
      </w:r>
      <w:r w:rsidR="00764605">
        <w:rPr>
          <w:rFonts w:asciiTheme="majorBidi" w:hAnsiTheme="majorBidi" w:cstheme="majorBidi"/>
          <w:sz w:val="20"/>
          <w:szCs w:val="20"/>
        </w:rPr>
        <w:t xml:space="preserve">is </w:t>
      </w:r>
      <w:r>
        <w:rPr>
          <w:rFonts w:asciiTheme="majorBidi" w:hAnsiTheme="majorBidi" w:cstheme="majorBidi"/>
          <w:sz w:val="20"/>
          <w:szCs w:val="20"/>
        </w:rPr>
        <w:t xml:space="preserve">then </w:t>
      </w:r>
      <w:r w:rsidR="00764605">
        <w:rPr>
          <w:rFonts w:asciiTheme="majorBidi" w:hAnsiTheme="majorBidi" w:cstheme="majorBidi"/>
          <w:sz w:val="20"/>
          <w:szCs w:val="20"/>
        </w:rPr>
        <w:t>launched in</w:t>
      </w:r>
      <w:r w:rsidR="00122CBE">
        <w:rPr>
          <w:rFonts w:asciiTheme="majorBidi" w:hAnsiTheme="majorBidi" w:cstheme="majorBidi"/>
          <w:sz w:val="20"/>
          <w:szCs w:val="20"/>
        </w:rPr>
        <w:t xml:space="preserve"> different countries</w:t>
      </w:r>
      <w:r>
        <w:rPr>
          <w:rFonts w:asciiTheme="majorBidi" w:hAnsiTheme="majorBidi" w:cstheme="majorBidi"/>
          <w:sz w:val="20"/>
          <w:szCs w:val="20"/>
        </w:rPr>
        <w:t xml:space="preserve">. </w:t>
      </w:r>
      <w:r w:rsidR="00122CBE">
        <w:rPr>
          <w:rFonts w:asciiTheme="majorBidi" w:hAnsiTheme="majorBidi" w:cstheme="majorBidi"/>
          <w:sz w:val="20"/>
          <w:szCs w:val="20"/>
        </w:rPr>
        <w:t xml:space="preserve"> </w:t>
      </w:r>
      <w:r>
        <w:rPr>
          <w:rFonts w:asciiTheme="majorBidi" w:hAnsiTheme="majorBidi" w:cstheme="majorBidi"/>
          <w:sz w:val="20"/>
          <w:szCs w:val="20"/>
        </w:rPr>
        <w:t>I</w:t>
      </w:r>
      <w:r w:rsidR="00122CBE">
        <w:rPr>
          <w:rFonts w:asciiTheme="majorBidi" w:hAnsiTheme="majorBidi" w:cstheme="majorBidi"/>
          <w:sz w:val="20"/>
          <w:szCs w:val="20"/>
        </w:rPr>
        <w:t xml:space="preserve">n principle, these standards are </w:t>
      </w:r>
      <w:r>
        <w:rPr>
          <w:rFonts w:asciiTheme="majorBidi" w:hAnsiTheme="majorBidi" w:cstheme="majorBidi"/>
          <w:sz w:val="20"/>
          <w:szCs w:val="20"/>
        </w:rPr>
        <w:t>mandatory</w:t>
      </w:r>
      <w:r w:rsidR="00122CBE">
        <w:rPr>
          <w:rFonts w:asciiTheme="majorBidi" w:hAnsiTheme="majorBidi" w:cstheme="majorBidi"/>
          <w:sz w:val="20"/>
          <w:szCs w:val="20"/>
        </w:rPr>
        <w:t xml:space="preserve"> </w:t>
      </w:r>
      <w:r w:rsidR="00764605">
        <w:rPr>
          <w:rFonts w:asciiTheme="majorBidi" w:hAnsiTheme="majorBidi" w:cstheme="majorBidi"/>
          <w:sz w:val="20"/>
          <w:szCs w:val="20"/>
        </w:rPr>
        <w:t>once launched in a country</w:t>
      </w:r>
      <w:r w:rsidR="00A87AA3">
        <w:rPr>
          <w:rFonts w:asciiTheme="majorBidi" w:hAnsiTheme="majorBidi" w:cstheme="majorBidi"/>
          <w:sz w:val="20"/>
          <w:szCs w:val="20"/>
        </w:rPr>
        <w:t>.</w:t>
      </w:r>
      <w:r w:rsidR="00122CBE">
        <w:rPr>
          <w:rFonts w:asciiTheme="majorBidi" w:hAnsiTheme="majorBidi" w:cstheme="majorBidi"/>
          <w:sz w:val="20"/>
          <w:szCs w:val="20"/>
        </w:rPr>
        <w:t xml:space="preserve"> </w:t>
      </w:r>
      <w:r>
        <w:rPr>
          <w:rFonts w:asciiTheme="majorBidi" w:hAnsiTheme="majorBidi" w:cstheme="majorBidi"/>
          <w:sz w:val="20"/>
          <w:szCs w:val="20"/>
        </w:rPr>
        <w:t>The</w:t>
      </w:r>
      <w:r w:rsidR="009120BD">
        <w:rPr>
          <w:rFonts w:asciiTheme="majorBidi" w:hAnsiTheme="majorBidi" w:cstheme="majorBidi"/>
          <w:sz w:val="20"/>
          <w:szCs w:val="20"/>
        </w:rPr>
        <w:t xml:space="preserve"> </w:t>
      </w:r>
      <w:r>
        <w:rPr>
          <w:rFonts w:asciiTheme="majorBidi" w:hAnsiTheme="majorBidi" w:cstheme="majorBidi"/>
          <w:sz w:val="20"/>
          <w:szCs w:val="20"/>
        </w:rPr>
        <w:t xml:space="preserve">ARSO representative concluded that the </w:t>
      </w:r>
      <w:r w:rsidR="00FE68AB">
        <w:rPr>
          <w:rFonts w:asciiTheme="majorBidi" w:hAnsiTheme="majorBidi" w:cstheme="majorBidi"/>
          <w:sz w:val="20"/>
          <w:szCs w:val="20"/>
        </w:rPr>
        <w:t xml:space="preserve">ARSO standards are meant to facilitate </w:t>
      </w:r>
      <w:r w:rsidR="006C49F0">
        <w:rPr>
          <w:rFonts w:asciiTheme="majorBidi" w:hAnsiTheme="majorBidi" w:cstheme="majorBidi"/>
          <w:sz w:val="20"/>
          <w:szCs w:val="20"/>
        </w:rPr>
        <w:t xml:space="preserve">implementation </w:t>
      </w:r>
      <w:r w:rsidR="00A50822">
        <w:rPr>
          <w:rFonts w:asciiTheme="majorBidi" w:hAnsiTheme="majorBidi" w:cstheme="majorBidi"/>
          <w:sz w:val="20"/>
          <w:szCs w:val="20"/>
        </w:rPr>
        <w:t xml:space="preserve">of </w:t>
      </w:r>
      <w:r w:rsidR="00351E60">
        <w:rPr>
          <w:rFonts w:asciiTheme="majorBidi" w:hAnsiTheme="majorBidi" w:cstheme="majorBidi"/>
          <w:sz w:val="20"/>
          <w:szCs w:val="20"/>
        </w:rPr>
        <w:t xml:space="preserve">African </w:t>
      </w:r>
      <w:r w:rsidR="007A6814">
        <w:rPr>
          <w:rFonts w:asciiTheme="majorBidi" w:hAnsiTheme="majorBidi" w:cstheme="majorBidi"/>
          <w:sz w:val="20"/>
          <w:szCs w:val="20"/>
        </w:rPr>
        <w:t>Continental</w:t>
      </w:r>
      <w:r w:rsidR="00351E60">
        <w:rPr>
          <w:rFonts w:asciiTheme="majorBidi" w:hAnsiTheme="majorBidi" w:cstheme="majorBidi"/>
          <w:sz w:val="20"/>
          <w:szCs w:val="20"/>
        </w:rPr>
        <w:t xml:space="preserve"> </w:t>
      </w:r>
      <w:r w:rsidR="007A6814">
        <w:rPr>
          <w:rFonts w:asciiTheme="majorBidi" w:hAnsiTheme="majorBidi" w:cstheme="majorBidi"/>
          <w:sz w:val="20"/>
          <w:szCs w:val="20"/>
        </w:rPr>
        <w:t>F</w:t>
      </w:r>
      <w:r w:rsidR="00351E60">
        <w:rPr>
          <w:rFonts w:asciiTheme="majorBidi" w:hAnsiTheme="majorBidi" w:cstheme="majorBidi"/>
          <w:sz w:val="20"/>
          <w:szCs w:val="20"/>
        </w:rPr>
        <w:t xml:space="preserve">ree </w:t>
      </w:r>
      <w:r w:rsidR="007A6814">
        <w:rPr>
          <w:rFonts w:asciiTheme="majorBidi" w:hAnsiTheme="majorBidi" w:cstheme="majorBidi"/>
          <w:sz w:val="20"/>
          <w:szCs w:val="20"/>
        </w:rPr>
        <w:t>T</w:t>
      </w:r>
      <w:r w:rsidR="00351E60">
        <w:rPr>
          <w:rFonts w:asciiTheme="majorBidi" w:hAnsiTheme="majorBidi" w:cstheme="majorBidi"/>
          <w:sz w:val="20"/>
          <w:szCs w:val="20"/>
        </w:rPr>
        <w:t xml:space="preserve">rade </w:t>
      </w:r>
      <w:r w:rsidR="007A6814">
        <w:rPr>
          <w:rFonts w:asciiTheme="majorBidi" w:hAnsiTheme="majorBidi" w:cstheme="majorBidi"/>
          <w:sz w:val="20"/>
          <w:szCs w:val="20"/>
        </w:rPr>
        <w:t>A</w:t>
      </w:r>
      <w:r w:rsidR="00351E60">
        <w:rPr>
          <w:rFonts w:asciiTheme="majorBidi" w:hAnsiTheme="majorBidi" w:cstheme="majorBidi"/>
          <w:sz w:val="20"/>
          <w:szCs w:val="20"/>
        </w:rPr>
        <w:t>rea</w:t>
      </w:r>
      <w:r w:rsidR="006C49F0">
        <w:rPr>
          <w:rFonts w:asciiTheme="majorBidi" w:hAnsiTheme="majorBidi" w:cstheme="majorBidi"/>
          <w:sz w:val="20"/>
          <w:szCs w:val="20"/>
        </w:rPr>
        <w:t xml:space="preserve"> (A</w:t>
      </w:r>
      <w:r w:rsidR="0021002C">
        <w:rPr>
          <w:rFonts w:asciiTheme="majorBidi" w:hAnsiTheme="majorBidi" w:cstheme="majorBidi"/>
          <w:sz w:val="20"/>
          <w:szCs w:val="20"/>
        </w:rPr>
        <w:t>f</w:t>
      </w:r>
      <w:r w:rsidR="006C49F0">
        <w:rPr>
          <w:rFonts w:asciiTheme="majorBidi" w:hAnsiTheme="majorBidi" w:cstheme="majorBidi"/>
          <w:sz w:val="20"/>
          <w:szCs w:val="20"/>
        </w:rPr>
        <w:t>CFTA)</w:t>
      </w:r>
      <w:r>
        <w:rPr>
          <w:rFonts w:asciiTheme="majorBidi" w:hAnsiTheme="majorBidi" w:cstheme="majorBidi"/>
          <w:sz w:val="20"/>
          <w:szCs w:val="20"/>
        </w:rPr>
        <w:t>.</w:t>
      </w:r>
    </w:p>
    <w:p w14:paraId="5F94BC8F" w14:textId="77777777" w:rsidR="001A662C" w:rsidRPr="006001E3" w:rsidRDefault="001A662C" w:rsidP="001A662C">
      <w:pPr>
        <w:pStyle w:val="ListParagraph"/>
        <w:ind w:left="450"/>
        <w:rPr>
          <w:rFonts w:asciiTheme="majorBidi" w:hAnsiTheme="majorBidi" w:cstheme="majorBidi"/>
          <w:sz w:val="20"/>
          <w:szCs w:val="20"/>
        </w:rPr>
      </w:pPr>
    </w:p>
    <w:p w14:paraId="103072C7" w14:textId="77777777" w:rsidR="002A606A" w:rsidRPr="002F437D" w:rsidRDefault="002A606A" w:rsidP="00236008">
      <w:pPr>
        <w:rPr>
          <w:rFonts w:asciiTheme="majorBidi" w:hAnsiTheme="majorBidi" w:cstheme="majorBidi"/>
          <w:b/>
          <w:bCs/>
          <w:sz w:val="20"/>
          <w:szCs w:val="20"/>
        </w:rPr>
      </w:pPr>
    </w:p>
    <w:p w14:paraId="65DD9B44" w14:textId="220ABDDA" w:rsidR="00AC52CE" w:rsidRPr="002F437D" w:rsidRDefault="00AC52CE" w:rsidP="00236008">
      <w:pPr>
        <w:pStyle w:val="ListParagraph"/>
        <w:numPr>
          <w:ilvl w:val="0"/>
          <w:numId w:val="1"/>
        </w:numPr>
        <w:ind w:left="426" w:hanging="426"/>
        <w:rPr>
          <w:rFonts w:asciiTheme="majorBidi" w:hAnsiTheme="majorBidi" w:cstheme="majorBidi"/>
          <w:b/>
          <w:bCs/>
          <w:sz w:val="20"/>
          <w:szCs w:val="20"/>
        </w:rPr>
      </w:pPr>
      <w:r w:rsidRPr="002F437D">
        <w:rPr>
          <w:rFonts w:asciiTheme="majorBidi" w:hAnsiTheme="majorBidi" w:cstheme="majorBidi"/>
          <w:b/>
          <w:bCs/>
          <w:sz w:val="20"/>
          <w:szCs w:val="20"/>
        </w:rPr>
        <w:t xml:space="preserve">Discuss the mandate/Role of the IWG on SCUNV </w:t>
      </w:r>
      <w:r w:rsidR="00D33F11" w:rsidRPr="002F437D">
        <w:rPr>
          <w:rFonts w:asciiTheme="majorBidi" w:hAnsiTheme="majorBidi" w:cstheme="majorBidi"/>
          <w:b/>
          <w:bCs/>
          <w:sz w:val="20"/>
          <w:szCs w:val="20"/>
        </w:rPr>
        <w:t>C</w:t>
      </w:r>
      <w:r w:rsidRPr="002F437D">
        <w:rPr>
          <w:rFonts w:asciiTheme="majorBidi" w:hAnsiTheme="majorBidi" w:cstheme="majorBidi"/>
          <w:b/>
          <w:bCs/>
          <w:sz w:val="20"/>
          <w:szCs w:val="20"/>
        </w:rPr>
        <w:t xml:space="preserve">onsidering other </w:t>
      </w:r>
      <w:r w:rsidR="00D33F11" w:rsidRPr="002F437D">
        <w:rPr>
          <w:rFonts w:asciiTheme="majorBidi" w:hAnsiTheme="majorBidi" w:cstheme="majorBidi"/>
          <w:b/>
          <w:bCs/>
          <w:sz w:val="20"/>
          <w:szCs w:val="20"/>
        </w:rPr>
        <w:t>I</w:t>
      </w:r>
      <w:r w:rsidRPr="002F437D">
        <w:rPr>
          <w:rFonts w:asciiTheme="majorBidi" w:hAnsiTheme="majorBidi" w:cstheme="majorBidi"/>
          <w:b/>
          <w:bCs/>
          <w:sz w:val="20"/>
          <w:szCs w:val="20"/>
        </w:rPr>
        <w:t>nitiative</w:t>
      </w:r>
      <w:r w:rsidR="004A4070" w:rsidRPr="002F437D">
        <w:rPr>
          <w:rFonts w:asciiTheme="majorBidi" w:hAnsiTheme="majorBidi" w:cstheme="majorBidi"/>
          <w:b/>
          <w:bCs/>
          <w:sz w:val="20"/>
          <w:szCs w:val="20"/>
        </w:rPr>
        <w:t>s</w:t>
      </w:r>
      <w:r w:rsidRPr="002F437D">
        <w:rPr>
          <w:rFonts w:asciiTheme="majorBidi" w:hAnsiTheme="majorBidi" w:cstheme="majorBidi"/>
          <w:b/>
          <w:bCs/>
          <w:sz w:val="20"/>
          <w:szCs w:val="20"/>
        </w:rPr>
        <w:t xml:space="preserve"> </w:t>
      </w:r>
      <w:r w:rsidR="00D33F11" w:rsidRPr="002F437D">
        <w:rPr>
          <w:rFonts w:asciiTheme="majorBidi" w:hAnsiTheme="majorBidi" w:cstheme="majorBidi"/>
          <w:b/>
          <w:bCs/>
          <w:sz w:val="20"/>
          <w:szCs w:val="20"/>
        </w:rPr>
        <w:t>U</w:t>
      </w:r>
      <w:r w:rsidRPr="002F437D">
        <w:rPr>
          <w:rFonts w:asciiTheme="majorBidi" w:hAnsiTheme="majorBidi" w:cstheme="majorBidi"/>
          <w:b/>
          <w:bCs/>
          <w:sz w:val="20"/>
          <w:szCs w:val="20"/>
        </w:rPr>
        <w:t>nderway (</w:t>
      </w:r>
      <w:r w:rsidR="00937CB9" w:rsidRPr="002F437D">
        <w:rPr>
          <w:rFonts w:asciiTheme="majorBidi" w:hAnsiTheme="majorBidi" w:cstheme="majorBidi"/>
          <w:b/>
          <w:bCs/>
          <w:sz w:val="20"/>
          <w:szCs w:val="20"/>
        </w:rPr>
        <w:t>e.g.,</w:t>
      </w:r>
      <w:r w:rsidR="002811EE" w:rsidRPr="002F437D">
        <w:rPr>
          <w:rFonts w:asciiTheme="majorBidi" w:hAnsiTheme="majorBidi" w:cstheme="majorBidi"/>
          <w:b/>
          <w:bCs/>
          <w:sz w:val="20"/>
          <w:szCs w:val="20"/>
        </w:rPr>
        <w:t xml:space="preserve"> UNRSF project, UNEP)</w:t>
      </w:r>
    </w:p>
    <w:p w14:paraId="7022D5FD" w14:textId="217FBDAB" w:rsidR="00A86EF3" w:rsidRDefault="00A86EF3" w:rsidP="00A86EF3">
      <w:pPr>
        <w:pStyle w:val="ListParagraph"/>
        <w:ind w:left="426"/>
        <w:rPr>
          <w:rFonts w:asciiTheme="majorBidi" w:hAnsiTheme="majorBidi" w:cstheme="majorBidi"/>
          <w:sz w:val="20"/>
          <w:szCs w:val="20"/>
        </w:rPr>
      </w:pPr>
    </w:p>
    <w:p w14:paraId="38B86656" w14:textId="40B4CC6C" w:rsidR="00AF51CC" w:rsidRDefault="00AF51CC" w:rsidP="00AF51CC">
      <w:pPr>
        <w:tabs>
          <w:tab w:val="left" w:pos="540"/>
          <w:tab w:val="left" w:pos="1080"/>
        </w:tabs>
        <w:ind w:left="450"/>
        <w:jc w:val="both"/>
        <w:rPr>
          <w:rFonts w:asciiTheme="majorBidi" w:hAnsiTheme="majorBidi" w:cstheme="majorBidi"/>
          <w:sz w:val="20"/>
          <w:szCs w:val="20"/>
        </w:rPr>
      </w:pPr>
      <w:r>
        <w:rPr>
          <w:rFonts w:asciiTheme="majorBidi" w:hAnsiTheme="majorBidi" w:cstheme="majorBidi"/>
          <w:sz w:val="20"/>
          <w:szCs w:val="20"/>
        </w:rPr>
        <w:t xml:space="preserve">The Vice-Chair from USA </w:t>
      </w:r>
      <w:r w:rsidR="002F437D">
        <w:rPr>
          <w:rFonts w:asciiTheme="majorBidi" w:hAnsiTheme="majorBidi" w:cstheme="majorBidi"/>
          <w:sz w:val="20"/>
          <w:szCs w:val="20"/>
        </w:rPr>
        <w:t>requested</w:t>
      </w:r>
      <w:r>
        <w:rPr>
          <w:rFonts w:asciiTheme="majorBidi" w:hAnsiTheme="majorBidi" w:cstheme="majorBidi"/>
          <w:sz w:val="20"/>
          <w:szCs w:val="20"/>
        </w:rPr>
        <w:t xml:space="preserve"> clarification on the mandate of the IWG with respect to the other items of work being undertaken by UNRSF </w:t>
      </w:r>
      <w:r w:rsidR="006A50AB">
        <w:rPr>
          <w:rFonts w:asciiTheme="majorBidi" w:hAnsiTheme="majorBidi" w:cstheme="majorBidi"/>
          <w:sz w:val="20"/>
          <w:szCs w:val="20"/>
        </w:rPr>
        <w:t xml:space="preserve">project </w:t>
      </w:r>
      <w:r>
        <w:rPr>
          <w:rFonts w:asciiTheme="majorBidi" w:hAnsiTheme="majorBidi" w:cstheme="majorBidi"/>
          <w:sz w:val="20"/>
          <w:szCs w:val="20"/>
        </w:rPr>
        <w:t xml:space="preserve">and UNEP. </w:t>
      </w:r>
    </w:p>
    <w:p w14:paraId="3C9C1852" w14:textId="6F37C536" w:rsidR="008A7F56" w:rsidRPr="00AF51CC" w:rsidRDefault="008A7F56" w:rsidP="00AF51CC">
      <w:pPr>
        <w:rPr>
          <w:rFonts w:asciiTheme="majorBidi" w:hAnsiTheme="majorBidi" w:cstheme="majorBidi"/>
          <w:sz w:val="20"/>
          <w:szCs w:val="20"/>
        </w:rPr>
      </w:pPr>
    </w:p>
    <w:p w14:paraId="39B83FC4" w14:textId="78370784" w:rsidR="00A86EF3" w:rsidRDefault="00160D16" w:rsidP="00BF7DD8">
      <w:pPr>
        <w:pStyle w:val="ListParagraph"/>
        <w:ind w:left="426"/>
        <w:jc w:val="both"/>
        <w:rPr>
          <w:rFonts w:asciiTheme="majorBidi" w:hAnsiTheme="majorBidi" w:cstheme="majorBidi"/>
          <w:sz w:val="20"/>
          <w:szCs w:val="20"/>
        </w:rPr>
      </w:pPr>
      <w:r>
        <w:rPr>
          <w:rFonts w:asciiTheme="majorBidi" w:hAnsiTheme="majorBidi" w:cstheme="majorBidi"/>
          <w:sz w:val="20"/>
          <w:szCs w:val="20"/>
        </w:rPr>
        <w:t xml:space="preserve">The </w:t>
      </w:r>
      <w:r w:rsidR="008A7F56">
        <w:rPr>
          <w:rFonts w:asciiTheme="majorBidi" w:hAnsiTheme="majorBidi" w:cstheme="majorBidi"/>
          <w:sz w:val="20"/>
          <w:szCs w:val="20"/>
        </w:rPr>
        <w:t>S</w:t>
      </w:r>
      <w:r>
        <w:rPr>
          <w:rFonts w:asciiTheme="majorBidi" w:hAnsiTheme="majorBidi" w:cstheme="majorBidi"/>
          <w:sz w:val="20"/>
          <w:szCs w:val="20"/>
        </w:rPr>
        <w:t xml:space="preserve">ecretary </w:t>
      </w:r>
      <w:r w:rsidR="00C13B7C">
        <w:rPr>
          <w:rFonts w:asciiTheme="majorBidi" w:hAnsiTheme="majorBidi" w:cstheme="majorBidi"/>
          <w:sz w:val="20"/>
          <w:szCs w:val="20"/>
        </w:rPr>
        <w:t>of</w:t>
      </w:r>
      <w:r w:rsidR="008A7F56">
        <w:rPr>
          <w:rFonts w:asciiTheme="majorBidi" w:hAnsiTheme="majorBidi" w:cstheme="majorBidi"/>
          <w:sz w:val="20"/>
          <w:szCs w:val="20"/>
        </w:rPr>
        <w:t xml:space="preserve"> </w:t>
      </w:r>
      <w:r>
        <w:rPr>
          <w:rFonts w:asciiTheme="majorBidi" w:hAnsiTheme="majorBidi" w:cstheme="majorBidi"/>
          <w:sz w:val="20"/>
          <w:szCs w:val="20"/>
        </w:rPr>
        <w:t xml:space="preserve">WP.29 </w:t>
      </w:r>
      <w:r w:rsidR="00E62C3C">
        <w:rPr>
          <w:rFonts w:asciiTheme="majorBidi" w:hAnsiTheme="majorBidi" w:cstheme="majorBidi"/>
          <w:sz w:val="20"/>
          <w:szCs w:val="20"/>
        </w:rPr>
        <w:t xml:space="preserve">informed the IWG about </w:t>
      </w:r>
      <w:r>
        <w:rPr>
          <w:rFonts w:asciiTheme="majorBidi" w:hAnsiTheme="majorBidi" w:cstheme="majorBidi"/>
          <w:sz w:val="20"/>
          <w:szCs w:val="20"/>
        </w:rPr>
        <w:t>the UNRSF project, “</w:t>
      </w:r>
      <w:r w:rsidR="0047183D">
        <w:rPr>
          <w:rFonts w:asciiTheme="majorBidi" w:hAnsiTheme="majorBidi" w:cstheme="majorBidi"/>
          <w:sz w:val="20"/>
          <w:szCs w:val="20"/>
        </w:rPr>
        <w:t>S</w:t>
      </w:r>
      <w:r>
        <w:rPr>
          <w:rFonts w:asciiTheme="majorBidi" w:hAnsiTheme="majorBidi" w:cstheme="majorBidi"/>
          <w:sz w:val="20"/>
          <w:szCs w:val="20"/>
        </w:rPr>
        <w:t xml:space="preserve">afer and </w:t>
      </w:r>
      <w:r w:rsidR="0047183D">
        <w:rPr>
          <w:rFonts w:asciiTheme="majorBidi" w:hAnsiTheme="majorBidi" w:cstheme="majorBidi"/>
          <w:sz w:val="20"/>
          <w:szCs w:val="20"/>
        </w:rPr>
        <w:t>C</w:t>
      </w:r>
      <w:r>
        <w:rPr>
          <w:rFonts w:asciiTheme="majorBidi" w:hAnsiTheme="majorBidi" w:cstheme="majorBidi"/>
          <w:sz w:val="20"/>
          <w:szCs w:val="20"/>
        </w:rPr>
        <w:t xml:space="preserve">leaner </w:t>
      </w:r>
      <w:r w:rsidR="0047183D">
        <w:rPr>
          <w:rFonts w:asciiTheme="majorBidi" w:hAnsiTheme="majorBidi" w:cstheme="majorBidi"/>
          <w:sz w:val="20"/>
          <w:szCs w:val="20"/>
        </w:rPr>
        <w:t>U</w:t>
      </w:r>
      <w:r>
        <w:rPr>
          <w:rFonts w:asciiTheme="majorBidi" w:hAnsiTheme="majorBidi" w:cstheme="majorBidi"/>
          <w:sz w:val="20"/>
          <w:szCs w:val="20"/>
        </w:rPr>
        <w:t xml:space="preserve">sed </w:t>
      </w:r>
      <w:r w:rsidR="0047183D">
        <w:rPr>
          <w:rFonts w:asciiTheme="majorBidi" w:hAnsiTheme="majorBidi" w:cstheme="majorBidi"/>
          <w:sz w:val="20"/>
          <w:szCs w:val="20"/>
        </w:rPr>
        <w:t>V</w:t>
      </w:r>
      <w:r>
        <w:rPr>
          <w:rFonts w:asciiTheme="majorBidi" w:hAnsiTheme="majorBidi" w:cstheme="majorBidi"/>
          <w:sz w:val="20"/>
          <w:szCs w:val="20"/>
        </w:rPr>
        <w:t>ehicles for Africa”</w:t>
      </w:r>
      <w:r w:rsidR="00E62C3C">
        <w:rPr>
          <w:rFonts w:asciiTheme="majorBidi" w:hAnsiTheme="majorBidi" w:cstheme="majorBidi"/>
          <w:sz w:val="20"/>
          <w:szCs w:val="20"/>
        </w:rPr>
        <w:t>. I</w:t>
      </w:r>
      <w:r w:rsidR="0047183D">
        <w:rPr>
          <w:rFonts w:asciiTheme="majorBidi" w:hAnsiTheme="majorBidi" w:cstheme="majorBidi"/>
          <w:sz w:val="20"/>
          <w:szCs w:val="20"/>
        </w:rPr>
        <w:t>t</w:t>
      </w:r>
      <w:r w:rsidR="004300B1">
        <w:rPr>
          <w:rFonts w:asciiTheme="majorBidi" w:hAnsiTheme="majorBidi" w:cstheme="majorBidi"/>
          <w:sz w:val="20"/>
          <w:szCs w:val="20"/>
        </w:rPr>
        <w:t xml:space="preserve"> tie</w:t>
      </w:r>
      <w:r w:rsidR="00E62C3C">
        <w:rPr>
          <w:rFonts w:asciiTheme="majorBidi" w:hAnsiTheme="majorBidi" w:cstheme="majorBidi"/>
          <w:sz w:val="20"/>
          <w:szCs w:val="20"/>
        </w:rPr>
        <w:t>d</w:t>
      </w:r>
      <w:r>
        <w:rPr>
          <w:rFonts w:asciiTheme="majorBidi" w:hAnsiTheme="majorBidi" w:cstheme="majorBidi"/>
          <w:sz w:val="20"/>
          <w:szCs w:val="20"/>
        </w:rPr>
        <w:t xml:space="preserve"> </w:t>
      </w:r>
      <w:r w:rsidR="00A50822">
        <w:rPr>
          <w:rFonts w:asciiTheme="majorBidi" w:hAnsiTheme="majorBidi" w:cstheme="majorBidi"/>
          <w:sz w:val="20"/>
          <w:szCs w:val="20"/>
        </w:rPr>
        <w:t xml:space="preserve">in </w:t>
      </w:r>
      <w:r>
        <w:rPr>
          <w:rFonts w:asciiTheme="majorBidi" w:hAnsiTheme="majorBidi" w:cstheme="majorBidi"/>
          <w:sz w:val="20"/>
          <w:szCs w:val="20"/>
        </w:rPr>
        <w:t>closely to the work of the IWG</w:t>
      </w:r>
      <w:r w:rsidR="00142363">
        <w:rPr>
          <w:rFonts w:asciiTheme="majorBidi" w:hAnsiTheme="majorBidi" w:cstheme="majorBidi"/>
          <w:sz w:val="20"/>
          <w:szCs w:val="20"/>
        </w:rPr>
        <w:t xml:space="preserve"> </w:t>
      </w:r>
      <w:r w:rsidR="00937CB9">
        <w:rPr>
          <w:rFonts w:asciiTheme="majorBidi" w:hAnsiTheme="majorBidi" w:cstheme="majorBidi"/>
          <w:sz w:val="20"/>
          <w:szCs w:val="20"/>
        </w:rPr>
        <w:t xml:space="preserve">and </w:t>
      </w:r>
      <w:r w:rsidR="00C91A0E">
        <w:rPr>
          <w:rFonts w:asciiTheme="majorBidi" w:hAnsiTheme="majorBidi" w:cstheme="majorBidi"/>
          <w:sz w:val="20"/>
          <w:szCs w:val="20"/>
        </w:rPr>
        <w:t>listed</w:t>
      </w:r>
      <w:r w:rsidR="004300B1">
        <w:rPr>
          <w:rFonts w:asciiTheme="majorBidi" w:hAnsiTheme="majorBidi" w:cstheme="majorBidi"/>
          <w:sz w:val="20"/>
          <w:szCs w:val="20"/>
        </w:rPr>
        <w:t xml:space="preserve"> </w:t>
      </w:r>
      <w:r w:rsidR="00C91A0E">
        <w:rPr>
          <w:rFonts w:asciiTheme="majorBidi" w:hAnsiTheme="majorBidi" w:cstheme="majorBidi"/>
          <w:sz w:val="20"/>
          <w:szCs w:val="20"/>
        </w:rPr>
        <w:t xml:space="preserve">the </w:t>
      </w:r>
      <w:r w:rsidR="004300B1">
        <w:rPr>
          <w:rFonts w:asciiTheme="majorBidi" w:hAnsiTheme="majorBidi" w:cstheme="majorBidi"/>
          <w:sz w:val="20"/>
          <w:szCs w:val="20"/>
        </w:rPr>
        <w:t>d</w:t>
      </w:r>
      <w:r w:rsidR="00B2771F">
        <w:rPr>
          <w:rFonts w:asciiTheme="majorBidi" w:hAnsiTheme="majorBidi" w:cstheme="majorBidi"/>
          <w:sz w:val="20"/>
          <w:szCs w:val="20"/>
        </w:rPr>
        <w:t>ecisions</w:t>
      </w:r>
      <w:r w:rsidR="00142363">
        <w:rPr>
          <w:rFonts w:asciiTheme="majorBidi" w:hAnsiTheme="majorBidi" w:cstheme="majorBidi"/>
          <w:sz w:val="20"/>
          <w:szCs w:val="20"/>
        </w:rPr>
        <w:t xml:space="preserve"> made</w:t>
      </w:r>
      <w:r w:rsidR="00B2771F">
        <w:rPr>
          <w:rFonts w:asciiTheme="majorBidi" w:hAnsiTheme="majorBidi" w:cstheme="majorBidi"/>
          <w:sz w:val="20"/>
          <w:szCs w:val="20"/>
        </w:rPr>
        <w:t xml:space="preserve"> in East and West Africa</w:t>
      </w:r>
      <w:r w:rsidR="00937CB9">
        <w:rPr>
          <w:rFonts w:asciiTheme="majorBidi" w:hAnsiTheme="majorBidi" w:cstheme="majorBidi"/>
          <w:sz w:val="20"/>
          <w:szCs w:val="20"/>
        </w:rPr>
        <w:t xml:space="preserve"> </w:t>
      </w:r>
      <w:r w:rsidR="00F2105A">
        <w:rPr>
          <w:rFonts w:asciiTheme="majorBidi" w:hAnsiTheme="majorBidi" w:cstheme="majorBidi"/>
          <w:sz w:val="20"/>
          <w:szCs w:val="20"/>
        </w:rPr>
        <w:t xml:space="preserve">as </w:t>
      </w:r>
      <w:r w:rsidR="00937CB9">
        <w:rPr>
          <w:rFonts w:asciiTheme="majorBidi" w:hAnsiTheme="majorBidi" w:cstheme="majorBidi"/>
          <w:sz w:val="20"/>
          <w:szCs w:val="20"/>
        </w:rPr>
        <w:t>facilitated by UNEP</w:t>
      </w:r>
      <w:r w:rsidR="00B2771F">
        <w:rPr>
          <w:rFonts w:asciiTheme="majorBidi" w:hAnsiTheme="majorBidi" w:cstheme="majorBidi"/>
          <w:sz w:val="20"/>
          <w:szCs w:val="20"/>
        </w:rPr>
        <w:t xml:space="preserve"> </w:t>
      </w:r>
      <w:r w:rsidR="008028DF">
        <w:rPr>
          <w:rFonts w:asciiTheme="majorBidi" w:hAnsiTheme="majorBidi" w:cstheme="majorBidi"/>
          <w:sz w:val="20"/>
          <w:szCs w:val="20"/>
        </w:rPr>
        <w:t>(</w:t>
      </w:r>
      <w:r w:rsidR="00923181">
        <w:rPr>
          <w:rFonts w:asciiTheme="majorBidi" w:hAnsiTheme="majorBidi" w:cstheme="majorBidi"/>
          <w:sz w:val="20"/>
          <w:szCs w:val="20"/>
        </w:rPr>
        <w:t xml:space="preserve">within the framework of </w:t>
      </w:r>
      <w:r w:rsidR="00D5496C">
        <w:rPr>
          <w:rFonts w:asciiTheme="majorBidi" w:hAnsiTheme="majorBidi" w:cstheme="majorBidi"/>
          <w:sz w:val="20"/>
          <w:szCs w:val="20"/>
        </w:rPr>
        <w:t>the project</w:t>
      </w:r>
      <w:r w:rsidR="008028DF">
        <w:rPr>
          <w:rFonts w:asciiTheme="majorBidi" w:hAnsiTheme="majorBidi" w:cstheme="majorBidi"/>
          <w:sz w:val="20"/>
          <w:szCs w:val="20"/>
        </w:rPr>
        <w:t>)</w:t>
      </w:r>
      <w:r w:rsidR="00D5496C">
        <w:rPr>
          <w:rFonts w:asciiTheme="majorBidi" w:hAnsiTheme="majorBidi" w:cstheme="majorBidi"/>
          <w:sz w:val="20"/>
          <w:szCs w:val="20"/>
        </w:rPr>
        <w:t xml:space="preserve"> </w:t>
      </w:r>
      <w:r w:rsidR="00F2105A">
        <w:rPr>
          <w:rFonts w:asciiTheme="majorBidi" w:hAnsiTheme="majorBidi" w:cstheme="majorBidi"/>
          <w:sz w:val="20"/>
          <w:szCs w:val="20"/>
        </w:rPr>
        <w:t xml:space="preserve">that </w:t>
      </w:r>
      <w:r w:rsidR="001C3902">
        <w:rPr>
          <w:rFonts w:asciiTheme="majorBidi" w:hAnsiTheme="majorBidi" w:cstheme="majorBidi"/>
          <w:sz w:val="20"/>
          <w:szCs w:val="20"/>
        </w:rPr>
        <w:t>covered</w:t>
      </w:r>
      <w:r w:rsidR="00EC6790">
        <w:rPr>
          <w:rFonts w:asciiTheme="majorBidi" w:hAnsiTheme="majorBidi" w:cstheme="majorBidi"/>
          <w:sz w:val="20"/>
          <w:szCs w:val="20"/>
        </w:rPr>
        <w:t xml:space="preserve"> </w:t>
      </w:r>
      <w:r w:rsidR="00F2105A">
        <w:rPr>
          <w:rFonts w:asciiTheme="majorBidi" w:hAnsiTheme="majorBidi" w:cstheme="majorBidi"/>
          <w:sz w:val="20"/>
          <w:szCs w:val="20"/>
        </w:rPr>
        <w:t xml:space="preserve">only age limits and </w:t>
      </w:r>
      <w:r w:rsidR="00EC6790">
        <w:rPr>
          <w:rFonts w:asciiTheme="majorBidi" w:hAnsiTheme="majorBidi" w:cstheme="majorBidi"/>
          <w:sz w:val="20"/>
          <w:szCs w:val="20"/>
        </w:rPr>
        <w:t xml:space="preserve">engine emission levels </w:t>
      </w:r>
      <w:r w:rsidR="001C3902">
        <w:rPr>
          <w:rFonts w:asciiTheme="majorBidi" w:hAnsiTheme="majorBidi" w:cstheme="majorBidi"/>
          <w:sz w:val="20"/>
          <w:szCs w:val="20"/>
        </w:rPr>
        <w:t xml:space="preserve">with little </w:t>
      </w:r>
      <w:r w:rsidR="00005531">
        <w:rPr>
          <w:rFonts w:asciiTheme="majorBidi" w:hAnsiTheme="majorBidi" w:cstheme="majorBidi"/>
          <w:sz w:val="20"/>
          <w:szCs w:val="20"/>
        </w:rPr>
        <w:t>attention given</w:t>
      </w:r>
      <w:r w:rsidR="001C3902">
        <w:rPr>
          <w:rFonts w:asciiTheme="majorBidi" w:hAnsiTheme="majorBidi" w:cstheme="majorBidi"/>
          <w:sz w:val="20"/>
          <w:szCs w:val="20"/>
        </w:rPr>
        <w:t xml:space="preserve"> to </w:t>
      </w:r>
      <w:r w:rsidR="00D5496C">
        <w:rPr>
          <w:rFonts w:asciiTheme="majorBidi" w:hAnsiTheme="majorBidi" w:cstheme="majorBidi"/>
          <w:sz w:val="20"/>
          <w:szCs w:val="20"/>
        </w:rPr>
        <w:t>technical</w:t>
      </w:r>
      <w:r w:rsidR="001C3902">
        <w:rPr>
          <w:rFonts w:asciiTheme="majorBidi" w:hAnsiTheme="majorBidi" w:cstheme="majorBidi"/>
          <w:sz w:val="20"/>
          <w:szCs w:val="20"/>
        </w:rPr>
        <w:t xml:space="preserve"> elements</w:t>
      </w:r>
      <w:r w:rsidR="000E218C">
        <w:rPr>
          <w:rFonts w:asciiTheme="majorBidi" w:hAnsiTheme="majorBidi" w:cstheme="majorBidi"/>
          <w:sz w:val="20"/>
          <w:szCs w:val="20"/>
        </w:rPr>
        <w:t xml:space="preserve"> of vehicles.</w:t>
      </w:r>
      <w:r w:rsidR="00F2105A">
        <w:rPr>
          <w:rFonts w:asciiTheme="majorBidi" w:hAnsiTheme="majorBidi" w:cstheme="majorBidi"/>
          <w:sz w:val="20"/>
          <w:szCs w:val="20"/>
        </w:rPr>
        <w:t xml:space="preserve"> </w:t>
      </w:r>
      <w:r w:rsidR="00E62C3C">
        <w:rPr>
          <w:rFonts w:asciiTheme="majorBidi" w:hAnsiTheme="majorBidi" w:cstheme="majorBidi"/>
          <w:sz w:val="20"/>
          <w:szCs w:val="20"/>
        </w:rPr>
        <w:t xml:space="preserve">The UNRSF project had concluded </w:t>
      </w:r>
      <w:r w:rsidR="00DC6C92">
        <w:rPr>
          <w:rFonts w:asciiTheme="majorBidi" w:hAnsiTheme="majorBidi" w:cstheme="majorBidi"/>
          <w:sz w:val="20"/>
          <w:szCs w:val="20"/>
        </w:rPr>
        <w:t>that this was a global issue</w:t>
      </w:r>
      <w:r w:rsidR="00E62C3C">
        <w:rPr>
          <w:rFonts w:asciiTheme="majorBidi" w:hAnsiTheme="majorBidi" w:cstheme="majorBidi"/>
          <w:sz w:val="20"/>
          <w:szCs w:val="20"/>
        </w:rPr>
        <w:t xml:space="preserve"> and </w:t>
      </w:r>
      <w:r w:rsidR="00D9021B">
        <w:rPr>
          <w:rFonts w:asciiTheme="majorBidi" w:hAnsiTheme="majorBidi" w:cstheme="majorBidi"/>
          <w:sz w:val="20"/>
          <w:szCs w:val="20"/>
        </w:rPr>
        <w:t xml:space="preserve">presented </w:t>
      </w:r>
      <w:r w:rsidR="00E62C3C">
        <w:rPr>
          <w:rFonts w:asciiTheme="majorBidi" w:hAnsiTheme="majorBidi" w:cstheme="majorBidi"/>
          <w:sz w:val="20"/>
          <w:szCs w:val="20"/>
        </w:rPr>
        <w:t xml:space="preserve">it </w:t>
      </w:r>
      <w:r w:rsidR="00D9021B">
        <w:rPr>
          <w:rFonts w:asciiTheme="majorBidi" w:hAnsiTheme="majorBidi" w:cstheme="majorBidi"/>
          <w:sz w:val="20"/>
          <w:szCs w:val="20"/>
        </w:rPr>
        <w:t>to WP.29</w:t>
      </w:r>
      <w:r w:rsidR="00C63412">
        <w:rPr>
          <w:rFonts w:asciiTheme="majorBidi" w:hAnsiTheme="majorBidi" w:cstheme="majorBidi"/>
          <w:sz w:val="20"/>
          <w:szCs w:val="20"/>
        </w:rPr>
        <w:t xml:space="preserve"> </w:t>
      </w:r>
      <w:r w:rsidR="00E62C3C">
        <w:rPr>
          <w:rFonts w:asciiTheme="majorBidi" w:hAnsiTheme="majorBidi" w:cstheme="majorBidi"/>
          <w:sz w:val="20"/>
          <w:szCs w:val="20"/>
        </w:rPr>
        <w:t>to</w:t>
      </w:r>
      <w:r w:rsidR="00922BC8">
        <w:rPr>
          <w:rFonts w:asciiTheme="majorBidi" w:hAnsiTheme="majorBidi" w:cstheme="majorBidi"/>
          <w:sz w:val="20"/>
          <w:szCs w:val="20"/>
        </w:rPr>
        <w:t xml:space="preserve"> </w:t>
      </w:r>
      <w:r w:rsidR="00E62C3C">
        <w:rPr>
          <w:rFonts w:asciiTheme="majorBidi" w:hAnsiTheme="majorBidi" w:cstheme="majorBidi"/>
          <w:sz w:val="20"/>
          <w:szCs w:val="20"/>
        </w:rPr>
        <w:t xml:space="preserve">address the </w:t>
      </w:r>
      <w:r w:rsidR="00615FFE">
        <w:rPr>
          <w:rFonts w:asciiTheme="majorBidi" w:hAnsiTheme="majorBidi" w:cstheme="majorBidi"/>
          <w:sz w:val="20"/>
          <w:szCs w:val="20"/>
        </w:rPr>
        <w:t>te</w:t>
      </w:r>
      <w:r w:rsidR="0013117C">
        <w:rPr>
          <w:rFonts w:asciiTheme="majorBidi" w:hAnsiTheme="majorBidi" w:cstheme="majorBidi"/>
          <w:sz w:val="20"/>
          <w:szCs w:val="20"/>
        </w:rPr>
        <w:t xml:space="preserve">chnical elements of </w:t>
      </w:r>
      <w:r w:rsidR="005209F2">
        <w:rPr>
          <w:rFonts w:asciiTheme="majorBidi" w:hAnsiTheme="majorBidi" w:cstheme="majorBidi"/>
          <w:sz w:val="20"/>
          <w:szCs w:val="20"/>
        </w:rPr>
        <w:t xml:space="preserve">safety and environmental </w:t>
      </w:r>
      <w:r w:rsidR="00E731CD">
        <w:rPr>
          <w:rFonts w:asciiTheme="majorBidi" w:hAnsiTheme="majorBidi" w:cstheme="majorBidi"/>
          <w:sz w:val="20"/>
          <w:szCs w:val="20"/>
        </w:rPr>
        <w:t>components</w:t>
      </w:r>
      <w:r w:rsidR="005209F2">
        <w:rPr>
          <w:rFonts w:asciiTheme="majorBidi" w:hAnsiTheme="majorBidi" w:cstheme="majorBidi"/>
          <w:sz w:val="20"/>
          <w:szCs w:val="20"/>
        </w:rPr>
        <w:t xml:space="preserve"> of used and new </w:t>
      </w:r>
      <w:r w:rsidR="0069361C">
        <w:rPr>
          <w:rFonts w:asciiTheme="majorBidi" w:hAnsiTheme="majorBidi" w:cstheme="majorBidi"/>
          <w:sz w:val="20"/>
          <w:szCs w:val="20"/>
        </w:rPr>
        <w:t xml:space="preserve">vehicle transferred to </w:t>
      </w:r>
      <w:r w:rsidR="007B2C83">
        <w:rPr>
          <w:rFonts w:asciiTheme="majorBidi" w:hAnsiTheme="majorBidi" w:cstheme="majorBidi"/>
          <w:sz w:val="20"/>
          <w:szCs w:val="20"/>
        </w:rPr>
        <w:t>developing</w:t>
      </w:r>
      <w:r w:rsidR="0069361C">
        <w:rPr>
          <w:rFonts w:asciiTheme="majorBidi" w:hAnsiTheme="majorBidi" w:cstheme="majorBidi"/>
          <w:sz w:val="20"/>
          <w:szCs w:val="20"/>
        </w:rPr>
        <w:t xml:space="preserve"> </w:t>
      </w:r>
      <w:r w:rsidR="007B2C83">
        <w:rPr>
          <w:rFonts w:asciiTheme="majorBidi" w:hAnsiTheme="majorBidi" w:cstheme="majorBidi"/>
          <w:sz w:val="20"/>
          <w:szCs w:val="20"/>
        </w:rPr>
        <w:t>countries</w:t>
      </w:r>
      <w:r w:rsidR="0069361C">
        <w:rPr>
          <w:rFonts w:asciiTheme="majorBidi" w:hAnsiTheme="majorBidi" w:cstheme="majorBidi"/>
          <w:sz w:val="20"/>
          <w:szCs w:val="20"/>
        </w:rPr>
        <w:t>.</w:t>
      </w:r>
      <w:r w:rsidR="0013117C">
        <w:rPr>
          <w:rFonts w:asciiTheme="majorBidi" w:hAnsiTheme="majorBidi" w:cstheme="majorBidi"/>
          <w:sz w:val="20"/>
          <w:szCs w:val="20"/>
        </w:rPr>
        <w:t xml:space="preserve"> </w:t>
      </w:r>
      <w:r w:rsidR="00922BC8">
        <w:rPr>
          <w:rFonts w:asciiTheme="majorBidi" w:hAnsiTheme="majorBidi" w:cstheme="majorBidi"/>
          <w:sz w:val="20"/>
          <w:szCs w:val="20"/>
        </w:rPr>
        <w:t>Following th</w:t>
      </w:r>
      <w:r w:rsidR="00E62C3C">
        <w:rPr>
          <w:rFonts w:asciiTheme="majorBidi" w:hAnsiTheme="majorBidi" w:cstheme="majorBidi"/>
          <w:sz w:val="20"/>
          <w:szCs w:val="20"/>
        </w:rPr>
        <w:t>e</w:t>
      </w:r>
      <w:r w:rsidR="00922BC8">
        <w:rPr>
          <w:rFonts w:asciiTheme="majorBidi" w:hAnsiTheme="majorBidi" w:cstheme="majorBidi"/>
          <w:sz w:val="20"/>
          <w:szCs w:val="20"/>
        </w:rPr>
        <w:t xml:space="preserve"> request</w:t>
      </w:r>
      <w:r w:rsidR="007B2C83">
        <w:rPr>
          <w:rFonts w:asciiTheme="majorBidi" w:hAnsiTheme="majorBidi" w:cstheme="majorBidi"/>
          <w:sz w:val="20"/>
          <w:szCs w:val="20"/>
        </w:rPr>
        <w:t xml:space="preserve">, WP.29 established an IWG </w:t>
      </w:r>
      <w:r w:rsidR="0013117C">
        <w:rPr>
          <w:rFonts w:asciiTheme="majorBidi" w:hAnsiTheme="majorBidi" w:cstheme="majorBidi"/>
          <w:sz w:val="20"/>
          <w:szCs w:val="20"/>
        </w:rPr>
        <w:t xml:space="preserve">to </w:t>
      </w:r>
      <w:r w:rsidR="000C4201">
        <w:rPr>
          <w:rFonts w:asciiTheme="majorBidi" w:hAnsiTheme="majorBidi" w:cstheme="majorBidi"/>
          <w:sz w:val="20"/>
          <w:szCs w:val="20"/>
        </w:rPr>
        <w:t xml:space="preserve">review </w:t>
      </w:r>
      <w:r w:rsidR="0039494B">
        <w:rPr>
          <w:rFonts w:asciiTheme="majorBidi" w:hAnsiTheme="majorBidi" w:cstheme="majorBidi"/>
          <w:sz w:val="20"/>
          <w:szCs w:val="20"/>
        </w:rPr>
        <w:t xml:space="preserve">technical </w:t>
      </w:r>
      <w:r w:rsidR="00705374">
        <w:rPr>
          <w:rFonts w:asciiTheme="majorBidi" w:hAnsiTheme="majorBidi" w:cstheme="majorBidi"/>
          <w:sz w:val="20"/>
          <w:szCs w:val="20"/>
        </w:rPr>
        <w:t>elements</w:t>
      </w:r>
      <w:r w:rsidR="00BB185A">
        <w:rPr>
          <w:rFonts w:asciiTheme="majorBidi" w:hAnsiTheme="majorBidi" w:cstheme="majorBidi"/>
          <w:sz w:val="20"/>
          <w:szCs w:val="20"/>
        </w:rPr>
        <w:t xml:space="preserve"> </w:t>
      </w:r>
      <w:r w:rsidR="006771C6">
        <w:rPr>
          <w:rFonts w:asciiTheme="majorBidi" w:hAnsiTheme="majorBidi" w:cstheme="majorBidi"/>
          <w:sz w:val="20"/>
          <w:szCs w:val="20"/>
        </w:rPr>
        <w:t>to develop and harmonize</w:t>
      </w:r>
      <w:r w:rsidR="002A6304">
        <w:rPr>
          <w:rFonts w:asciiTheme="majorBidi" w:hAnsiTheme="majorBidi" w:cstheme="majorBidi"/>
          <w:sz w:val="20"/>
          <w:szCs w:val="20"/>
        </w:rPr>
        <w:t xml:space="preserve"> </w:t>
      </w:r>
      <w:r w:rsidR="00BB185A">
        <w:rPr>
          <w:rFonts w:asciiTheme="majorBidi" w:hAnsiTheme="majorBidi" w:cstheme="majorBidi"/>
          <w:sz w:val="20"/>
          <w:szCs w:val="20"/>
        </w:rPr>
        <w:t xml:space="preserve">minimum </w:t>
      </w:r>
      <w:r w:rsidR="002A6304">
        <w:rPr>
          <w:rFonts w:asciiTheme="majorBidi" w:hAnsiTheme="majorBidi" w:cstheme="majorBidi"/>
          <w:sz w:val="20"/>
          <w:szCs w:val="20"/>
        </w:rPr>
        <w:t>requirements</w:t>
      </w:r>
      <w:r w:rsidR="00245C50">
        <w:rPr>
          <w:rFonts w:asciiTheme="majorBidi" w:hAnsiTheme="majorBidi" w:cstheme="majorBidi"/>
          <w:sz w:val="20"/>
          <w:szCs w:val="20"/>
        </w:rPr>
        <w:t xml:space="preserve"> needed</w:t>
      </w:r>
      <w:r w:rsidR="002A6304">
        <w:rPr>
          <w:rFonts w:asciiTheme="majorBidi" w:hAnsiTheme="majorBidi" w:cstheme="majorBidi"/>
          <w:sz w:val="20"/>
          <w:szCs w:val="20"/>
        </w:rPr>
        <w:t xml:space="preserve"> </w:t>
      </w:r>
      <w:r w:rsidR="00245C50">
        <w:rPr>
          <w:rFonts w:asciiTheme="majorBidi" w:hAnsiTheme="majorBidi" w:cstheme="majorBidi"/>
          <w:sz w:val="20"/>
          <w:szCs w:val="20"/>
        </w:rPr>
        <w:t>to</w:t>
      </w:r>
      <w:r w:rsidR="00E731CD">
        <w:rPr>
          <w:rFonts w:asciiTheme="majorBidi" w:hAnsiTheme="majorBidi" w:cstheme="majorBidi"/>
          <w:sz w:val="20"/>
          <w:szCs w:val="20"/>
        </w:rPr>
        <w:t xml:space="preserve"> </w:t>
      </w:r>
      <w:r w:rsidR="002A6304">
        <w:rPr>
          <w:rFonts w:asciiTheme="majorBidi" w:hAnsiTheme="majorBidi" w:cstheme="majorBidi"/>
          <w:sz w:val="20"/>
          <w:szCs w:val="20"/>
        </w:rPr>
        <w:t xml:space="preserve">transfer </w:t>
      </w:r>
      <w:r w:rsidR="00B44A39">
        <w:rPr>
          <w:rFonts w:asciiTheme="majorBidi" w:hAnsiTheme="majorBidi" w:cstheme="majorBidi"/>
          <w:sz w:val="20"/>
          <w:szCs w:val="20"/>
        </w:rPr>
        <w:t xml:space="preserve">used and new </w:t>
      </w:r>
      <w:r w:rsidR="00E731CD">
        <w:rPr>
          <w:rFonts w:asciiTheme="majorBidi" w:hAnsiTheme="majorBidi" w:cstheme="majorBidi"/>
          <w:sz w:val="20"/>
          <w:szCs w:val="20"/>
        </w:rPr>
        <w:t>vehicles to developing nations.</w:t>
      </w:r>
    </w:p>
    <w:p w14:paraId="0C03247F" w14:textId="76FE4BD1" w:rsidR="000C4201" w:rsidRDefault="000C4201" w:rsidP="00BF7DD8">
      <w:pPr>
        <w:pStyle w:val="ListParagraph"/>
        <w:ind w:left="426"/>
        <w:jc w:val="both"/>
        <w:rPr>
          <w:rFonts w:asciiTheme="majorBidi" w:hAnsiTheme="majorBidi" w:cstheme="majorBidi"/>
          <w:sz w:val="20"/>
          <w:szCs w:val="20"/>
        </w:rPr>
      </w:pPr>
    </w:p>
    <w:p w14:paraId="14AF9088" w14:textId="53429F98" w:rsidR="000C4201" w:rsidRDefault="001E2C12" w:rsidP="00BF7DD8">
      <w:pPr>
        <w:pStyle w:val="ListParagraph"/>
        <w:ind w:left="426"/>
        <w:jc w:val="both"/>
        <w:rPr>
          <w:rFonts w:asciiTheme="majorBidi" w:hAnsiTheme="majorBidi" w:cstheme="majorBidi"/>
          <w:sz w:val="20"/>
          <w:szCs w:val="20"/>
        </w:rPr>
      </w:pPr>
      <w:r>
        <w:rPr>
          <w:rFonts w:asciiTheme="majorBidi" w:hAnsiTheme="majorBidi" w:cstheme="majorBidi"/>
          <w:sz w:val="20"/>
          <w:szCs w:val="20"/>
        </w:rPr>
        <w:t>A question was raised as to the effect on WP</w:t>
      </w:r>
      <w:r w:rsidR="00FA6073">
        <w:rPr>
          <w:rFonts w:asciiTheme="majorBidi" w:hAnsiTheme="majorBidi" w:cstheme="majorBidi"/>
          <w:sz w:val="20"/>
          <w:szCs w:val="20"/>
        </w:rPr>
        <w:t>.</w:t>
      </w:r>
      <w:r>
        <w:rPr>
          <w:rFonts w:asciiTheme="majorBidi" w:hAnsiTheme="majorBidi" w:cstheme="majorBidi"/>
          <w:sz w:val="20"/>
          <w:szCs w:val="20"/>
        </w:rPr>
        <w:t xml:space="preserve">29 IWG discussions that may </w:t>
      </w:r>
      <w:r w:rsidR="00286ABF">
        <w:rPr>
          <w:rFonts w:asciiTheme="majorBidi" w:hAnsiTheme="majorBidi" w:cstheme="majorBidi"/>
          <w:sz w:val="20"/>
          <w:szCs w:val="20"/>
        </w:rPr>
        <w:t>conflict with</w:t>
      </w:r>
      <w:r>
        <w:rPr>
          <w:rFonts w:asciiTheme="majorBidi" w:hAnsiTheme="majorBidi" w:cstheme="majorBidi"/>
          <w:sz w:val="20"/>
          <w:szCs w:val="20"/>
        </w:rPr>
        <w:t xml:space="preserve"> some of the political decisions made by the other UN bodies for example the proposal to have EURO 4 as the minimum emission level for entry into </w:t>
      </w:r>
      <w:r w:rsidR="002737CF">
        <w:rPr>
          <w:rFonts w:asciiTheme="majorBidi" w:hAnsiTheme="majorBidi" w:cstheme="majorBidi"/>
          <w:sz w:val="20"/>
          <w:szCs w:val="20"/>
        </w:rPr>
        <w:t xml:space="preserve">some regions in Africa. </w:t>
      </w:r>
      <w:r>
        <w:rPr>
          <w:rFonts w:asciiTheme="majorBidi" w:hAnsiTheme="majorBidi" w:cstheme="majorBidi"/>
          <w:sz w:val="20"/>
          <w:szCs w:val="20"/>
        </w:rPr>
        <w:t>The AAPC representative suggested that the WP</w:t>
      </w:r>
      <w:r w:rsidR="002737CF">
        <w:rPr>
          <w:rFonts w:asciiTheme="majorBidi" w:hAnsiTheme="majorBidi" w:cstheme="majorBidi"/>
          <w:sz w:val="20"/>
          <w:szCs w:val="20"/>
        </w:rPr>
        <w:t>.</w:t>
      </w:r>
      <w:r>
        <w:rPr>
          <w:rFonts w:asciiTheme="majorBidi" w:hAnsiTheme="majorBidi" w:cstheme="majorBidi"/>
          <w:sz w:val="20"/>
          <w:szCs w:val="20"/>
        </w:rPr>
        <w:t>29 Secretariat should inform the other UN bodies that WP</w:t>
      </w:r>
      <w:r w:rsidR="0014603F">
        <w:rPr>
          <w:rFonts w:asciiTheme="majorBidi" w:hAnsiTheme="majorBidi" w:cstheme="majorBidi"/>
          <w:sz w:val="20"/>
          <w:szCs w:val="20"/>
        </w:rPr>
        <w:t>.</w:t>
      </w:r>
      <w:r>
        <w:rPr>
          <w:rFonts w:asciiTheme="majorBidi" w:hAnsiTheme="majorBidi" w:cstheme="majorBidi"/>
          <w:sz w:val="20"/>
          <w:szCs w:val="20"/>
        </w:rPr>
        <w:t xml:space="preserve">29 was willing to take on the lead </w:t>
      </w:r>
      <w:r w:rsidR="00FF00C3">
        <w:rPr>
          <w:rFonts w:asciiTheme="majorBidi" w:hAnsiTheme="majorBidi" w:cstheme="majorBidi"/>
          <w:sz w:val="20"/>
          <w:szCs w:val="20"/>
        </w:rPr>
        <w:t xml:space="preserve">role </w:t>
      </w:r>
      <w:r w:rsidR="00A609E2">
        <w:rPr>
          <w:rFonts w:asciiTheme="majorBidi" w:hAnsiTheme="majorBidi" w:cstheme="majorBidi"/>
          <w:sz w:val="20"/>
          <w:szCs w:val="20"/>
        </w:rPr>
        <w:t>on</w:t>
      </w:r>
      <w:r>
        <w:rPr>
          <w:rFonts w:asciiTheme="majorBidi" w:hAnsiTheme="majorBidi" w:cstheme="majorBidi"/>
          <w:sz w:val="20"/>
          <w:szCs w:val="20"/>
        </w:rPr>
        <w:t xml:space="preserve"> the</w:t>
      </w:r>
      <w:r w:rsidR="00A609E2">
        <w:rPr>
          <w:rFonts w:asciiTheme="majorBidi" w:hAnsiTheme="majorBidi" w:cstheme="majorBidi"/>
          <w:sz w:val="20"/>
          <w:szCs w:val="20"/>
        </w:rPr>
        <w:t xml:space="preserve"> </w:t>
      </w:r>
      <w:r>
        <w:rPr>
          <w:rFonts w:asciiTheme="majorBidi" w:hAnsiTheme="majorBidi" w:cstheme="majorBidi"/>
          <w:sz w:val="20"/>
          <w:szCs w:val="20"/>
        </w:rPr>
        <w:t>safe</w:t>
      </w:r>
      <w:r w:rsidR="00FF00C3">
        <w:rPr>
          <w:rFonts w:asciiTheme="majorBidi" w:hAnsiTheme="majorBidi" w:cstheme="majorBidi"/>
          <w:sz w:val="20"/>
          <w:szCs w:val="20"/>
        </w:rPr>
        <w:t>ty</w:t>
      </w:r>
      <w:r>
        <w:rPr>
          <w:rFonts w:asciiTheme="majorBidi" w:hAnsiTheme="majorBidi" w:cstheme="majorBidi"/>
          <w:sz w:val="20"/>
          <w:szCs w:val="20"/>
        </w:rPr>
        <w:t xml:space="preserve"> and </w:t>
      </w:r>
      <w:r w:rsidR="00FF00C3">
        <w:rPr>
          <w:rFonts w:asciiTheme="majorBidi" w:hAnsiTheme="majorBidi" w:cstheme="majorBidi"/>
          <w:sz w:val="20"/>
          <w:szCs w:val="20"/>
        </w:rPr>
        <w:t>environmental</w:t>
      </w:r>
      <w:r>
        <w:rPr>
          <w:rFonts w:asciiTheme="majorBidi" w:hAnsiTheme="majorBidi" w:cstheme="majorBidi"/>
          <w:sz w:val="20"/>
          <w:szCs w:val="20"/>
        </w:rPr>
        <w:t xml:space="preserve"> </w:t>
      </w:r>
      <w:r w:rsidR="00A609E2">
        <w:rPr>
          <w:rFonts w:asciiTheme="majorBidi" w:hAnsiTheme="majorBidi" w:cstheme="majorBidi"/>
          <w:sz w:val="20"/>
          <w:szCs w:val="20"/>
        </w:rPr>
        <w:t>elements of used and new vehicles</w:t>
      </w:r>
      <w:r>
        <w:rPr>
          <w:rFonts w:asciiTheme="majorBidi" w:hAnsiTheme="majorBidi" w:cstheme="majorBidi"/>
          <w:sz w:val="20"/>
          <w:szCs w:val="20"/>
        </w:rPr>
        <w:t>.</w:t>
      </w:r>
    </w:p>
    <w:p w14:paraId="42E6BDD0" w14:textId="77777777" w:rsidR="00C73EA3" w:rsidRDefault="00C73EA3" w:rsidP="00BF7DD8">
      <w:pPr>
        <w:pStyle w:val="ListParagraph"/>
        <w:ind w:left="426"/>
        <w:jc w:val="both"/>
        <w:rPr>
          <w:rFonts w:asciiTheme="majorBidi" w:hAnsiTheme="majorBidi" w:cstheme="majorBidi"/>
          <w:sz w:val="20"/>
          <w:szCs w:val="20"/>
        </w:rPr>
      </w:pPr>
    </w:p>
    <w:p w14:paraId="48DF422D" w14:textId="67B5288B" w:rsidR="00F76FCB" w:rsidRDefault="003934B2" w:rsidP="004B0BFD">
      <w:pPr>
        <w:pStyle w:val="ListParagraph"/>
        <w:ind w:left="426"/>
        <w:jc w:val="both"/>
        <w:rPr>
          <w:rFonts w:asciiTheme="majorBidi" w:hAnsiTheme="majorBidi" w:cstheme="majorBidi"/>
          <w:sz w:val="20"/>
          <w:szCs w:val="20"/>
        </w:rPr>
      </w:pPr>
      <w:r>
        <w:rPr>
          <w:rFonts w:asciiTheme="majorBidi" w:hAnsiTheme="majorBidi" w:cstheme="majorBidi"/>
          <w:sz w:val="20"/>
          <w:szCs w:val="20"/>
        </w:rPr>
        <w:t>After deliberations</w:t>
      </w:r>
      <w:r w:rsidR="0099779D">
        <w:rPr>
          <w:rFonts w:asciiTheme="majorBidi" w:hAnsiTheme="majorBidi" w:cstheme="majorBidi"/>
          <w:sz w:val="20"/>
          <w:szCs w:val="20"/>
        </w:rPr>
        <w:t xml:space="preserve">, it was established that there </w:t>
      </w:r>
      <w:r w:rsidR="000C4201">
        <w:rPr>
          <w:rFonts w:asciiTheme="majorBidi" w:hAnsiTheme="majorBidi" w:cstheme="majorBidi"/>
          <w:sz w:val="20"/>
          <w:szCs w:val="20"/>
        </w:rPr>
        <w:t xml:space="preserve">was a </w:t>
      </w:r>
      <w:r w:rsidR="0099779D">
        <w:rPr>
          <w:rFonts w:asciiTheme="majorBidi" w:hAnsiTheme="majorBidi" w:cstheme="majorBidi"/>
          <w:sz w:val="20"/>
          <w:szCs w:val="20"/>
        </w:rPr>
        <w:t xml:space="preserve">need for </w:t>
      </w:r>
      <w:r w:rsidR="000C4201">
        <w:rPr>
          <w:rFonts w:asciiTheme="majorBidi" w:hAnsiTheme="majorBidi" w:cstheme="majorBidi"/>
          <w:sz w:val="20"/>
          <w:szCs w:val="20"/>
        </w:rPr>
        <w:t xml:space="preserve">better </w:t>
      </w:r>
      <w:r w:rsidR="00C10207">
        <w:rPr>
          <w:rFonts w:asciiTheme="majorBidi" w:hAnsiTheme="majorBidi" w:cstheme="majorBidi"/>
          <w:sz w:val="20"/>
          <w:szCs w:val="20"/>
        </w:rPr>
        <w:t xml:space="preserve">coordination between the IWG and </w:t>
      </w:r>
      <w:r w:rsidR="000C4201">
        <w:rPr>
          <w:rFonts w:asciiTheme="majorBidi" w:hAnsiTheme="majorBidi" w:cstheme="majorBidi"/>
          <w:sz w:val="20"/>
          <w:szCs w:val="20"/>
        </w:rPr>
        <w:t xml:space="preserve">the </w:t>
      </w:r>
      <w:r w:rsidR="00C10207">
        <w:rPr>
          <w:rFonts w:asciiTheme="majorBidi" w:hAnsiTheme="majorBidi" w:cstheme="majorBidi"/>
          <w:sz w:val="20"/>
          <w:szCs w:val="20"/>
        </w:rPr>
        <w:t xml:space="preserve">other organizations </w:t>
      </w:r>
      <w:r w:rsidR="001603AB">
        <w:rPr>
          <w:rFonts w:asciiTheme="majorBidi" w:hAnsiTheme="majorBidi" w:cstheme="majorBidi"/>
          <w:sz w:val="20"/>
          <w:szCs w:val="20"/>
        </w:rPr>
        <w:t xml:space="preserve">working on </w:t>
      </w:r>
      <w:r w:rsidR="00903EBB">
        <w:rPr>
          <w:rFonts w:asciiTheme="majorBidi" w:hAnsiTheme="majorBidi" w:cstheme="majorBidi"/>
          <w:sz w:val="20"/>
          <w:szCs w:val="20"/>
        </w:rPr>
        <w:t>related</w:t>
      </w:r>
      <w:r w:rsidR="001603AB">
        <w:rPr>
          <w:rFonts w:asciiTheme="majorBidi" w:hAnsiTheme="majorBidi" w:cstheme="majorBidi"/>
          <w:sz w:val="20"/>
          <w:szCs w:val="20"/>
        </w:rPr>
        <w:t xml:space="preserve"> </w:t>
      </w:r>
      <w:r w:rsidR="00903EBB">
        <w:rPr>
          <w:rFonts w:asciiTheme="majorBidi" w:hAnsiTheme="majorBidi" w:cstheme="majorBidi"/>
          <w:sz w:val="20"/>
          <w:szCs w:val="20"/>
        </w:rPr>
        <w:t>activities</w:t>
      </w:r>
      <w:r w:rsidR="000C4201">
        <w:rPr>
          <w:rFonts w:asciiTheme="majorBidi" w:hAnsiTheme="majorBidi" w:cstheme="majorBidi"/>
          <w:sz w:val="20"/>
          <w:szCs w:val="20"/>
        </w:rPr>
        <w:t xml:space="preserve">. It was </w:t>
      </w:r>
      <w:r w:rsidR="00903EBB">
        <w:rPr>
          <w:rFonts w:asciiTheme="majorBidi" w:hAnsiTheme="majorBidi" w:cstheme="majorBidi"/>
          <w:sz w:val="20"/>
          <w:szCs w:val="20"/>
        </w:rPr>
        <w:t>important to ensure</w:t>
      </w:r>
      <w:r w:rsidR="009C36F0">
        <w:rPr>
          <w:rFonts w:asciiTheme="majorBidi" w:hAnsiTheme="majorBidi" w:cstheme="majorBidi"/>
          <w:sz w:val="20"/>
          <w:szCs w:val="20"/>
        </w:rPr>
        <w:t xml:space="preserve"> that</w:t>
      </w:r>
      <w:r w:rsidR="00383E7E">
        <w:rPr>
          <w:rFonts w:asciiTheme="majorBidi" w:hAnsiTheme="majorBidi" w:cstheme="majorBidi"/>
          <w:sz w:val="20"/>
          <w:szCs w:val="20"/>
        </w:rPr>
        <w:t xml:space="preserve"> all</w:t>
      </w:r>
      <w:r w:rsidR="009C36F0">
        <w:rPr>
          <w:rFonts w:asciiTheme="majorBidi" w:hAnsiTheme="majorBidi" w:cstheme="majorBidi"/>
          <w:sz w:val="20"/>
          <w:szCs w:val="20"/>
        </w:rPr>
        <w:t xml:space="preserve"> global equivalent </w:t>
      </w:r>
      <w:r w:rsidR="00383E7E">
        <w:rPr>
          <w:rFonts w:asciiTheme="majorBidi" w:hAnsiTheme="majorBidi" w:cstheme="majorBidi"/>
          <w:sz w:val="20"/>
          <w:szCs w:val="20"/>
        </w:rPr>
        <w:t>standards</w:t>
      </w:r>
      <w:r w:rsidR="00833892">
        <w:rPr>
          <w:rFonts w:asciiTheme="majorBidi" w:hAnsiTheme="majorBidi" w:cstheme="majorBidi"/>
          <w:sz w:val="20"/>
          <w:szCs w:val="20"/>
        </w:rPr>
        <w:t xml:space="preserve"> and regulations</w:t>
      </w:r>
      <w:r w:rsidR="00383E7E">
        <w:rPr>
          <w:rFonts w:asciiTheme="majorBidi" w:hAnsiTheme="majorBidi" w:cstheme="majorBidi"/>
          <w:sz w:val="20"/>
          <w:szCs w:val="20"/>
        </w:rPr>
        <w:t xml:space="preserve"> </w:t>
      </w:r>
      <w:r w:rsidR="009C36F0">
        <w:rPr>
          <w:rFonts w:asciiTheme="majorBidi" w:hAnsiTheme="majorBidi" w:cstheme="majorBidi"/>
          <w:sz w:val="20"/>
          <w:szCs w:val="20"/>
        </w:rPr>
        <w:t>are included</w:t>
      </w:r>
      <w:r w:rsidR="00383E7E">
        <w:rPr>
          <w:rFonts w:asciiTheme="majorBidi" w:hAnsiTheme="majorBidi" w:cstheme="majorBidi"/>
          <w:sz w:val="20"/>
          <w:szCs w:val="20"/>
        </w:rPr>
        <w:t xml:space="preserve"> in the work of the group.</w:t>
      </w:r>
      <w:r w:rsidR="00867DFD">
        <w:rPr>
          <w:rFonts w:asciiTheme="majorBidi" w:hAnsiTheme="majorBidi" w:cstheme="majorBidi"/>
          <w:sz w:val="20"/>
          <w:szCs w:val="20"/>
        </w:rPr>
        <w:t xml:space="preserve"> The Chairman also stated the importance of having Africa</w:t>
      </w:r>
      <w:r w:rsidR="00B44A39">
        <w:rPr>
          <w:rFonts w:asciiTheme="majorBidi" w:hAnsiTheme="majorBidi" w:cstheme="majorBidi"/>
          <w:sz w:val="20"/>
          <w:szCs w:val="20"/>
        </w:rPr>
        <w:t>n</w:t>
      </w:r>
      <w:r w:rsidR="00867DFD">
        <w:rPr>
          <w:rFonts w:asciiTheme="majorBidi" w:hAnsiTheme="majorBidi" w:cstheme="majorBidi"/>
          <w:sz w:val="20"/>
          <w:szCs w:val="20"/>
        </w:rPr>
        <w:t xml:space="preserve"> representatives in the work of the group to </w:t>
      </w:r>
      <w:r w:rsidR="001121C9">
        <w:rPr>
          <w:rFonts w:asciiTheme="majorBidi" w:hAnsiTheme="majorBidi" w:cstheme="majorBidi"/>
          <w:sz w:val="20"/>
          <w:szCs w:val="20"/>
        </w:rPr>
        <w:t xml:space="preserve">facilitate adoption of </w:t>
      </w:r>
      <w:r w:rsidR="00B02F2D">
        <w:rPr>
          <w:rFonts w:asciiTheme="majorBidi" w:hAnsiTheme="majorBidi" w:cstheme="majorBidi"/>
          <w:sz w:val="20"/>
          <w:szCs w:val="20"/>
        </w:rPr>
        <w:t xml:space="preserve">the </w:t>
      </w:r>
      <w:r w:rsidR="001121C9">
        <w:rPr>
          <w:rFonts w:asciiTheme="majorBidi" w:hAnsiTheme="majorBidi" w:cstheme="majorBidi"/>
          <w:sz w:val="20"/>
          <w:szCs w:val="20"/>
        </w:rPr>
        <w:t>group</w:t>
      </w:r>
      <w:r w:rsidR="00B02F2D">
        <w:rPr>
          <w:rFonts w:asciiTheme="majorBidi" w:hAnsiTheme="majorBidi" w:cstheme="majorBidi"/>
          <w:sz w:val="20"/>
          <w:szCs w:val="20"/>
        </w:rPr>
        <w:t>’s</w:t>
      </w:r>
      <w:r w:rsidR="001121C9">
        <w:rPr>
          <w:rFonts w:asciiTheme="majorBidi" w:hAnsiTheme="majorBidi" w:cstheme="majorBidi"/>
          <w:sz w:val="20"/>
          <w:szCs w:val="20"/>
        </w:rPr>
        <w:t xml:space="preserve"> deliverables.</w:t>
      </w:r>
    </w:p>
    <w:p w14:paraId="5AB0EBC3" w14:textId="77777777" w:rsidR="00A40E8F" w:rsidRDefault="00A40E8F" w:rsidP="004B0BFD">
      <w:pPr>
        <w:pStyle w:val="ListParagraph"/>
        <w:ind w:left="426"/>
        <w:jc w:val="both"/>
        <w:rPr>
          <w:rFonts w:asciiTheme="majorBidi" w:hAnsiTheme="majorBidi" w:cstheme="majorBidi"/>
          <w:sz w:val="20"/>
          <w:szCs w:val="20"/>
        </w:rPr>
      </w:pPr>
    </w:p>
    <w:p w14:paraId="77131531" w14:textId="51BA2B1F" w:rsidR="0062545C" w:rsidRDefault="00A40E8F" w:rsidP="00977F95">
      <w:pPr>
        <w:pStyle w:val="ListParagraph"/>
        <w:ind w:left="426"/>
        <w:jc w:val="both"/>
        <w:rPr>
          <w:rFonts w:asciiTheme="majorBidi" w:hAnsiTheme="majorBidi" w:cstheme="majorBidi"/>
          <w:sz w:val="20"/>
          <w:szCs w:val="20"/>
        </w:rPr>
      </w:pPr>
      <w:r>
        <w:rPr>
          <w:rFonts w:asciiTheme="majorBidi" w:hAnsiTheme="majorBidi" w:cstheme="majorBidi"/>
          <w:sz w:val="20"/>
          <w:szCs w:val="20"/>
        </w:rPr>
        <w:t>The Vice</w:t>
      </w:r>
      <w:r w:rsidR="000C4201">
        <w:rPr>
          <w:rFonts w:asciiTheme="majorBidi" w:hAnsiTheme="majorBidi" w:cstheme="majorBidi"/>
          <w:sz w:val="20"/>
          <w:szCs w:val="20"/>
        </w:rPr>
        <w:t>-C</w:t>
      </w:r>
      <w:r>
        <w:rPr>
          <w:rFonts w:asciiTheme="majorBidi" w:hAnsiTheme="majorBidi" w:cstheme="majorBidi"/>
          <w:sz w:val="20"/>
          <w:szCs w:val="20"/>
        </w:rPr>
        <w:t>hair fr</w:t>
      </w:r>
      <w:r w:rsidR="00A96E1E">
        <w:rPr>
          <w:rFonts w:asciiTheme="majorBidi" w:hAnsiTheme="majorBidi" w:cstheme="majorBidi"/>
          <w:sz w:val="20"/>
          <w:szCs w:val="20"/>
        </w:rPr>
        <w:t xml:space="preserve">om Kenya explained that </w:t>
      </w:r>
      <w:r w:rsidR="000C4201">
        <w:rPr>
          <w:rFonts w:asciiTheme="majorBidi" w:hAnsiTheme="majorBidi" w:cstheme="majorBidi"/>
          <w:sz w:val="20"/>
          <w:szCs w:val="20"/>
        </w:rPr>
        <w:t xml:space="preserve">the major difference in terms of scope between ARSO and UNRSF </w:t>
      </w:r>
      <w:r w:rsidR="006B2A0E">
        <w:rPr>
          <w:rFonts w:asciiTheme="majorBidi" w:hAnsiTheme="majorBidi" w:cstheme="majorBidi"/>
          <w:sz w:val="20"/>
          <w:szCs w:val="20"/>
        </w:rPr>
        <w:t xml:space="preserve">project </w:t>
      </w:r>
      <w:r w:rsidR="000C4201">
        <w:rPr>
          <w:rFonts w:asciiTheme="majorBidi" w:hAnsiTheme="majorBidi" w:cstheme="majorBidi"/>
          <w:sz w:val="20"/>
          <w:szCs w:val="20"/>
        </w:rPr>
        <w:t xml:space="preserve">was that </w:t>
      </w:r>
      <w:r w:rsidR="00443A38">
        <w:rPr>
          <w:rFonts w:asciiTheme="majorBidi" w:hAnsiTheme="majorBidi" w:cstheme="majorBidi"/>
          <w:sz w:val="20"/>
          <w:szCs w:val="20"/>
        </w:rPr>
        <w:t>ARSO/TC 59 facilitate</w:t>
      </w:r>
      <w:r w:rsidR="000C4201">
        <w:rPr>
          <w:rFonts w:asciiTheme="majorBidi" w:hAnsiTheme="majorBidi" w:cstheme="majorBidi"/>
          <w:sz w:val="20"/>
          <w:szCs w:val="20"/>
        </w:rPr>
        <w:t>d</w:t>
      </w:r>
      <w:r w:rsidR="00443A38">
        <w:rPr>
          <w:rFonts w:asciiTheme="majorBidi" w:hAnsiTheme="majorBidi" w:cstheme="majorBidi"/>
          <w:sz w:val="20"/>
          <w:szCs w:val="20"/>
        </w:rPr>
        <w:t xml:space="preserve"> in</w:t>
      </w:r>
      <w:r w:rsidR="001F41D0">
        <w:rPr>
          <w:rFonts w:asciiTheme="majorBidi" w:hAnsiTheme="majorBidi" w:cstheme="majorBidi"/>
          <w:sz w:val="20"/>
          <w:szCs w:val="20"/>
        </w:rPr>
        <w:t xml:space="preserve">ter-African trade </w:t>
      </w:r>
      <w:r w:rsidR="000C4201">
        <w:rPr>
          <w:rFonts w:asciiTheme="majorBidi" w:hAnsiTheme="majorBidi" w:cstheme="majorBidi"/>
          <w:sz w:val="20"/>
          <w:szCs w:val="20"/>
        </w:rPr>
        <w:t>and</w:t>
      </w:r>
      <w:r w:rsidR="001F41D0">
        <w:rPr>
          <w:rFonts w:asciiTheme="majorBidi" w:hAnsiTheme="majorBidi" w:cstheme="majorBidi"/>
          <w:sz w:val="20"/>
          <w:szCs w:val="20"/>
        </w:rPr>
        <w:t xml:space="preserve"> the </w:t>
      </w:r>
      <w:r w:rsidR="006B2A0E">
        <w:rPr>
          <w:rFonts w:asciiTheme="majorBidi" w:hAnsiTheme="majorBidi" w:cstheme="majorBidi"/>
          <w:sz w:val="20"/>
          <w:szCs w:val="20"/>
        </w:rPr>
        <w:t>latter</w:t>
      </w:r>
      <w:r w:rsidR="001F41D0">
        <w:rPr>
          <w:rFonts w:asciiTheme="majorBidi" w:hAnsiTheme="majorBidi" w:cstheme="majorBidi"/>
          <w:sz w:val="20"/>
          <w:szCs w:val="20"/>
        </w:rPr>
        <w:t xml:space="preserve"> focused on the quality of used vehicles entering the continent</w:t>
      </w:r>
      <w:r w:rsidR="00866A4F">
        <w:rPr>
          <w:rFonts w:asciiTheme="majorBidi" w:hAnsiTheme="majorBidi" w:cstheme="majorBidi"/>
          <w:sz w:val="20"/>
          <w:szCs w:val="20"/>
        </w:rPr>
        <w:t>.</w:t>
      </w:r>
      <w:r w:rsidR="001F41D0">
        <w:rPr>
          <w:rFonts w:asciiTheme="majorBidi" w:hAnsiTheme="majorBidi" w:cstheme="majorBidi"/>
          <w:sz w:val="20"/>
          <w:szCs w:val="20"/>
        </w:rPr>
        <w:t xml:space="preserve"> </w:t>
      </w:r>
      <w:r w:rsidR="00866A4F">
        <w:rPr>
          <w:rFonts w:asciiTheme="majorBidi" w:hAnsiTheme="majorBidi" w:cstheme="majorBidi"/>
          <w:sz w:val="20"/>
          <w:szCs w:val="20"/>
        </w:rPr>
        <w:t>H</w:t>
      </w:r>
      <w:r w:rsidR="001F41D0">
        <w:rPr>
          <w:rFonts w:asciiTheme="majorBidi" w:hAnsiTheme="majorBidi" w:cstheme="majorBidi"/>
          <w:sz w:val="20"/>
          <w:szCs w:val="20"/>
        </w:rPr>
        <w:t xml:space="preserve">e </w:t>
      </w:r>
      <w:r w:rsidR="000C4201">
        <w:rPr>
          <w:rFonts w:asciiTheme="majorBidi" w:hAnsiTheme="majorBidi" w:cstheme="majorBidi"/>
          <w:sz w:val="20"/>
          <w:szCs w:val="20"/>
        </w:rPr>
        <w:t xml:space="preserve">highlighted </w:t>
      </w:r>
      <w:r w:rsidR="00C567B1">
        <w:rPr>
          <w:rFonts w:asciiTheme="majorBidi" w:hAnsiTheme="majorBidi" w:cstheme="majorBidi"/>
          <w:sz w:val="20"/>
          <w:szCs w:val="20"/>
        </w:rPr>
        <w:t xml:space="preserve">the importance of having </w:t>
      </w:r>
      <w:r w:rsidR="00485C2F">
        <w:rPr>
          <w:rFonts w:asciiTheme="majorBidi" w:hAnsiTheme="majorBidi" w:cstheme="majorBidi"/>
          <w:sz w:val="20"/>
          <w:szCs w:val="20"/>
        </w:rPr>
        <w:t xml:space="preserve">political </w:t>
      </w:r>
      <w:r w:rsidR="00233CE9">
        <w:rPr>
          <w:rFonts w:asciiTheme="majorBidi" w:hAnsiTheme="majorBidi" w:cstheme="majorBidi"/>
          <w:sz w:val="20"/>
          <w:szCs w:val="20"/>
        </w:rPr>
        <w:t>representation in the IWG</w:t>
      </w:r>
      <w:r w:rsidR="00215E4E">
        <w:rPr>
          <w:rFonts w:asciiTheme="majorBidi" w:hAnsiTheme="majorBidi" w:cstheme="majorBidi"/>
          <w:sz w:val="20"/>
          <w:szCs w:val="20"/>
        </w:rPr>
        <w:t xml:space="preserve"> such as the African Union Commission (AUC)</w:t>
      </w:r>
      <w:r w:rsidR="006232B0">
        <w:rPr>
          <w:rFonts w:asciiTheme="majorBidi" w:hAnsiTheme="majorBidi" w:cstheme="majorBidi"/>
          <w:sz w:val="20"/>
          <w:szCs w:val="20"/>
        </w:rPr>
        <w:t xml:space="preserve">. The expert from CITA </w:t>
      </w:r>
      <w:r w:rsidR="001E2C12">
        <w:rPr>
          <w:rFonts w:asciiTheme="majorBidi" w:hAnsiTheme="majorBidi" w:cstheme="majorBidi"/>
          <w:sz w:val="20"/>
          <w:szCs w:val="20"/>
        </w:rPr>
        <w:t xml:space="preserve">noted that where the political willingness was not available then it was </w:t>
      </w:r>
      <w:r w:rsidR="006232B0">
        <w:rPr>
          <w:rFonts w:asciiTheme="majorBidi" w:hAnsiTheme="majorBidi" w:cstheme="majorBidi"/>
          <w:sz w:val="20"/>
          <w:szCs w:val="20"/>
        </w:rPr>
        <w:t>importan</w:t>
      </w:r>
      <w:r w:rsidR="001E2C12">
        <w:rPr>
          <w:rFonts w:asciiTheme="majorBidi" w:hAnsiTheme="majorBidi" w:cstheme="majorBidi"/>
          <w:sz w:val="20"/>
          <w:szCs w:val="20"/>
        </w:rPr>
        <w:t>t</w:t>
      </w:r>
      <w:r w:rsidR="006232B0">
        <w:rPr>
          <w:rFonts w:asciiTheme="majorBidi" w:hAnsiTheme="majorBidi" w:cstheme="majorBidi"/>
          <w:sz w:val="20"/>
          <w:szCs w:val="20"/>
        </w:rPr>
        <w:t xml:space="preserve"> </w:t>
      </w:r>
      <w:r w:rsidR="000A6108">
        <w:rPr>
          <w:rFonts w:asciiTheme="majorBidi" w:hAnsiTheme="majorBidi" w:cstheme="majorBidi"/>
          <w:sz w:val="20"/>
          <w:szCs w:val="20"/>
        </w:rPr>
        <w:t>for</w:t>
      </w:r>
      <w:r w:rsidR="006232B0">
        <w:rPr>
          <w:rFonts w:asciiTheme="majorBidi" w:hAnsiTheme="majorBidi" w:cstheme="majorBidi"/>
          <w:sz w:val="20"/>
          <w:szCs w:val="20"/>
        </w:rPr>
        <w:t xml:space="preserve"> WP.29</w:t>
      </w:r>
      <w:r w:rsidR="00C567B1">
        <w:rPr>
          <w:rFonts w:asciiTheme="majorBidi" w:hAnsiTheme="majorBidi" w:cstheme="majorBidi"/>
          <w:sz w:val="20"/>
          <w:szCs w:val="20"/>
        </w:rPr>
        <w:t xml:space="preserve"> engagement</w:t>
      </w:r>
      <w:r w:rsidR="008D66D5">
        <w:rPr>
          <w:rFonts w:asciiTheme="majorBidi" w:hAnsiTheme="majorBidi" w:cstheme="majorBidi"/>
          <w:sz w:val="20"/>
          <w:szCs w:val="20"/>
        </w:rPr>
        <w:t xml:space="preserve"> </w:t>
      </w:r>
      <w:r w:rsidR="001E2C12">
        <w:rPr>
          <w:rFonts w:asciiTheme="majorBidi" w:hAnsiTheme="majorBidi" w:cstheme="majorBidi"/>
          <w:sz w:val="20"/>
          <w:szCs w:val="20"/>
        </w:rPr>
        <w:t>going forward.</w:t>
      </w:r>
    </w:p>
    <w:p w14:paraId="68F76DBC" w14:textId="77777777" w:rsidR="002811EE" w:rsidRDefault="002811EE" w:rsidP="00236008">
      <w:pPr>
        <w:pStyle w:val="ListParagraph"/>
        <w:ind w:left="426"/>
        <w:rPr>
          <w:rFonts w:asciiTheme="majorBidi" w:hAnsiTheme="majorBidi" w:cstheme="majorBidi"/>
          <w:b/>
          <w:bCs/>
          <w:sz w:val="20"/>
          <w:szCs w:val="20"/>
        </w:rPr>
      </w:pPr>
    </w:p>
    <w:p w14:paraId="39F6625C" w14:textId="77777777" w:rsidR="00C567B1" w:rsidRPr="00CD46F8" w:rsidRDefault="00C567B1" w:rsidP="00236008">
      <w:pPr>
        <w:pStyle w:val="ListParagraph"/>
        <w:ind w:left="426"/>
        <w:rPr>
          <w:rFonts w:asciiTheme="majorBidi" w:hAnsiTheme="majorBidi" w:cstheme="majorBidi"/>
          <w:sz w:val="20"/>
          <w:szCs w:val="20"/>
        </w:rPr>
      </w:pPr>
    </w:p>
    <w:p w14:paraId="495DEC3E" w14:textId="6E713717" w:rsidR="008565BC" w:rsidRPr="00CD46F8" w:rsidRDefault="002811EE" w:rsidP="00236008">
      <w:pPr>
        <w:pStyle w:val="ListParagraph"/>
        <w:numPr>
          <w:ilvl w:val="0"/>
          <w:numId w:val="1"/>
        </w:numPr>
        <w:ind w:left="426" w:hanging="426"/>
        <w:rPr>
          <w:rFonts w:asciiTheme="majorBidi" w:hAnsiTheme="majorBidi" w:cstheme="majorBidi"/>
          <w:b/>
          <w:bCs/>
          <w:sz w:val="20"/>
          <w:szCs w:val="20"/>
        </w:rPr>
      </w:pPr>
      <w:r w:rsidRPr="00CD46F8">
        <w:rPr>
          <w:rFonts w:asciiTheme="majorBidi" w:hAnsiTheme="majorBidi" w:cstheme="majorBidi"/>
          <w:b/>
          <w:bCs/>
          <w:sz w:val="20"/>
          <w:szCs w:val="20"/>
        </w:rPr>
        <w:t>Next Meeting</w:t>
      </w:r>
    </w:p>
    <w:p w14:paraId="7F21D896" w14:textId="4D0A23EA" w:rsidR="00535E21" w:rsidRDefault="00535E21" w:rsidP="00236008">
      <w:pPr>
        <w:ind w:left="426"/>
        <w:rPr>
          <w:rFonts w:asciiTheme="majorBidi" w:hAnsiTheme="majorBidi" w:cstheme="majorBidi"/>
          <w:sz w:val="20"/>
          <w:szCs w:val="20"/>
        </w:rPr>
      </w:pPr>
    </w:p>
    <w:p w14:paraId="2F48C60E" w14:textId="0D7ED2BD" w:rsidR="0039019F" w:rsidRPr="00CD46F8" w:rsidRDefault="003854A5" w:rsidP="00236008">
      <w:pPr>
        <w:ind w:left="426"/>
        <w:rPr>
          <w:rFonts w:asciiTheme="majorBidi" w:hAnsiTheme="majorBidi" w:cstheme="majorBidi"/>
          <w:sz w:val="20"/>
          <w:szCs w:val="20"/>
        </w:rPr>
      </w:pPr>
      <w:r>
        <w:rPr>
          <w:rFonts w:asciiTheme="majorBidi" w:hAnsiTheme="majorBidi" w:cstheme="majorBidi"/>
          <w:sz w:val="20"/>
          <w:szCs w:val="20"/>
        </w:rPr>
        <w:t xml:space="preserve">It was proposed that the next meeting </w:t>
      </w:r>
      <w:r w:rsidR="001E2C12">
        <w:rPr>
          <w:rFonts w:asciiTheme="majorBidi" w:hAnsiTheme="majorBidi" w:cstheme="majorBidi"/>
          <w:sz w:val="20"/>
          <w:szCs w:val="20"/>
        </w:rPr>
        <w:t>would be</w:t>
      </w:r>
      <w:r>
        <w:rPr>
          <w:rFonts w:asciiTheme="majorBidi" w:hAnsiTheme="majorBidi" w:cstheme="majorBidi"/>
          <w:sz w:val="20"/>
          <w:szCs w:val="20"/>
        </w:rPr>
        <w:t xml:space="preserve"> in February 2023</w:t>
      </w:r>
      <w:r w:rsidR="00023681">
        <w:rPr>
          <w:rFonts w:asciiTheme="majorBidi" w:hAnsiTheme="majorBidi" w:cstheme="majorBidi"/>
          <w:sz w:val="20"/>
          <w:szCs w:val="20"/>
        </w:rPr>
        <w:t xml:space="preserve"> </w:t>
      </w:r>
      <w:r w:rsidR="00C66DF5">
        <w:rPr>
          <w:rFonts w:asciiTheme="majorBidi" w:hAnsiTheme="majorBidi" w:cstheme="majorBidi"/>
          <w:sz w:val="20"/>
          <w:szCs w:val="20"/>
        </w:rPr>
        <w:t xml:space="preserve">preferably in </w:t>
      </w:r>
      <w:r w:rsidR="001E2C12">
        <w:rPr>
          <w:rFonts w:asciiTheme="majorBidi" w:hAnsiTheme="majorBidi" w:cstheme="majorBidi"/>
          <w:sz w:val="20"/>
          <w:szCs w:val="20"/>
        </w:rPr>
        <w:t xml:space="preserve">conjunction </w:t>
      </w:r>
      <w:r w:rsidR="00C66DF5">
        <w:rPr>
          <w:rFonts w:asciiTheme="majorBidi" w:hAnsiTheme="majorBidi" w:cstheme="majorBidi"/>
          <w:sz w:val="20"/>
          <w:szCs w:val="20"/>
        </w:rPr>
        <w:t>with a</w:t>
      </w:r>
      <w:r w:rsidR="00E463C0">
        <w:rPr>
          <w:rFonts w:asciiTheme="majorBidi" w:hAnsiTheme="majorBidi" w:cstheme="majorBidi"/>
          <w:sz w:val="20"/>
          <w:szCs w:val="20"/>
        </w:rPr>
        <w:t>nother related activity</w:t>
      </w:r>
      <w:r w:rsidR="000C054D">
        <w:rPr>
          <w:rFonts w:asciiTheme="majorBidi" w:hAnsiTheme="majorBidi" w:cstheme="majorBidi"/>
          <w:sz w:val="20"/>
          <w:szCs w:val="20"/>
        </w:rPr>
        <w:t xml:space="preserve">. </w:t>
      </w:r>
      <w:r w:rsidR="001E2C12">
        <w:rPr>
          <w:rFonts w:asciiTheme="majorBidi" w:hAnsiTheme="majorBidi" w:cstheme="majorBidi"/>
          <w:sz w:val="20"/>
          <w:szCs w:val="20"/>
        </w:rPr>
        <w:t>The</w:t>
      </w:r>
      <w:r w:rsidR="000C054D">
        <w:rPr>
          <w:rFonts w:asciiTheme="majorBidi" w:hAnsiTheme="majorBidi" w:cstheme="majorBidi"/>
          <w:sz w:val="20"/>
          <w:szCs w:val="20"/>
        </w:rPr>
        <w:t xml:space="preserve"> </w:t>
      </w:r>
      <w:r w:rsidR="001E2C12">
        <w:rPr>
          <w:rFonts w:asciiTheme="majorBidi" w:hAnsiTheme="majorBidi" w:cstheme="majorBidi"/>
          <w:sz w:val="20"/>
          <w:szCs w:val="20"/>
        </w:rPr>
        <w:t xml:space="preserve">confirmed </w:t>
      </w:r>
      <w:r w:rsidR="000C054D">
        <w:rPr>
          <w:rFonts w:asciiTheme="majorBidi" w:hAnsiTheme="majorBidi" w:cstheme="majorBidi"/>
          <w:sz w:val="20"/>
          <w:szCs w:val="20"/>
        </w:rPr>
        <w:t xml:space="preserve">date </w:t>
      </w:r>
      <w:r w:rsidR="001E2C12">
        <w:rPr>
          <w:rFonts w:asciiTheme="majorBidi" w:hAnsiTheme="majorBidi" w:cstheme="majorBidi"/>
          <w:sz w:val="20"/>
          <w:szCs w:val="20"/>
        </w:rPr>
        <w:t>would</w:t>
      </w:r>
      <w:r w:rsidR="000C054D">
        <w:rPr>
          <w:rFonts w:asciiTheme="majorBidi" w:hAnsiTheme="majorBidi" w:cstheme="majorBidi"/>
          <w:sz w:val="20"/>
          <w:szCs w:val="20"/>
        </w:rPr>
        <w:t xml:space="preserve"> be shared with the IWG.</w:t>
      </w:r>
    </w:p>
    <w:p w14:paraId="507EF6D1" w14:textId="77777777" w:rsidR="00535E21" w:rsidRDefault="00535E21" w:rsidP="00236008">
      <w:pPr>
        <w:pStyle w:val="ListParagraph"/>
        <w:spacing w:line="360" w:lineRule="auto"/>
        <w:rPr>
          <w:rFonts w:asciiTheme="majorBidi" w:hAnsiTheme="majorBidi" w:cstheme="majorBidi"/>
          <w:b/>
          <w:bCs/>
          <w:sz w:val="20"/>
          <w:szCs w:val="20"/>
          <w:lang w:val="en-US"/>
        </w:rPr>
      </w:pPr>
    </w:p>
    <w:p w14:paraId="4A00076C" w14:textId="77777777" w:rsidR="00541E83" w:rsidRDefault="00541E83" w:rsidP="00236008">
      <w:pPr>
        <w:pStyle w:val="ListParagraph"/>
        <w:spacing w:line="360" w:lineRule="auto"/>
        <w:rPr>
          <w:rFonts w:asciiTheme="majorBidi" w:hAnsiTheme="majorBidi" w:cstheme="majorBidi"/>
          <w:b/>
          <w:bCs/>
          <w:sz w:val="20"/>
          <w:szCs w:val="20"/>
          <w:lang w:val="en-US"/>
        </w:rPr>
      </w:pPr>
    </w:p>
    <w:p w14:paraId="1B2E1992" w14:textId="77777777" w:rsidR="00541E83" w:rsidRPr="00CD46F8" w:rsidRDefault="00541E83" w:rsidP="00236008">
      <w:pPr>
        <w:pStyle w:val="ListParagraph"/>
        <w:spacing w:line="360" w:lineRule="auto"/>
        <w:rPr>
          <w:rFonts w:asciiTheme="majorBidi" w:hAnsiTheme="majorBidi" w:cstheme="majorBidi"/>
          <w:b/>
          <w:bCs/>
          <w:sz w:val="20"/>
          <w:szCs w:val="20"/>
          <w:lang w:val="en-US"/>
        </w:rPr>
      </w:pPr>
    </w:p>
    <w:p w14:paraId="31CF8160" w14:textId="77777777" w:rsidR="00535E21" w:rsidRPr="00CD46F8" w:rsidRDefault="00535E21" w:rsidP="00236008">
      <w:pPr>
        <w:pStyle w:val="ListParagraph"/>
        <w:numPr>
          <w:ilvl w:val="0"/>
          <w:numId w:val="1"/>
        </w:numPr>
        <w:ind w:left="426" w:hanging="426"/>
        <w:rPr>
          <w:rFonts w:asciiTheme="majorBidi" w:hAnsiTheme="majorBidi" w:cstheme="majorBidi"/>
          <w:b/>
          <w:bCs/>
          <w:sz w:val="20"/>
          <w:szCs w:val="20"/>
        </w:rPr>
      </w:pPr>
      <w:r w:rsidRPr="00CD46F8">
        <w:rPr>
          <w:rFonts w:asciiTheme="majorBidi" w:hAnsiTheme="majorBidi" w:cstheme="majorBidi"/>
          <w:b/>
          <w:bCs/>
          <w:sz w:val="20"/>
          <w:szCs w:val="20"/>
        </w:rPr>
        <w:lastRenderedPageBreak/>
        <w:t>Any other business</w:t>
      </w:r>
    </w:p>
    <w:p w14:paraId="7CABE70C" w14:textId="77777777" w:rsidR="005429AA" w:rsidRPr="00CD46F8" w:rsidRDefault="005429AA" w:rsidP="00236008">
      <w:pPr>
        <w:pStyle w:val="ListParagraph"/>
        <w:ind w:left="426"/>
        <w:rPr>
          <w:rFonts w:asciiTheme="majorBidi" w:hAnsiTheme="majorBidi" w:cstheme="majorBidi"/>
          <w:b/>
          <w:bCs/>
          <w:sz w:val="20"/>
          <w:szCs w:val="20"/>
        </w:rPr>
      </w:pPr>
    </w:p>
    <w:p w14:paraId="666A123C" w14:textId="6D9F92AA" w:rsidR="00C26CE4" w:rsidRPr="009956A6" w:rsidRDefault="00C26CE4" w:rsidP="005F72EA">
      <w:pPr>
        <w:numPr>
          <w:ilvl w:val="1"/>
          <w:numId w:val="1"/>
        </w:numPr>
        <w:tabs>
          <w:tab w:val="left" w:pos="540"/>
          <w:tab w:val="left" w:pos="1080"/>
        </w:tabs>
        <w:ind w:left="450"/>
        <w:rPr>
          <w:rFonts w:asciiTheme="majorBidi" w:hAnsiTheme="majorBidi" w:cstheme="majorBidi"/>
          <w:b/>
          <w:sz w:val="20"/>
          <w:szCs w:val="20"/>
        </w:rPr>
      </w:pPr>
      <w:r w:rsidRPr="009956A6">
        <w:rPr>
          <w:rFonts w:asciiTheme="majorBidi" w:hAnsiTheme="majorBidi" w:cstheme="majorBidi"/>
          <w:b/>
          <w:sz w:val="20"/>
          <w:szCs w:val="20"/>
        </w:rPr>
        <w:t>Lessons learned and observations made during the CITA Africa RAG conference that could be taken into consideration as part of the SCUNV ToR</w:t>
      </w:r>
    </w:p>
    <w:p w14:paraId="38237701" w14:textId="77777777" w:rsidR="005F72EA" w:rsidRDefault="005F72EA" w:rsidP="005F72EA">
      <w:pPr>
        <w:tabs>
          <w:tab w:val="left" w:pos="540"/>
          <w:tab w:val="left" w:pos="1080"/>
        </w:tabs>
        <w:ind w:left="450"/>
        <w:rPr>
          <w:rFonts w:asciiTheme="majorBidi" w:hAnsiTheme="majorBidi" w:cstheme="majorBidi"/>
          <w:bCs/>
          <w:sz w:val="20"/>
          <w:szCs w:val="20"/>
        </w:rPr>
      </w:pPr>
    </w:p>
    <w:p w14:paraId="4BB3E085" w14:textId="77777777" w:rsidR="00251900" w:rsidRDefault="00251900" w:rsidP="00251900">
      <w:pPr>
        <w:tabs>
          <w:tab w:val="left" w:pos="540"/>
          <w:tab w:val="left" w:pos="1080"/>
        </w:tabs>
        <w:ind w:left="450"/>
        <w:jc w:val="both"/>
        <w:rPr>
          <w:rFonts w:asciiTheme="majorBidi" w:hAnsiTheme="majorBidi" w:cstheme="majorBidi"/>
          <w:bCs/>
          <w:sz w:val="20"/>
          <w:szCs w:val="20"/>
        </w:rPr>
      </w:pPr>
      <w:r>
        <w:rPr>
          <w:rFonts w:asciiTheme="majorBidi" w:hAnsiTheme="majorBidi" w:cstheme="majorBidi"/>
          <w:bCs/>
          <w:sz w:val="20"/>
          <w:szCs w:val="20"/>
        </w:rPr>
        <w:t>The Chairman stated the importance of “lessons learnt” from other regions that have successfully established programs to allow the import/export of sufficiently clean and safe used and new vehicles. It was agreed that it was important to the group to have such an exposure to assist in future work of the IWG.</w:t>
      </w:r>
    </w:p>
    <w:p w14:paraId="31C70CC6" w14:textId="77777777" w:rsidR="00ED4B9F" w:rsidRDefault="00ED4B9F" w:rsidP="00251900">
      <w:pPr>
        <w:tabs>
          <w:tab w:val="left" w:pos="540"/>
          <w:tab w:val="left" w:pos="1080"/>
        </w:tabs>
        <w:ind w:left="450"/>
        <w:jc w:val="both"/>
        <w:rPr>
          <w:rFonts w:asciiTheme="majorBidi" w:hAnsiTheme="majorBidi" w:cstheme="majorBidi"/>
          <w:bCs/>
          <w:sz w:val="20"/>
          <w:szCs w:val="20"/>
        </w:rPr>
      </w:pPr>
    </w:p>
    <w:p w14:paraId="1BF6B50F" w14:textId="77777777" w:rsidR="00D371F0" w:rsidRPr="00CD46F8" w:rsidRDefault="00D371F0" w:rsidP="005F72EA">
      <w:pPr>
        <w:tabs>
          <w:tab w:val="left" w:pos="540"/>
          <w:tab w:val="left" w:pos="1080"/>
        </w:tabs>
        <w:ind w:left="450"/>
        <w:rPr>
          <w:rFonts w:asciiTheme="majorBidi" w:hAnsiTheme="majorBidi" w:cstheme="majorBidi"/>
          <w:bCs/>
          <w:sz w:val="20"/>
          <w:szCs w:val="20"/>
        </w:rPr>
      </w:pPr>
    </w:p>
    <w:p w14:paraId="167730F5" w14:textId="444E98C7" w:rsidR="001F0711" w:rsidRPr="009956A6" w:rsidRDefault="001F0711" w:rsidP="005F72EA">
      <w:pPr>
        <w:numPr>
          <w:ilvl w:val="1"/>
          <w:numId w:val="1"/>
        </w:numPr>
        <w:tabs>
          <w:tab w:val="left" w:pos="540"/>
          <w:tab w:val="left" w:pos="1080"/>
        </w:tabs>
        <w:ind w:left="450"/>
        <w:rPr>
          <w:rFonts w:asciiTheme="majorBidi" w:hAnsiTheme="majorBidi" w:cstheme="majorBidi"/>
          <w:b/>
          <w:sz w:val="20"/>
          <w:szCs w:val="20"/>
        </w:rPr>
      </w:pPr>
      <w:r w:rsidRPr="009956A6">
        <w:rPr>
          <w:rFonts w:asciiTheme="majorBidi" w:hAnsiTheme="majorBidi" w:cstheme="majorBidi"/>
          <w:b/>
          <w:sz w:val="20"/>
          <w:szCs w:val="20"/>
        </w:rPr>
        <w:t xml:space="preserve">What does the </w:t>
      </w:r>
      <w:r w:rsidR="00262BAC" w:rsidRPr="009956A6">
        <w:rPr>
          <w:rFonts w:asciiTheme="majorBidi" w:hAnsiTheme="majorBidi" w:cstheme="majorBidi"/>
          <w:b/>
          <w:sz w:val="20"/>
          <w:szCs w:val="20"/>
        </w:rPr>
        <w:t>L</w:t>
      </w:r>
      <w:r w:rsidRPr="009956A6">
        <w:rPr>
          <w:rFonts w:asciiTheme="majorBidi" w:hAnsiTheme="majorBidi" w:cstheme="majorBidi"/>
          <w:b/>
          <w:sz w:val="20"/>
          <w:szCs w:val="20"/>
        </w:rPr>
        <w:t xml:space="preserve">eadership team still need/observe that could guide the way </w:t>
      </w:r>
      <w:r w:rsidR="005429AA" w:rsidRPr="009956A6">
        <w:rPr>
          <w:rFonts w:asciiTheme="majorBidi" w:hAnsiTheme="majorBidi" w:cstheme="majorBidi"/>
          <w:b/>
          <w:sz w:val="20"/>
          <w:szCs w:val="20"/>
        </w:rPr>
        <w:t>forward?</w:t>
      </w:r>
    </w:p>
    <w:p w14:paraId="0A64EC6B" w14:textId="77777777" w:rsidR="00F00E37" w:rsidRDefault="00F00E37" w:rsidP="00D371F0">
      <w:pPr>
        <w:tabs>
          <w:tab w:val="left" w:pos="540"/>
          <w:tab w:val="left" w:pos="1080"/>
        </w:tabs>
        <w:jc w:val="both"/>
        <w:rPr>
          <w:rFonts w:asciiTheme="majorBidi" w:hAnsiTheme="majorBidi" w:cstheme="majorBidi"/>
          <w:bCs/>
          <w:sz w:val="20"/>
          <w:szCs w:val="20"/>
        </w:rPr>
      </w:pPr>
    </w:p>
    <w:p w14:paraId="75F8739C" w14:textId="54A88948" w:rsidR="00F17A68" w:rsidRDefault="00514605" w:rsidP="0039466E">
      <w:pPr>
        <w:tabs>
          <w:tab w:val="left" w:pos="540"/>
          <w:tab w:val="left" w:pos="1080"/>
        </w:tabs>
        <w:ind w:left="450"/>
        <w:jc w:val="both"/>
        <w:rPr>
          <w:rFonts w:asciiTheme="majorBidi" w:hAnsiTheme="majorBidi" w:cstheme="majorBidi"/>
          <w:bCs/>
          <w:sz w:val="20"/>
          <w:szCs w:val="20"/>
        </w:rPr>
      </w:pPr>
      <w:r>
        <w:rPr>
          <w:rFonts w:asciiTheme="majorBidi" w:hAnsiTheme="majorBidi" w:cstheme="majorBidi"/>
          <w:bCs/>
          <w:sz w:val="20"/>
          <w:szCs w:val="20"/>
        </w:rPr>
        <w:t xml:space="preserve">The expert from AAPC suggested </w:t>
      </w:r>
      <w:r w:rsidR="00636DC2">
        <w:rPr>
          <w:rFonts w:asciiTheme="majorBidi" w:hAnsiTheme="majorBidi" w:cstheme="majorBidi"/>
          <w:bCs/>
          <w:sz w:val="20"/>
          <w:szCs w:val="20"/>
        </w:rPr>
        <w:t>building</w:t>
      </w:r>
      <w:r w:rsidR="00E37F99">
        <w:rPr>
          <w:rFonts w:asciiTheme="majorBidi" w:hAnsiTheme="majorBidi" w:cstheme="majorBidi"/>
          <w:bCs/>
          <w:sz w:val="20"/>
          <w:szCs w:val="20"/>
        </w:rPr>
        <w:t xml:space="preserve"> a </w:t>
      </w:r>
      <w:r w:rsidR="00371B91">
        <w:rPr>
          <w:rFonts w:asciiTheme="majorBidi" w:hAnsiTheme="majorBidi" w:cstheme="majorBidi"/>
          <w:bCs/>
          <w:sz w:val="20"/>
          <w:szCs w:val="20"/>
        </w:rPr>
        <w:t>“</w:t>
      </w:r>
      <w:r w:rsidR="00E37F99">
        <w:rPr>
          <w:rFonts w:asciiTheme="majorBidi" w:hAnsiTheme="majorBidi" w:cstheme="majorBidi"/>
          <w:bCs/>
          <w:sz w:val="20"/>
          <w:szCs w:val="20"/>
        </w:rPr>
        <w:t>benchmark</w:t>
      </w:r>
      <w:r w:rsidR="00371B91">
        <w:rPr>
          <w:rFonts w:asciiTheme="majorBidi" w:hAnsiTheme="majorBidi" w:cstheme="majorBidi"/>
          <w:bCs/>
          <w:sz w:val="20"/>
          <w:szCs w:val="20"/>
        </w:rPr>
        <w:t>”</w:t>
      </w:r>
      <w:r w:rsidR="00E37F99">
        <w:rPr>
          <w:rFonts w:asciiTheme="majorBidi" w:hAnsiTheme="majorBidi" w:cstheme="majorBidi"/>
          <w:bCs/>
          <w:sz w:val="20"/>
          <w:szCs w:val="20"/>
        </w:rPr>
        <w:t xml:space="preserve"> for roadworthiness checks of used vehicles by </w:t>
      </w:r>
      <w:r w:rsidR="00A54AFC">
        <w:rPr>
          <w:rFonts w:asciiTheme="majorBidi" w:hAnsiTheme="majorBidi" w:cstheme="majorBidi"/>
          <w:bCs/>
          <w:sz w:val="20"/>
          <w:szCs w:val="20"/>
        </w:rPr>
        <w:t>considering</w:t>
      </w:r>
      <w:r w:rsidR="00E37F99">
        <w:rPr>
          <w:rFonts w:asciiTheme="majorBidi" w:hAnsiTheme="majorBidi" w:cstheme="majorBidi"/>
          <w:bCs/>
          <w:sz w:val="20"/>
          <w:szCs w:val="20"/>
        </w:rPr>
        <w:t xml:space="preserve"> a </w:t>
      </w:r>
      <w:r w:rsidR="00636DC2">
        <w:rPr>
          <w:rFonts w:asciiTheme="majorBidi" w:hAnsiTheme="majorBidi" w:cstheme="majorBidi"/>
          <w:bCs/>
          <w:sz w:val="20"/>
          <w:szCs w:val="20"/>
        </w:rPr>
        <w:t>preferred list of checks to be made on a vehicle from the view of African stakeholders</w:t>
      </w:r>
      <w:r w:rsidR="00F17A68">
        <w:rPr>
          <w:rFonts w:asciiTheme="majorBidi" w:hAnsiTheme="majorBidi" w:cstheme="majorBidi"/>
          <w:bCs/>
          <w:sz w:val="20"/>
          <w:szCs w:val="20"/>
        </w:rPr>
        <w:t xml:space="preserve">. The expert from CITA said the IWG may wish to take into consideration the work done in the UNRSF project </w:t>
      </w:r>
      <w:r w:rsidR="00EF3800">
        <w:rPr>
          <w:rFonts w:asciiTheme="majorBidi" w:hAnsiTheme="majorBidi" w:cstheme="majorBidi"/>
          <w:bCs/>
          <w:sz w:val="20"/>
          <w:szCs w:val="20"/>
        </w:rPr>
        <w:t>t</w:t>
      </w:r>
      <w:r w:rsidR="00371B91">
        <w:rPr>
          <w:rFonts w:asciiTheme="majorBidi" w:hAnsiTheme="majorBidi" w:cstheme="majorBidi"/>
          <w:bCs/>
          <w:sz w:val="20"/>
          <w:szCs w:val="20"/>
        </w:rPr>
        <w:t>o help establish a working road map before going into specific details such as items for roadworthiness checks</w:t>
      </w:r>
      <w:r w:rsidR="00F17A68">
        <w:rPr>
          <w:rFonts w:asciiTheme="majorBidi" w:hAnsiTheme="majorBidi" w:cstheme="majorBidi"/>
          <w:bCs/>
          <w:sz w:val="20"/>
          <w:szCs w:val="20"/>
        </w:rPr>
        <w:t xml:space="preserve">. He </w:t>
      </w:r>
      <w:r w:rsidR="00371B91">
        <w:rPr>
          <w:rFonts w:asciiTheme="majorBidi" w:hAnsiTheme="majorBidi" w:cstheme="majorBidi"/>
          <w:bCs/>
          <w:sz w:val="20"/>
          <w:szCs w:val="20"/>
        </w:rPr>
        <w:t xml:space="preserve">would </w:t>
      </w:r>
      <w:r w:rsidR="00F17A68">
        <w:rPr>
          <w:rFonts w:asciiTheme="majorBidi" w:hAnsiTheme="majorBidi" w:cstheme="majorBidi"/>
          <w:bCs/>
          <w:sz w:val="20"/>
          <w:szCs w:val="20"/>
        </w:rPr>
        <w:t>mak</w:t>
      </w:r>
      <w:r w:rsidR="00371B91">
        <w:rPr>
          <w:rFonts w:asciiTheme="majorBidi" w:hAnsiTheme="majorBidi" w:cstheme="majorBidi"/>
          <w:bCs/>
          <w:sz w:val="20"/>
          <w:szCs w:val="20"/>
        </w:rPr>
        <w:t>e</w:t>
      </w:r>
      <w:r w:rsidR="00F17A68">
        <w:rPr>
          <w:rFonts w:asciiTheme="majorBidi" w:hAnsiTheme="majorBidi" w:cstheme="majorBidi"/>
          <w:bCs/>
          <w:sz w:val="20"/>
          <w:szCs w:val="20"/>
        </w:rPr>
        <w:t xml:space="preserve"> a presentation </w:t>
      </w:r>
      <w:r w:rsidR="00371B91">
        <w:rPr>
          <w:rFonts w:asciiTheme="majorBidi" w:hAnsiTheme="majorBidi" w:cstheme="majorBidi"/>
          <w:bCs/>
          <w:sz w:val="20"/>
          <w:szCs w:val="20"/>
        </w:rPr>
        <w:t>at the next meeting</w:t>
      </w:r>
      <w:r w:rsidR="000001D8">
        <w:rPr>
          <w:rFonts w:asciiTheme="majorBidi" w:hAnsiTheme="majorBidi" w:cstheme="majorBidi"/>
          <w:bCs/>
          <w:sz w:val="20"/>
          <w:szCs w:val="20"/>
        </w:rPr>
        <w:t xml:space="preserve"> o</w:t>
      </w:r>
      <w:r w:rsidR="00176313">
        <w:rPr>
          <w:rFonts w:asciiTheme="majorBidi" w:hAnsiTheme="majorBidi" w:cstheme="majorBidi"/>
          <w:bCs/>
          <w:sz w:val="20"/>
          <w:szCs w:val="20"/>
        </w:rPr>
        <w:t>n the work of CITA in the UNRSF project</w:t>
      </w:r>
      <w:r w:rsidR="00047599">
        <w:rPr>
          <w:rFonts w:asciiTheme="majorBidi" w:hAnsiTheme="majorBidi" w:cstheme="majorBidi"/>
          <w:bCs/>
          <w:sz w:val="20"/>
          <w:szCs w:val="20"/>
        </w:rPr>
        <w:t>.</w:t>
      </w:r>
    </w:p>
    <w:p w14:paraId="4434CA47" w14:textId="77777777" w:rsidR="00CC7871" w:rsidRDefault="00CC7871" w:rsidP="0039466E">
      <w:pPr>
        <w:tabs>
          <w:tab w:val="left" w:pos="540"/>
          <w:tab w:val="left" w:pos="1080"/>
        </w:tabs>
        <w:ind w:left="450"/>
        <w:jc w:val="both"/>
        <w:rPr>
          <w:rFonts w:asciiTheme="majorBidi" w:hAnsiTheme="majorBidi" w:cstheme="majorBidi"/>
          <w:bCs/>
          <w:sz w:val="20"/>
          <w:szCs w:val="20"/>
        </w:rPr>
      </w:pPr>
    </w:p>
    <w:p w14:paraId="29C7D2EF" w14:textId="09930A11" w:rsidR="00CC7871" w:rsidRDefault="00371B91" w:rsidP="0039466E">
      <w:pPr>
        <w:tabs>
          <w:tab w:val="left" w:pos="540"/>
          <w:tab w:val="left" w:pos="1080"/>
        </w:tabs>
        <w:ind w:left="450"/>
        <w:jc w:val="both"/>
        <w:rPr>
          <w:rFonts w:asciiTheme="majorBidi" w:hAnsiTheme="majorBidi" w:cstheme="majorBidi"/>
          <w:bCs/>
          <w:sz w:val="20"/>
          <w:szCs w:val="20"/>
        </w:rPr>
      </w:pPr>
      <w:r>
        <w:rPr>
          <w:rFonts w:asciiTheme="majorBidi" w:hAnsiTheme="majorBidi" w:cstheme="majorBidi"/>
          <w:bCs/>
          <w:sz w:val="20"/>
          <w:szCs w:val="20"/>
        </w:rPr>
        <w:t>T</w:t>
      </w:r>
      <w:r w:rsidR="008B2717">
        <w:rPr>
          <w:rFonts w:asciiTheme="majorBidi" w:hAnsiTheme="majorBidi" w:cstheme="majorBidi"/>
          <w:bCs/>
          <w:sz w:val="20"/>
          <w:szCs w:val="20"/>
        </w:rPr>
        <w:t xml:space="preserve">he </w:t>
      </w:r>
      <w:r w:rsidR="00047599">
        <w:rPr>
          <w:rFonts w:asciiTheme="majorBidi" w:hAnsiTheme="majorBidi" w:cstheme="majorBidi"/>
          <w:bCs/>
          <w:sz w:val="20"/>
          <w:szCs w:val="20"/>
        </w:rPr>
        <w:t>C</w:t>
      </w:r>
      <w:r w:rsidR="008B2717">
        <w:rPr>
          <w:rFonts w:asciiTheme="majorBidi" w:hAnsiTheme="majorBidi" w:cstheme="majorBidi"/>
          <w:bCs/>
          <w:sz w:val="20"/>
          <w:szCs w:val="20"/>
        </w:rPr>
        <w:t xml:space="preserve">hairman </w:t>
      </w:r>
      <w:r>
        <w:rPr>
          <w:rFonts w:asciiTheme="majorBidi" w:hAnsiTheme="majorBidi" w:cstheme="majorBidi"/>
          <w:bCs/>
          <w:sz w:val="20"/>
          <w:szCs w:val="20"/>
        </w:rPr>
        <w:t xml:space="preserve">concluded </w:t>
      </w:r>
      <w:r w:rsidR="008B2717">
        <w:rPr>
          <w:rFonts w:asciiTheme="majorBidi" w:hAnsiTheme="majorBidi" w:cstheme="majorBidi"/>
          <w:bCs/>
          <w:sz w:val="20"/>
          <w:szCs w:val="20"/>
        </w:rPr>
        <w:t xml:space="preserve">that African </w:t>
      </w:r>
      <w:r>
        <w:rPr>
          <w:rFonts w:asciiTheme="majorBidi" w:hAnsiTheme="majorBidi" w:cstheme="majorBidi"/>
          <w:bCs/>
          <w:sz w:val="20"/>
          <w:szCs w:val="20"/>
        </w:rPr>
        <w:t xml:space="preserve">countries </w:t>
      </w:r>
      <w:r w:rsidR="008B2717">
        <w:rPr>
          <w:rFonts w:asciiTheme="majorBidi" w:hAnsiTheme="majorBidi" w:cstheme="majorBidi"/>
          <w:bCs/>
          <w:sz w:val="20"/>
          <w:szCs w:val="20"/>
        </w:rPr>
        <w:t>want</w:t>
      </w:r>
      <w:r>
        <w:rPr>
          <w:rFonts w:asciiTheme="majorBidi" w:hAnsiTheme="majorBidi" w:cstheme="majorBidi"/>
          <w:bCs/>
          <w:sz w:val="20"/>
          <w:szCs w:val="20"/>
        </w:rPr>
        <w:t>ed</w:t>
      </w:r>
      <w:r w:rsidR="008B2717">
        <w:rPr>
          <w:rFonts w:asciiTheme="majorBidi" w:hAnsiTheme="majorBidi" w:cstheme="majorBidi"/>
          <w:bCs/>
          <w:sz w:val="20"/>
          <w:szCs w:val="20"/>
        </w:rPr>
        <w:t xml:space="preserve"> the same quality of cars </w:t>
      </w:r>
      <w:r w:rsidR="00047599">
        <w:rPr>
          <w:rFonts w:asciiTheme="majorBidi" w:hAnsiTheme="majorBidi" w:cstheme="majorBidi"/>
          <w:bCs/>
          <w:sz w:val="20"/>
          <w:szCs w:val="20"/>
        </w:rPr>
        <w:t>available in</w:t>
      </w:r>
      <w:r w:rsidR="008B2717">
        <w:rPr>
          <w:rFonts w:asciiTheme="majorBidi" w:hAnsiTheme="majorBidi" w:cstheme="majorBidi"/>
          <w:bCs/>
          <w:sz w:val="20"/>
          <w:szCs w:val="20"/>
        </w:rPr>
        <w:t xml:space="preserve"> other regions of the </w:t>
      </w:r>
      <w:r w:rsidR="00176313">
        <w:rPr>
          <w:rFonts w:asciiTheme="majorBidi" w:hAnsiTheme="majorBidi" w:cstheme="majorBidi"/>
          <w:bCs/>
          <w:sz w:val="20"/>
          <w:szCs w:val="20"/>
        </w:rPr>
        <w:t>world but</w:t>
      </w:r>
      <w:r w:rsidR="008B2717">
        <w:rPr>
          <w:rFonts w:asciiTheme="majorBidi" w:hAnsiTheme="majorBidi" w:cstheme="majorBidi"/>
          <w:bCs/>
          <w:sz w:val="20"/>
          <w:szCs w:val="20"/>
        </w:rPr>
        <w:t xml:space="preserve"> </w:t>
      </w:r>
      <w:r>
        <w:rPr>
          <w:rFonts w:asciiTheme="majorBidi" w:hAnsiTheme="majorBidi" w:cstheme="majorBidi"/>
          <w:bCs/>
          <w:sz w:val="20"/>
          <w:szCs w:val="20"/>
        </w:rPr>
        <w:t xml:space="preserve">noted that </w:t>
      </w:r>
      <w:r w:rsidR="00503231">
        <w:rPr>
          <w:rFonts w:asciiTheme="majorBidi" w:hAnsiTheme="majorBidi" w:cstheme="majorBidi"/>
          <w:bCs/>
          <w:sz w:val="20"/>
          <w:szCs w:val="20"/>
        </w:rPr>
        <w:t xml:space="preserve">work </w:t>
      </w:r>
      <w:r>
        <w:rPr>
          <w:rFonts w:asciiTheme="majorBidi" w:hAnsiTheme="majorBidi" w:cstheme="majorBidi"/>
          <w:bCs/>
          <w:sz w:val="20"/>
          <w:szCs w:val="20"/>
        </w:rPr>
        <w:t xml:space="preserve">was </w:t>
      </w:r>
      <w:r w:rsidR="00503231">
        <w:rPr>
          <w:rFonts w:asciiTheme="majorBidi" w:hAnsiTheme="majorBidi" w:cstheme="majorBidi"/>
          <w:bCs/>
          <w:sz w:val="20"/>
          <w:szCs w:val="20"/>
        </w:rPr>
        <w:t>need</w:t>
      </w:r>
      <w:r>
        <w:rPr>
          <w:rFonts w:asciiTheme="majorBidi" w:hAnsiTheme="majorBidi" w:cstheme="majorBidi"/>
          <w:bCs/>
          <w:sz w:val="20"/>
          <w:szCs w:val="20"/>
        </w:rPr>
        <w:t>ed</w:t>
      </w:r>
      <w:r w:rsidR="00503231">
        <w:rPr>
          <w:rFonts w:asciiTheme="majorBidi" w:hAnsiTheme="majorBidi" w:cstheme="majorBidi"/>
          <w:bCs/>
          <w:sz w:val="20"/>
          <w:szCs w:val="20"/>
        </w:rPr>
        <w:t xml:space="preserve"> to ensure this </w:t>
      </w:r>
      <w:r>
        <w:rPr>
          <w:rFonts w:asciiTheme="majorBidi" w:hAnsiTheme="majorBidi" w:cstheme="majorBidi"/>
          <w:bCs/>
          <w:sz w:val="20"/>
          <w:szCs w:val="20"/>
        </w:rPr>
        <w:t xml:space="preserve">could </w:t>
      </w:r>
      <w:r w:rsidR="00503231">
        <w:rPr>
          <w:rFonts w:asciiTheme="majorBidi" w:hAnsiTheme="majorBidi" w:cstheme="majorBidi"/>
          <w:bCs/>
          <w:sz w:val="20"/>
          <w:szCs w:val="20"/>
        </w:rPr>
        <w:t>be achieved.</w:t>
      </w:r>
      <w:r w:rsidR="00D0670C">
        <w:rPr>
          <w:rFonts w:asciiTheme="majorBidi" w:hAnsiTheme="majorBidi" w:cstheme="majorBidi"/>
          <w:bCs/>
          <w:sz w:val="20"/>
          <w:szCs w:val="20"/>
        </w:rPr>
        <w:t xml:space="preserve"> He welcomed </w:t>
      </w:r>
      <w:r>
        <w:rPr>
          <w:rFonts w:asciiTheme="majorBidi" w:hAnsiTheme="majorBidi" w:cstheme="majorBidi"/>
          <w:bCs/>
          <w:sz w:val="20"/>
          <w:szCs w:val="20"/>
        </w:rPr>
        <w:t xml:space="preserve">greater </w:t>
      </w:r>
      <w:r w:rsidR="00D0670C">
        <w:rPr>
          <w:rFonts w:asciiTheme="majorBidi" w:hAnsiTheme="majorBidi" w:cstheme="majorBidi"/>
          <w:bCs/>
          <w:sz w:val="20"/>
          <w:szCs w:val="20"/>
        </w:rPr>
        <w:t>participation from African stakeholders.</w:t>
      </w:r>
    </w:p>
    <w:p w14:paraId="774CEA32" w14:textId="57781298" w:rsidR="00514605" w:rsidRDefault="00514605" w:rsidP="00F00E37">
      <w:pPr>
        <w:tabs>
          <w:tab w:val="left" w:pos="540"/>
          <w:tab w:val="left" w:pos="1080"/>
        </w:tabs>
        <w:ind w:left="450"/>
        <w:rPr>
          <w:rFonts w:asciiTheme="majorBidi" w:hAnsiTheme="majorBidi" w:cstheme="majorBidi"/>
          <w:bCs/>
          <w:sz w:val="20"/>
          <w:szCs w:val="20"/>
        </w:rPr>
      </w:pPr>
    </w:p>
    <w:p w14:paraId="077BDFDC" w14:textId="2FD827B3" w:rsidR="009D3C51" w:rsidRDefault="009D3C51" w:rsidP="00F00E37">
      <w:pPr>
        <w:tabs>
          <w:tab w:val="left" w:pos="540"/>
          <w:tab w:val="left" w:pos="1080"/>
        </w:tabs>
        <w:ind w:left="450"/>
        <w:rPr>
          <w:rFonts w:asciiTheme="majorBidi" w:hAnsiTheme="majorBidi" w:cstheme="majorBidi"/>
          <w:bCs/>
          <w:sz w:val="20"/>
          <w:szCs w:val="20"/>
        </w:rPr>
      </w:pPr>
    </w:p>
    <w:p w14:paraId="12EEC7C2" w14:textId="05E75FE8" w:rsidR="00AB5488" w:rsidRPr="00CD46F8" w:rsidRDefault="00AB5488" w:rsidP="00F00E37">
      <w:pPr>
        <w:tabs>
          <w:tab w:val="left" w:pos="540"/>
          <w:tab w:val="left" w:pos="1080"/>
        </w:tabs>
        <w:ind w:left="450"/>
        <w:rPr>
          <w:rFonts w:asciiTheme="majorBidi" w:hAnsiTheme="majorBidi" w:cstheme="majorBidi"/>
          <w:bCs/>
          <w:sz w:val="20"/>
          <w:szCs w:val="20"/>
        </w:rPr>
      </w:pPr>
    </w:p>
    <w:sectPr w:rsidR="00AB5488" w:rsidRPr="00CD46F8" w:rsidSect="002811EE">
      <w:headerReference w:type="default" r:id="rId1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916" w14:textId="77777777" w:rsidR="00330DD4" w:rsidRDefault="00330DD4" w:rsidP="005B304F">
      <w:r>
        <w:separator/>
      </w:r>
    </w:p>
  </w:endnote>
  <w:endnote w:type="continuationSeparator" w:id="0">
    <w:p w14:paraId="1E1234AC" w14:textId="77777777" w:rsidR="00330DD4" w:rsidRDefault="00330DD4" w:rsidP="005B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4301" w14:textId="77777777" w:rsidR="00330DD4" w:rsidRDefault="00330DD4" w:rsidP="005B304F">
      <w:r>
        <w:separator/>
      </w:r>
    </w:p>
  </w:footnote>
  <w:footnote w:type="continuationSeparator" w:id="0">
    <w:p w14:paraId="3E1398DF" w14:textId="77777777" w:rsidR="00330DD4" w:rsidRDefault="00330DD4" w:rsidP="005B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1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5701"/>
    </w:tblGrid>
    <w:tr w:rsidR="00A57C99" w:rsidRPr="002C60F9" w14:paraId="43596785" w14:textId="77777777" w:rsidTr="00F15BF1">
      <w:trPr>
        <w:trHeight w:val="143"/>
      </w:trPr>
      <w:tc>
        <w:tcPr>
          <w:tcW w:w="8010" w:type="dxa"/>
        </w:tcPr>
        <w:p w14:paraId="11A262EB" w14:textId="77777777" w:rsidR="00A57C99" w:rsidRPr="002C60F9" w:rsidRDefault="00A57C99" w:rsidP="00A57C99">
          <w:pPr>
            <w:pStyle w:val="Header"/>
            <w:rPr>
              <w:rFonts w:asciiTheme="majorBidi" w:hAnsiTheme="majorBidi" w:cstheme="majorBidi"/>
              <w:sz w:val="20"/>
              <w:szCs w:val="20"/>
            </w:rPr>
          </w:pPr>
          <w:r w:rsidRPr="002C60F9">
            <w:rPr>
              <w:rFonts w:asciiTheme="majorBidi" w:hAnsiTheme="majorBidi" w:cstheme="majorBidi"/>
              <w:sz w:val="20"/>
              <w:szCs w:val="20"/>
            </w:rPr>
            <w:t xml:space="preserve">  Submitted by IWG on SCUNV</w:t>
          </w:r>
        </w:p>
      </w:tc>
      <w:tc>
        <w:tcPr>
          <w:tcW w:w="5701" w:type="dxa"/>
        </w:tcPr>
        <w:p w14:paraId="1DB986B9" w14:textId="56FA4F40" w:rsidR="00A57C99" w:rsidRPr="002C60F9" w:rsidRDefault="00A57C99" w:rsidP="00A57C99">
          <w:pPr>
            <w:pStyle w:val="Header"/>
            <w:rPr>
              <w:rFonts w:asciiTheme="majorBidi" w:hAnsiTheme="majorBidi" w:cstheme="majorBidi"/>
              <w:sz w:val="20"/>
              <w:szCs w:val="20"/>
            </w:rPr>
          </w:pPr>
          <w:r w:rsidRPr="002C60F9">
            <w:rPr>
              <w:rFonts w:asciiTheme="majorBidi" w:hAnsiTheme="majorBidi" w:cstheme="majorBidi"/>
              <w:sz w:val="20"/>
              <w:szCs w:val="20"/>
              <w:u w:val="single"/>
            </w:rPr>
            <w:t>Informal document</w:t>
          </w:r>
          <w:r w:rsidRPr="002C60F9">
            <w:rPr>
              <w:rFonts w:asciiTheme="majorBidi" w:hAnsiTheme="majorBidi" w:cstheme="majorBidi"/>
              <w:sz w:val="20"/>
              <w:szCs w:val="20"/>
            </w:rPr>
            <w:t xml:space="preserve"> </w:t>
          </w:r>
          <w:r w:rsidRPr="002C60F9">
            <w:rPr>
              <w:rFonts w:asciiTheme="majorBidi" w:hAnsiTheme="majorBidi" w:cstheme="majorBidi"/>
              <w:b/>
              <w:bCs/>
              <w:sz w:val="20"/>
              <w:szCs w:val="20"/>
            </w:rPr>
            <w:t>WP.29-188-1</w:t>
          </w:r>
          <w:r w:rsidR="00D37AAC">
            <w:rPr>
              <w:rFonts w:asciiTheme="majorBidi" w:hAnsiTheme="majorBidi" w:cstheme="majorBidi"/>
              <w:b/>
              <w:bCs/>
              <w:sz w:val="20"/>
              <w:szCs w:val="20"/>
            </w:rPr>
            <w:t>5</w:t>
          </w:r>
          <w:r w:rsidRPr="002C60F9">
            <w:rPr>
              <w:rFonts w:asciiTheme="majorBidi" w:hAnsiTheme="majorBidi" w:cstheme="majorBidi"/>
              <w:sz w:val="20"/>
              <w:szCs w:val="20"/>
            </w:rPr>
            <w:br/>
            <w:t>188</w:t>
          </w:r>
          <w:r w:rsidRPr="002C60F9">
            <w:rPr>
              <w:rFonts w:asciiTheme="majorBidi" w:hAnsiTheme="majorBidi" w:cstheme="majorBidi"/>
              <w:sz w:val="20"/>
              <w:szCs w:val="20"/>
              <w:vertAlign w:val="superscript"/>
            </w:rPr>
            <w:t>th</w:t>
          </w:r>
          <w:r w:rsidRPr="002C60F9">
            <w:rPr>
              <w:rFonts w:asciiTheme="majorBidi" w:hAnsiTheme="majorBidi" w:cstheme="majorBidi"/>
              <w:sz w:val="20"/>
              <w:szCs w:val="20"/>
            </w:rPr>
            <w:t xml:space="preserve"> WP.29, 14-16 November 2022</w:t>
          </w:r>
        </w:p>
        <w:p w14:paraId="71722745" w14:textId="77777777" w:rsidR="00A57C99" w:rsidRPr="002C60F9" w:rsidRDefault="00A57C99" w:rsidP="00A57C99">
          <w:pPr>
            <w:pStyle w:val="Header"/>
            <w:rPr>
              <w:rFonts w:asciiTheme="majorBidi" w:hAnsiTheme="majorBidi" w:cstheme="majorBidi"/>
              <w:sz w:val="20"/>
              <w:szCs w:val="20"/>
            </w:rPr>
          </w:pPr>
          <w:r w:rsidRPr="002C60F9">
            <w:rPr>
              <w:rFonts w:asciiTheme="majorBidi" w:hAnsiTheme="majorBidi" w:cstheme="majorBidi"/>
              <w:sz w:val="20"/>
              <w:szCs w:val="20"/>
            </w:rPr>
            <w:t xml:space="preserve">Provisional agenda item </w:t>
          </w:r>
          <w:r>
            <w:rPr>
              <w:rFonts w:asciiTheme="majorBidi" w:hAnsiTheme="majorBidi" w:cstheme="majorBidi"/>
              <w:sz w:val="20"/>
              <w:szCs w:val="20"/>
            </w:rPr>
            <w:t>8.3</w:t>
          </w:r>
          <w:r w:rsidRPr="002C60F9">
            <w:rPr>
              <w:rFonts w:asciiTheme="majorBidi" w:hAnsiTheme="majorBidi" w:cstheme="majorBidi"/>
              <w:sz w:val="20"/>
              <w:szCs w:val="20"/>
            </w:rPr>
            <w:t>.</w:t>
          </w:r>
        </w:p>
      </w:tc>
    </w:tr>
  </w:tbl>
  <w:p w14:paraId="054E39F0" w14:textId="77777777" w:rsidR="00A57C99" w:rsidRDefault="00A5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C793E"/>
    <w:multiLevelType w:val="multilevel"/>
    <w:tmpl w:val="B9022D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21"/>
    <w:rsid w:val="000001D8"/>
    <w:rsid w:val="00003D6F"/>
    <w:rsid w:val="00005531"/>
    <w:rsid w:val="00023681"/>
    <w:rsid w:val="00031859"/>
    <w:rsid w:val="00047599"/>
    <w:rsid w:val="00092FCE"/>
    <w:rsid w:val="000A409B"/>
    <w:rsid w:val="000A47CC"/>
    <w:rsid w:val="000A6108"/>
    <w:rsid w:val="000C054D"/>
    <w:rsid w:val="000C1152"/>
    <w:rsid w:val="000C1EE7"/>
    <w:rsid w:val="000C4201"/>
    <w:rsid w:val="000E218C"/>
    <w:rsid w:val="000E3D3D"/>
    <w:rsid w:val="000F11BB"/>
    <w:rsid w:val="000F4571"/>
    <w:rsid w:val="0010066B"/>
    <w:rsid w:val="00106EAB"/>
    <w:rsid w:val="00111882"/>
    <w:rsid w:val="001121C9"/>
    <w:rsid w:val="00122CBE"/>
    <w:rsid w:val="0012593C"/>
    <w:rsid w:val="0013117C"/>
    <w:rsid w:val="00142363"/>
    <w:rsid w:val="0014603F"/>
    <w:rsid w:val="0015065F"/>
    <w:rsid w:val="00154C4C"/>
    <w:rsid w:val="001603AB"/>
    <w:rsid w:val="00160D16"/>
    <w:rsid w:val="00176313"/>
    <w:rsid w:val="00182826"/>
    <w:rsid w:val="001A662C"/>
    <w:rsid w:val="001C3902"/>
    <w:rsid w:val="001C5211"/>
    <w:rsid w:val="001D2637"/>
    <w:rsid w:val="001D27C4"/>
    <w:rsid w:val="001D70E4"/>
    <w:rsid w:val="001E2C12"/>
    <w:rsid w:val="001F0711"/>
    <w:rsid w:val="001F41D0"/>
    <w:rsid w:val="0020270E"/>
    <w:rsid w:val="0021002C"/>
    <w:rsid w:val="00212F79"/>
    <w:rsid w:val="00215E4E"/>
    <w:rsid w:val="002222EE"/>
    <w:rsid w:val="0022432B"/>
    <w:rsid w:val="002303BA"/>
    <w:rsid w:val="00233CE9"/>
    <w:rsid w:val="00236008"/>
    <w:rsid w:val="00245C50"/>
    <w:rsid w:val="00251900"/>
    <w:rsid w:val="0026021E"/>
    <w:rsid w:val="00262BAC"/>
    <w:rsid w:val="002737CF"/>
    <w:rsid w:val="00277E35"/>
    <w:rsid w:val="002811EE"/>
    <w:rsid w:val="00286ABF"/>
    <w:rsid w:val="002903AF"/>
    <w:rsid w:val="002A1314"/>
    <w:rsid w:val="002A5B02"/>
    <w:rsid w:val="002A606A"/>
    <w:rsid w:val="002A6304"/>
    <w:rsid w:val="002B7DBB"/>
    <w:rsid w:val="002D5C06"/>
    <w:rsid w:val="002E41F4"/>
    <w:rsid w:val="002E65AA"/>
    <w:rsid w:val="002F437D"/>
    <w:rsid w:val="002F4D14"/>
    <w:rsid w:val="003005E4"/>
    <w:rsid w:val="00302CE4"/>
    <w:rsid w:val="0030324D"/>
    <w:rsid w:val="003131CF"/>
    <w:rsid w:val="00321B0D"/>
    <w:rsid w:val="00327180"/>
    <w:rsid w:val="00330DD4"/>
    <w:rsid w:val="00332298"/>
    <w:rsid w:val="00350B02"/>
    <w:rsid w:val="00351E60"/>
    <w:rsid w:val="00360F10"/>
    <w:rsid w:val="00366027"/>
    <w:rsid w:val="00371B91"/>
    <w:rsid w:val="00374649"/>
    <w:rsid w:val="003755FF"/>
    <w:rsid w:val="00377374"/>
    <w:rsid w:val="00382098"/>
    <w:rsid w:val="00383E7E"/>
    <w:rsid w:val="003854A5"/>
    <w:rsid w:val="0039019F"/>
    <w:rsid w:val="003934B2"/>
    <w:rsid w:val="0039466E"/>
    <w:rsid w:val="0039494B"/>
    <w:rsid w:val="003A509C"/>
    <w:rsid w:val="003B0E5C"/>
    <w:rsid w:val="003B318E"/>
    <w:rsid w:val="003C4134"/>
    <w:rsid w:val="003C65D1"/>
    <w:rsid w:val="003C7E16"/>
    <w:rsid w:val="003D3505"/>
    <w:rsid w:val="003E6512"/>
    <w:rsid w:val="003F058A"/>
    <w:rsid w:val="003F39F0"/>
    <w:rsid w:val="003F3FAA"/>
    <w:rsid w:val="00421385"/>
    <w:rsid w:val="00425FB3"/>
    <w:rsid w:val="004300B1"/>
    <w:rsid w:val="0043098E"/>
    <w:rsid w:val="0043336C"/>
    <w:rsid w:val="004334A7"/>
    <w:rsid w:val="004428AD"/>
    <w:rsid w:val="00443A38"/>
    <w:rsid w:val="00443A8D"/>
    <w:rsid w:val="004466E8"/>
    <w:rsid w:val="00446D45"/>
    <w:rsid w:val="0045433A"/>
    <w:rsid w:val="0047183D"/>
    <w:rsid w:val="00471E73"/>
    <w:rsid w:val="004851D4"/>
    <w:rsid w:val="00485C2F"/>
    <w:rsid w:val="00491A09"/>
    <w:rsid w:val="004A3B5E"/>
    <w:rsid w:val="004A4070"/>
    <w:rsid w:val="004A4969"/>
    <w:rsid w:val="004A6EFB"/>
    <w:rsid w:val="004B0BFD"/>
    <w:rsid w:val="004E694F"/>
    <w:rsid w:val="00503231"/>
    <w:rsid w:val="00514605"/>
    <w:rsid w:val="005209F2"/>
    <w:rsid w:val="00532E0F"/>
    <w:rsid w:val="00535E21"/>
    <w:rsid w:val="00541E83"/>
    <w:rsid w:val="005429AA"/>
    <w:rsid w:val="00545CE9"/>
    <w:rsid w:val="00565ED5"/>
    <w:rsid w:val="005743DC"/>
    <w:rsid w:val="0057475C"/>
    <w:rsid w:val="0059007F"/>
    <w:rsid w:val="0059600A"/>
    <w:rsid w:val="005B231D"/>
    <w:rsid w:val="005B304F"/>
    <w:rsid w:val="005D1433"/>
    <w:rsid w:val="005F72EA"/>
    <w:rsid w:val="006001E3"/>
    <w:rsid w:val="00612971"/>
    <w:rsid w:val="00615FFE"/>
    <w:rsid w:val="006232B0"/>
    <w:rsid w:val="0062545C"/>
    <w:rsid w:val="00636DC2"/>
    <w:rsid w:val="00636F80"/>
    <w:rsid w:val="00640C70"/>
    <w:rsid w:val="00641D87"/>
    <w:rsid w:val="00650348"/>
    <w:rsid w:val="00655DE6"/>
    <w:rsid w:val="006665CE"/>
    <w:rsid w:val="00670168"/>
    <w:rsid w:val="00674D21"/>
    <w:rsid w:val="006771C6"/>
    <w:rsid w:val="006829C1"/>
    <w:rsid w:val="00685076"/>
    <w:rsid w:val="00692A0E"/>
    <w:rsid w:val="0069361C"/>
    <w:rsid w:val="006A50AB"/>
    <w:rsid w:val="006B2A0E"/>
    <w:rsid w:val="006C49F0"/>
    <w:rsid w:val="006D7A7D"/>
    <w:rsid w:val="007011C6"/>
    <w:rsid w:val="00705374"/>
    <w:rsid w:val="00711A4E"/>
    <w:rsid w:val="007144D6"/>
    <w:rsid w:val="007179BA"/>
    <w:rsid w:val="00720E04"/>
    <w:rsid w:val="00732AB9"/>
    <w:rsid w:val="007348B0"/>
    <w:rsid w:val="007364F5"/>
    <w:rsid w:val="00746D53"/>
    <w:rsid w:val="0075029D"/>
    <w:rsid w:val="00751A7B"/>
    <w:rsid w:val="00753A42"/>
    <w:rsid w:val="00764605"/>
    <w:rsid w:val="0076666D"/>
    <w:rsid w:val="00770744"/>
    <w:rsid w:val="007830EF"/>
    <w:rsid w:val="00787176"/>
    <w:rsid w:val="00797D83"/>
    <w:rsid w:val="007A0EF8"/>
    <w:rsid w:val="007A6814"/>
    <w:rsid w:val="007B2C6F"/>
    <w:rsid w:val="007B2C83"/>
    <w:rsid w:val="007C0121"/>
    <w:rsid w:val="007C213C"/>
    <w:rsid w:val="007C6F1F"/>
    <w:rsid w:val="007D02EA"/>
    <w:rsid w:val="007D2E65"/>
    <w:rsid w:val="007D4F52"/>
    <w:rsid w:val="007E5489"/>
    <w:rsid w:val="007E684A"/>
    <w:rsid w:val="007F6693"/>
    <w:rsid w:val="008028DF"/>
    <w:rsid w:val="008029E9"/>
    <w:rsid w:val="008044CC"/>
    <w:rsid w:val="00805D13"/>
    <w:rsid w:val="0083053B"/>
    <w:rsid w:val="008333BF"/>
    <w:rsid w:val="00833892"/>
    <w:rsid w:val="00853C1B"/>
    <w:rsid w:val="008565BC"/>
    <w:rsid w:val="00856E48"/>
    <w:rsid w:val="00866A4F"/>
    <w:rsid w:val="00867DFD"/>
    <w:rsid w:val="00870F3F"/>
    <w:rsid w:val="00877005"/>
    <w:rsid w:val="008A7F56"/>
    <w:rsid w:val="008B2717"/>
    <w:rsid w:val="008B77EA"/>
    <w:rsid w:val="008C0173"/>
    <w:rsid w:val="008C0903"/>
    <w:rsid w:val="008C25D9"/>
    <w:rsid w:val="008D66D5"/>
    <w:rsid w:val="008E637D"/>
    <w:rsid w:val="008E7EB1"/>
    <w:rsid w:val="00903EBB"/>
    <w:rsid w:val="00912005"/>
    <w:rsid w:val="009120BD"/>
    <w:rsid w:val="00922BC8"/>
    <w:rsid w:val="00923181"/>
    <w:rsid w:val="00937CB9"/>
    <w:rsid w:val="0094525B"/>
    <w:rsid w:val="00953219"/>
    <w:rsid w:val="00965F7E"/>
    <w:rsid w:val="00977F95"/>
    <w:rsid w:val="00983E04"/>
    <w:rsid w:val="00984744"/>
    <w:rsid w:val="009853C6"/>
    <w:rsid w:val="00985E11"/>
    <w:rsid w:val="00987937"/>
    <w:rsid w:val="00991038"/>
    <w:rsid w:val="009939D1"/>
    <w:rsid w:val="009956A6"/>
    <w:rsid w:val="0099779D"/>
    <w:rsid w:val="009A4813"/>
    <w:rsid w:val="009B0715"/>
    <w:rsid w:val="009C153C"/>
    <w:rsid w:val="009C2515"/>
    <w:rsid w:val="009C36F0"/>
    <w:rsid w:val="009C5FE4"/>
    <w:rsid w:val="009C61F7"/>
    <w:rsid w:val="009C7719"/>
    <w:rsid w:val="009D1548"/>
    <w:rsid w:val="009D3C51"/>
    <w:rsid w:val="009D55CA"/>
    <w:rsid w:val="009F628E"/>
    <w:rsid w:val="00A214ED"/>
    <w:rsid w:val="00A2481B"/>
    <w:rsid w:val="00A40E8F"/>
    <w:rsid w:val="00A50011"/>
    <w:rsid w:val="00A50822"/>
    <w:rsid w:val="00A54AFC"/>
    <w:rsid w:val="00A57C99"/>
    <w:rsid w:val="00A609E2"/>
    <w:rsid w:val="00A703DB"/>
    <w:rsid w:val="00A76654"/>
    <w:rsid w:val="00A77455"/>
    <w:rsid w:val="00A86EF3"/>
    <w:rsid w:val="00A87AA3"/>
    <w:rsid w:val="00A9085F"/>
    <w:rsid w:val="00A96E1E"/>
    <w:rsid w:val="00AB1B60"/>
    <w:rsid w:val="00AB5488"/>
    <w:rsid w:val="00AC52CE"/>
    <w:rsid w:val="00AD0974"/>
    <w:rsid w:val="00AD512F"/>
    <w:rsid w:val="00AF51AE"/>
    <w:rsid w:val="00AF51CC"/>
    <w:rsid w:val="00B02F2D"/>
    <w:rsid w:val="00B24C98"/>
    <w:rsid w:val="00B268DE"/>
    <w:rsid w:val="00B2771F"/>
    <w:rsid w:val="00B327D7"/>
    <w:rsid w:val="00B44A39"/>
    <w:rsid w:val="00B46869"/>
    <w:rsid w:val="00B66B68"/>
    <w:rsid w:val="00B74D5E"/>
    <w:rsid w:val="00B776B6"/>
    <w:rsid w:val="00BA1C9E"/>
    <w:rsid w:val="00BA615C"/>
    <w:rsid w:val="00BB185A"/>
    <w:rsid w:val="00BD204B"/>
    <w:rsid w:val="00BD2A88"/>
    <w:rsid w:val="00BD3910"/>
    <w:rsid w:val="00BD4323"/>
    <w:rsid w:val="00BF7DD8"/>
    <w:rsid w:val="00C10207"/>
    <w:rsid w:val="00C13B7C"/>
    <w:rsid w:val="00C2449C"/>
    <w:rsid w:val="00C26CE4"/>
    <w:rsid w:val="00C567B1"/>
    <w:rsid w:val="00C63412"/>
    <w:rsid w:val="00C63A29"/>
    <w:rsid w:val="00C66DF5"/>
    <w:rsid w:val="00C73EA3"/>
    <w:rsid w:val="00C8321B"/>
    <w:rsid w:val="00C91A0E"/>
    <w:rsid w:val="00C91FCF"/>
    <w:rsid w:val="00C972A9"/>
    <w:rsid w:val="00CA5E15"/>
    <w:rsid w:val="00CA6E9D"/>
    <w:rsid w:val="00CB6FAE"/>
    <w:rsid w:val="00CB753E"/>
    <w:rsid w:val="00CC680A"/>
    <w:rsid w:val="00CC7871"/>
    <w:rsid w:val="00CD46F8"/>
    <w:rsid w:val="00D0670C"/>
    <w:rsid w:val="00D3103F"/>
    <w:rsid w:val="00D33F11"/>
    <w:rsid w:val="00D34073"/>
    <w:rsid w:val="00D371F0"/>
    <w:rsid w:val="00D37AAC"/>
    <w:rsid w:val="00D533AA"/>
    <w:rsid w:val="00D546A6"/>
    <w:rsid w:val="00D5496C"/>
    <w:rsid w:val="00D631DB"/>
    <w:rsid w:val="00D75D08"/>
    <w:rsid w:val="00D8566B"/>
    <w:rsid w:val="00D9021B"/>
    <w:rsid w:val="00DA064B"/>
    <w:rsid w:val="00DA1C70"/>
    <w:rsid w:val="00DB3F0B"/>
    <w:rsid w:val="00DC6C92"/>
    <w:rsid w:val="00DD2426"/>
    <w:rsid w:val="00DE07B5"/>
    <w:rsid w:val="00DF08A9"/>
    <w:rsid w:val="00E02F0F"/>
    <w:rsid w:val="00E077DC"/>
    <w:rsid w:val="00E37F99"/>
    <w:rsid w:val="00E463C0"/>
    <w:rsid w:val="00E543AD"/>
    <w:rsid w:val="00E55F3A"/>
    <w:rsid w:val="00E62C3C"/>
    <w:rsid w:val="00E731CD"/>
    <w:rsid w:val="00E773A9"/>
    <w:rsid w:val="00E95811"/>
    <w:rsid w:val="00EB32AA"/>
    <w:rsid w:val="00EC6790"/>
    <w:rsid w:val="00ED4B9F"/>
    <w:rsid w:val="00EF3800"/>
    <w:rsid w:val="00EF569A"/>
    <w:rsid w:val="00F00E37"/>
    <w:rsid w:val="00F069A2"/>
    <w:rsid w:val="00F10688"/>
    <w:rsid w:val="00F12565"/>
    <w:rsid w:val="00F17A68"/>
    <w:rsid w:val="00F2105A"/>
    <w:rsid w:val="00F3249E"/>
    <w:rsid w:val="00F672D8"/>
    <w:rsid w:val="00F7257A"/>
    <w:rsid w:val="00F76FCB"/>
    <w:rsid w:val="00F92B7F"/>
    <w:rsid w:val="00F9649A"/>
    <w:rsid w:val="00FA6073"/>
    <w:rsid w:val="00FB3AD5"/>
    <w:rsid w:val="00FB3C4D"/>
    <w:rsid w:val="00FC02D2"/>
    <w:rsid w:val="00FC36A2"/>
    <w:rsid w:val="00FE2132"/>
    <w:rsid w:val="00FE68AB"/>
    <w:rsid w:val="00FF00C3"/>
    <w:rsid w:val="00FF3F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05ED"/>
  <w15:chartTrackingRefBased/>
  <w15:docId w15:val="{97F2F8B6-F5C3-F547-B826-F303DB9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21"/>
    <w:pPr>
      <w:ind w:left="720"/>
      <w:contextualSpacing/>
    </w:pPr>
  </w:style>
  <w:style w:type="character" w:styleId="Hyperlink">
    <w:name w:val="Hyperlink"/>
    <w:basedOn w:val="DefaultParagraphFont"/>
    <w:uiPriority w:val="99"/>
    <w:rsid w:val="00535E21"/>
    <w:rPr>
      <w:rFonts w:cs="Times New Roman"/>
      <w:color w:val="0000FF"/>
      <w:u w:val="none"/>
    </w:rPr>
  </w:style>
  <w:style w:type="paragraph" w:styleId="Header">
    <w:name w:val="header"/>
    <w:basedOn w:val="Normal"/>
    <w:link w:val="HeaderChar"/>
    <w:uiPriority w:val="99"/>
    <w:unhideWhenUsed/>
    <w:rsid w:val="005B304F"/>
    <w:pPr>
      <w:tabs>
        <w:tab w:val="center" w:pos="4513"/>
        <w:tab w:val="right" w:pos="9026"/>
      </w:tabs>
    </w:pPr>
  </w:style>
  <w:style w:type="character" w:customStyle="1" w:styleId="HeaderChar">
    <w:name w:val="Header Char"/>
    <w:basedOn w:val="DefaultParagraphFont"/>
    <w:link w:val="Header"/>
    <w:uiPriority w:val="99"/>
    <w:rsid w:val="005B304F"/>
  </w:style>
  <w:style w:type="paragraph" w:styleId="Footer">
    <w:name w:val="footer"/>
    <w:basedOn w:val="Normal"/>
    <w:link w:val="FooterChar"/>
    <w:uiPriority w:val="99"/>
    <w:unhideWhenUsed/>
    <w:rsid w:val="005B304F"/>
    <w:pPr>
      <w:tabs>
        <w:tab w:val="center" w:pos="4513"/>
        <w:tab w:val="right" w:pos="9026"/>
      </w:tabs>
    </w:pPr>
  </w:style>
  <w:style w:type="character" w:customStyle="1" w:styleId="FooterChar">
    <w:name w:val="Footer Char"/>
    <w:basedOn w:val="DefaultParagraphFont"/>
    <w:link w:val="Footer"/>
    <w:uiPriority w:val="99"/>
    <w:rsid w:val="005B304F"/>
  </w:style>
  <w:style w:type="character" w:customStyle="1" w:styleId="UnresolvedMention1">
    <w:name w:val="Unresolved Mention1"/>
    <w:basedOn w:val="DefaultParagraphFont"/>
    <w:uiPriority w:val="99"/>
    <w:semiHidden/>
    <w:unhideWhenUsed/>
    <w:rsid w:val="005B304F"/>
    <w:rPr>
      <w:color w:val="605E5C"/>
      <w:shd w:val="clear" w:color="auto" w:fill="E1DFDD"/>
    </w:rPr>
  </w:style>
  <w:style w:type="character" w:styleId="FollowedHyperlink">
    <w:name w:val="FollowedHyperlink"/>
    <w:basedOn w:val="DefaultParagraphFont"/>
    <w:uiPriority w:val="99"/>
    <w:semiHidden/>
    <w:unhideWhenUsed/>
    <w:rsid w:val="00B327D7"/>
    <w:rPr>
      <w:color w:val="954F72" w:themeColor="followedHyperlink"/>
      <w:u w:val="single"/>
    </w:rPr>
  </w:style>
  <w:style w:type="paragraph" w:customStyle="1" w:styleId="paragraph">
    <w:name w:val="paragraph"/>
    <w:basedOn w:val="Normal"/>
    <w:rsid w:val="00FB3C4D"/>
    <w:pPr>
      <w:spacing w:before="100" w:beforeAutospacing="1" w:after="100" w:afterAutospacing="1"/>
    </w:pPr>
    <w:rPr>
      <w:rFonts w:ascii="Times New Roman" w:eastAsia="Times New Roman" w:hAnsi="Times New Roman" w:cs="Times New Roman"/>
      <w:lang w:val="en-US" w:eastAsia="en-GB"/>
    </w:rPr>
  </w:style>
  <w:style w:type="character" w:customStyle="1" w:styleId="normaltextrun">
    <w:name w:val="normaltextrun"/>
    <w:basedOn w:val="DefaultParagraphFont"/>
    <w:rsid w:val="00FB3C4D"/>
  </w:style>
  <w:style w:type="character" w:customStyle="1" w:styleId="eop">
    <w:name w:val="eop"/>
    <w:basedOn w:val="DefaultParagraphFont"/>
    <w:rsid w:val="00FB3C4D"/>
  </w:style>
  <w:style w:type="paragraph" w:styleId="Revision">
    <w:name w:val="Revision"/>
    <w:hidden/>
    <w:uiPriority w:val="99"/>
    <w:semiHidden/>
    <w:rsid w:val="003C7E16"/>
  </w:style>
  <w:style w:type="table" w:styleId="TableGrid">
    <w:name w:val="Table Grid"/>
    <w:basedOn w:val="TableNormal"/>
    <w:uiPriority w:val="39"/>
    <w:rsid w:val="00A57C99"/>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unece.org/pages/viewpage.action?pageId=18461503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ki.unece.org/pages/viewpage.action?pageId=184615031&amp;preview=/184615031/188285009/SCUNV-04-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ki.unece.org/pages/viewpage.action?pageId=184615031&amp;preview=/184615031/184615035/SCUNV-04-02.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iki.unece.org/pages/viewpage.action?pageId=184615031&amp;preview=/184615031/184615032/SCUNV-04-0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2C1F0EC-1481-4D57-B309-BAB9FEB0CB5B}">
  <ds:schemaRefs>
    <ds:schemaRef ds:uri="http://schemas.microsoft.com/sharepoint/v3/contenttype/forms"/>
  </ds:schemaRefs>
</ds:datastoreItem>
</file>

<file path=customXml/itemProps2.xml><?xml version="1.0" encoding="utf-8"?>
<ds:datastoreItem xmlns:ds="http://schemas.openxmlformats.org/officeDocument/2006/customXml" ds:itemID="{AD905FB6-EDA2-4EDD-8FA1-13AC51E9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B19C1-7FF7-4363-A22B-72B8DFD313B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c</dc:creator>
  <cp:keywords/>
  <dc:description/>
  <cp:lastModifiedBy>WN</cp:lastModifiedBy>
  <cp:revision>5</cp:revision>
  <dcterms:created xsi:type="dcterms:W3CDTF">2022-11-13T19:33:00Z</dcterms:created>
  <dcterms:modified xsi:type="dcterms:W3CDTF">2022-11-14T18:08:00Z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