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541B" w14:textId="259E4A71" w:rsidR="001A138B" w:rsidRPr="00C506D3" w:rsidRDefault="00DE6683" w:rsidP="00446B80">
      <w:pPr>
        <w:jc w:val="center"/>
        <w:rPr>
          <w:rFonts w:asciiTheme="majorBidi" w:hAnsiTheme="majorBidi" w:cstheme="majorBidi"/>
          <w:b/>
          <w:bCs/>
          <w:sz w:val="24"/>
          <w:szCs w:val="24"/>
          <w:u w:val="single"/>
        </w:rPr>
      </w:pPr>
      <w:r w:rsidRPr="00C506D3">
        <w:rPr>
          <w:rFonts w:asciiTheme="majorBidi" w:hAnsiTheme="majorBidi" w:cstheme="majorBidi"/>
          <w:b/>
          <w:bCs/>
          <w:sz w:val="24"/>
          <w:szCs w:val="24"/>
          <w:u w:val="single"/>
        </w:rPr>
        <w:t>Terms of Reference for Informal</w:t>
      </w:r>
      <w:r w:rsidR="001A138B" w:rsidRPr="00C506D3">
        <w:rPr>
          <w:rFonts w:asciiTheme="majorBidi" w:hAnsiTheme="majorBidi" w:cstheme="majorBidi"/>
          <w:b/>
          <w:bCs/>
          <w:sz w:val="24"/>
          <w:szCs w:val="24"/>
          <w:u w:val="single"/>
        </w:rPr>
        <w:t xml:space="preserve"> Working Group on</w:t>
      </w:r>
      <w:r w:rsidR="00164488" w:rsidRPr="00C506D3">
        <w:rPr>
          <w:rFonts w:asciiTheme="majorBidi" w:hAnsiTheme="majorBidi" w:cstheme="majorBidi"/>
          <w:b/>
          <w:bCs/>
          <w:sz w:val="24"/>
          <w:szCs w:val="24"/>
          <w:u w:val="single"/>
        </w:rPr>
        <w:t xml:space="preserve"> Safer and Cleaner </w:t>
      </w:r>
      <w:r w:rsidR="006A4459" w:rsidRPr="00C506D3">
        <w:rPr>
          <w:rFonts w:asciiTheme="majorBidi" w:hAnsiTheme="majorBidi" w:cstheme="majorBidi"/>
          <w:b/>
          <w:bCs/>
          <w:sz w:val="24"/>
          <w:szCs w:val="24"/>
          <w:u w:val="single"/>
        </w:rPr>
        <w:t>Used and</w:t>
      </w:r>
      <w:r w:rsidR="00857F87" w:rsidRPr="00C506D3">
        <w:rPr>
          <w:rFonts w:asciiTheme="majorBidi" w:hAnsiTheme="majorBidi" w:cstheme="majorBidi"/>
          <w:b/>
          <w:bCs/>
          <w:sz w:val="24"/>
          <w:szCs w:val="24"/>
          <w:u w:val="single"/>
        </w:rPr>
        <w:t xml:space="preserve"> </w:t>
      </w:r>
      <w:r w:rsidR="00B76929" w:rsidRPr="00C506D3">
        <w:rPr>
          <w:rFonts w:asciiTheme="majorBidi" w:hAnsiTheme="majorBidi" w:cstheme="majorBidi"/>
          <w:b/>
          <w:bCs/>
          <w:sz w:val="24"/>
          <w:szCs w:val="24"/>
          <w:u w:val="single"/>
        </w:rPr>
        <w:t>New Vehicles</w:t>
      </w:r>
      <w:r w:rsidR="003069A8" w:rsidRPr="00C506D3">
        <w:rPr>
          <w:rFonts w:asciiTheme="majorBidi" w:hAnsiTheme="majorBidi" w:cstheme="majorBidi"/>
          <w:b/>
          <w:bCs/>
          <w:sz w:val="24"/>
          <w:szCs w:val="24"/>
          <w:u w:val="single"/>
        </w:rPr>
        <w:t xml:space="preserve"> </w:t>
      </w:r>
      <w:r w:rsidRPr="00C506D3">
        <w:rPr>
          <w:rFonts w:asciiTheme="majorBidi" w:hAnsiTheme="majorBidi" w:cstheme="majorBidi"/>
          <w:b/>
          <w:bCs/>
          <w:sz w:val="24"/>
          <w:szCs w:val="24"/>
          <w:u w:val="single"/>
        </w:rPr>
        <w:t xml:space="preserve">(IWG on SCUNV) </w:t>
      </w:r>
      <w:r w:rsidR="003069A8" w:rsidRPr="00C506D3">
        <w:rPr>
          <w:rFonts w:asciiTheme="majorBidi" w:hAnsiTheme="majorBidi" w:cstheme="majorBidi"/>
          <w:b/>
          <w:bCs/>
          <w:sz w:val="24"/>
          <w:szCs w:val="24"/>
          <w:u w:val="single"/>
        </w:rPr>
        <w:t xml:space="preserve">for </w:t>
      </w:r>
      <w:r w:rsidR="00857F87" w:rsidRPr="00C506D3">
        <w:rPr>
          <w:rFonts w:asciiTheme="majorBidi" w:hAnsiTheme="majorBidi" w:cstheme="majorBidi"/>
          <w:b/>
          <w:bCs/>
          <w:sz w:val="24"/>
          <w:szCs w:val="24"/>
          <w:u w:val="single"/>
        </w:rPr>
        <w:t xml:space="preserve">Developing </w:t>
      </w:r>
      <w:r w:rsidR="00525E89" w:rsidRPr="00C506D3">
        <w:rPr>
          <w:rFonts w:asciiTheme="majorBidi" w:hAnsiTheme="majorBidi" w:cstheme="majorBidi"/>
          <w:b/>
          <w:bCs/>
          <w:sz w:val="24"/>
          <w:szCs w:val="24"/>
          <w:u w:val="single"/>
        </w:rPr>
        <w:t>Countries</w:t>
      </w:r>
    </w:p>
    <w:p w14:paraId="3AC790A0" w14:textId="77777777" w:rsidR="00DE6683" w:rsidRPr="00C506D3" w:rsidRDefault="00DE6683" w:rsidP="006D5531">
      <w:pPr>
        <w:jc w:val="both"/>
        <w:rPr>
          <w:rFonts w:asciiTheme="majorBidi" w:hAnsiTheme="majorBidi" w:cstheme="majorBidi"/>
          <w:sz w:val="24"/>
          <w:szCs w:val="24"/>
        </w:rPr>
      </w:pPr>
    </w:p>
    <w:p w14:paraId="05F8F2D6" w14:textId="5165DA56" w:rsidR="003143E8" w:rsidRPr="00C506D3" w:rsidRDefault="003143E8" w:rsidP="006D5531">
      <w:pPr>
        <w:pStyle w:val="ListParagraph"/>
        <w:numPr>
          <w:ilvl w:val="0"/>
          <w:numId w:val="25"/>
        </w:numPr>
        <w:jc w:val="both"/>
        <w:rPr>
          <w:rFonts w:asciiTheme="majorBidi" w:hAnsiTheme="majorBidi" w:cstheme="majorBidi"/>
          <w:b/>
          <w:bCs/>
          <w:sz w:val="24"/>
          <w:szCs w:val="24"/>
        </w:rPr>
      </w:pPr>
      <w:r w:rsidRPr="00C506D3">
        <w:rPr>
          <w:rFonts w:asciiTheme="majorBidi" w:hAnsiTheme="majorBidi" w:cstheme="majorBidi"/>
          <w:b/>
          <w:bCs/>
          <w:sz w:val="24"/>
          <w:szCs w:val="24"/>
        </w:rPr>
        <w:t>Introduction</w:t>
      </w:r>
    </w:p>
    <w:p w14:paraId="525B30A6" w14:textId="77777777" w:rsidR="00DE6683" w:rsidRPr="00C506D3" w:rsidRDefault="00DE6683" w:rsidP="006D5531">
      <w:pPr>
        <w:pStyle w:val="ListParagraph"/>
        <w:jc w:val="both"/>
        <w:rPr>
          <w:rFonts w:asciiTheme="majorBidi" w:hAnsiTheme="majorBidi" w:cstheme="majorBidi"/>
          <w:b/>
          <w:bCs/>
          <w:sz w:val="24"/>
          <w:szCs w:val="24"/>
        </w:rPr>
      </w:pPr>
    </w:p>
    <w:p w14:paraId="30FE94A1" w14:textId="2A6E1EA3" w:rsidR="003143E8" w:rsidRPr="00C506D3" w:rsidRDefault="00D476AD" w:rsidP="006D5531">
      <w:pPr>
        <w:pStyle w:val="ListParagraph"/>
        <w:numPr>
          <w:ilvl w:val="0"/>
          <w:numId w:val="21"/>
        </w:numPr>
        <w:jc w:val="both"/>
        <w:rPr>
          <w:rFonts w:asciiTheme="majorBidi" w:hAnsiTheme="majorBidi" w:cstheme="majorBidi"/>
          <w:sz w:val="24"/>
          <w:szCs w:val="24"/>
        </w:rPr>
      </w:pPr>
      <w:r w:rsidRPr="00C506D3">
        <w:rPr>
          <w:rFonts w:asciiTheme="majorBidi" w:hAnsiTheme="majorBidi" w:cstheme="majorBidi"/>
          <w:sz w:val="24"/>
          <w:szCs w:val="24"/>
        </w:rPr>
        <w:t xml:space="preserve">At the </w:t>
      </w:r>
      <w:r w:rsidR="002F3AED" w:rsidRPr="00C506D3">
        <w:rPr>
          <w:rFonts w:asciiTheme="majorBidi" w:hAnsiTheme="majorBidi" w:cstheme="majorBidi"/>
          <w:sz w:val="24"/>
          <w:szCs w:val="24"/>
        </w:rPr>
        <w:t>185</w:t>
      </w:r>
      <w:r w:rsidR="002F3AED" w:rsidRPr="00C506D3">
        <w:rPr>
          <w:rFonts w:asciiTheme="majorBidi" w:hAnsiTheme="majorBidi" w:cstheme="majorBidi"/>
          <w:sz w:val="24"/>
          <w:szCs w:val="24"/>
          <w:vertAlign w:val="superscript"/>
        </w:rPr>
        <w:t xml:space="preserve">th </w:t>
      </w:r>
      <w:r w:rsidR="002F3AED" w:rsidRPr="00C506D3">
        <w:rPr>
          <w:rFonts w:asciiTheme="majorBidi" w:hAnsiTheme="majorBidi" w:cstheme="majorBidi"/>
          <w:sz w:val="24"/>
          <w:szCs w:val="24"/>
        </w:rPr>
        <w:t xml:space="preserve">session of WP.29 held in November 2021, UNECE secretariat </w:t>
      </w:r>
      <w:r w:rsidR="00C67E1B" w:rsidRPr="00C506D3">
        <w:rPr>
          <w:rFonts w:asciiTheme="majorBidi" w:hAnsiTheme="majorBidi" w:cstheme="majorBidi"/>
          <w:sz w:val="24"/>
          <w:szCs w:val="24"/>
        </w:rPr>
        <w:t xml:space="preserve">presented </w:t>
      </w:r>
      <w:r w:rsidR="007B2410" w:rsidRPr="00C506D3">
        <w:rPr>
          <w:rFonts w:asciiTheme="majorBidi" w:hAnsiTheme="majorBidi" w:cstheme="majorBidi"/>
          <w:sz w:val="24"/>
          <w:szCs w:val="24"/>
        </w:rPr>
        <w:t>the latest activities of the UNRSF “Safer and Cleaner Used Vehicles for Africa”</w:t>
      </w:r>
      <w:r w:rsidR="006A2C69" w:rsidRPr="00C506D3">
        <w:rPr>
          <w:rFonts w:asciiTheme="majorBidi" w:hAnsiTheme="majorBidi" w:cstheme="majorBidi"/>
          <w:sz w:val="24"/>
          <w:szCs w:val="24"/>
        </w:rPr>
        <w:t xml:space="preserve"> </w:t>
      </w:r>
      <w:r w:rsidR="005C7C45" w:rsidRPr="00C506D3">
        <w:rPr>
          <w:rFonts w:asciiTheme="majorBidi" w:hAnsiTheme="majorBidi" w:cstheme="majorBidi"/>
          <w:sz w:val="24"/>
          <w:szCs w:val="24"/>
        </w:rPr>
        <w:t xml:space="preserve">project </w:t>
      </w:r>
      <w:r w:rsidR="006A2C69" w:rsidRPr="00C506D3">
        <w:rPr>
          <w:rFonts w:asciiTheme="majorBidi" w:hAnsiTheme="majorBidi" w:cstheme="majorBidi"/>
          <w:sz w:val="24"/>
          <w:szCs w:val="24"/>
        </w:rPr>
        <w:t xml:space="preserve">and invited the World Forum </w:t>
      </w:r>
      <w:r w:rsidR="009707C3" w:rsidRPr="00C506D3">
        <w:rPr>
          <w:rFonts w:asciiTheme="majorBidi" w:hAnsiTheme="majorBidi" w:cstheme="majorBidi"/>
          <w:sz w:val="24"/>
          <w:szCs w:val="24"/>
        </w:rPr>
        <w:t>to consider the establishment of an IWG to</w:t>
      </w:r>
      <w:r w:rsidR="00DB519C" w:rsidRPr="00C506D3">
        <w:rPr>
          <w:rFonts w:asciiTheme="majorBidi" w:hAnsiTheme="majorBidi" w:cstheme="majorBidi"/>
          <w:sz w:val="24"/>
          <w:szCs w:val="24"/>
        </w:rPr>
        <w:t xml:space="preserve"> take</w:t>
      </w:r>
      <w:r w:rsidR="00950A90" w:rsidRPr="00C506D3">
        <w:rPr>
          <w:rFonts w:asciiTheme="majorBidi" w:hAnsiTheme="majorBidi" w:cstheme="majorBidi"/>
          <w:sz w:val="24"/>
          <w:szCs w:val="24"/>
        </w:rPr>
        <w:t xml:space="preserve"> a lead role in handling technical issues related to this topic</w:t>
      </w:r>
      <w:r w:rsidR="00DB519C" w:rsidRPr="00C506D3">
        <w:rPr>
          <w:rFonts w:asciiTheme="majorBidi" w:hAnsiTheme="majorBidi" w:cstheme="majorBidi"/>
          <w:sz w:val="24"/>
          <w:szCs w:val="24"/>
        </w:rPr>
        <w:t>.</w:t>
      </w:r>
    </w:p>
    <w:p w14:paraId="1912F77A" w14:textId="77777777" w:rsidR="00DB519C" w:rsidRPr="00C506D3" w:rsidRDefault="00DB519C" w:rsidP="006D5531">
      <w:pPr>
        <w:pStyle w:val="ListParagraph"/>
        <w:jc w:val="both"/>
        <w:rPr>
          <w:rFonts w:asciiTheme="majorBidi" w:hAnsiTheme="majorBidi" w:cstheme="majorBidi"/>
          <w:sz w:val="24"/>
          <w:szCs w:val="24"/>
        </w:rPr>
      </w:pPr>
    </w:p>
    <w:p w14:paraId="04B47661" w14:textId="09CCD1C1" w:rsidR="00525E89" w:rsidRPr="00C506D3" w:rsidRDefault="00DB519C" w:rsidP="001E512F">
      <w:pPr>
        <w:pStyle w:val="ListParagraph"/>
        <w:numPr>
          <w:ilvl w:val="0"/>
          <w:numId w:val="21"/>
        </w:numPr>
        <w:jc w:val="both"/>
        <w:rPr>
          <w:rFonts w:asciiTheme="majorBidi" w:hAnsiTheme="majorBidi" w:cstheme="majorBidi"/>
          <w:sz w:val="24"/>
          <w:szCs w:val="24"/>
        </w:rPr>
      </w:pPr>
      <w:r w:rsidRPr="00C506D3">
        <w:rPr>
          <w:rFonts w:asciiTheme="majorBidi" w:hAnsiTheme="majorBidi" w:cstheme="majorBidi"/>
          <w:sz w:val="24"/>
          <w:szCs w:val="24"/>
        </w:rPr>
        <w:t>ECE/TRANS/WP.29/1161, para.112 &amp;113 contains WP.29 decision to establish an Informal Working Group (IWG) to take a leading role in vehicle regulatory elements in the areas of safety and environmental protection for both new and used vehicles for countries in different economic situations. This decision will require the IWG to use existing data, research, as well as UN Regulations / UN GTRs</w:t>
      </w:r>
      <w:r w:rsidR="00D23CC4" w:rsidRPr="00C506D3">
        <w:rPr>
          <w:rFonts w:asciiTheme="majorBidi" w:hAnsiTheme="majorBidi" w:cstheme="majorBidi"/>
          <w:sz w:val="24"/>
          <w:szCs w:val="24"/>
        </w:rPr>
        <w:t>/</w:t>
      </w:r>
      <w:r w:rsidRPr="00C506D3">
        <w:rPr>
          <w:rFonts w:asciiTheme="majorBidi" w:hAnsiTheme="majorBidi" w:cstheme="majorBidi"/>
          <w:sz w:val="24"/>
          <w:szCs w:val="24"/>
        </w:rPr>
        <w:t xml:space="preserve">UN Rules </w:t>
      </w:r>
      <w:r w:rsidR="00E93A10" w:rsidRPr="00C506D3">
        <w:rPr>
          <w:rFonts w:asciiTheme="majorBidi" w:hAnsiTheme="majorBidi" w:cstheme="majorBidi"/>
          <w:sz w:val="24"/>
          <w:szCs w:val="24"/>
        </w:rPr>
        <w:t xml:space="preserve">and or equivalent </w:t>
      </w:r>
      <w:r w:rsidR="0009479C" w:rsidRPr="00C506D3">
        <w:rPr>
          <w:rFonts w:asciiTheme="majorBidi" w:hAnsiTheme="majorBidi" w:cstheme="majorBidi"/>
          <w:sz w:val="24"/>
          <w:szCs w:val="24"/>
        </w:rPr>
        <w:t xml:space="preserve">National/Regional </w:t>
      </w:r>
      <w:r w:rsidR="00B64BC0" w:rsidRPr="00C506D3">
        <w:rPr>
          <w:rFonts w:asciiTheme="majorBidi" w:hAnsiTheme="majorBidi" w:cstheme="majorBidi"/>
          <w:sz w:val="24"/>
          <w:szCs w:val="24"/>
        </w:rPr>
        <w:t xml:space="preserve">standards </w:t>
      </w:r>
      <w:r w:rsidRPr="00C506D3">
        <w:rPr>
          <w:rFonts w:asciiTheme="majorBidi" w:hAnsiTheme="majorBidi" w:cstheme="majorBidi"/>
          <w:sz w:val="24"/>
          <w:szCs w:val="24"/>
        </w:rPr>
        <w:t>as a guidance to form further discussions, activities, and outcomes of this group</w:t>
      </w:r>
      <w:r w:rsidR="00B76929" w:rsidRPr="00C506D3">
        <w:rPr>
          <w:rFonts w:asciiTheme="majorBidi" w:hAnsiTheme="majorBidi" w:cstheme="majorBidi"/>
          <w:sz w:val="24"/>
          <w:szCs w:val="24"/>
        </w:rPr>
        <w:t>.</w:t>
      </w:r>
    </w:p>
    <w:p w14:paraId="5E69321D" w14:textId="77777777" w:rsidR="00525E89" w:rsidRPr="00C506D3" w:rsidRDefault="00525E89" w:rsidP="006D5531">
      <w:pPr>
        <w:pStyle w:val="ListParagraph"/>
        <w:jc w:val="both"/>
        <w:rPr>
          <w:rFonts w:asciiTheme="majorBidi" w:hAnsiTheme="majorBidi" w:cstheme="majorBidi"/>
          <w:sz w:val="24"/>
          <w:szCs w:val="24"/>
        </w:rPr>
      </w:pPr>
    </w:p>
    <w:p w14:paraId="602A6A78" w14:textId="5AC155BB" w:rsidR="001A138B" w:rsidRPr="00C506D3" w:rsidRDefault="00DE6683" w:rsidP="006D5531">
      <w:pPr>
        <w:tabs>
          <w:tab w:val="left" w:pos="567"/>
        </w:tabs>
        <w:ind w:left="567" w:right="529" w:hanging="567"/>
        <w:jc w:val="both"/>
        <w:rPr>
          <w:rFonts w:asciiTheme="majorBidi" w:hAnsiTheme="majorBidi" w:cstheme="majorBidi"/>
          <w:b/>
          <w:bCs/>
          <w:sz w:val="24"/>
          <w:szCs w:val="24"/>
        </w:rPr>
      </w:pPr>
      <w:r w:rsidRPr="00C506D3">
        <w:rPr>
          <w:rFonts w:asciiTheme="majorBidi" w:hAnsiTheme="majorBidi" w:cstheme="majorBidi"/>
          <w:b/>
          <w:bCs/>
          <w:sz w:val="24"/>
          <w:szCs w:val="24"/>
        </w:rPr>
        <w:t>I</w:t>
      </w:r>
      <w:r w:rsidR="001A138B" w:rsidRPr="00C506D3">
        <w:rPr>
          <w:rFonts w:asciiTheme="majorBidi" w:hAnsiTheme="majorBidi" w:cstheme="majorBidi"/>
          <w:b/>
          <w:bCs/>
          <w:sz w:val="24"/>
          <w:szCs w:val="24"/>
        </w:rPr>
        <w:t xml:space="preserve">I. </w:t>
      </w:r>
      <w:r w:rsidR="002619E8" w:rsidRPr="00C506D3">
        <w:rPr>
          <w:rFonts w:asciiTheme="majorBidi" w:hAnsiTheme="majorBidi" w:cstheme="majorBidi"/>
          <w:b/>
          <w:bCs/>
          <w:sz w:val="24"/>
          <w:szCs w:val="24"/>
        </w:rPr>
        <w:tab/>
      </w:r>
      <w:r w:rsidR="001A138B" w:rsidRPr="00C506D3">
        <w:rPr>
          <w:rFonts w:asciiTheme="majorBidi" w:hAnsiTheme="majorBidi" w:cstheme="majorBidi"/>
          <w:b/>
          <w:bCs/>
          <w:sz w:val="24"/>
          <w:szCs w:val="24"/>
        </w:rPr>
        <w:t>Terms of Reference</w:t>
      </w:r>
    </w:p>
    <w:p w14:paraId="2887B93C" w14:textId="3832C9A0" w:rsidR="00CF3304" w:rsidRPr="00C506D3" w:rsidRDefault="00A35F27" w:rsidP="00785229">
      <w:pPr>
        <w:pStyle w:val="ListParagraph"/>
        <w:numPr>
          <w:ilvl w:val="0"/>
          <w:numId w:val="22"/>
        </w:numPr>
        <w:ind w:right="529"/>
        <w:jc w:val="both"/>
        <w:rPr>
          <w:rFonts w:asciiTheme="majorBidi" w:hAnsiTheme="majorBidi" w:cstheme="majorBidi"/>
          <w:sz w:val="24"/>
          <w:szCs w:val="24"/>
        </w:rPr>
      </w:pPr>
      <w:r w:rsidRPr="00C506D3">
        <w:rPr>
          <w:rFonts w:asciiTheme="majorBidi" w:hAnsiTheme="majorBidi" w:cstheme="majorBidi"/>
          <w:sz w:val="24"/>
          <w:szCs w:val="24"/>
        </w:rPr>
        <w:t>The</w:t>
      </w:r>
      <w:r w:rsidR="001A138B" w:rsidRPr="00C506D3">
        <w:rPr>
          <w:rFonts w:asciiTheme="majorBidi" w:hAnsiTheme="majorBidi" w:cstheme="majorBidi"/>
          <w:sz w:val="24"/>
          <w:szCs w:val="24"/>
        </w:rPr>
        <w:t xml:space="preserve"> IWG shall</w:t>
      </w:r>
      <w:r w:rsidR="00C85422" w:rsidRPr="00C506D3">
        <w:rPr>
          <w:rFonts w:asciiTheme="majorBidi" w:hAnsiTheme="majorBidi" w:cstheme="majorBidi"/>
          <w:sz w:val="24"/>
          <w:szCs w:val="24"/>
        </w:rPr>
        <w:t xml:space="preserve"> </w:t>
      </w:r>
      <w:r w:rsidR="002C1270" w:rsidRPr="00C506D3">
        <w:rPr>
          <w:rFonts w:asciiTheme="majorBidi" w:hAnsiTheme="majorBidi" w:cstheme="majorBidi"/>
          <w:sz w:val="24"/>
          <w:szCs w:val="24"/>
        </w:rPr>
        <w:t>d</w:t>
      </w:r>
      <w:r w:rsidR="00FD5B6E" w:rsidRPr="00C506D3">
        <w:rPr>
          <w:rFonts w:asciiTheme="majorBidi" w:hAnsiTheme="majorBidi" w:cstheme="majorBidi"/>
          <w:sz w:val="24"/>
          <w:szCs w:val="24"/>
        </w:rPr>
        <w:t>evelop</w:t>
      </w:r>
      <w:r w:rsidR="00F113D1" w:rsidRPr="00C506D3">
        <w:rPr>
          <w:rFonts w:asciiTheme="majorBidi" w:hAnsiTheme="majorBidi" w:cstheme="majorBidi"/>
          <w:sz w:val="24"/>
          <w:szCs w:val="24"/>
        </w:rPr>
        <w:t xml:space="preserve"> a set or </w:t>
      </w:r>
      <w:r w:rsidR="007366EC" w:rsidRPr="00C506D3">
        <w:rPr>
          <w:rFonts w:asciiTheme="majorBidi" w:hAnsiTheme="majorBidi" w:cstheme="majorBidi"/>
          <w:sz w:val="24"/>
          <w:szCs w:val="24"/>
        </w:rPr>
        <w:t>set</w:t>
      </w:r>
      <w:r w:rsidR="00B5441B" w:rsidRPr="00C506D3">
        <w:rPr>
          <w:rFonts w:asciiTheme="majorBidi" w:hAnsiTheme="majorBidi" w:cstheme="majorBidi"/>
          <w:sz w:val="24"/>
          <w:szCs w:val="24"/>
        </w:rPr>
        <w:t>s</w:t>
      </w:r>
      <w:r w:rsidR="007366EC" w:rsidRPr="00C506D3">
        <w:rPr>
          <w:rFonts w:asciiTheme="majorBidi" w:hAnsiTheme="majorBidi" w:cstheme="majorBidi"/>
          <w:sz w:val="24"/>
          <w:szCs w:val="24"/>
        </w:rPr>
        <w:t xml:space="preserve"> of minimum requirements for</w:t>
      </w:r>
      <w:r w:rsidR="00BD24C7" w:rsidRPr="00C506D3">
        <w:rPr>
          <w:rFonts w:asciiTheme="majorBidi" w:hAnsiTheme="majorBidi" w:cstheme="majorBidi"/>
          <w:sz w:val="24"/>
          <w:szCs w:val="24"/>
        </w:rPr>
        <w:t xml:space="preserve"> technical </w:t>
      </w:r>
      <w:r w:rsidR="00F113D1" w:rsidRPr="00C506D3">
        <w:rPr>
          <w:rFonts w:asciiTheme="majorBidi" w:hAnsiTheme="majorBidi" w:cstheme="majorBidi"/>
          <w:sz w:val="24"/>
          <w:szCs w:val="24"/>
        </w:rPr>
        <w:t xml:space="preserve">requirements </w:t>
      </w:r>
      <w:r w:rsidR="00BD24C7" w:rsidRPr="00C506D3">
        <w:rPr>
          <w:rFonts w:asciiTheme="majorBidi" w:hAnsiTheme="majorBidi" w:cstheme="majorBidi"/>
          <w:sz w:val="24"/>
          <w:szCs w:val="24"/>
        </w:rPr>
        <w:t>of new</w:t>
      </w:r>
      <w:r w:rsidR="008F36E5" w:rsidRPr="00C506D3">
        <w:rPr>
          <w:rFonts w:asciiTheme="majorBidi" w:hAnsiTheme="majorBidi" w:cstheme="majorBidi"/>
          <w:sz w:val="24"/>
          <w:szCs w:val="24"/>
        </w:rPr>
        <w:t xml:space="preserve"> </w:t>
      </w:r>
      <w:r w:rsidR="00BD24C7" w:rsidRPr="00C506D3">
        <w:rPr>
          <w:rFonts w:asciiTheme="majorBidi" w:hAnsiTheme="majorBidi" w:cstheme="majorBidi"/>
          <w:sz w:val="24"/>
          <w:szCs w:val="24"/>
        </w:rPr>
        <w:t xml:space="preserve">and used </w:t>
      </w:r>
      <w:r w:rsidR="00F84AD6" w:rsidRPr="00C506D3">
        <w:rPr>
          <w:rFonts w:asciiTheme="majorBidi" w:hAnsiTheme="majorBidi" w:cstheme="majorBidi"/>
          <w:sz w:val="24"/>
          <w:szCs w:val="24"/>
        </w:rPr>
        <w:t>vehicles</w:t>
      </w:r>
      <w:r w:rsidR="00BD24C7" w:rsidRPr="00C506D3">
        <w:rPr>
          <w:rFonts w:asciiTheme="majorBidi" w:hAnsiTheme="majorBidi" w:cstheme="majorBidi"/>
          <w:sz w:val="24"/>
          <w:szCs w:val="24"/>
        </w:rPr>
        <w:t xml:space="preserve"> </w:t>
      </w:r>
      <w:r w:rsidR="00D40933" w:rsidRPr="00C506D3">
        <w:rPr>
          <w:rFonts w:asciiTheme="majorBidi" w:hAnsiTheme="majorBidi" w:cstheme="majorBidi"/>
          <w:sz w:val="24"/>
          <w:szCs w:val="24"/>
        </w:rPr>
        <w:t xml:space="preserve">as pertaining to the safety and environmental condition of </w:t>
      </w:r>
      <w:r w:rsidR="00D9246E" w:rsidRPr="00C506D3">
        <w:rPr>
          <w:rFonts w:asciiTheme="majorBidi" w:hAnsiTheme="majorBidi" w:cstheme="majorBidi"/>
          <w:sz w:val="24"/>
          <w:szCs w:val="24"/>
        </w:rPr>
        <w:t xml:space="preserve">vehicles </w:t>
      </w:r>
      <w:r w:rsidR="00937CF7" w:rsidRPr="00C506D3">
        <w:rPr>
          <w:rFonts w:asciiTheme="majorBidi" w:hAnsiTheme="majorBidi" w:cstheme="majorBidi"/>
          <w:sz w:val="24"/>
          <w:szCs w:val="24"/>
        </w:rPr>
        <w:t>based on a multi</w:t>
      </w:r>
      <w:r w:rsidR="008F4E37" w:rsidRPr="00C506D3">
        <w:rPr>
          <w:rFonts w:asciiTheme="majorBidi" w:hAnsiTheme="majorBidi" w:cstheme="majorBidi"/>
          <w:sz w:val="24"/>
          <w:szCs w:val="24"/>
        </w:rPr>
        <w:t>-</w:t>
      </w:r>
      <w:r w:rsidR="00937CF7" w:rsidRPr="00C506D3">
        <w:rPr>
          <w:rFonts w:asciiTheme="majorBidi" w:hAnsiTheme="majorBidi" w:cstheme="majorBidi"/>
          <w:sz w:val="24"/>
          <w:szCs w:val="24"/>
        </w:rPr>
        <w:t xml:space="preserve">pillar approach. </w:t>
      </w:r>
      <w:r w:rsidR="00632BF5" w:rsidRPr="00C506D3">
        <w:rPr>
          <w:rFonts w:asciiTheme="majorBidi" w:hAnsiTheme="majorBidi" w:cstheme="majorBidi"/>
          <w:sz w:val="24"/>
          <w:szCs w:val="24"/>
        </w:rPr>
        <w:t xml:space="preserve">This approach may </w:t>
      </w:r>
      <w:r w:rsidR="007C3A56" w:rsidRPr="00C506D3">
        <w:rPr>
          <w:rFonts w:asciiTheme="majorBidi" w:hAnsiTheme="majorBidi" w:cstheme="majorBidi"/>
          <w:sz w:val="24"/>
          <w:szCs w:val="24"/>
        </w:rPr>
        <w:t>include</w:t>
      </w:r>
      <w:r w:rsidR="0017702E" w:rsidRPr="00C506D3">
        <w:rPr>
          <w:rFonts w:asciiTheme="majorBidi" w:hAnsiTheme="majorBidi" w:cstheme="majorBidi"/>
          <w:sz w:val="24"/>
          <w:szCs w:val="24"/>
        </w:rPr>
        <w:t xml:space="preserve"> Roadworthiness Inspections at Exporting/Importing countries,</w:t>
      </w:r>
      <w:r w:rsidR="007C3A56" w:rsidRPr="00C506D3">
        <w:rPr>
          <w:rFonts w:asciiTheme="majorBidi" w:hAnsiTheme="majorBidi" w:cstheme="majorBidi"/>
          <w:sz w:val="24"/>
          <w:szCs w:val="24"/>
        </w:rPr>
        <w:t xml:space="preserve"> Periodical Technical Inspection (PTI)</w:t>
      </w:r>
      <w:r w:rsidR="004E1869" w:rsidRPr="00C506D3">
        <w:rPr>
          <w:rFonts w:asciiTheme="majorBidi" w:hAnsiTheme="majorBidi" w:cstheme="majorBidi"/>
          <w:sz w:val="24"/>
          <w:szCs w:val="24"/>
        </w:rPr>
        <w:t xml:space="preserve"> at </w:t>
      </w:r>
      <w:r w:rsidR="003655AB" w:rsidRPr="00C506D3">
        <w:rPr>
          <w:rFonts w:asciiTheme="majorBidi" w:hAnsiTheme="majorBidi" w:cstheme="majorBidi"/>
          <w:sz w:val="24"/>
          <w:szCs w:val="24"/>
        </w:rPr>
        <w:t>Exporting/Importing Countries</w:t>
      </w:r>
      <w:r w:rsidR="001A138B" w:rsidRPr="00C506D3">
        <w:rPr>
          <w:rFonts w:asciiTheme="majorBidi" w:hAnsiTheme="majorBidi" w:cstheme="majorBidi"/>
          <w:sz w:val="24"/>
          <w:szCs w:val="24"/>
        </w:rPr>
        <w:t xml:space="preserve">, </w:t>
      </w:r>
      <w:r w:rsidR="007366EC" w:rsidRPr="00C506D3">
        <w:rPr>
          <w:rFonts w:asciiTheme="majorBidi" w:hAnsiTheme="majorBidi" w:cstheme="majorBidi"/>
          <w:sz w:val="24"/>
          <w:szCs w:val="24"/>
        </w:rPr>
        <w:t>data and information sharing and</w:t>
      </w:r>
      <w:r w:rsidR="007610A7" w:rsidRPr="00C506D3">
        <w:rPr>
          <w:rFonts w:asciiTheme="majorBidi" w:hAnsiTheme="majorBidi" w:cstheme="majorBidi"/>
          <w:sz w:val="24"/>
          <w:szCs w:val="24"/>
        </w:rPr>
        <w:t xml:space="preserve"> </w:t>
      </w:r>
      <w:r w:rsidR="007366EC" w:rsidRPr="00C506D3">
        <w:rPr>
          <w:rFonts w:asciiTheme="majorBidi" w:hAnsiTheme="majorBidi" w:cstheme="majorBidi"/>
          <w:sz w:val="24"/>
          <w:szCs w:val="24"/>
        </w:rPr>
        <w:t>random</w:t>
      </w:r>
      <w:r w:rsidR="001A138B" w:rsidRPr="00C506D3">
        <w:rPr>
          <w:rFonts w:asciiTheme="majorBidi" w:hAnsiTheme="majorBidi" w:cstheme="majorBidi"/>
          <w:sz w:val="24"/>
          <w:szCs w:val="24"/>
        </w:rPr>
        <w:t xml:space="preserve"> testing</w:t>
      </w:r>
      <w:r w:rsidR="007610A7" w:rsidRPr="00C506D3">
        <w:rPr>
          <w:rFonts w:asciiTheme="majorBidi" w:hAnsiTheme="majorBidi" w:cstheme="majorBidi"/>
          <w:sz w:val="24"/>
          <w:szCs w:val="24"/>
        </w:rPr>
        <w:t>.</w:t>
      </w:r>
    </w:p>
    <w:p w14:paraId="26FA4F27" w14:textId="77777777" w:rsidR="009F32EF" w:rsidRPr="00C506D3" w:rsidRDefault="009F32EF" w:rsidP="006D5531">
      <w:pPr>
        <w:pStyle w:val="ListParagraph"/>
        <w:ind w:right="529"/>
        <w:jc w:val="both"/>
        <w:rPr>
          <w:rFonts w:asciiTheme="majorBidi" w:hAnsiTheme="majorBidi" w:cstheme="majorBidi"/>
          <w:sz w:val="24"/>
          <w:szCs w:val="24"/>
        </w:rPr>
      </w:pPr>
    </w:p>
    <w:p w14:paraId="141F9A5C" w14:textId="3D3EA2DA" w:rsidR="001A138B" w:rsidRPr="00C506D3" w:rsidRDefault="001A138B" w:rsidP="006D5531">
      <w:pPr>
        <w:pStyle w:val="ListParagraph"/>
        <w:numPr>
          <w:ilvl w:val="0"/>
          <w:numId w:val="22"/>
        </w:numPr>
        <w:ind w:right="529"/>
        <w:jc w:val="both"/>
        <w:rPr>
          <w:rFonts w:asciiTheme="majorBidi" w:hAnsiTheme="majorBidi" w:cstheme="majorBidi"/>
          <w:sz w:val="24"/>
          <w:szCs w:val="24"/>
        </w:rPr>
      </w:pPr>
      <w:r w:rsidRPr="00C506D3">
        <w:rPr>
          <w:rFonts w:asciiTheme="majorBidi" w:hAnsiTheme="majorBidi" w:cstheme="majorBidi"/>
          <w:sz w:val="24"/>
          <w:szCs w:val="24"/>
        </w:rPr>
        <w:t>The IWG shall take full account of developments and work in full cooperation with</w:t>
      </w:r>
      <w:r w:rsidR="002619E8" w:rsidRPr="00C506D3">
        <w:rPr>
          <w:rFonts w:asciiTheme="majorBidi" w:hAnsiTheme="majorBidi" w:cstheme="majorBidi"/>
          <w:sz w:val="24"/>
          <w:szCs w:val="24"/>
        </w:rPr>
        <w:t xml:space="preserve"> </w:t>
      </w:r>
      <w:r w:rsidRPr="00C506D3">
        <w:rPr>
          <w:rFonts w:asciiTheme="majorBidi" w:hAnsiTheme="majorBidi" w:cstheme="majorBidi"/>
          <w:sz w:val="24"/>
          <w:szCs w:val="24"/>
        </w:rPr>
        <w:t>other subsidiary Working Parties (GRs) of WP.29 and their IWGs.</w:t>
      </w:r>
    </w:p>
    <w:p w14:paraId="6A08909C" w14:textId="77777777" w:rsidR="00D67B20" w:rsidRPr="00C506D3" w:rsidRDefault="00D67B20" w:rsidP="006D5531">
      <w:pPr>
        <w:pStyle w:val="ListParagraph"/>
        <w:ind w:right="529"/>
        <w:jc w:val="both"/>
        <w:rPr>
          <w:rFonts w:asciiTheme="majorBidi" w:hAnsiTheme="majorBidi" w:cstheme="majorBidi"/>
          <w:sz w:val="24"/>
          <w:szCs w:val="24"/>
        </w:rPr>
      </w:pPr>
    </w:p>
    <w:p w14:paraId="503C70F3" w14:textId="041FED71" w:rsidR="00EB3097" w:rsidRPr="00C506D3" w:rsidRDefault="001A138B" w:rsidP="00EB3097">
      <w:pPr>
        <w:pStyle w:val="ListParagraph"/>
        <w:numPr>
          <w:ilvl w:val="0"/>
          <w:numId w:val="22"/>
        </w:numPr>
        <w:ind w:right="529"/>
        <w:jc w:val="both"/>
        <w:rPr>
          <w:rFonts w:asciiTheme="majorBidi" w:hAnsiTheme="majorBidi" w:cstheme="majorBidi"/>
          <w:color w:val="000000" w:themeColor="text1"/>
          <w:sz w:val="24"/>
          <w:szCs w:val="24"/>
        </w:rPr>
      </w:pPr>
      <w:r w:rsidRPr="00C506D3">
        <w:rPr>
          <w:rFonts w:asciiTheme="majorBidi" w:hAnsiTheme="majorBidi" w:cstheme="majorBidi"/>
          <w:sz w:val="24"/>
          <w:szCs w:val="24"/>
        </w:rPr>
        <w:t xml:space="preserve">The IWG </w:t>
      </w:r>
      <w:r w:rsidR="00AA5BFE" w:rsidRPr="00C506D3">
        <w:rPr>
          <w:rFonts w:asciiTheme="majorBidi" w:hAnsiTheme="majorBidi" w:cstheme="majorBidi"/>
          <w:sz w:val="24"/>
          <w:szCs w:val="24"/>
        </w:rPr>
        <w:t>shall to the maximum extent</w:t>
      </w:r>
      <w:r w:rsidRPr="00C506D3">
        <w:rPr>
          <w:rFonts w:asciiTheme="majorBidi" w:hAnsiTheme="majorBidi" w:cstheme="majorBidi"/>
          <w:sz w:val="24"/>
          <w:szCs w:val="24"/>
        </w:rPr>
        <w:t xml:space="preserve"> </w:t>
      </w:r>
      <w:proofErr w:type="gramStart"/>
      <w:r w:rsidRPr="00C506D3">
        <w:rPr>
          <w:rFonts w:asciiTheme="majorBidi" w:hAnsiTheme="majorBidi" w:cstheme="majorBidi"/>
          <w:sz w:val="24"/>
          <w:szCs w:val="24"/>
        </w:rPr>
        <w:t>take into account</w:t>
      </w:r>
      <w:proofErr w:type="gramEnd"/>
      <w:r w:rsidRPr="00C506D3">
        <w:rPr>
          <w:rFonts w:asciiTheme="majorBidi" w:hAnsiTheme="majorBidi" w:cstheme="majorBidi"/>
          <w:sz w:val="24"/>
          <w:szCs w:val="24"/>
        </w:rPr>
        <w:t xml:space="preserve"> </w:t>
      </w:r>
      <w:r w:rsidR="002531E9" w:rsidRPr="00C506D3">
        <w:rPr>
          <w:rFonts w:asciiTheme="majorBidi" w:hAnsiTheme="majorBidi" w:cstheme="majorBidi"/>
          <w:sz w:val="24"/>
          <w:szCs w:val="24"/>
        </w:rPr>
        <w:t>work done</w:t>
      </w:r>
      <w:r w:rsidRPr="00C506D3">
        <w:rPr>
          <w:rFonts w:asciiTheme="majorBidi" w:hAnsiTheme="majorBidi" w:cstheme="majorBidi"/>
          <w:sz w:val="24"/>
          <w:szCs w:val="24"/>
        </w:rPr>
        <w:t>, research</w:t>
      </w:r>
      <w:r w:rsidR="00FC6DB8" w:rsidRPr="00C506D3">
        <w:rPr>
          <w:rFonts w:asciiTheme="majorBidi" w:hAnsiTheme="majorBidi" w:cstheme="majorBidi"/>
          <w:sz w:val="24"/>
          <w:szCs w:val="24"/>
        </w:rPr>
        <w:t>, Resolutions</w:t>
      </w:r>
      <w:r w:rsidRPr="00C506D3">
        <w:rPr>
          <w:rFonts w:asciiTheme="majorBidi" w:hAnsiTheme="majorBidi" w:cstheme="majorBidi"/>
          <w:sz w:val="24"/>
          <w:szCs w:val="24"/>
        </w:rPr>
        <w:t xml:space="preserve"> and </w:t>
      </w:r>
      <w:r w:rsidR="00FC6DB8" w:rsidRPr="00C506D3">
        <w:rPr>
          <w:rFonts w:asciiTheme="majorBidi" w:hAnsiTheme="majorBidi" w:cstheme="majorBidi"/>
          <w:sz w:val="24"/>
          <w:szCs w:val="24"/>
        </w:rPr>
        <w:t>Regulations</w:t>
      </w:r>
      <w:r w:rsidRPr="00C506D3">
        <w:rPr>
          <w:rFonts w:asciiTheme="majorBidi" w:hAnsiTheme="majorBidi" w:cstheme="majorBidi"/>
          <w:sz w:val="24"/>
          <w:szCs w:val="24"/>
        </w:rPr>
        <w:t xml:space="preserve"> available</w:t>
      </w:r>
      <w:r w:rsidR="002531E9" w:rsidRPr="00C506D3">
        <w:rPr>
          <w:rFonts w:asciiTheme="majorBidi" w:hAnsiTheme="majorBidi" w:cstheme="majorBidi"/>
          <w:sz w:val="24"/>
          <w:szCs w:val="24"/>
        </w:rPr>
        <w:t xml:space="preserve"> within the</w:t>
      </w:r>
      <w:r w:rsidR="007366EC" w:rsidRPr="00C506D3">
        <w:rPr>
          <w:rFonts w:asciiTheme="majorBidi" w:hAnsiTheme="majorBidi" w:cstheme="majorBidi"/>
          <w:sz w:val="24"/>
          <w:szCs w:val="24"/>
        </w:rPr>
        <w:t xml:space="preserve"> framework of the</w:t>
      </w:r>
      <w:r w:rsidR="002531E9" w:rsidRPr="00C506D3">
        <w:rPr>
          <w:rFonts w:asciiTheme="majorBidi" w:hAnsiTheme="majorBidi" w:cstheme="majorBidi"/>
          <w:sz w:val="24"/>
          <w:szCs w:val="24"/>
        </w:rPr>
        <w:t xml:space="preserve"> </w:t>
      </w:r>
      <w:r w:rsidR="008C7052" w:rsidRPr="00C506D3">
        <w:rPr>
          <w:rFonts w:asciiTheme="majorBidi" w:hAnsiTheme="majorBidi" w:cstheme="majorBidi"/>
          <w:sz w:val="24"/>
          <w:szCs w:val="24"/>
        </w:rPr>
        <w:t>1958</w:t>
      </w:r>
      <w:r w:rsidR="00FC6DB8" w:rsidRPr="00C506D3">
        <w:rPr>
          <w:rFonts w:asciiTheme="majorBidi" w:hAnsiTheme="majorBidi" w:cstheme="majorBidi"/>
          <w:sz w:val="24"/>
          <w:szCs w:val="24"/>
        </w:rPr>
        <w:t>, 1997</w:t>
      </w:r>
      <w:r w:rsidR="008C7052" w:rsidRPr="00C506D3">
        <w:rPr>
          <w:rFonts w:asciiTheme="majorBidi" w:hAnsiTheme="majorBidi" w:cstheme="majorBidi"/>
          <w:sz w:val="24"/>
          <w:szCs w:val="24"/>
        </w:rPr>
        <w:t xml:space="preserve"> and 1998 </w:t>
      </w:r>
      <w:r w:rsidR="008F4E37" w:rsidRPr="00C506D3">
        <w:rPr>
          <w:rFonts w:asciiTheme="majorBidi" w:hAnsiTheme="majorBidi" w:cstheme="majorBidi"/>
          <w:sz w:val="24"/>
          <w:szCs w:val="24"/>
        </w:rPr>
        <w:t xml:space="preserve">UN </w:t>
      </w:r>
      <w:r w:rsidR="008C7052" w:rsidRPr="00C506D3">
        <w:rPr>
          <w:rFonts w:asciiTheme="majorBidi" w:hAnsiTheme="majorBidi" w:cstheme="majorBidi"/>
          <w:sz w:val="24"/>
          <w:szCs w:val="24"/>
        </w:rPr>
        <w:t>Agreement</w:t>
      </w:r>
      <w:r w:rsidR="007366EC" w:rsidRPr="00C506D3">
        <w:rPr>
          <w:rFonts w:asciiTheme="majorBidi" w:hAnsiTheme="majorBidi" w:cstheme="majorBidi"/>
          <w:sz w:val="24"/>
          <w:szCs w:val="24"/>
        </w:rPr>
        <w:t>s</w:t>
      </w:r>
      <w:r w:rsidR="003A4507" w:rsidRPr="00C506D3">
        <w:rPr>
          <w:rFonts w:asciiTheme="majorBidi" w:hAnsiTheme="majorBidi" w:cstheme="majorBidi"/>
          <w:sz w:val="24"/>
          <w:szCs w:val="24"/>
        </w:rPr>
        <w:t xml:space="preserve"> and </w:t>
      </w:r>
      <w:r w:rsidR="00357A43" w:rsidRPr="00C506D3">
        <w:rPr>
          <w:rFonts w:asciiTheme="majorBidi" w:hAnsiTheme="majorBidi" w:cstheme="majorBidi"/>
          <w:sz w:val="24"/>
          <w:szCs w:val="24"/>
        </w:rPr>
        <w:t>or other equivalent</w:t>
      </w:r>
      <w:r w:rsidR="00C0287C" w:rsidRPr="00C506D3">
        <w:rPr>
          <w:rFonts w:asciiTheme="majorBidi" w:hAnsiTheme="majorBidi" w:cstheme="majorBidi"/>
          <w:sz w:val="24"/>
          <w:szCs w:val="24"/>
        </w:rPr>
        <w:t>/</w:t>
      </w:r>
      <w:r w:rsidR="004B7DA2" w:rsidRPr="00C506D3">
        <w:rPr>
          <w:rFonts w:asciiTheme="majorBidi" w:hAnsiTheme="majorBidi" w:cstheme="majorBidi"/>
          <w:sz w:val="24"/>
          <w:szCs w:val="24"/>
        </w:rPr>
        <w:t>similar</w:t>
      </w:r>
      <w:r w:rsidR="00357A43" w:rsidRPr="00C506D3">
        <w:rPr>
          <w:rFonts w:asciiTheme="majorBidi" w:hAnsiTheme="majorBidi" w:cstheme="majorBidi"/>
          <w:sz w:val="24"/>
          <w:szCs w:val="24"/>
        </w:rPr>
        <w:t xml:space="preserve"> </w:t>
      </w:r>
      <w:r w:rsidR="009332C4" w:rsidRPr="00C506D3">
        <w:rPr>
          <w:rFonts w:asciiTheme="majorBidi" w:hAnsiTheme="majorBidi" w:cstheme="majorBidi"/>
          <w:sz w:val="24"/>
          <w:szCs w:val="24"/>
        </w:rPr>
        <w:t xml:space="preserve">National/Regional </w:t>
      </w:r>
      <w:r w:rsidR="004B7DA2" w:rsidRPr="00C506D3">
        <w:rPr>
          <w:rFonts w:asciiTheme="majorBidi" w:hAnsiTheme="majorBidi" w:cstheme="majorBidi"/>
          <w:color w:val="000000" w:themeColor="text1"/>
          <w:sz w:val="24"/>
          <w:szCs w:val="24"/>
        </w:rPr>
        <w:t xml:space="preserve">regulations and </w:t>
      </w:r>
      <w:r w:rsidR="009332C4" w:rsidRPr="00C506D3">
        <w:rPr>
          <w:rFonts w:asciiTheme="majorBidi" w:hAnsiTheme="majorBidi" w:cstheme="majorBidi"/>
          <w:color w:val="000000" w:themeColor="text1"/>
          <w:sz w:val="24"/>
          <w:szCs w:val="24"/>
        </w:rPr>
        <w:t>standards</w:t>
      </w:r>
      <w:r w:rsidR="003655AB" w:rsidRPr="00C506D3">
        <w:rPr>
          <w:rFonts w:asciiTheme="majorBidi" w:hAnsiTheme="majorBidi" w:cstheme="majorBidi"/>
          <w:color w:val="000000" w:themeColor="text1"/>
          <w:sz w:val="24"/>
          <w:szCs w:val="24"/>
        </w:rPr>
        <w:t>, in particular those de</w:t>
      </w:r>
      <w:r w:rsidR="00F9361D" w:rsidRPr="00C506D3">
        <w:rPr>
          <w:rFonts w:asciiTheme="majorBidi" w:hAnsiTheme="majorBidi" w:cstheme="majorBidi"/>
          <w:color w:val="000000" w:themeColor="text1"/>
          <w:sz w:val="24"/>
          <w:szCs w:val="24"/>
        </w:rPr>
        <w:t>fining criteria for the import and export of vehicles on a National/Regional basis</w:t>
      </w:r>
      <w:r w:rsidR="00F113D1" w:rsidRPr="00C506D3">
        <w:rPr>
          <w:rFonts w:asciiTheme="majorBidi" w:hAnsiTheme="majorBidi" w:cstheme="majorBidi"/>
          <w:color w:val="FF0000"/>
          <w:sz w:val="24"/>
          <w:szCs w:val="24"/>
        </w:rPr>
        <w:t>.</w:t>
      </w:r>
    </w:p>
    <w:p w14:paraId="39C5F517" w14:textId="77777777" w:rsidR="00EB3097" w:rsidRPr="00C506D3" w:rsidRDefault="00EB3097" w:rsidP="00EB3097">
      <w:pPr>
        <w:pStyle w:val="ListParagraph"/>
        <w:rPr>
          <w:rFonts w:ascii="Times New Roman" w:eastAsiaTheme="minorHAnsi" w:hAnsi="Times New Roman"/>
          <w:color w:val="000000" w:themeColor="text1"/>
          <w:sz w:val="24"/>
          <w:szCs w:val="24"/>
          <w:lang w:val="en-US" w:eastAsia="en-US"/>
        </w:rPr>
      </w:pPr>
    </w:p>
    <w:p w14:paraId="2463F1A3" w14:textId="59CFA2AB" w:rsidR="00EB3097" w:rsidRPr="00C506D3" w:rsidRDefault="00885134" w:rsidP="00EB3097">
      <w:pPr>
        <w:pStyle w:val="ListParagraph"/>
        <w:numPr>
          <w:ilvl w:val="0"/>
          <w:numId w:val="22"/>
        </w:numPr>
        <w:ind w:right="529"/>
        <w:jc w:val="both"/>
        <w:rPr>
          <w:rFonts w:asciiTheme="majorBidi" w:hAnsiTheme="majorBidi" w:cstheme="majorBidi"/>
          <w:color w:val="000000" w:themeColor="text1"/>
          <w:sz w:val="24"/>
          <w:szCs w:val="24"/>
        </w:rPr>
      </w:pPr>
      <w:r w:rsidRPr="00C506D3">
        <w:rPr>
          <w:rFonts w:ascii="Times New Roman" w:eastAsiaTheme="minorHAnsi" w:hAnsi="Times New Roman"/>
          <w:color w:val="000000" w:themeColor="text1"/>
          <w:sz w:val="24"/>
          <w:szCs w:val="24"/>
          <w:lang w:val="en-US" w:eastAsia="en-US"/>
        </w:rPr>
        <w:t>Th</w:t>
      </w:r>
      <w:r w:rsidR="009E19D7" w:rsidRPr="00C506D3">
        <w:rPr>
          <w:rFonts w:ascii="Times New Roman" w:eastAsiaTheme="minorHAnsi" w:hAnsi="Times New Roman"/>
          <w:color w:val="000000" w:themeColor="text1"/>
          <w:sz w:val="24"/>
          <w:szCs w:val="24"/>
          <w:lang w:val="en-US" w:eastAsia="en-US"/>
        </w:rPr>
        <w:t>e</w:t>
      </w:r>
      <w:r w:rsidRPr="00C506D3">
        <w:rPr>
          <w:rFonts w:ascii="Times New Roman" w:eastAsiaTheme="minorHAnsi" w:hAnsi="Times New Roman"/>
          <w:color w:val="000000" w:themeColor="text1"/>
          <w:sz w:val="24"/>
          <w:szCs w:val="24"/>
          <w:lang w:val="en-US" w:eastAsia="en-US"/>
        </w:rPr>
        <w:t xml:space="preserve"> IWG</w:t>
      </w:r>
      <w:r w:rsidR="004B7DA2" w:rsidRPr="00C506D3">
        <w:rPr>
          <w:rFonts w:ascii="Times New Roman" w:eastAsiaTheme="minorHAnsi" w:hAnsi="Times New Roman"/>
          <w:color w:val="000000" w:themeColor="text1"/>
          <w:sz w:val="24"/>
          <w:szCs w:val="24"/>
          <w:lang w:val="en-US" w:eastAsia="en-US"/>
        </w:rPr>
        <w:t xml:space="preserve"> shall address the roles of exporters and importers in ensuring vehicle compliance with the minimum </w:t>
      </w:r>
      <w:r w:rsidR="004B7DA2" w:rsidRPr="00C506D3">
        <w:rPr>
          <w:rFonts w:ascii="Times New Roman" w:eastAsiaTheme="minorHAnsi" w:hAnsi="Times New Roman"/>
          <w:sz w:val="24"/>
          <w:szCs w:val="24"/>
          <w:lang w:val="en-US" w:eastAsia="en-US"/>
        </w:rPr>
        <w:t>requirements</w:t>
      </w:r>
      <w:r w:rsidR="0010656C" w:rsidRPr="00C506D3">
        <w:rPr>
          <w:rFonts w:ascii="Times New Roman" w:eastAsiaTheme="minorHAnsi" w:hAnsi="Times New Roman"/>
          <w:sz w:val="24"/>
          <w:szCs w:val="24"/>
          <w:lang w:val="en-US" w:eastAsia="en-US"/>
        </w:rPr>
        <w:t xml:space="preserve"> established</w:t>
      </w:r>
      <w:r w:rsidR="00EB3097" w:rsidRPr="00C506D3">
        <w:rPr>
          <w:rFonts w:ascii="Times New Roman" w:eastAsiaTheme="minorHAnsi" w:hAnsi="Times New Roman"/>
          <w:sz w:val="24"/>
          <w:szCs w:val="24"/>
          <w:lang w:val="en-US" w:eastAsia="en-US"/>
        </w:rPr>
        <w:t>.</w:t>
      </w:r>
    </w:p>
    <w:p w14:paraId="2939C093" w14:textId="77777777" w:rsidR="00EB3097" w:rsidRPr="00C506D3" w:rsidRDefault="00EB3097" w:rsidP="00EB3097">
      <w:pPr>
        <w:pStyle w:val="ListParagraph"/>
        <w:rPr>
          <w:rFonts w:ascii="Times New Roman" w:eastAsiaTheme="minorHAnsi" w:hAnsi="Times New Roman"/>
          <w:color w:val="000000" w:themeColor="text1"/>
          <w:sz w:val="24"/>
          <w:szCs w:val="24"/>
          <w:lang w:val="en-US" w:eastAsia="en-US"/>
        </w:rPr>
      </w:pPr>
    </w:p>
    <w:p w14:paraId="52D98DCB" w14:textId="7B30FCA1" w:rsidR="00EB3097" w:rsidRPr="00E146F7" w:rsidRDefault="0010656C" w:rsidP="00E146F7">
      <w:pPr>
        <w:pStyle w:val="ListParagraph"/>
        <w:numPr>
          <w:ilvl w:val="0"/>
          <w:numId w:val="22"/>
        </w:numPr>
        <w:ind w:right="529"/>
        <w:jc w:val="both"/>
        <w:rPr>
          <w:rFonts w:asciiTheme="majorBidi" w:hAnsiTheme="majorBidi" w:cstheme="majorBidi"/>
          <w:sz w:val="24"/>
          <w:szCs w:val="24"/>
        </w:rPr>
      </w:pPr>
      <w:r w:rsidRPr="00C506D3">
        <w:rPr>
          <w:rFonts w:ascii="Times New Roman" w:eastAsiaTheme="minorHAnsi" w:hAnsi="Times New Roman"/>
          <w:sz w:val="24"/>
          <w:szCs w:val="24"/>
          <w:lang w:val="en-US" w:eastAsia="en-US"/>
        </w:rPr>
        <w:t>[</w:t>
      </w:r>
      <w:r w:rsidR="00885134" w:rsidRPr="00C506D3">
        <w:rPr>
          <w:rFonts w:ascii="Times New Roman" w:eastAsiaTheme="minorHAnsi" w:hAnsi="Times New Roman"/>
          <w:sz w:val="24"/>
          <w:szCs w:val="24"/>
          <w:lang w:val="en-US" w:eastAsia="en-US"/>
        </w:rPr>
        <w:t>Th</w:t>
      </w:r>
      <w:r w:rsidR="009E19D7" w:rsidRPr="00C506D3">
        <w:rPr>
          <w:rFonts w:ascii="Times New Roman" w:eastAsiaTheme="minorHAnsi" w:hAnsi="Times New Roman"/>
          <w:sz w:val="24"/>
          <w:szCs w:val="24"/>
          <w:lang w:val="en-US" w:eastAsia="en-US"/>
        </w:rPr>
        <w:t>e</w:t>
      </w:r>
      <w:r w:rsidR="00885134" w:rsidRPr="00C506D3">
        <w:rPr>
          <w:rFonts w:ascii="Times New Roman" w:eastAsiaTheme="minorHAnsi" w:hAnsi="Times New Roman"/>
          <w:sz w:val="24"/>
          <w:szCs w:val="24"/>
          <w:lang w:val="en-US" w:eastAsia="en-US"/>
        </w:rPr>
        <w:t xml:space="preserve"> IWG</w:t>
      </w:r>
      <w:r w:rsidR="00934BB1" w:rsidRPr="00C506D3">
        <w:rPr>
          <w:rFonts w:ascii="Times New Roman" w:eastAsiaTheme="minorHAnsi" w:hAnsi="Times New Roman"/>
          <w:sz w:val="24"/>
          <w:szCs w:val="24"/>
          <w:lang w:val="en-US" w:eastAsia="en-US"/>
        </w:rPr>
        <w:t xml:space="preserve"> shall propose requirements, frameworks, and mechanisms that promote import/export of vehicles without prejudice to the regulatory regimes under which market introduction of the vehicles may have originally been permitted.</w:t>
      </w:r>
      <w:r w:rsidRPr="00C506D3">
        <w:rPr>
          <w:rFonts w:ascii="Times New Roman" w:eastAsiaTheme="minorHAnsi" w:hAnsi="Times New Roman"/>
          <w:sz w:val="24"/>
          <w:szCs w:val="24"/>
          <w:lang w:val="en-US" w:eastAsia="en-US"/>
        </w:rPr>
        <w:t>]</w:t>
      </w:r>
    </w:p>
    <w:p w14:paraId="141E3739" w14:textId="1A47CA0F" w:rsidR="0036172B" w:rsidRPr="00C506D3" w:rsidRDefault="001A138B" w:rsidP="006D5531">
      <w:pPr>
        <w:pStyle w:val="ListParagraph"/>
        <w:numPr>
          <w:ilvl w:val="0"/>
          <w:numId w:val="22"/>
        </w:numPr>
        <w:ind w:right="529"/>
        <w:jc w:val="both"/>
        <w:rPr>
          <w:rFonts w:asciiTheme="majorBidi" w:hAnsiTheme="majorBidi" w:cstheme="majorBidi"/>
          <w:sz w:val="24"/>
          <w:szCs w:val="24"/>
        </w:rPr>
      </w:pPr>
      <w:r w:rsidRPr="00C506D3">
        <w:rPr>
          <w:rFonts w:asciiTheme="majorBidi" w:hAnsiTheme="majorBidi" w:cstheme="majorBidi"/>
          <w:sz w:val="24"/>
          <w:szCs w:val="24"/>
        </w:rPr>
        <w:lastRenderedPageBreak/>
        <w:t xml:space="preserve">Among the deliverables foreseen (and to be foreseen) in </w:t>
      </w:r>
      <w:r w:rsidR="008201C2" w:rsidRPr="00C506D3">
        <w:rPr>
          <w:rFonts w:asciiTheme="majorBidi" w:hAnsiTheme="majorBidi" w:cstheme="majorBidi"/>
          <w:sz w:val="24"/>
          <w:szCs w:val="24"/>
        </w:rPr>
        <w:t>a</w:t>
      </w:r>
      <w:r w:rsidRPr="00C506D3">
        <w:rPr>
          <w:rFonts w:asciiTheme="majorBidi" w:hAnsiTheme="majorBidi" w:cstheme="majorBidi"/>
          <w:sz w:val="24"/>
          <w:szCs w:val="24"/>
        </w:rPr>
        <w:t xml:space="preserve"> Framework Document</w:t>
      </w:r>
      <w:r w:rsidR="002619E8" w:rsidRPr="00C506D3">
        <w:rPr>
          <w:rFonts w:asciiTheme="majorBidi" w:hAnsiTheme="majorBidi" w:cstheme="majorBidi"/>
          <w:sz w:val="24"/>
          <w:szCs w:val="24"/>
        </w:rPr>
        <w:t xml:space="preserve"> </w:t>
      </w:r>
      <w:r w:rsidRPr="00C506D3">
        <w:rPr>
          <w:rFonts w:asciiTheme="majorBidi" w:hAnsiTheme="majorBidi" w:cstheme="majorBidi"/>
          <w:sz w:val="24"/>
          <w:szCs w:val="24"/>
        </w:rPr>
        <w:t>and to be developed by the IWG are:</w:t>
      </w:r>
    </w:p>
    <w:p w14:paraId="79FDD060" w14:textId="0E760650" w:rsidR="001A138B" w:rsidRPr="00C506D3" w:rsidRDefault="00B0155E" w:rsidP="006D5531">
      <w:pPr>
        <w:pStyle w:val="ListParagraph"/>
        <w:numPr>
          <w:ilvl w:val="0"/>
          <w:numId w:val="3"/>
        </w:numPr>
        <w:ind w:left="1134" w:right="529"/>
        <w:jc w:val="both"/>
        <w:rPr>
          <w:rFonts w:asciiTheme="majorBidi" w:hAnsiTheme="majorBidi" w:cstheme="majorBidi"/>
          <w:sz w:val="24"/>
          <w:szCs w:val="24"/>
        </w:rPr>
      </w:pPr>
      <w:r w:rsidRPr="00C506D3">
        <w:rPr>
          <w:rFonts w:asciiTheme="majorBidi" w:hAnsiTheme="majorBidi" w:cstheme="majorBidi"/>
          <w:sz w:val="24"/>
          <w:szCs w:val="24"/>
        </w:rPr>
        <w:t>Identify and e</w:t>
      </w:r>
      <w:r w:rsidR="00BC285C" w:rsidRPr="00C506D3">
        <w:rPr>
          <w:rFonts w:asciiTheme="majorBidi" w:hAnsiTheme="majorBidi" w:cstheme="majorBidi"/>
          <w:sz w:val="24"/>
          <w:szCs w:val="24"/>
        </w:rPr>
        <w:t>stablish</w:t>
      </w:r>
      <w:r w:rsidR="00F4220B" w:rsidRPr="00C506D3">
        <w:rPr>
          <w:rFonts w:asciiTheme="majorBidi" w:hAnsiTheme="majorBidi" w:cstheme="majorBidi"/>
          <w:sz w:val="24"/>
          <w:szCs w:val="24"/>
        </w:rPr>
        <w:t xml:space="preserve"> </w:t>
      </w:r>
      <w:r w:rsidR="00C6665F" w:rsidRPr="00C506D3">
        <w:rPr>
          <w:rFonts w:asciiTheme="majorBidi" w:hAnsiTheme="majorBidi" w:cstheme="majorBidi"/>
          <w:sz w:val="24"/>
          <w:szCs w:val="24"/>
        </w:rPr>
        <w:t xml:space="preserve">a </w:t>
      </w:r>
      <w:r w:rsidR="00F4220B" w:rsidRPr="00C506D3">
        <w:rPr>
          <w:rFonts w:asciiTheme="majorBidi" w:hAnsiTheme="majorBidi" w:cstheme="majorBidi"/>
          <w:sz w:val="24"/>
          <w:szCs w:val="24"/>
        </w:rPr>
        <w:t xml:space="preserve">minimum </w:t>
      </w:r>
      <w:r w:rsidR="00C6665F" w:rsidRPr="00C506D3">
        <w:rPr>
          <w:rFonts w:asciiTheme="majorBidi" w:hAnsiTheme="majorBidi" w:cstheme="majorBidi"/>
          <w:sz w:val="24"/>
          <w:szCs w:val="24"/>
        </w:rPr>
        <w:t xml:space="preserve">set of </w:t>
      </w:r>
      <w:r w:rsidR="00F4220B" w:rsidRPr="00C506D3">
        <w:rPr>
          <w:rFonts w:asciiTheme="majorBidi" w:hAnsiTheme="majorBidi" w:cstheme="majorBidi"/>
          <w:sz w:val="24"/>
          <w:szCs w:val="24"/>
        </w:rPr>
        <w:t xml:space="preserve">safety requirements </w:t>
      </w:r>
      <w:r w:rsidR="00A2612F" w:rsidRPr="00C506D3">
        <w:rPr>
          <w:rFonts w:asciiTheme="majorBidi" w:hAnsiTheme="majorBidi" w:cstheme="majorBidi"/>
          <w:sz w:val="24"/>
          <w:szCs w:val="24"/>
        </w:rPr>
        <w:t>based on existing UN Regulations</w:t>
      </w:r>
      <w:r w:rsidR="00AF689E" w:rsidRPr="00C506D3">
        <w:rPr>
          <w:rFonts w:asciiTheme="majorBidi" w:hAnsiTheme="majorBidi" w:cstheme="majorBidi"/>
          <w:sz w:val="24"/>
          <w:szCs w:val="24"/>
        </w:rPr>
        <w:t>/UN GTRs/UN Rules</w:t>
      </w:r>
      <w:r w:rsidR="00A2612F" w:rsidRPr="00C506D3">
        <w:rPr>
          <w:rFonts w:asciiTheme="majorBidi" w:hAnsiTheme="majorBidi" w:cstheme="majorBidi"/>
          <w:sz w:val="24"/>
          <w:szCs w:val="24"/>
        </w:rPr>
        <w:t xml:space="preserve"> </w:t>
      </w:r>
      <w:r w:rsidR="00B5630E" w:rsidRPr="00C506D3">
        <w:rPr>
          <w:rFonts w:asciiTheme="majorBidi" w:hAnsiTheme="majorBidi" w:cstheme="majorBidi"/>
          <w:sz w:val="24"/>
          <w:szCs w:val="24"/>
        </w:rPr>
        <w:t xml:space="preserve">and or other </w:t>
      </w:r>
      <w:r w:rsidR="00AC4B9B" w:rsidRPr="00C506D3">
        <w:rPr>
          <w:rFonts w:asciiTheme="majorBidi" w:hAnsiTheme="majorBidi" w:cstheme="majorBidi"/>
          <w:sz w:val="24"/>
          <w:szCs w:val="24"/>
        </w:rPr>
        <w:t xml:space="preserve">equivalent </w:t>
      </w:r>
      <w:r w:rsidR="004A78F5" w:rsidRPr="00C506D3">
        <w:rPr>
          <w:rFonts w:asciiTheme="majorBidi" w:hAnsiTheme="majorBidi" w:cstheme="majorBidi"/>
          <w:sz w:val="24"/>
          <w:szCs w:val="24"/>
        </w:rPr>
        <w:t xml:space="preserve">National </w:t>
      </w:r>
      <w:r w:rsidR="00CC27E8" w:rsidRPr="00C506D3">
        <w:rPr>
          <w:rFonts w:asciiTheme="majorBidi" w:hAnsiTheme="majorBidi" w:cstheme="majorBidi"/>
          <w:sz w:val="24"/>
          <w:szCs w:val="24"/>
        </w:rPr>
        <w:t>/Regional</w:t>
      </w:r>
      <w:r w:rsidR="005E203C" w:rsidRPr="00C506D3">
        <w:rPr>
          <w:rFonts w:asciiTheme="majorBidi" w:hAnsiTheme="majorBidi" w:cstheme="majorBidi"/>
          <w:sz w:val="24"/>
          <w:szCs w:val="24"/>
        </w:rPr>
        <w:t xml:space="preserve"> standards </w:t>
      </w:r>
      <w:r w:rsidR="00A2612F" w:rsidRPr="00C506D3">
        <w:rPr>
          <w:rFonts w:asciiTheme="majorBidi" w:hAnsiTheme="majorBidi" w:cstheme="majorBidi"/>
          <w:sz w:val="24"/>
          <w:szCs w:val="24"/>
        </w:rPr>
        <w:t xml:space="preserve">that </w:t>
      </w:r>
      <w:r w:rsidRPr="00C506D3">
        <w:rPr>
          <w:rFonts w:asciiTheme="majorBidi" w:hAnsiTheme="majorBidi" w:cstheme="majorBidi"/>
          <w:sz w:val="24"/>
          <w:szCs w:val="24"/>
        </w:rPr>
        <w:t>should</w:t>
      </w:r>
      <w:r w:rsidR="007F50A9" w:rsidRPr="00C506D3">
        <w:rPr>
          <w:rFonts w:asciiTheme="majorBidi" w:hAnsiTheme="majorBidi" w:cstheme="majorBidi"/>
          <w:sz w:val="24"/>
          <w:szCs w:val="24"/>
        </w:rPr>
        <w:t xml:space="preserve"> qualify </w:t>
      </w:r>
      <w:r w:rsidR="002D260F" w:rsidRPr="00C506D3">
        <w:rPr>
          <w:rFonts w:asciiTheme="majorBidi" w:hAnsiTheme="majorBidi" w:cstheme="majorBidi"/>
          <w:sz w:val="24"/>
          <w:szCs w:val="24"/>
        </w:rPr>
        <w:t xml:space="preserve">a </w:t>
      </w:r>
      <w:r w:rsidR="001E13C6" w:rsidRPr="00C506D3">
        <w:rPr>
          <w:rFonts w:asciiTheme="majorBidi" w:hAnsiTheme="majorBidi" w:cstheme="majorBidi"/>
          <w:sz w:val="24"/>
          <w:szCs w:val="24"/>
        </w:rPr>
        <w:t xml:space="preserve">new or </w:t>
      </w:r>
      <w:r w:rsidR="002D260F" w:rsidRPr="00C506D3">
        <w:rPr>
          <w:rFonts w:asciiTheme="majorBidi" w:hAnsiTheme="majorBidi" w:cstheme="majorBidi"/>
          <w:sz w:val="24"/>
          <w:szCs w:val="24"/>
        </w:rPr>
        <w:t>used vehicle safe</w:t>
      </w:r>
      <w:r w:rsidR="007F50A9" w:rsidRPr="00C506D3">
        <w:rPr>
          <w:rFonts w:asciiTheme="majorBidi" w:hAnsiTheme="majorBidi" w:cstheme="majorBidi"/>
          <w:sz w:val="24"/>
          <w:szCs w:val="24"/>
        </w:rPr>
        <w:t xml:space="preserve"> </w:t>
      </w:r>
      <w:r w:rsidR="00C05609" w:rsidRPr="00C506D3">
        <w:rPr>
          <w:rFonts w:asciiTheme="majorBidi" w:hAnsiTheme="majorBidi" w:cstheme="majorBidi"/>
          <w:sz w:val="24"/>
          <w:szCs w:val="24"/>
        </w:rPr>
        <w:t>to be</w:t>
      </w:r>
      <w:r w:rsidR="00E87A1C" w:rsidRPr="00C506D3">
        <w:rPr>
          <w:rFonts w:asciiTheme="majorBidi" w:hAnsiTheme="majorBidi" w:cstheme="majorBidi"/>
          <w:sz w:val="24"/>
          <w:szCs w:val="24"/>
        </w:rPr>
        <w:t xml:space="preserve"> </w:t>
      </w:r>
      <w:r w:rsidR="007F50A9" w:rsidRPr="00C506D3">
        <w:rPr>
          <w:rFonts w:asciiTheme="majorBidi" w:hAnsiTheme="majorBidi" w:cstheme="majorBidi"/>
          <w:sz w:val="24"/>
          <w:szCs w:val="24"/>
        </w:rPr>
        <w:t>export</w:t>
      </w:r>
      <w:r w:rsidR="005C16FE" w:rsidRPr="00C506D3">
        <w:rPr>
          <w:rFonts w:asciiTheme="majorBidi" w:hAnsiTheme="majorBidi" w:cstheme="majorBidi"/>
          <w:sz w:val="24"/>
          <w:szCs w:val="24"/>
        </w:rPr>
        <w:t>ed or imported</w:t>
      </w:r>
      <w:r w:rsidR="00E87A1C" w:rsidRPr="00C506D3">
        <w:rPr>
          <w:rFonts w:asciiTheme="majorBidi" w:hAnsiTheme="majorBidi" w:cstheme="majorBidi"/>
          <w:sz w:val="24"/>
          <w:szCs w:val="24"/>
        </w:rPr>
        <w:t>.</w:t>
      </w:r>
      <w:r w:rsidR="007F50A9" w:rsidRPr="00C506D3">
        <w:rPr>
          <w:rFonts w:asciiTheme="majorBidi" w:hAnsiTheme="majorBidi" w:cstheme="majorBidi"/>
          <w:sz w:val="24"/>
          <w:szCs w:val="24"/>
        </w:rPr>
        <w:t xml:space="preserve"> </w:t>
      </w:r>
      <w:r w:rsidR="002D26A7" w:rsidRPr="00C506D3">
        <w:rPr>
          <w:rFonts w:asciiTheme="majorBidi" w:hAnsiTheme="majorBidi" w:cstheme="majorBidi"/>
          <w:sz w:val="24"/>
          <w:szCs w:val="24"/>
        </w:rPr>
        <w:t>If necessary, also a differentia</w:t>
      </w:r>
      <w:r w:rsidR="00365987" w:rsidRPr="00C506D3">
        <w:rPr>
          <w:rFonts w:asciiTheme="majorBidi" w:hAnsiTheme="majorBidi" w:cstheme="majorBidi"/>
          <w:sz w:val="24"/>
          <w:szCs w:val="24"/>
        </w:rPr>
        <w:t xml:space="preserve">ted </w:t>
      </w:r>
      <w:r w:rsidR="0010656C" w:rsidRPr="00C506D3">
        <w:rPr>
          <w:rFonts w:asciiTheme="majorBidi" w:hAnsiTheme="majorBidi" w:cstheme="majorBidi"/>
          <w:sz w:val="24"/>
          <w:szCs w:val="24"/>
        </w:rPr>
        <w:t xml:space="preserve">requirement </w:t>
      </w:r>
      <w:r w:rsidR="00365987" w:rsidRPr="00C506D3">
        <w:rPr>
          <w:rFonts w:asciiTheme="majorBidi" w:hAnsiTheme="majorBidi" w:cstheme="majorBidi"/>
          <w:sz w:val="24"/>
          <w:szCs w:val="24"/>
        </w:rPr>
        <w:t>for countries with different levels of development</w:t>
      </w:r>
      <w:r w:rsidR="0010656C" w:rsidRPr="00C506D3">
        <w:rPr>
          <w:rFonts w:asciiTheme="majorBidi" w:hAnsiTheme="majorBidi" w:cstheme="majorBidi"/>
          <w:sz w:val="24"/>
          <w:szCs w:val="24"/>
        </w:rPr>
        <w:t>.</w:t>
      </w:r>
    </w:p>
    <w:p w14:paraId="192FFCF8" w14:textId="17D5FA67" w:rsidR="001A138B" w:rsidRPr="00C506D3" w:rsidRDefault="00F4220B" w:rsidP="006D5531">
      <w:pPr>
        <w:pStyle w:val="ListParagraph"/>
        <w:numPr>
          <w:ilvl w:val="0"/>
          <w:numId w:val="3"/>
        </w:numPr>
        <w:ind w:left="1134" w:right="529"/>
        <w:jc w:val="both"/>
        <w:rPr>
          <w:rFonts w:asciiTheme="majorBidi" w:hAnsiTheme="majorBidi" w:cstheme="majorBidi"/>
          <w:sz w:val="24"/>
          <w:szCs w:val="24"/>
        </w:rPr>
      </w:pPr>
      <w:r w:rsidRPr="00C506D3">
        <w:rPr>
          <w:rFonts w:asciiTheme="majorBidi" w:hAnsiTheme="majorBidi" w:cstheme="majorBidi"/>
          <w:sz w:val="24"/>
          <w:szCs w:val="24"/>
        </w:rPr>
        <w:t xml:space="preserve">Establish </w:t>
      </w:r>
      <w:r w:rsidR="00C6665F" w:rsidRPr="00C506D3">
        <w:rPr>
          <w:rFonts w:asciiTheme="majorBidi" w:hAnsiTheme="majorBidi" w:cstheme="majorBidi"/>
          <w:sz w:val="24"/>
          <w:szCs w:val="24"/>
        </w:rPr>
        <w:t xml:space="preserve">a </w:t>
      </w:r>
      <w:r w:rsidRPr="00C506D3">
        <w:rPr>
          <w:rFonts w:asciiTheme="majorBidi" w:hAnsiTheme="majorBidi" w:cstheme="majorBidi"/>
          <w:sz w:val="24"/>
          <w:szCs w:val="24"/>
        </w:rPr>
        <w:t xml:space="preserve">minimum </w:t>
      </w:r>
      <w:r w:rsidR="00C6665F" w:rsidRPr="00C506D3">
        <w:rPr>
          <w:rFonts w:asciiTheme="majorBidi" w:hAnsiTheme="majorBidi" w:cstheme="majorBidi"/>
          <w:sz w:val="24"/>
          <w:szCs w:val="24"/>
        </w:rPr>
        <w:t xml:space="preserve">set of </w:t>
      </w:r>
      <w:r w:rsidRPr="00C506D3">
        <w:rPr>
          <w:rFonts w:asciiTheme="majorBidi" w:hAnsiTheme="majorBidi" w:cstheme="majorBidi"/>
          <w:sz w:val="24"/>
          <w:szCs w:val="24"/>
        </w:rPr>
        <w:t xml:space="preserve">environmental requirements </w:t>
      </w:r>
      <w:r w:rsidR="005D254F" w:rsidRPr="00C506D3">
        <w:rPr>
          <w:rFonts w:asciiTheme="majorBidi" w:hAnsiTheme="majorBidi" w:cstheme="majorBidi"/>
          <w:sz w:val="24"/>
          <w:szCs w:val="24"/>
        </w:rPr>
        <w:t>based on existing UN Regulations</w:t>
      </w:r>
      <w:r w:rsidR="00AF689E" w:rsidRPr="00C506D3">
        <w:rPr>
          <w:rFonts w:asciiTheme="majorBidi" w:hAnsiTheme="majorBidi" w:cstheme="majorBidi"/>
          <w:sz w:val="24"/>
          <w:szCs w:val="24"/>
        </w:rPr>
        <w:t>/UN GTRs/UN Rules</w:t>
      </w:r>
      <w:r w:rsidR="00734777" w:rsidRPr="00C506D3">
        <w:rPr>
          <w:rFonts w:asciiTheme="majorBidi" w:hAnsiTheme="majorBidi" w:cstheme="majorBidi"/>
          <w:sz w:val="24"/>
          <w:szCs w:val="24"/>
        </w:rPr>
        <w:t xml:space="preserve"> and or other equivalent National/Regional standards</w:t>
      </w:r>
      <w:r w:rsidR="005D254F" w:rsidRPr="00C506D3">
        <w:rPr>
          <w:rFonts w:asciiTheme="majorBidi" w:hAnsiTheme="majorBidi" w:cstheme="majorBidi"/>
          <w:sz w:val="24"/>
          <w:szCs w:val="24"/>
        </w:rPr>
        <w:t xml:space="preserve"> that can be used to qualify </w:t>
      </w:r>
      <w:r w:rsidR="00CC7E90" w:rsidRPr="00C506D3">
        <w:rPr>
          <w:rFonts w:asciiTheme="majorBidi" w:hAnsiTheme="majorBidi" w:cstheme="majorBidi"/>
          <w:sz w:val="24"/>
          <w:szCs w:val="24"/>
        </w:rPr>
        <w:t xml:space="preserve">a vehicle </w:t>
      </w:r>
      <w:r w:rsidR="00AD3463" w:rsidRPr="00C506D3">
        <w:rPr>
          <w:rFonts w:asciiTheme="majorBidi" w:hAnsiTheme="majorBidi" w:cstheme="majorBidi"/>
          <w:sz w:val="24"/>
          <w:szCs w:val="24"/>
        </w:rPr>
        <w:t>sufficiently</w:t>
      </w:r>
      <w:r w:rsidR="00822E3F" w:rsidRPr="00C506D3">
        <w:rPr>
          <w:rFonts w:asciiTheme="majorBidi" w:hAnsiTheme="majorBidi" w:cstheme="majorBidi"/>
          <w:sz w:val="24"/>
          <w:szCs w:val="24"/>
        </w:rPr>
        <w:t xml:space="preserve"> </w:t>
      </w:r>
      <w:r w:rsidR="0010656C" w:rsidRPr="00C506D3">
        <w:rPr>
          <w:rFonts w:asciiTheme="majorBidi" w:hAnsiTheme="majorBidi" w:cstheme="majorBidi"/>
          <w:sz w:val="24"/>
          <w:szCs w:val="24"/>
        </w:rPr>
        <w:t>(to be defined)</w:t>
      </w:r>
      <w:r w:rsidR="00AD3463" w:rsidRPr="00C506D3">
        <w:rPr>
          <w:rFonts w:asciiTheme="majorBidi" w:hAnsiTheme="majorBidi" w:cstheme="majorBidi"/>
          <w:sz w:val="24"/>
          <w:szCs w:val="24"/>
        </w:rPr>
        <w:t xml:space="preserve"> </w:t>
      </w:r>
      <w:r w:rsidR="00EB3097" w:rsidRPr="00C506D3">
        <w:rPr>
          <w:rFonts w:asciiTheme="majorBidi" w:hAnsiTheme="majorBidi" w:cstheme="majorBidi"/>
          <w:sz w:val="24"/>
          <w:szCs w:val="24"/>
        </w:rPr>
        <w:t>clean for</w:t>
      </w:r>
      <w:r w:rsidR="00CC7E90" w:rsidRPr="00C506D3">
        <w:rPr>
          <w:rFonts w:asciiTheme="majorBidi" w:hAnsiTheme="majorBidi" w:cstheme="majorBidi"/>
          <w:sz w:val="24"/>
          <w:szCs w:val="24"/>
        </w:rPr>
        <w:t xml:space="preserve"> use in </w:t>
      </w:r>
      <w:r w:rsidR="00A95A8D" w:rsidRPr="00C506D3">
        <w:rPr>
          <w:rFonts w:asciiTheme="majorBidi" w:hAnsiTheme="majorBidi" w:cstheme="majorBidi"/>
          <w:sz w:val="24"/>
          <w:szCs w:val="24"/>
        </w:rPr>
        <w:t>developing countries</w:t>
      </w:r>
      <w:r w:rsidR="0032082E" w:rsidRPr="00C506D3">
        <w:rPr>
          <w:rFonts w:asciiTheme="majorBidi" w:hAnsiTheme="majorBidi" w:cstheme="majorBidi"/>
          <w:sz w:val="24"/>
          <w:szCs w:val="24"/>
        </w:rPr>
        <w:t>.</w:t>
      </w:r>
    </w:p>
    <w:p w14:paraId="1F2DA504" w14:textId="079F9877" w:rsidR="001A138B" w:rsidRPr="00C506D3" w:rsidRDefault="00C33A39" w:rsidP="006D5531">
      <w:pPr>
        <w:pStyle w:val="ListParagraph"/>
        <w:numPr>
          <w:ilvl w:val="0"/>
          <w:numId w:val="3"/>
        </w:numPr>
        <w:ind w:left="1134" w:right="529"/>
        <w:jc w:val="both"/>
        <w:rPr>
          <w:rFonts w:asciiTheme="majorBidi" w:hAnsiTheme="majorBidi" w:cstheme="majorBidi"/>
          <w:sz w:val="24"/>
          <w:szCs w:val="24"/>
        </w:rPr>
      </w:pPr>
      <w:r w:rsidRPr="00C506D3">
        <w:rPr>
          <w:rFonts w:asciiTheme="majorBidi" w:hAnsiTheme="majorBidi" w:cstheme="majorBidi"/>
          <w:sz w:val="24"/>
          <w:szCs w:val="24"/>
        </w:rPr>
        <w:t xml:space="preserve">Develop </w:t>
      </w:r>
      <w:r w:rsidR="00A37B47" w:rsidRPr="00C506D3">
        <w:rPr>
          <w:rFonts w:asciiTheme="majorBidi" w:hAnsiTheme="majorBidi" w:cstheme="majorBidi"/>
          <w:sz w:val="24"/>
          <w:szCs w:val="24"/>
        </w:rPr>
        <w:t xml:space="preserve">basic </w:t>
      </w:r>
      <w:r w:rsidR="00272831" w:rsidRPr="00C506D3">
        <w:rPr>
          <w:rFonts w:asciiTheme="majorBidi" w:hAnsiTheme="majorBidi" w:cstheme="majorBidi"/>
          <w:sz w:val="24"/>
          <w:szCs w:val="24"/>
        </w:rPr>
        <w:t xml:space="preserve">test </w:t>
      </w:r>
      <w:r w:rsidR="00A37B47" w:rsidRPr="00C506D3">
        <w:rPr>
          <w:rFonts w:asciiTheme="majorBidi" w:hAnsiTheme="majorBidi" w:cstheme="majorBidi"/>
          <w:sz w:val="24"/>
          <w:szCs w:val="24"/>
        </w:rPr>
        <w:t>criteria</w:t>
      </w:r>
      <w:r w:rsidRPr="00C506D3">
        <w:rPr>
          <w:rFonts w:asciiTheme="majorBidi" w:hAnsiTheme="majorBidi" w:cstheme="majorBidi"/>
          <w:sz w:val="24"/>
          <w:szCs w:val="24"/>
        </w:rPr>
        <w:t xml:space="preserve"> </w:t>
      </w:r>
      <w:r w:rsidR="00662338" w:rsidRPr="00C506D3">
        <w:rPr>
          <w:rFonts w:asciiTheme="majorBidi" w:hAnsiTheme="majorBidi" w:cstheme="majorBidi"/>
          <w:sz w:val="24"/>
          <w:szCs w:val="24"/>
        </w:rPr>
        <w:t xml:space="preserve">and if necessary, also further levels </w:t>
      </w:r>
      <w:r w:rsidRPr="00C506D3">
        <w:rPr>
          <w:rFonts w:asciiTheme="majorBidi" w:hAnsiTheme="majorBidi" w:cstheme="majorBidi"/>
          <w:sz w:val="24"/>
          <w:szCs w:val="24"/>
        </w:rPr>
        <w:t>t</w:t>
      </w:r>
      <w:r w:rsidR="00C225D0" w:rsidRPr="00C506D3">
        <w:rPr>
          <w:rFonts w:asciiTheme="majorBidi" w:hAnsiTheme="majorBidi" w:cstheme="majorBidi"/>
          <w:sz w:val="24"/>
          <w:szCs w:val="24"/>
        </w:rPr>
        <w:t xml:space="preserve">o </w:t>
      </w:r>
      <w:r w:rsidR="00636858" w:rsidRPr="00C506D3">
        <w:rPr>
          <w:rFonts w:asciiTheme="majorBidi" w:hAnsiTheme="majorBidi" w:cstheme="majorBidi"/>
          <w:sz w:val="24"/>
          <w:szCs w:val="24"/>
        </w:rPr>
        <w:t>decide</w:t>
      </w:r>
      <w:r w:rsidR="00C225D0" w:rsidRPr="00C506D3">
        <w:rPr>
          <w:rFonts w:asciiTheme="majorBidi" w:hAnsiTheme="majorBidi" w:cstheme="majorBidi"/>
          <w:sz w:val="24"/>
          <w:szCs w:val="24"/>
        </w:rPr>
        <w:t xml:space="preserve"> if </w:t>
      </w:r>
      <w:r w:rsidR="006D0A8D" w:rsidRPr="00C506D3">
        <w:rPr>
          <w:rFonts w:asciiTheme="majorBidi" w:hAnsiTheme="majorBidi" w:cstheme="majorBidi"/>
          <w:sz w:val="24"/>
          <w:szCs w:val="24"/>
        </w:rPr>
        <w:t xml:space="preserve">new and </w:t>
      </w:r>
      <w:r w:rsidRPr="00C506D3">
        <w:rPr>
          <w:rFonts w:asciiTheme="majorBidi" w:hAnsiTheme="majorBidi" w:cstheme="majorBidi"/>
          <w:sz w:val="24"/>
          <w:szCs w:val="24"/>
        </w:rPr>
        <w:t xml:space="preserve">used </w:t>
      </w:r>
      <w:r w:rsidR="00A37B47" w:rsidRPr="00C506D3">
        <w:rPr>
          <w:rFonts w:asciiTheme="majorBidi" w:hAnsiTheme="majorBidi" w:cstheme="majorBidi"/>
          <w:sz w:val="24"/>
          <w:szCs w:val="24"/>
        </w:rPr>
        <w:t>vehicles</w:t>
      </w:r>
      <w:r w:rsidRPr="00C506D3">
        <w:rPr>
          <w:rFonts w:asciiTheme="majorBidi" w:hAnsiTheme="majorBidi" w:cstheme="majorBidi"/>
          <w:sz w:val="24"/>
          <w:szCs w:val="24"/>
        </w:rPr>
        <w:t xml:space="preserve"> meet both environmental and safety requirement </w:t>
      </w:r>
      <w:r w:rsidR="00A37B47" w:rsidRPr="00C506D3">
        <w:rPr>
          <w:rFonts w:asciiTheme="majorBidi" w:hAnsiTheme="majorBidi" w:cstheme="majorBidi"/>
          <w:sz w:val="24"/>
          <w:szCs w:val="24"/>
        </w:rPr>
        <w:t>as established by this IWG</w:t>
      </w:r>
      <w:r w:rsidR="00045402" w:rsidRPr="00C506D3">
        <w:rPr>
          <w:rFonts w:asciiTheme="majorBidi" w:hAnsiTheme="majorBidi" w:cstheme="majorBidi"/>
          <w:sz w:val="24"/>
          <w:szCs w:val="24"/>
        </w:rPr>
        <w:t xml:space="preserve"> </w:t>
      </w:r>
      <w:r w:rsidR="00272831" w:rsidRPr="00C506D3">
        <w:rPr>
          <w:rFonts w:asciiTheme="majorBidi" w:hAnsiTheme="majorBidi" w:cstheme="majorBidi"/>
          <w:sz w:val="24"/>
          <w:szCs w:val="24"/>
        </w:rPr>
        <w:t xml:space="preserve">and </w:t>
      </w:r>
      <w:r w:rsidR="00DA4AA4" w:rsidRPr="00C506D3">
        <w:rPr>
          <w:rFonts w:asciiTheme="majorBidi" w:hAnsiTheme="majorBidi" w:cstheme="majorBidi"/>
          <w:sz w:val="24"/>
          <w:szCs w:val="24"/>
        </w:rPr>
        <w:t xml:space="preserve">if these </w:t>
      </w:r>
      <w:r w:rsidR="0043538F" w:rsidRPr="00C506D3">
        <w:rPr>
          <w:rFonts w:asciiTheme="majorBidi" w:hAnsiTheme="majorBidi" w:cstheme="majorBidi"/>
          <w:sz w:val="24"/>
          <w:szCs w:val="24"/>
        </w:rPr>
        <w:t>criteria</w:t>
      </w:r>
      <w:r w:rsidR="00DA4AA4" w:rsidRPr="00C506D3">
        <w:rPr>
          <w:rFonts w:asciiTheme="majorBidi" w:hAnsiTheme="majorBidi" w:cstheme="majorBidi"/>
          <w:sz w:val="24"/>
          <w:szCs w:val="24"/>
        </w:rPr>
        <w:t xml:space="preserve"> are</w:t>
      </w:r>
      <w:r w:rsidR="00272831" w:rsidRPr="00C506D3">
        <w:rPr>
          <w:rFonts w:asciiTheme="majorBidi" w:hAnsiTheme="majorBidi" w:cstheme="majorBidi"/>
          <w:sz w:val="24"/>
          <w:szCs w:val="24"/>
        </w:rPr>
        <w:t xml:space="preserve"> </w:t>
      </w:r>
      <w:r w:rsidR="007F27B6" w:rsidRPr="00C506D3">
        <w:rPr>
          <w:rFonts w:asciiTheme="majorBidi" w:hAnsiTheme="majorBidi" w:cstheme="majorBidi"/>
          <w:sz w:val="24"/>
          <w:szCs w:val="24"/>
        </w:rPr>
        <w:t xml:space="preserve">applicable to importing </w:t>
      </w:r>
      <w:r w:rsidR="00555767" w:rsidRPr="00C506D3">
        <w:rPr>
          <w:rFonts w:asciiTheme="majorBidi" w:hAnsiTheme="majorBidi" w:cstheme="majorBidi"/>
          <w:sz w:val="24"/>
          <w:szCs w:val="24"/>
        </w:rPr>
        <w:t xml:space="preserve">or </w:t>
      </w:r>
      <w:r w:rsidR="007F27B6" w:rsidRPr="00C506D3">
        <w:rPr>
          <w:rFonts w:asciiTheme="majorBidi" w:hAnsiTheme="majorBidi" w:cstheme="majorBidi"/>
          <w:sz w:val="24"/>
          <w:szCs w:val="24"/>
        </w:rPr>
        <w:t xml:space="preserve">exporting </w:t>
      </w:r>
      <w:r w:rsidR="00FE53BB" w:rsidRPr="00C506D3">
        <w:rPr>
          <w:rFonts w:asciiTheme="majorBidi" w:hAnsiTheme="majorBidi" w:cstheme="majorBidi"/>
          <w:sz w:val="24"/>
          <w:szCs w:val="24"/>
        </w:rPr>
        <w:t>countries</w:t>
      </w:r>
      <w:r w:rsidR="007F27B6" w:rsidRPr="00C506D3">
        <w:rPr>
          <w:rFonts w:asciiTheme="majorBidi" w:hAnsiTheme="majorBidi" w:cstheme="majorBidi"/>
          <w:sz w:val="24"/>
          <w:szCs w:val="24"/>
        </w:rPr>
        <w:t>.</w:t>
      </w:r>
    </w:p>
    <w:p w14:paraId="35205FA6" w14:textId="2EE53F71" w:rsidR="000E0595" w:rsidRPr="00C506D3" w:rsidRDefault="009461F2" w:rsidP="006D5531">
      <w:pPr>
        <w:pStyle w:val="ListParagraph"/>
        <w:numPr>
          <w:ilvl w:val="0"/>
          <w:numId w:val="3"/>
        </w:numPr>
        <w:ind w:left="1134" w:right="529"/>
        <w:jc w:val="both"/>
        <w:rPr>
          <w:rFonts w:asciiTheme="majorBidi" w:hAnsiTheme="majorBidi" w:cstheme="majorBidi"/>
          <w:sz w:val="24"/>
          <w:szCs w:val="24"/>
        </w:rPr>
      </w:pPr>
      <w:r w:rsidRPr="00C506D3">
        <w:rPr>
          <w:rFonts w:asciiTheme="majorBidi" w:hAnsiTheme="majorBidi" w:cstheme="majorBidi"/>
          <w:sz w:val="24"/>
          <w:szCs w:val="24"/>
        </w:rPr>
        <w:t xml:space="preserve">Possible </w:t>
      </w:r>
      <w:r w:rsidR="000E0595" w:rsidRPr="00C506D3">
        <w:rPr>
          <w:rFonts w:asciiTheme="majorBidi" w:hAnsiTheme="majorBidi" w:cstheme="majorBidi"/>
          <w:sz w:val="24"/>
          <w:szCs w:val="24"/>
        </w:rPr>
        <w:t xml:space="preserve">recognition </w:t>
      </w:r>
      <w:r w:rsidR="00173240" w:rsidRPr="00C506D3">
        <w:rPr>
          <w:rFonts w:asciiTheme="majorBidi" w:hAnsiTheme="majorBidi" w:cstheme="majorBidi"/>
          <w:sz w:val="24"/>
          <w:szCs w:val="24"/>
        </w:rPr>
        <w:t>of system</w:t>
      </w:r>
      <w:r w:rsidR="0010656C" w:rsidRPr="00C506D3">
        <w:rPr>
          <w:rFonts w:asciiTheme="majorBidi" w:hAnsiTheme="majorBidi" w:cstheme="majorBidi"/>
          <w:sz w:val="24"/>
          <w:szCs w:val="24"/>
        </w:rPr>
        <w:t>’s</w:t>
      </w:r>
      <w:r w:rsidR="00662338" w:rsidRPr="00C506D3">
        <w:rPr>
          <w:rFonts w:asciiTheme="majorBidi" w:hAnsiTheme="majorBidi" w:cstheme="majorBidi"/>
          <w:sz w:val="24"/>
          <w:szCs w:val="24"/>
        </w:rPr>
        <w:t>, test criteria and levels</w:t>
      </w:r>
      <w:r w:rsidR="000E0595" w:rsidRPr="00C506D3">
        <w:rPr>
          <w:rFonts w:asciiTheme="majorBidi" w:hAnsiTheme="majorBidi" w:cstheme="majorBidi"/>
          <w:sz w:val="24"/>
          <w:szCs w:val="24"/>
        </w:rPr>
        <w:t xml:space="preserve"> within this framework such that </w:t>
      </w:r>
      <w:r w:rsidR="002C1270" w:rsidRPr="00C506D3">
        <w:rPr>
          <w:rFonts w:asciiTheme="majorBidi" w:hAnsiTheme="majorBidi" w:cstheme="majorBidi"/>
          <w:sz w:val="24"/>
          <w:szCs w:val="24"/>
        </w:rPr>
        <w:t>parties</w:t>
      </w:r>
      <w:r w:rsidR="000E0595" w:rsidRPr="00C506D3">
        <w:rPr>
          <w:rFonts w:asciiTheme="majorBidi" w:hAnsiTheme="majorBidi" w:cstheme="majorBidi"/>
          <w:sz w:val="24"/>
          <w:szCs w:val="24"/>
        </w:rPr>
        <w:t xml:space="preserve"> accept approval</w:t>
      </w:r>
      <w:r w:rsidR="007A4E98" w:rsidRPr="00C506D3">
        <w:rPr>
          <w:rFonts w:asciiTheme="majorBidi" w:hAnsiTheme="majorBidi" w:cstheme="majorBidi"/>
          <w:sz w:val="24"/>
          <w:szCs w:val="24"/>
        </w:rPr>
        <w:t>/certification</w:t>
      </w:r>
      <w:r w:rsidR="000E0595" w:rsidRPr="00C506D3">
        <w:rPr>
          <w:rFonts w:asciiTheme="majorBidi" w:hAnsiTheme="majorBidi" w:cstheme="majorBidi"/>
          <w:sz w:val="24"/>
          <w:szCs w:val="24"/>
        </w:rPr>
        <w:t xml:space="preserve"> granted </w:t>
      </w:r>
      <w:r w:rsidR="002E4CCA" w:rsidRPr="00C506D3">
        <w:rPr>
          <w:rFonts w:asciiTheme="majorBidi" w:hAnsiTheme="majorBidi" w:cstheme="majorBidi"/>
          <w:sz w:val="24"/>
          <w:szCs w:val="24"/>
        </w:rPr>
        <w:t>by</w:t>
      </w:r>
      <w:r w:rsidR="007A4E98" w:rsidRPr="00C506D3">
        <w:rPr>
          <w:rFonts w:asciiTheme="majorBidi" w:hAnsiTheme="majorBidi" w:cstheme="majorBidi"/>
          <w:sz w:val="24"/>
          <w:szCs w:val="24"/>
        </w:rPr>
        <w:t>/in</w:t>
      </w:r>
      <w:r w:rsidR="002E4CCA" w:rsidRPr="00C506D3">
        <w:rPr>
          <w:rFonts w:asciiTheme="majorBidi" w:hAnsiTheme="majorBidi" w:cstheme="majorBidi"/>
          <w:sz w:val="24"/>
          <w:szCs w:val="24"/>
        </w:rPr>
        <w:t xml:space="preserve"> </w:t>
      </w:r>
      <w:r w:rsidR="00B34B9C" w:rsidRPr="00C506D3">
        <w:rPr>
          <w:rFonts w:asciiTheme="majorBidi" w:hAnsiTheme="majorBidi" w:cstheme="majorBidi"/>
          <w:sz w:val="24"/>
          <w:szCs w:val="24"/>
        </w:rPr>
        <w:t xml:space="preserve">any </w:t>
      </w:r>
      <w:r w:rsidR="00822E3F" w:rsidRPr="00C506D3">
        <w:rPr>
          <w:rFonts w:asciiTheme="majorBidi" w:hAnsiTheme="majorBidi" w:cstheme="majorBidi"/>
          <w:sz w:val="24"/>
          <w:szCs w:val="24"/>
        </w:rPr>
        <w:t>C</w:t>
      </w:r>
      <w:r w:rsidR="007C2243" w:rsidRPr="00C506D3">
        <w:rPr>
          <w:rFonts w:asciiTheme="majorBidi" w:hAnsiTheme="majorBidi" w:cstheme="majorBidi"/>
          <w:sz w:val="24"/>
          <w:szCs w:val="24"/>
        </w:rPr>
        <w:t>ountry</w:t>
      </w:r>
      <w:r w:rsidR="00B34B9C" w:rsidRPr="00C506D3">
        <w:rPr>
          <w:rFonts w:asciiTheme="majorBidi" w:hAnsiTheme="majorBidi" w:cstheme="majorBidi"/>
          <w:sz w:val="24"/>
          <w:szCs w:val="24"/>
        </w:rPr>
        <w:t>.</w:t>
      </w:r>
    </w:p>
    <w:p w14:paraId="44485B86" w14:textId="798CC144" w:rsidR="00172EFF" w:rsidRPr="00C506D3" w:rsidRDefault="00E233EE" w:rsidP="006D5531">
      <w:pPr>
        <w:pStyle w:val="ListParagraph"/>
        <w:numPr>
          <w:ilvl w:val="0"/>
          <w:numId w:val="3"/>
        </w:numPr>
        <w:ind w:left="1134" w:right="529"/>
        <w:jc w:val="both"/>
        <w:rPr>
          <w:rFonts w:asciiTheme="majorBidi" w:hAnsiTheme="majorBidi" w:cstheme="majorBidi"/>
          <w:sz w:val="24"/>
          <w:szCs w:val="24"/>
        </w:rPr>
      </w:pPr>
      <w:r w:rsidRPr="00C506D3">
        <w:rPr>
          <w:rFonts w:asciiTheme="majorBidi" w:hAnsiTheme="majorBidi" w:cstheme="majorBidi"/>
          <w:sz w:val="24"/>
          <w:szCs w:val="24"/>
        </w:rPr>
        <w:t xml:space="preserve">As an important Goal to </w:t>
      </w:r>
      <w:r w:rsidR="00BA5131" w:rsidRPr="00C506D3">
        <w:rPr>
          <w:rFonts w:asciiTheme="majorBidi" w:hAnsiTheme="majorBidi" w:cstheme="majorBidi"/>
          <w:sz w:val="24"/>
          <w:szCs w:val="24"/>
        </w:rPr>
        <w:t>monitor the progress about the development</w:t>
      </w:r>
      <w:r w:rsidRPr="00C506D3">
        <w:rPr>
          <w:rFonts w:asciiTheme="majorBidi" w:hAnsiTheme="majorBidi" w:cstheme="majorBidi"/>
          <w:sz w:val="24"/>
          <w:szCs w:val="24"/>
        </w:rPr>
        <w:t xml:space="preserve"> of a Harmonized L</w:t>
      </w:r>
      <w:r w:rsidR="000F3049" w:rsidRPr="00C506D3">
        <w:rPr>
          <w:rFonts w:asciiTheme="majorBidi" w:hAnsiTheme="majorBidi" w:cstheme="majorBidi"/>
          <w:sz w:val="24"/>
          <w:szCs w:val="24"/>
        </w:rPr>
        <w:t xml:space="preserve">ife </w:t>
      </w:r>
      <w:r w:rsidRPr="00C506D3">
        <w:rPr>
          <w:rFonts w:asciiTheme="majorBidi" w:hAnsiTheme="majorBidi" w:cstheme="majorBidi"/>
          <w:sz w:val="24"/>
          <w:szCs w:val="24"/>
        </w:rPr>
        <w:t>C</w:t>
      </w:r>
      <w:r w:rsidR="000F3049" w:rsidRPr="00C506D3">
        <w:rPr>
          <w:rFonts w:asciiTheme="majorBidi" w:hAnsiTheme="majorBidi" w:cstheme="majorBidi"/>
          <w:sz w:val="24"/>
          <w:szCs w:val="24"/>
        </w:rPr>
        <w:t>ycle Assessment (LCA)</w:t>
      </w:r>
      <w:r w:rsidRPr="00C506D3">
        <w:rPr>
          <w:rFonts w:asciiTheme="majorBidi" w:hAnsiTheme="majorBidi" w:cstheme="majorBidi"/>
          <w:sz w:val="24"/>
          <w:szCs w:val="24"/>
        </w:rPr>
        <w:t xml:space="preserve"> Methodology</w:t>
      </w:r>
    </w:p>
    <w:p w14:paraId="47BC7B40" w14:textId="77777777" w:rsidR="00147A68" w:rsidRPr="00C506D3" w:rsidRDefault="00147A68" w:rsidP="006D5531">
      <w:pPr>
        <w:pStyle w:val="ListParagraph"/>
        <w:ind w:left="1134" w:right="529"/>
        <w:jc w:val="both"/>
        <w:rPr>
          <w:rFonts w:asciiTheme="majorBidi" w:hAnsiTheme="majorBidi" w:cstheme="majorBidi"/>
          <w:sz w:val="24"/>
          <w:szCs w:val="24"/>
        </w:rPr>
      </w:pPr>
    </w:p>
    <w:p w14:paraId="36022AF0" w14:textId="1311AD7B" w:rsidR="008201C2" w:rsidRPr="00C506D3" w:rsidRDefault="008201C2" w:rsidP="006D5531">
      <w:pPr>
        <w:pStyle w:val="ListParagraph"/>
        <w:numPr>
          <w:ilvl w:val="0"/>
          <w:numId w:val="22"/>
        </w:numPr>
        <w:tabs>
          <w:tab w:val="left" w:pos="1134"/>
        </w:tabs>
        <w:ind w:right="529"/>
        <w:jc w:val="both"/>
        <w:rPr>
          <w:rFonts w:asciiTheme="majorBidi" w:hAnsiTheme="majorBidi" w:cstheme="majorBidi"/>
          <w:sz w:val="24"/>
          <w:szCs w:val="24"/>
        </w:rPr>
      </w:pPr>
      <w:r w:rsidRPr="00C506D3">
        <w:rPr>
          <w:rFonts w:asciiTheme="majorBidi" w:hAnsiTheme="majorBidi" w:cstheme="majorBidi"/>
          <w:sz w:val="24"/>
          <w:szCs w:val="24"/>
        </w:rPr>
        <w:t xml:space="preserve">The final deliverable may have the form of a Resolution, Agreement or Convention </w:t>
      </w:r>
    </w:p>
    <w:p w14:paraId="3E4BCDC2" w14:textId="77777777" w:rsidR="00147A68" w:rsidRPr="00C506D3" w:rsidRDefault="00147A68" w:rsidP="006D5531">
      <w:pPr>
        <w:pStyle w:val="ListParagraph"/>
        <w:tabs>
          <w:tab w:val="left" w:pos="1134"/>
        </w:tabs>
        <w:ind w:right="529"/>
        <w:jc w:val="both"/>
        <w:rPr>
          <w:rFonts w:asciiTheme="majorBidi" w:hAnsiTheme="majorBidi" w:cstheme="majorBidi"/>
          <w:sz w:val="24"/>
          <w:szCs w:val="24"/>
        </w:rPr>
      </w:pPr>
    </w:p>
    <w:p w14:paraId="1B3EF9AD" w14:textId="734E2C3E" w:rsidR="00ED1F73" w:rsidRPr="00C506D3" w:rsidRDefault="001A138B" w:rsidP="001D7260">
      <w:pPr>
        <w:pStyle w:val="ListParagraph"/>
        <w:numPr>
          <w:ilvl w:val="0"/>
          <w:numId w:val="22"/>
        </w:numPr>
        <w:ind w:right="529"/>
        <w:jc w:val="both"/>
        <w:rPr>
          <w:rFonts w:asciiTheme="majorBidi" w:hAnsiTheme="majorBidi" w:cstheme="majorBidi"/>
          <w:sz w:val="24"/>
          <w:szCs w:val="24"/>
        </w:rPr>
      </w:pPr>
      <w:r w:rsidRPr="00C506D3">
        <w:rPr>
          <w:rFonts w:asciiTheme="majorBidi" w:hAnsiTheme="majorBidi" w:cstheme="majorBidi"/>
          <w:sz w:val="24"/>
          <w:szCs w:val="24"/>
        </w:rPr>
        <w:t xml:space="preserve">The IWG may </w:t>
      </w:r>
      <w:r w:rsidR="007366EC" w:rsidRPr="00C506D3">
        <w:rPr>
          <w:rFonts w:asciiTheme="majorBidi" w:hAnsiTheme="majorBidi" w:cstheme="majorBidi"/>
          <w:sz w:val="24"/>
          <w:szCs w:val="24"/>
        </w:rPr>
        <w:t>decide</w:t>
      </w:r>
      <w:r w:rsidRPr="00C506D3">
        <w:rPr>
          <w:rFonts w:asciiTheme="majorBidi" w:hAnsiTheme="majorBidi" w:cstheme="majorBidi"/>
          <w:sz w:val="24"/>
          <w:szCs w:val="24"/>
        </w:rPr>
        <w:t xml:space="preserve"> to work in phases on the different work items.</w:t>
      </w:r>
      <w:r w:rsidR="00D379E5" w:rsidRPr="00C506D3">
        <w:rPr>
          <w:rFonts w:asciiTheme="majorBidi" w:hAnsiTheme="majorBidi" w:cstheme="majorBidi"/>
          <w:sz w:val="24"/>
          <w:szCs w:val="24"/>
        </w:rPr>
        <w:t xml:space="preserve"> The</w:t>
      </w:r>
      <w:r w:rsidR="001D7260" w:rsidRPr="00C506D3">
        <w:rPr>
          <w:rFonts w:asciiTheme="majorBidi" w:hAnsiTheme="majorBidi" w:cstheme="majorBidi"/>
          <w:sz w:val="24"/>
          <w:szCs w:val="24"/>
        </w:rPr>
        <w:t xml:space="preserve"> major work items are importing used vehicles and importing new vehicles.</w:t>
      </w:r>
    </w:p>
    <w:p w14:paraId="3DC0746B" w14:textId="77777777" w:rsidR="00ED1F73" w:rsidRPr="00C506D3" w:rsidRDefault="00ED1F73" w:rsidP="006D5531">
      <w:pPr>
        <w:pStyle w:val="ListParagraph"/>
        <w:ind w:right="529"/>
        <w:jc w:val="both"/>
        <w:rPr>
          <w:rFonts w:asciiTheme="majorBidi" w:hAnsiTheme="majorBidi" w:cstheme="majorBidi"/>
          <w:sz w:val="24"/>
          <w:szCs w:val="24"/>
        </w:rPr>
      </w:pPr>
    </w:p>
    <w:p w14:paraId="0F7F5C7F" w14:textId="40288D72" w:rsidR="00135055" w:rsidRPr="00C506D3" w:rsidRDefault="001A138B" w:rsidP="006D5531">
      <w:pPr>
        <w:pStyle w:val="ListParagraph"/>
        <w:numPr>
          <w:ilvl w:val="0"/>
          <w:numId w:val="22"/>
        </w:numPr>
        <w:ind w:right="529"/>
        <w:jc w:val="both"/>
        <w:rPr>
          <w:rFonts w:asciiTheme="majorBidi" w:hAnsiTheme="majorBidi" w:cstheme="majorBidi"/>
          <w:sz w:val="24"/>
          <w:szCs w:val="24"/>
        </w:rPr>
      </w:pPr>
      <w:r w:rsidRPr="00C506D3">
        <w:rPr>
          <w:rFonts w:asciiTheme="majorBidi" w:hAnsiTheme="majorBidi" w:cstheme="majorBidi"/>
          <w:sz w:val="24"/>
          <w:szCs w:val="24"/>
        </w:rPr>
        <w:t xml:space="preserve">The </w:t>
      </w:r>
      <w:r w:rsidR="00FC6DB8" w:rsidRPr="00C506D3">
        <w:rPr>
          <w:rFonts w:asciiTheme="majorBidi" w:hAnsiTheme="majorBidi" w:cstheme="majorBidi"/>
          <w:sz w:val="24"/>
          <w:szCs w:val="24"/>
        </w:rPr>
        <w:t>requirements</w:t>
      </w:r>
      <w:r w:rsidRPr="00C506D3">
        <w:rPr>
          <w:rFonts w:asciiTheme="majorBidi" w:hAnsiTheme="majorBidi" w:cstheme="majorBidi"/>
          <w:sz w:val="24"/>
          <w:szCs w:val="24"/>
        </w:rPr>
        <w:t xml:space="preserve"> shall, to the fullest extent possible, be performance</w:t>
      </w:r>
      <w:r w:rsidR="008F4E37" w:rsidRPr="00C506D3">
        <w:rPr>
          <w:rFonts w:asciiTheme="majorBidi" w:hAnsiTheme="majorBidi" w:cstheme="majorBidi"/>
          <w:sz w:val="24"/>
          <w:szCs w:val="24"/>
        </w:rPr>
        <w:t>-</w:t>
      </w:r>
      <w:r w:rsidRPr="00C506D3">
        <w:rPr>
          <w:rFonts w:asciiTheme="majorBidi" w:hAnsiTheme="majorBidi" w:cstheme="majorBidi"/>
          <w:sz w:val="24"/>
          <w:szCs w:val="24"/>
        </w:rPr>
        <w:t>based and technology</w:t>
      </w:r>
      <w:r w:rsidR="008F4E37" w:rsidRPr="00C506D3">
        <w:rPr>
          <w:rFonts w:asciiTheme="majorBidi" w:hAnsiTheme="majorBidi" w:cstheme="majorBidi"/>
          <w:sz w:val="24"/>
          <w:szCs w:val="24"/>
        </w:rPr>
        <w:t>-</w:t>
      </w:r>
      <w:r w:rsidRPr="00C506D3">
        <w:rPr>
          <w:rFonts w:asciiTheme="majorBidi" w:hAnsiTheme="majorBidi" w:cstheme="majorBidi"/>
          <w:sz w:val="24"/>
          <w:szCs w:val="24"/>
        </w:rPr>
        <w:t xml:space="preserve">neutral and be prepared in a neutral form such that </w:t>
      </w:r>
      <w:r w:rsidR="00EF59FE" w:rsidRPr="00C506D3">
        <w:rPr>
          <w:rFonts w:asciiTheme="majorBidi" w:hAnsiTheme="majorBidi" w:cstheme="majorBidi"/>
          <w:sz w:val="24"/>
          <w:szCs w:val="24"/>
        </w:rPr>
        <w:t>they</w:t>
      </w:r>
      <w:r w:rsidRPr="00C506D3">
        <w:rPr>
          <w:rFonts w:asciiTheme="majorBidi" w:hAnsiTheme="majorBidi" w:cstheme="majorBidi"/>
          <w:sz w:val="24"/>
          <w:szCs w:val="24"/>
        </w:rPr>
        <w:t xml:space="preserve"> can be adapted for use under the 1958,</w:t>
      </w:r>
      <w:r w:rsidR="002619E8" w:rsidRPr="00C506D3">
        <w:rPr>
          <w:rFonts w:asciiTheme="majorBidi" w:hAnsiTheme="majorBidi" w:cstheme="majorBidi"/>
          <w:sz w:val="24"/>
          <w:szCs w:val="24"/>
        </w:rPr>
        <w:t xml:space="preserve"> </w:t>
      </w:r>
      <w:r w:rsidRPr="00C506D3">
        <w:rPr>
          <w:rFonts w:asciiTheme="majorBidi" w:hAnsiTheme="majorBidi" w:cstheme="majorBidi"/>
          <w:sz w:val="24"/>
          <w:szCs w:val="24"/>
        </w:rPr>
        <w:t xml:space="preserve">1997 and 1998 </w:t>
      </w:r>
      <w:r w:rsidR="008F4E37" w:rsidRPr="00C506D3">
        <w:rPr>
          <w:rFonts w:asciiTheme="majorBidi" w:hAnsiTheme="majorBidi" w:cstheme="majorBidi"/>
          <w:sz w:val="24"/>
          <w:szCs w:val="24"/>
        </w:rPr>
        <w:t xml:space="preserve">UN </w:t>
      </w:r>
      <w:r w:rsidRPr="00C506D3">
        <w:rPr>
          <w:rFonts w:asciiTheme="majorBidi" w:hAnsiTheme="majorBidi" w:cstheme="majorBidi"/>
          <w:sz w:val="24"/>
          <w:szCs w:val="24"/>
        </w:rPr>
        <w:t>Agreements</w:t>
      </w:r>
      <w:r w:rsidR="000E0595" w:rsidRPr="00C506D3">
        <w:rPr>
          <w:rFonts w:asciiTheme="majorBidi" w:hAnsiTheme="majorBidi" w:cstheme="majorBidi"/>
          <w:sz w:val="24"/>
          <w:szCs w:val="24"/>
        </w:rPr>
        <w:t>.</w:t>
      </w:r>
    </w:p>
    <w:p w14:paraId="753F9691" w14:textId="77777777" w:rsidR="00D47307" w:rsidRPr="00C506D3" w:rsidRDefault="00D47307" w:rsidP="0043538F">
      <w:pPr>
        <w:pStyle w:val="ListParagraph"/>
        <w:rPr>
          <w:rFonts w:asciiTheme="majorBidi" w:hAnsiTheme="majorBidi" w:cstheme="majorBidi"/>
          <w:sz w:val="24"/>
          <w:szCs w:val="24"/>
        </w:rPr>
      </w:pPr>
    </w:p>
    <w:p w14:paraId="1C8FD940" w14:textId="52FA5477" w:rsidR="00D47307" w:rsidRPr="00C506D3" w:rsidRDefault="00D47307" w:rsidP="00D47307">
      <w:pPr>
        <w:pStyle w:val="paragraph"/>
        <w:numPr>
          <w:ilvl w:val="0"/>
          <w:numId w:val="22"/>
        </w:numPr>
        <w:spacing w:before="0" w:beforeAutospacing="0" w:after="0" w:afterAutospacing="0"/>
        <w:textAlignment w:val="baseline"/>
        <w:rPr>
          <w:rFonts w:asciiTheme="majorBidi" w:eastAsiaTheme="minorEastAsia" w:hAnsiTheme="majorBidi" w:cstheme="majorBidi"/>
          <w:lang w:eastAsia="zh-CN"/>
        </w:rPr>
      </w:pPr>
      <w:r w:rsidRPr="00C506D3">
        <w:rPr>
          <w:rFonts w:asciiTheme="majorBidi" w:eastAsiaTheme="minorEastAsia" w:hAnsiTheme="majorBidi" w:cstheme="majorBidi"/>
          <w:lang w:eastAsia="zh-CN"/>
        </w:rPr>
        <w:t xml:space="preserve">The IWG focuses exclusively on vehicles. Therefore, national requirements for traffic rules are outside the scope of the work of this </w:t>
      </w:r>
      <w:r w:rsidR="008F4E37" w:rsidRPr="00C506D3">
        <w:rPr>
          <w:rFonts w:asciiTheme="majorBidi" w:eastAsiaTheme="minorEastAsia" w:hAnsiTheme="majorBidi" w:cstheme="majorBidi"/>
          <w:lang w:eastAsia="zh-CN"/>
        </w:rPr>
        <w:t>IWG</w:t>
      </w:r>
      <w:r w:rsidRPr="00C506D3">
        <w:rPr>
          <w:rFonts w:asciiTheme="majorBidi" w:eastAsiaTheme="minorEastAsia" w:hAnsiTheme="majorBidi" w:cstheme="majorBidi"/>
          <w:lang w:eastAsia="zh-CN"/>
        </w:rPr>
        <w:t>.</w:t>
      </w:r>
    </w:p>
    <w:p w14:paraId="558E3215" w14:textId="77777777" w:rsidR="00D47307" w:rsidRPr="00C506D3" w:rsidRDefault="00D47307" w:rsidP="00D47307">
      <w:pPr>
        <w:pStyle w:val="ListParagraph"/>
        <w:rPr>
          <w:rStyle w:val="normaltextrun"/>
        </w:rPr>
      </w:pPr>
    </w:p>
    <w:p w14:paraId="5A9AAD7C" w14:textId="6A2D4843" w:rsidR="007C4FE1" w:rsidRPr="00C506D3" w:rsidRDefault="00D47307" w:rsidP="007C4FE1">
      <w:pPr>
        <w:pStyle w:val="paragraph"/>
        <w:numPr>
          <w:ilvl w:val="0"/>
          <w:numId w:val="22"/>
        </w:numPr>
        <w:spacing w:before="0" w:beforeAutospacing="0" w:after="0" w:afterAutospacing="0"/>
        <w:textAlignment w:val="baseline"/>
        <w:rPr>
          <w:rStyle w:val="normaltextrun"/>
        </w:rPr>
      </w:pPr>
      <w:r w:rsidRPr="00C506D3">
        <w:rPr>
          <w:rStyle w:val="normaltextrun"/>
        </w:rPr>
        <w:t>The requirements on safety and environmental performance of vehicles are exclusively determined by the importing country.</w:t>
      </w:r>
      <w:r w:rsidR="008F4E37" w:rsidRPr="00C506D3">
        <w:rPr>
          <w:rStyle w:val="normaltextrun"/>
        </w:rPr>
        <w:t xml:space="preserve"> [The minimum safety requirements established by the IWG shall apply to both importing and exporting countries.]</w:t>
      </w:r>
    </w:p>
    <w:p w14:paraId="7AFE6149" w14:textId="77777777" w:rsidR="007C4FE1" w:rsidRPr="00C506D3" w:rsidRDefault="007C4FE1" w:rsidP="007C4FE1">
      <w:pPr>
        <w:pStyle w:val="ListParagraph"/>
        <w:rPr>
          <w:rStyle w:val="normaltextrun"/>
        </w:rPr>
      </w:pPr>
    </w:p>
    <w:p w14:paraId="113339DD" w14:textId="366AFE3B" w:rsidR="00D47307" w:rsidRPr="00C506D3" w:rsidRDefault="00D47307" w:rsidP="007C4FE1">
      <w:pPr>
        <w:pStyle w:val="paragraph"/>
        <w:numPr>
          <w:ilvl w:val="0"/>
          <w:numId w:val="22"/>
        </w:numPr>
        <w:spacing w:before="0" w:beforeAutospacing="0" w:after="0" w:afterAutospacing="0"/>
        <w:textAlignment w:val="baseline"/>
      </w:pPr>
      <w:r w:rsidRPr="00C506D3">
        <w:rPr>
          <w:rStyle w:val="normaltextrun"/>
        </w:rPr>
        <w:t xml:space="preserve">The IWG may set processes in place that </w:t>
      </w:r>
      <w:r w:rsidR="007C2243" w:rsidRPr="00C506D3">
        <w:rPr>
          <w:rStyle w:val="normaltextrun"/>
        </w:rPr>
        <w:t xml:space="preserve">will allow the monitoring of </w:t>
      </w:r>
      <w:r w:rsidRPr="00C506D3">
        <w:rPr>
          <w:rStyle w:val="normaltextrun"/>
        </w:rPr>
        <w:t>the success of the measures taken and adapt or endorse successful measures in safety and environmental performance.</w:t>
      </w:r>
    </w:p>
    <w:p w14:paraId="3EED7E1A" w14:textId="77777777" w:rsidR="00EB3097" w:rsidRPr="00C506D3" w:rsidRDefault="00EB3097" w:rsidP="00E146F7">
      <w:pPr>
        <w:ind w:right="529"/>
        <w:jc w:val="both"/>
        <w:rPr>
          <w:rFonts w:asciiTheme="majorBidi" w:hAnsiTheme="majorBidi" w:cstheme="majorBidi"/>
          <w:sz w:val="24"/>
          <w:szCs w:val="24"/>
        </w:rPr>
      </w:pPr>
    </w:p>
    <w:p w14:paraId="3407C314" w14:textId="4602C8F1" w:rsidR="001A138B" w:rsidRPr="00C506D3" w:rsidRDefault="00DE6683" w:rsidP="006D5531">
      <w:pPr>
        <w:tabs>
          <w:tab w:val="left" w:pos="567"/>
        </w:tabs>
        <w:ind w:left="567" w:right="529" w:hanging="567"/>
        <w:jc w:val="both"/>
        <w:rPr>
          <w:rFonts w:asciiTheme="majorBidi" w:hAnsiTheme="majorBidi" w:cstheme="majorBidi"/>
          <w:b/>
          <w:bCs/>
          <w:sz w:val="24"/>
          <w:szCs w:val="24"/>
        </w:rPr>
      </w:pPr>
      <w:r w:rsidRPr="00C506D3">
        <w:rPr>
          <w:rFonts w:asciiTheme="majorBidi" w:hAnsiTheme="majorBidi" w:cstheme="majorBidi"/>
          <w:b/>
          <w:bCs/>
          <w:sz w:val="24"/>
          <w:szCs w:val="24"/>
        </w:rPr>
        <w:lastRenderedPageBreak/>
        <w:t>I</w:t>
      </w:r>
      <w:r w:rsidR="001A138B" w:rsidRPr="00C506D3">
        <w:rPr>
          <w:rFonts w:asciiTheme="majorBidi" w:hAnsiTheme="majorBidi" w:cstheme="majorBidi"/>
          <w:b/>
          <w:bCs/>
          <w:sz w:val="24"/>
          <w:szCs w:val="24"/>
        </w:rPr>
        <w:t xml:space="preserve">II. </w:t>
      </w:r>
      <w:r w:rsidR="002619E8" w:rsidRPr="00C506D3">
        <w:rPr>
          <w:rFonts w:asciiTheme="majorBidi" w:hAnsiTheme="majorBidi" w:cstheme="majorBidi"/>
          <w:b/>
          <w:bCs/>
          <w:sz w:val="24"/>
          <w:szCs w:val="24"/>
        </w:rPr>
        <w:tab/>
      </w:r>
      <w:r w:rsidR="001A138B" w:rsidRPr="00C506D3">
        <w:rPr>
          <w:rFonts w:asciiTheme="majorBidi" w:hAnsiTheme="majorBidi" w:cstheme="majorBidi"/>
          <w:b/>
          <w:bCs/>
          <w:sz w:val="24"/>
          <w:szCs w:val="24"/>
        </w:rPr>
        <w:t>Rules of Procedure</w:t>
      </w:r>
    </w:p>
    <w:p w14:paraId="28D3AA56" w14:textId="17615A82" w:rsidR="001A138B" w:rsidRPr="00C506D3" w:rsidRDefault="001A138B" w:rsidP="006D5531">
      <w:pPr>
        <w:ind w:left="1134" w:right="529" w:hanging="567"/>
        <w:jc w:val="both"/>
        <w:rPr>
          <w:rFonts w:asciiTheme="majorBidi" w:hAnsiTheme="majorBidi" w:cstheme="majorBidi"/>
          <w:sz w:val="24"/>
          <w:szCs w:val="24"/>
        </w:rPr>
      </w:pPr>
      <w:r w:rsidRPr="00C506D3">
        <w:rPr>
          <w:rFonts w:asciiTheme="majorBidi" w:hAnsiTheme="majorBidi" w:cstheme="majorBidi"/>
          <w:sz w:val="24"/>
          <w:szCs w:val="24"/>
        </w:rPr>
        <w:t xml:space="preserve">1. </w:t>
      </w:r>
      <w:r w:rsidR="002734D7" w:rsidRPr="00C506D3">
        <w:rPr>
          <w:rFonts w:asciiTheme="majorBidi" w:hAnsiTheme="majorBidi" w:cstheme="majorBidi"/>
          <w:sz w:val="24"/>
          <w:szCs w:val="24"/>
        </w:rPr>
        <w:tab/>
      </w:r>
      <w:r w:rsidRPr="00C506D3">
        <w:rPr>
          <w:rFonts w:asciiTheme="majorBidi" w:hAnsiTheme="majorBidi" w:cstheme="majorBidi"/>
          <w:sz w:val="24"/>
          <w:szCs w:val="24"/>
        </w:rPr>
        <w:t xml:space="preserve">The IWG shall report to </w:t>
      </w:r>
      <w:r w:rsidR="00147477" w:rsidRPr="00C506D3">
        <w:rPr>
          <w:rFonts w:asciiTheme="majorBidi" w:hAnsiTheme="majorBidi" w:cstheme="majorBidi"/>
          <w:sz w:val="24"/>
          <w:szCs w:val="24"/>
        </w:rPr>
        <w:t>WP.29</w:t>
      </w:r>
      <w:r w:rsidRPr="00C506D3">
        <w:rPr>
          <w:rFonts w:asciiTheme="majorBidi" w:hAnsiTheme="majorBidi" w:cstheme="majorBidi"/>
          <w:sz w:val="24"/>
          <w:szCs w:val="24"/>
        </w:rPr>
        <w:t xml:space="preserve"> and is open to all participants of WP.29</w:t>
      </w:r>
      <w:r w:rsidR="00FC6DB8" w:rsidRPr="00C506D3">
        <w:rPr>
          <w:rFonts w:asciiTheme="majorBidi" w:hAnsiTheme="majorBidi" w:cstheme="majorBidi"/>
          <w:sz w:val="24"/>
          <w:szCs w:val="24"/>
        </w:rPr>
        <w:t xml:space="preserve"> (see Rule 1 of WP.29 R</w:t>
      </w:r>
      <w:r w:rsidR="008F4E37" w:rsidRPr="00C506D3">
        <w:rPr>
          <w:rFonts w:asciiTheme="majorBidi" w:hAnsiTheme="majorBidi" w:cstheme="majorBidi"/>
          <w:sz w:val="24"/>
          <w:szCs w:val="24"/>
        </w:rPr>
        <w:t xml:space="preserve">ules of </w:t>
      </w:r>
      <w:r w:rsidR="00FC6DB8" w:rsidRPr="00C506D3">
        <w:rPr>
          <w:rFonts w:asciiTheme="majorBidi" w:hAnsiTheme="majorBidi" w:cstheme="majorBidi"/>
          <w:sz w:val="24"/>
          <w:szCs w:val="24"/>
        </w:rPr>
        <w:t>P</w:t>
      </w:r>
      <w:r w:rsidR="008F4E37" w:rsidRPr="00C506D3">
        <w:rPr>
          <w:rFonts w:asciiTheme="majorBidi" w:hAnsiTheme="majorBidi" w:cstheme="majorBidi"/>
          <w:sz w:val="24"/>
          <w:szCs w:val="24"/>
        </w:rPr>
        <w:t>rocedure</w:t>
      </w:r>
      <w:r w:rsidR="00FC6DB8" w:rsidRPr="00C506D3">
        <w:rPr>
          <w:rFonts w:asciiTheme="majorBidi" w:hAnsiTheme="majorBidi" w:cstheme="majorBidi"/>
          <w:sz w:val="24"/>
          <w:szCs w:val="24"/>
        </w:rPr>
        <w:t>)</w:t>
      </w:r>
      <w:r w:rsidR="003158F3" w:rsidRPr="00C506D3">
        <w:rPr>
          <w:rFonts w:asciiTheme="majorBidi" w:hAnsiTheme="majorBidi" w:cstheme="majorBidi"/>
          <w:sz w:val="24"/>
          <w:szCs w:val="24"/>
        </w:rPr>
        <w:t>.</w:t>
      </w:r>
    </w:p>
    <w:p w14:paraId="5B3A7770" w14:textId="77777777" w:rsidR="001A138B" w:rsidRPr="00C506D3" w:rsidRDefault="001A138B" w:rsidP="006D5531">
      <w:pPr>
        <w:ind w:left="1134" w:right="529" w:hanging="567"/>
        <w:jc w:val="both"/>
        <w:rPr>
          <w:rFonts w:asciiTheme="majorBidi" w:hAnsiTheme="majorBidi" w:cstheme="majorBidi"/>
          <w:sz w:val="24"/>
          <w:szCs w:val="24"/>
        </w:rPr>
      </w:pPr>
      <w:r w:rsidRPr="00C506D3">
        <w:rPr>
          <w:rFonts w:asciiTheme="majorBidi" w:hAnsiTheme="majorBidi" w:cstheme="majorBidi"/>
          <w:sz w:val="24"/>
          <w:szCs w:val="24"/>
        </w:rPr>
        <w:t xml:space="preserve">2. </w:t>
      </w:r>
      <w:r w:rsidR="002734D7" w:rsidRPr="00C506D3">
        <w:rPr>
          <w:rFonts w:asciiTheme="majorBidi" w:hAnsiTheme="majorBidi" w:cstheme="majorBidi"/>
          <w:sz w:val="24"/>
          <w:szCs w:val="24"/>
        </w:rPr>
        <w:tab/>
      </w:r>
      <w:r w:rsidR="00984091" w:rsidRPr="00C506D3">
        <w:rPr>
          <w:rFonts w:asciiTheme="majorBidi" w:hAnsiTheme="majorBidi" w:cstheme="majorBidi"/>
          <w:sz w:val="24"/>
          <w:szCs w:val="24"/>
        </w:rPr>
        <w:t xml:space="preserve">The </w:t>
      </w:r>
      <w:r w:rsidRPr="00C506D3">
        <w:rPr>
          <w:rFonts w:asciiTheme="majorBidi" w:hAnsiTheme="majorBidi" w:cstheme="majorBidi"/>
          <w:sz w:val="24"/>
          <w:szCs w:val="24"/>
        </w:rPr>
        <w:t>Chair</w:t>
      </w:r>
      <w:r w:rsidR="002B5D16" w:rsidRPr="00C506D3">
        <w:rPr>
          <w:rFonts w:asciiTheme="majorBidi" w:hAnsiTheme="majorBidi" w:cstheme="majorBidi"/>
          <w:sz w:val="24"/>
          <w:szCs w:val="24"/>
        </w:rPr>
        <w:t>(s)</w:t>
      </w:r>
      <w:r w:rsidRPr="00C506D3">
        <w:rPr>
          <w:rFonts w:asciiTheme="majorBidi" w:hAnsiTheme="majorBidi" w:cstheme="majorBidi"/>
          <w:sz w:val="24"/>
          <w:szCs w:val="24"/>
        </w:rPr>
        <w:t xml:space="preserve"> and a </w:t>
      </w:r>
      <w:r w:rsidR="00EA4031" w:rsidRPr="00C506D3">
        <w:rPr>
          <w:rFonts w:asciiTheme="majorBidi" w:hAnsiTheme="majorBidi" w:cstheme="majorBidi"/>
          <w:sz w:val="24"/>
          <w:szCs w:val="24"/>
        </w:rPr>
        <w:t>secretary</w:t>
      </w:r>
      <w:r w:rsidRPr="00C506D3">
        <w:rPr>
          <w:rFonts w:asciiTheme="majorBidi" w:hAnsiTheme="majorBidi" w:cstheme="majorBidi"/>
          <w:sz w:val="24"/>
          <w:szCs w:val="24"/>
        </w:rPr>
        <w:t xml:space="preserve"> will manage the IWG.</w:t>
      </w:r>
    </w:p>
    <w:p w14:paraId="6D04E77D" w14:textId="77777777" w:rsidR="001A138B" w:rsidRPr="00C506D3" w:rsidRDefault="001A138B" w:rsidP="006D5531">
      <w:pPr>
        <w:ind w:left="1134" w:right="529" w:hanging="567"/>
        <w:jc w:val="both"/>
        <w:rPr>
          <w:rFonts w:asciiTheme="majorBidi" w:hAnsiTheme="majorBidi" w:cstheme="majorBidi"/>
          <w:sz w:val="24"/>
          <w:szCs w:val="24"/>
        </w:rPr>
      </w:pPr>
      <w:r w:rsidRPr="00C506D3">
        <w:rPr>
          <w:rFonts w:asciiTheme="majorBidi" w:hAnsiTheme="majorBidi" w:cstheme="majorBidi"/>
          <w:sz w:val="24"/>
          <w:szCs w:val="24"/>
        </w:rPr>
        <w:t xml:space="preserve">3. </w:t>
      </w:r>
      <w:r w:rsidR="002734D7" w:rsidRPr="00C506D3">
        <w:rPr>
          <w:rFonts w:asciiTheme="majorBidi" w:hAnsiTheme="majorBidi" w:cstheme="majorBidi"/>
          <w:sz w:val="24"/>
          <w:szCs w:val="24"/>
        </w:rPr>
        <w:tab/>
      </w:r>
      <w:r w:rsidRPr="00C506D3">
        <w:rPr>
          <w:rFonts w:asciiTheme="majorBidi" w:hAnsiTheme="majorBidi" w:cstheme="majorBidi"/>
          <w:sz w:val="24"/>
          <w:szCs w:val="24"/>
        </w:rPr>
        <w:t xml:space="preserve">The </w:t>
      </w:r>
      <w:r w:rsidR="00147477" w:rsidRPr="00C506D3">
        <w:rPr>
          <w:rFonts w:asciiTheme="majorBidi" w:hAnsiTheme="majorBidi" w:cstheme="majorBidi"/>
          <w:sz w:val="24"/>
          <w:szCs w:val="24"/>
        </w:rPr>
        <w:t>C</w:t>
      </w:r>
      <w:r w:rsidRPr="00C506D3">
        <w:rPr>
          <w:rFonts w:asciiTheme="majorBidi" w:hAnsiTheme="majorBidi" w:cstheme="majorBidi"/>
          <w:sz w:val="24"/>
          <w:szCs w:val="24"/>
        </w:rPr>
        <w:t>hair</w:t>
      </w:r>
      <w:r w:rsidR="002B5D16" w:rsidRPr="00C506D3">
        <w:rPr>
          <w:rFonts w:asciiTheme="majorBidi" w:hAnsiTheme="majorBidi" w:cstheme="majorBidi"/>
          <w:sz w:val="24"/>
          <w:szCs w:val="24"/>
        </w:rPr>
        <w:t>(s)</w:t>
      </w:r>
      <w:r w:rsidRPr="00C506D3">
        <w:rPr>
          <w:rFonts w:asciiTheme="majorBidi" w:hAnsiTheme="majorBidi" w:cstheme="majorBidi"/>
          <w:sz w:val="24"/>
          <w:szCs w:val="24"/>
        </w:rPr>
        <w:t xml:space="preserve"> may invite experts (at their discretion), including non-participants of</w:t>
      </w:r>
      <w:r w:rsidR="002734D7" w:rsidRPr="00C506D3">
        <w:rPr>
          <w:rFonts w:asciiTheme="majorBidi" w:hAnsiTheme="majorBidi" w:cstheme="majorBidi"/>
          <w:sz w:val="24"/>
          <w:szCs w:val="24"/>
        </w:rPr>
        <w:t xml:space="preserve"> </w:t>
      </w:r>
      <w:r w:rsidRPr="00C506D3">
        <w:rPr>
          <w:rFonts w:asciiTheme="majorBidi" w:hAnsiTheme="majorBidi" w:cstheme="majorBidi"/>
          <w:sz w:val="24"/>
          <w:szCs w:val="24"/>
        </w:rPr>
        <w:t>WP.29, to assist in the development of technical standards.</w:t>
      </w:r>
    </w:p>
    <w:p w14:paraId="7031A483" w14:textId="77777777" w:rsidR="001A138B" w:rsidRPr="00C506D3" w:rsidRDefault="001A138B" w:rsidP="006D5531">
      <w:pPr>
        <w:ind w:left="1134" w:right="529" w:hanging="567"/>
        <w:jc w:val="both"/>
        <w:rPr>
          <w:rFonts w:asciiTheme="majorBidi" w:hAnsiTheme="majorBidi" w:cstheme="majorBidi"/>
          <w:sz w:val="24"/>
          <w:szCs w:val="24"/>
        </w:rPr>
      </w:pPr>
      <w:r w:rsidRPr="00C506D3">
        <w:rPr>
          <w:rFonts w:asciiTheme="majorBidi" w:hAnsiTheme="majorBidi" w:cstheme="majorBidi"/>
          <w:sz w:val="24"/>
          <w:szCs w:val="24"/>
        </w:rPr>
        <w:t xml:space="preserve">4. </w:t>
      </w:r>
      <w:r w:rsidR="002734D7" w:rsidRPr="00C506D3">
        <w:rPr>
          <w:rFonts w:asciiTheme="majorBidi" w:hAnsiTheme="majorBidi" w:cstheme="majorBidi"/>
          <w:sz w:val="24"/>
          <w:szCs w:val="24"/>
        </w:rPr>
        <w:tab/>
      </w:r>
      <w:r w:rsidRPr="00C506D3">
        <w:rPr>
          <w:rFonts w:asciiTheme="majorBidi" w:hAnsiTheme="majorBidi" w:cstheme="majorBidi"/>
          <w:sz w:val="24"/>
          <w:szCs w:val="24"/>
        </w:rPr>
        <w:t>The working language of the IWG will be English.</w:t>
      </w:r>
    </w:p>
    <w:p w14:paraId="3B812A67" w14:textId="0CD9E414" w:rsidR="001A138B" w:rsidRPr="00C506D3" w:rsidRDefault="001A138B" w:rsidP="006D5531">
      <w:pPr>
        <w:ind w:left="1134" w:right="529" w:hanging="567"/>
        <w:jc w:val="both"/>
        <w:rPr>
          <w:rFonts w:asciiTheme="majorBidi" w:hAnsiTheme="majorBidi" w:cstheme="majorBidi"/>
          <w:sz w:val="24"/>
          <w:szCs w:val="24"/>
        </w:rPr>
      </w:pPr>
      <w:r w:rsidRPr="00C506D3">
        <w:rPr>
          <w:rFonts w:asciiTheme="majorBidi" w:hAnsiTheme="majorBidi" w:cstheme="majorBidi"/>
          <w:sz w:val="24"/>
          <w:szCs w:val="24"/>
        </w:rPr>
        <w:t xml:space="preserve">5. </w:t>
      </w:r>
      <w:r w:rsidR="002619E8" w:rsidRPr="00C506D3">
        <w:rPr>
          <w:rFonts w:asciiTheme="majorBidi" w:hAnsiTheme="majorBidi" w:cstheme="majorBidi"/>
          <w:sz w:val="24"/>
          <w:szCs w:val="24"/>
        </w:rPr>
        <w:tab/>
      </w:r>
      <w:r w:rsidRPr="00C506D3">
        <w:rPr>
          <w:rFonts w:asciiTheme="majorBidi" w:hAnsiTheme="majorBidi" w:cstheme="majorBidi"/>
          <w:sz w:val="24"/>
          <w:szCs w:val="24"/>
        </w:rPr>
        <w:t>All documents and/or proposals must be submitted to the Secretary of the relevant</w:t>
      </w:r>
      <w:r w:rsidR="002734D7" w:rsidRPr="00C506D3">
        <w:rPr>
          <w:rFonts w:asciiTheme="majorBidi" w:hAnsiTheme="majorBidi" w:cstheme="majorBidi"/>
          <w:sz w:val="24"/>
          <w:szCs w:val="24"/>
        </w:rPr>
        <w:t xml:space="preserve"> </w:t>
      </w:r>
      <w:r w:rsidRPr="00C506D3">
        <w:rPr>
          <w:rFonts w:asciiTheme="majorBidi" w:hAnsiTheme="majorBidi" w:cstheme="majorBidi"/>
          <w:sz w:val="24"/>
          <w:szCs w:val="24"/>
        </w:rPr>
        <w:t>group in a suitable electronic format in advance of the meeting. The group may refuse to</w:t>
      </w:r>
      <w:r w:rsidR="002734D7" w:rsidRPr="00C506D3">
        <w:rPr>
          <w:rFonts w:asciiTheme="majorBidi" w:hAnsiTheme="majorBidi" w:cstheme="majorBidi"/>
          <w:sz w:val="24"/>
          <w:szCs w:val="24"/>
        </w:rPr>
        <w:t xml:space="preserve"> </w:t>
      </w:r>
      <w:r w:rsidRPr="00C506D3">
        <w:rPr>
          <w:rFonts w:asciiTheme="majorBidi" w:hAnsiTheme="majorBidi" w:cstheme="majorBidi"/>
          <w:sz w:val="24"/>
          <w:szCs w:val="24"/>
        </w:rPr>
        <w:t>discuss any item or proposal which has not been circulated five working days in advance to</w:t>
      </w:r>
      <w:r w:rsidR="002734D7" w:rsidRPr="00C506D3">
        <w:rPr>
          <w:rFonts w:asciiTheme="majorBidi" w:hAnsiTheme="majorBidi" w:cstheme="majorBidi"/>
          <w:sz w:val="24"/>
          <w:szCs w:val="24"/>
        </w:rPr>
        <w:t xml:space="preserve"> </w:t>
      </w:r>
      <w:r w:rsidRPr="00C506D3">
        <w:rPr>
          <w:rFonts w:asciiTheme="majorBidi" w:hAnsiTheme="majorBidi" w:cstheme="majorBidi"/>
          <w:sz w:val="24"/>
          <w:szCs w:val="24"/>
        </w:rPr>
        <w:t>the meeting.</w:t>
      </w:r>
      <w:r w:rsidR="009F055C" w:rsidRPr="00C506D3">
        <w:rPr>
          <w:rFonts w:asciiTheme="majorBidi" w:hAnsiTheme="majorBidi" w:cstheme="majorBidi"/>
          <w:sz w:val="24"/>
          <w:szCs w:val="24"/>
        </w:rPr>
        <w:t xml:space="preserve"> This does not prevent anyone from submitting informal documents with shorter deadlines.</w:t>
      </w:r>
    </w:p>
    <w:p w14:paraId="65449226" w14:textId="2AE68E04" w:rsidR="001A138B" w:rsidRPr="00C506D3" w:rsidRDefault="001A138B" w:rsidP="006D5531">
      <w:pPr>
        <w:ind w:left="1134" w:right="529" w:hanging="567"/>
        <w:jc w:val="both"/>
        <w:rPr>
          <w:rFonts w:asciiTheme="majorBidi" w:hAnsiTheme="majorBidi" w:cstheme="majorBidi"/>
          <w:sz w:val="24"/>
          <w:szCs w:val="24"/>
        </w:rPr>
      </w:pPr>
      <w:r w:rsidRPr="00C506D3">
        <w:rPr>
          <w:rFonts w:asciiTheme="majorBidi" w:hAnsiTheme="majorBidi" w:cstheme="majorBidi"/>
          <w:sz w:val="24"/>
          <w:szCs w:val="24"/>
        </w:rPr>
        <w:t xml:space="preserve">6. </w:t>
      </w:r>
      <w:r w:rsidR="002734D7" w:rsidRPr="00C506D3">
        <w:rPr>
          <w:rFonts w:asciiTheme="majorBidi" w:hAnsiTheme="majorBidi" w:cstheme="majorBidi"/>
          <w:sz w:val="24"/>
          <w:szCs w:val="24"/>
        </w:rPr>
        <w:tab/>
      </w:r>
      <w:r w:rsidRPr="00C506D3">
        <w:rPr>
          <w:rFonts w:asciiTheme="majorBidi" w:hAnsiTheme="majorBidi" w:cstheme="majorBidi"/>
          <w:sz w:val="24"/>
          <w:szCs w:val="24"/>
        </w:rPr>
        <w:t xml:space="preserve">An agenda and related documents will be circulated to all members of the IWG </w:t>
      </w:r>
      <w:r w:rsidR="00D2103F" w:rsidRPr="00C506D3">
        <w:rPr>
          <w:rFonts w:asciiTheme="majorBidi" w:hAnsiTheme="majorBidi" w:cstheme="majorBidi"/>
          <w:sz w:val="24"/>
          <w:szCs w:val="24"/>
        </w:rPr>
        <w:t xml:space="preserve">at least five working days </w:t>
      </w:r>
      <w:r w:rsidRPr="00C506D3">
        <w:rPr>
          <w:rFonts w:asciiTheme="majorBidi" w:hAnsiTheme="majorBidi" w:cstheme="majorBidi"/>
          <w:sz w:val="24"/>
          <w:szCs w:val="24"/>
        </w:rPr>
        <w:t>in</w:t>
      </w:r>
      <w:r w:rsidR="002734D7" w:rsidRPr="00C506D3">
        <w:rPr>
          <w:rFonts w:asciiTheme="majorBidi" w:hAnsiTheme="majorBidi" w:cstheme="majorBidi"/>
          <w:sz w:val="24"/>
          <w:szCs w:val="24"/>
        </w:rPr>
        <w:t xml:space="preserve"> </w:t>
      </w:r>
      <w:r w:rsidRPr="00C506D3">
        <w:rPr>
          <w:rFonts w:asciiTheme="majorBidi" w:hAnsiTheme="majorBidi" w:cstheme="majorBidi"/>
          <w:sz w:val="24"/>
          <w:szCs w:val="24"/>
        </w:rPr>
        <w:t>advance of all scheduled meetings.</w:t>
      </w:r>
    </w:p>
    <w:p w14:paraId="12A7A8C1" w14:textId="77777777" w:rsidR="001A138B" w:rsidRPr="00C506D3" w:rsidRDefault="001A138B" w:rsidP="006D5531">
      <w:pPr>
        <w:ind w:left="1134" w:right="529" w:hanging="567"/>
        <w:jc w:val="both"/>
        <w:rPr>
          <w:rFonts w:asciiTheme="majorBidi" w:hAnsiTheme="majorBidi" w:cstheme="majorBidi"/>
          <w:sz w:val="24"/>
          <w:szCs w:val="24"/>
        </w:rPr>
      </w:pPr>
      <w:r w:rsidRPr="00C506D3">
        <w:rPr>
          <w:rFonts w:asciiTheme="majorBidi" w:hAnsiTheme="majorBidi" w:cstheme="majorBidi"/>
          <w:sz w:val="24"/>
          <w:szCs w:val="24"/>
        </w:rPr>
        <w:t xml:space="preserve">7. </w:t>
      </w:r>
      <w:r w:rsidR="002734D7" w:rsidRPr="00C506D3">
        <w:rPr>
          <w:rFonts w:asciiTheme="majorBidi" w:hAnsiTheme="majorBidi" w:cstheme="majorBidi"/>
          <w:sz w:val="24"/>
          <w:szCs w:val="24"/>
        </w:rPr>
        <w:tab/>
      </w:r>
      <w:r w:rsidRPr="00C506D3">
        <w:rPr>
          <w:rFonts w:asciiTheme="majorBidi" w:hAnsiTheme="majorBidi" w:cstheme="majorBidi"/>
          <w:sz w:val="24"/>
          <w:szCs w:val="24"/>
        </w:rPr>
        <w:t>Decisions will be reached by consensus. When consensus cannot be reached, the Chair</w:t>
      </w:r>
      <w:r w:rsidR="005C7978" w:rsidRPr="00C506D3">
        <w:rPr>
          <w:rFonts w:asciiTheme="majorBidi" w:hAnsiTheme="majorBidi" w:cstheme="majorBidi"/>
          <w:sz w:val="24"/>
          <w:szCs w:val="24"/>
        </w:rPr>
        <w:t xml:space="preserve"> or Co-Chair</w:t>
      </w:r>
      <w:r w:rsidRPr="00C506D3">
        <w:rPr>
          <w:rFonts w:asciiTheme="majorBidi" w:hAnsiTheme="majorBidi" w:cstheme="majorBidi"/>
          <w:sz w:val="24"/>
          <w:szCs w:val="24"/>
        </w:rPr>
        <w:t xml:space="preserve"> of the group</w:t>
      </w:r>
      <w:r w:rsidR="00C468AA" w:rsidRPr="00C506D3">
        <w:rPr>
          <w:rFonts w:asciiTheme="majorBidi" w:hAnsiTheme="majorBidi" w:cstheme="majorBidi"/>
          <w:sz w:val="24"/>
          <w:szCs w:val="24"/>
        </w:rPr>
        <w:t xml:space="preserve"> </w:t>
      </w:r>
      <w:r w:rsidRPr="00C506D3">
        <w:rPr>
          <w:rFonts w:asciiTheme="majorBidi" w:hAnsiTheme="majorBidi" w:cstheme="majorBidi"/>
          <w:sz w:val="24"/>
          <w:szCs w:val="24"/>
        </w:rPr>
        <w:t xml:space="preserve">shall present the different points of view to </w:t>
      </w:r>
      <w:r w:rsidR="00D04098" w:rsidRPr="00C506D3">
        <w:rPr>
          <w:rFonts w:asciiTheme="majorBidi" w:hAnsiTheme="majorBidi" w:cstheme="majorBidi"/>
          <w:sz w:val="24"/>
          <w:szCs w:val="24"/>
        </w:rPr>
        <w:t>WP.29</w:t>
      </w:r>
      <w:r w:rsidRPr="00C506D3">
        <w:rPr>
          <w:rFonts w:asciiTheme="majorBidi" w:hAnsiTheme="majorBidi" w:cstheme="majorBidi"/>
          <w:sz w:val="24"/>
          <w:szCs w:val="24"/>
        </w:rPr>
        <w:t>. The Chair may</w:t>
      </w:r>
      <w:r w:rsidR="002734D7" w:rsidRPr="00C506D3">
        <w:rPr>
          <w:rFonts w:asciiTheme="majorBidi" w:hAnsiTheme="majorBidi" w:cstheme="majorBidi"/>
          <w:sz w:val="24"/>
          <w:szCs w:val="24"/>
        </w:rPr>
        <w:t xml:space="preserve"> </w:t>
      </w:r>
      <w:r w:rsidRPr="00C506D3">
        <w:rPr>
          <w:rFonts w:asciiTheme="majorBidi" w:hAnsiTheme="majorBidi" w:cstheme="majorBidi"/>
          <w:sz w:val="24"/>
          <w:szCs w:val="24"/>
        </w:rPr>
        <w:t xml:space="preserve">seek guidance from </w:t>
      </w:r>
      <w:r w:rsidR="00D04098" w:rsidRPr="00C506D3">
        <w:rPr>
          <w:rFonts w:asciiTheme="majorBidi" w:hAnsiTheme="majorBidi" w:cstheme="majorBidi"/>
          <w:sz w:val="24"/>
          <w:szCs w:val="24"/>
        </w:rPr>
        <w:t>WP.29</w:t>
      </w:r>
      <w:r w:rsidRPr="00C506D3">
        <w:rPr>
          <w:rFonts w:asciiTheme="majorBidi" w:hAnsiTheme="majorBidi" w:cstheme="majorBidi"/>
          <w:sz w:val="24"/>
          <w:szCs w:val="24"/>
        </w:rPr>
        <w:t xml:space="preserve"> as appropriate.</w:t>
      </w:r>
      <w:r w:rsidR="009F0FBD" w:rsidRPr="00C506D3">
        <w:rPr>
          <w:rFonts w:asciiTheme="majorBidi" w:hAnsiTheme="majorBidi" w:cstheme="majorBidi"/>
          <w:sz w:val="24"/>
          <w:szCs w:val="24"/>
        </w:rPr>
        <w:t xml:space="preserve"> </w:t>
      </w:r>
      <w:r w:rsidR="008F0118" w:rsidRPr="00C506D3">
        <w:rPr>
          <w:rFonts w:asciiTheme="majorBidi" w:hAnsiTheme="majorBidi" w:cstheme="majorBidi"/>
          <w:sz w:val="24"/>
          <w:szCs w:val="24"/>
        </w:rPr>
        <w:t xml:space="preserve">(Final </w:t>
      </w:r>
      <w:r w:rsidR="009F0FBD" w:rsidRPr="00C506D3">
        <w:rPr>
          <w:rFonts w:asciiTheme="majorBidi" w:hAnsiTheme="majorBidi" w:cstheme="majorBidi"/>
          <w:sz w:val="24"/>
          <w:szCs w:val="24"/>
        </w:rPr>
        <w:t>endorsement of the results of the work of the Group, will be subject to WP.29</w:t>
      </w:r>
      <w:r w:rsidR="008F0118" w:rsidRPr="00C506D3">
        <w:rPr>
          <w:rFonts w:asciiTheme="majorBidi" w:hAnsiTheme="majorBidi" w:cstheme="majorBidi"/>
          <w:sz w:val="24"/>
          <w:szCs w:val="24"/>
        </w:rPr>
        <w:t>)</w:t>
      </w:r>
    </w:p>
    <w:p w14:paraId="4501ABA3" w14:textId="77777777" w:rsidR="001A138B" w:rsidRPr="00C506D3" w:rsidRDefault="001A138B" w:rsidP="006D5531">
      <w:pPr>
        <w:ind w:left="1134" w:right="529" w:hanging="567"/>
        <w:jc w:val="both"/>
        <w:rPr>
          <w:rFonts w:asciiTheme="majorBidi" w:hAnsiTheme="majorBidi" w:cstheme="majorBidi"/>
          <w:sz w:val="24"/>
          <w:szCs w:val="24"/>
        </w:rPr>
      </w:pPr>
      <w:r w:rsidRPr="00C506D3">
        <w:rPr>
          <w:rFonts w:asciiTheme="majorBidi" w:hAnsiTheme="majorBidi" w:cstheme="majorBidi"/>
          <w:sz w:val="24"/>
          <w:szCs w:val="24"/>
        </w:rPr>
        <w:t xml:space="preserve">8. </w:t>
      </w:r>
      <w:r w:rsidR="002734D7" w:rsidRPr="00C506D3">
        <w:rPr>
          <w:rFonts w:asciiTheme="majorBidi" w:hAnsiTheme="majorBidi" w:cstheme="majorBidi"/>
          <w:sz w:val="24"/>
          <w:szCs w:val="24"/>
        </w:rPr>
        <w:tab/>
      </w:r>
      <w:r w:rsidRPr="00C506D3">
        <w:rPr>
          <w:rFonts w:asciiTheme="majorBidi" w:hAnsiTheme="majorBidi" w:cstheme="majorBidi"/>
          <w:sz w:val="24"/>
          <w:szCs w:val="24"/>
        </w:rPr>
        <w:t xml:space="preserve">The progress of the IWG will be reported routinely to </w:t>
      </w:r>
      <w:r w:rsidR="00D04098" w:rsidRPr="00C506D3">
        <w:rPr>
          <w:rFonts w:asciiTheme="majorBidi" w:hAnsiTheme="majorBidi" w:cstheme="majorBidi"/>
          <w:sz w:val="24"/>
          <w:szCs w:val="24"/>
        </w:rPr>
        <w:t>WP.29</w:t>
      </w:r>
      <w:r w:rsidRPr="00C506D3">
        <w:rPr>
          <w:rFonts w:asciiTheme="majorBidi" w:hAnsiTheme="majorBidi" w:cstheme="majorBidi"/>
          <w:sz w:val="24"/>
          <w:szCs w:val="24"/>
        </w:rPr>
        <w:t xml:space="preserve"> – wherever possible as</w:t>
      </w:r>
      <w:r w:rsidR="002734D7" w:rsidRPr="00C506D3">
        <w:rPr>
          <w:rFonts w:asciiTheme="majorBidi" w:hAnsiTheme="majorBidi" w:cstheme="majorBidi"/>
          <w:sz w:val="24"/>
          <w:szCs w:val="24"/>
        </w:rPr>
        <w:t xml:space="preserve"> </w:t>
      </w:r>
      <w:r w:rsidRPr="00C506D3">
        <w:rPr>
          <w:rFonts w:asciiTheme="majorBidi" w:hAnsiTheme="majorBidi" w:cstheme="majorBidi"/>
          <w:sz w:val="24"/>
          <w:szCs w:val="24"/>
        </w:rPr>
        <w:t>an informal document and presented by the Chair</w:t>
      </w:r>
      <w:r w:rsidR="005C7978" w:rsidRPr="00C506D3">
        <w:rPr>
          <w:rFonts w:asciiTheme="majorBidi" w:hAnsiTheme="majorBidi" w:cstheme="majorBidi"/>
          <w:sz w:val="24"/>
          <w:szCs w:val="24"/>
        </w:rPr>
        <w:t xml:space="preserve"> or Co-Chair</w:t>
      </w:r>
      <w:r w:rsidRPr="00C506D3">
        <w:rPr>
          <w:rFonts w:asciiTheme="majorBidi" w:hAnsiTheme="majorBidi" w:cstheme="majorBidi"/>
          <w:sz w:val="24"/>
          <w:szCs w:val="24"/>
        </w:rPr>
        <w:t>.</w:t>
      </w:r>
    </w:p>
    <w:p w14:paraId="7775151D" w14:textId="77777777" w:rsidR="00BA152C" w:rsidRPr="00C506D3" w:rsidRDefault="001A138B" w:rsidP="006D5531">
      <w:pPr>
        <w:ind w:left="1134" w:right="529" w:hanging="567"/>
        <w:jc w:val="both"/>
        <w:rPr>
          <w:rFonts w:asciiTheme="majorBidi" w:hAnsiTheme="majorBidi" w:cstheme="majorBidi"/>
          <w:sz w:val="24"/>
          <w:szCs w:val="24"/>
        </w:rPr>
      </w:pPr>
      <w:r w:rsidRPr="00C506D3">
        <w:rPr>
          <w:rFonts w:asciiTheme="majorBidi" w:hAnsiTheme="majorBidi" w:cstheme="majorBidi"/>
          <w:sz w:val="24"/>
          <w:szCs w:val="24"/>
        </w:rPr>
        <w:t xml:space="preserve">9. </w:t>
      </w:r>
      <w:r w:rsidR="002734D7" w:rsidRPr="00C506D3">
        <w:rPr>
          <w:rFonts w:asciiTheme="majorBidi" w:hAnsiTheme="majorBidi" w:cstheme="majorBidi"/>
          <w:sz w:val="24"/>
          <w:szCs w:val="24"/>
        </w:rPr>
        <w:tab/>
      </w:r>
      <w:r w:rsidRPr="00C506D3">
        <w:rPr>
          <w:rFonts w:asciiTheme="majorBidi" w:hAnsiTheme="majorBidi" w:cstheme="majorBidi"/>
          <w:sz w:val="24"/>
          <w:szCs w:val="24"/>
        </w:rPr>
        <w:t>All documents shall be distributed in digital format. Meeting documents should be</w:t>
      </w:r>
      <w:r w:rsidR="002734D7" w:rsidRPr="00C506D3">
        <w:rPr>
          <w:rFonts w:asciiTheme="majorBidi" w:hAnsiTheme="majorBidi" w:cstheme="majorBidi"/>
          <w:sz w:val="24"/>
          <w:szCs w:val="24"/>
        </w:rPr>
        <w:t xml:space="preserve"> </w:t>
      </w:r>
      <w:r w:rsidRPr="00C506D3">
        <w:rPr>
          <w:rFonts w:asciiTheme="majorBidi" w:hAnsiTheme="majorBidi" w:cstheme="majorBidi"/>
          <w:sz w:val="24"/>
          <w:szCs w:val="24"/>
        </w:rPr>
        <w:t>made available to the Secretary for publication on the dedicated website.</w:t>
      </w:r>
    </w:p>
    <w:p w14:paraId="7C5EF386" w14:textId="4E571A5F" w:rsidR="00DD58FC" w:rsidRDefault="001A138B" w:rsidP="006D5531">
      <w:pPr>
        <w:ind w:left="1134" w:right="529" w:hanging="567"/>
        <w:jc w:val="both"/>
        <w:rPr>
          <w:rFonts w:asciiTheme="majorBidi" w:hAnsiTheme="majorBidi" w:cstheme="majorBidi"/>
          <w:sz w:val="24"/>
          <w:szCs w:val="24"/>
        </w:rPr>
      </w:pPr>
      <w:r w:rsidRPr="00C506D3">
        <w:rPr>
          <w:rFonts w:asciiTheme="majorBidi" w:hAnsiTheme="majorBidi" w:cstheme="majorBidi"/>
          <w:sz w:val="24"/>
          <w:szCs w:val="24"/>
        </w:rPr>
        <w:t xml:space="preserve">10. </w:t>
      </w:r>
      <w:r w:rsidR="002734D7" w:rsidRPr="00C506D3">
        <w:rPr>
          <w:rFonts w:asciiTheme="majorBidi" w:hAnsiTheme="majorBidi" w:cstheme="majorBidi"/>
          <w:sz w:val="24"/>
          <w:szCs w:val="24"/>
        </w:rPr>
        <w:tab/>
      </w:r>
      <w:r w:rsidRPr="00C506D3">
        <w:rPr>
          <w:rFonts w:asciiTheme="majorBidi" w:hAnsiTheme="majorBidi" w:cstheme="majorBidi"/>
          <w:sz w:val="24"/>
          <w:szCs w:val="24"/>
        </w:rPr>
        <w:t xml:space="preserve">Final decision on proposals rests with WP.29 </w:t>
      </w:r>
      <w:r w:rsidR="007366EC" w:rsidRPr="00C506D3">
        <w:rPr>
          <w:rFonts w:asciiTheme="majorBidi" w:hAnsiTheme="majorBidi" w:cstheme="majorBidi"/>
          <w:sz w:val="24"/>
          <w:szCs w:val="24"/>
        </w:rPr>
        <w:t>[</w:t>
      </w:r>
      <w:r w:rsidRPr="00C506D3">
        <w:rPr>
          <w:rFonts w:asciiTheme="majorBidi" w:hAnsiTheme="majorBidi" w:cstheme="majorBidi"/>
          <w:sz w:val="24"/>
          <w:szCs w:val="24"/>
        </w:rPr>
        <w:t>and the Contracting Parties</w:t>
      </w:r>
      <w:r w:rsidR="007366EC" w:rsidRPr="00C506D3">
        <w:rPr>
          <w:rFonts w:asciiTheme="majorBidi" w:hAnsiTheme="majorBidi" w:cstheme="majorBidi"/>
          <w:sz w:val="24"/>
          <w:szCs w:val="24"/>
        </w:rPr>
        <w:t>]</w:t>
      </w:r>
      <w:r w:rsidRPr="00C506D3">
        <w:rPr>
          <w:rFonts w:asciiTheme="majorBidi" w:hAnsiTheme="majorBidi" w:cstheme="majorBidi"/>
          <w:sz w:val="24"/>
          <w:szCs w:val="24"/>
        </w:rPr>
        <w:t>.</w:t>
      </w:r>
    </w:p>
    <w:p w14:paraId="7E9B7E4F" w14:textId="2E4987B3" w:rsidR="001A3008" w:rsidRPr="001A3008" w:rsidRDefault="001A3008" w:rsidP="001A3008">
      <w:pPr>
        <w:rPr>
          <w:rFonts w:asciiTheme="majorBidi" w:hAnsiTheme="majorBidi" w:cstheme="majorBidi"/>
          <w:sz w:val="24"/>
          <w:szCs w:val="24"/>
        </w:rPr>
      </w:pPr>
    </w:p>
    <w:p w14:paraId="55E7A030" w14:textId="31F93A30" w:rsidR="001A3008" w:rsidRPr="001A3008" w:rsidRDefault="001A3008" w:rsidP="001A3008">
      <w:pPr>
        <w:rPr>
          <w:rFonts w:asciiTheme="majorBidi" w:hAnsiTheme="majorBidi" w:cstheme="majorBidi"/>
          <w:sz w:val="24"/>
          <w:szCs w:val="24"/>
        </w:rPr>
      </w:pPr>
    </w:p>
    <w:p w14:paraId="55940BFD" w14:textId="4F09D3DB" w:rsidR="001A3008" w:rsidRPr="001A3008" w:rsidRDefault="001A3008" w:rsidP="001A3008">
      <w:pPr>
        <w:tabs>
          <w:tab w:val="left" w:pos="480"/>
        </w:tabs>
        <w:rPr>
          <w:rFonts w:asciiTheme="majorBidi" w:hAnsiTheme="majorBidi" w:cstheme="majorBidi"/>
          <w:sz w:val="24"/>
          <w:szCs w:val="24"/>
        </w:rPr>
      </w:pPr>
    </w:p>
    <w:sectPr w:rsidR="001A3008" w:rsidRPr="001A300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2117" w14:textId="77777777" w:rsidR="00385F38" w:rsidRDefault="00385F38" w:rsidP="003158F3">
      <w:pPr>
        <w:spacing w:after="0" w:line="240" w:lineRule="auto"/>
      </w:pPr>
      <w:r>
        <w:separator/>
      </w:r>
    </w:p>
  </w:endnote>
  <w:endnote w:type="continuationSeparator" w:id="0">
    <w:p w14:paraId="3FB13159" w14:textId="77777777" w:rsidR="00385F38" w:rsidRDefault="00385F38" w:rsidP="0031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7F6A" w14:textId="77777777" w:rsidR="00385F38" w:rsidRDefault="00385F38" w:rsidP="003158F3">
      <w:pPr>
        <w:spacing w:after="0" w:line="240" w:lineRule="auto"/>
      </w:pPr>
      <w:r>
        <w:separator/>
      </w:r>
    </w:p>
  </w:footnote>
  <w:footnote w:type="continuationSeparator" w:id="0">
    <w:p w14:paraId="7F1D6922" w14:textId="77777777" w:rsidR="00385F38" w:rsidRDefault="00385F38" w:rsidP="0031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711"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5701"/>
    </w:tblGrid>
    <w:tr w:rsidR="00E146F7" w:rsidRPr="002C60F9" w14:paraId="20F77991" w14:textId="77777777" w:rsidTr="00F15BF1">
      <w:trPr>
        <w:trHeight w:val="143"/>
      </w:trPr>
      <w:tc>
        <w:tcPr>
          <w:tcW w:w="8010" w:type="dxa"/>
        </w:tcPr>
        <w:p w14:paraId="05F32421" w14:textId="77777777" w:rsidR="00E146F7" w:rsidRPr="002C60F9" w:rsidRDefault="00E146F7" w:rsidP="00E146F7">
          <w:pPr>
            <w:pStyle w:val="Header"/>
            <w:rPr>
              <w:rFonts w:asciiTheme="majorBidi" w:hAnsiTheme="majorBidi" w:cstheme="majorBidi"/>
              <w:sz w:val="20"/>
              <w:szCs w:val="20"/>
            </w:rPr>
          </w:pPr>
          <w:r w:rsidRPr="002C60F9">
            <w:rPr>
              <w:rFonts w:asciiTheme="majorBidi" w:hAnsiTheme="majorBidi" w:cstheme="majorBidi"/>
              <w:sz w:val="20"/>
              <w:szCs w:val="20"/>
            </w:rPr>
            <w:t xml:space="preserve">  Submitted by IWG on SCUNV</w:t>
          </w:r>
        </w:p>
      </w:tc>
      <w:tc>
        <w:tcPr>
          <w:tcW w:w="5701" w:type="dxa"/>
        </w:tcPr>
        <w:p w14:paraId="5BBDA827" w14:textId="268FDDF3" w:rsidR="00E146F7" w:rsidRPr="002C60F9" w:rsidRDefault="00E146F7" w:rsidP="00E146F7">
          <w:pPr>
            <w:pStyle w:val="Header"/>
            <w:rPr>
              <w:rFonts w:asciiTheme="majorBidi" w:hAnsiTheme="majorBidi" w:cstheme="majorBidi"/>
              <w:sz w:val="20"/>
              <w:szCs w:val="20"/>
            </w:rPr>
          </w:pPr>
          <w:r w:rsidRPr="002C60F9">
            <w:rPr>
              <w:rFonts w:asciiTheme="majorBidi" w:hAnsiTheme="majorBidi" w:cstheme="majorBidi"/>
              <w:sz w:val="20"/>
              <w:szCs w:val="20"/>
              <w:u w:val="single"/>
            </w:rPr>
            <w:t>Informal document</w:t>
          </w:r>
          <w:r w:rsidRPr="002C60F9">
            <w:rPr>
              <w:rFonts w:asciiTheme="majorBidi" w:hAnsiTheme="majorBidi" w:cstheme="majorBidi"/>
              <w:sz w:val="20"/>
              <w:szCs w:val="20"/>
            </w:rPr>
            <w:t xml:space="preserve"> </w:t>
          </w:r>
          <w:r w:rsidRPr="002C60F9">
            <w:rPr>
              <w:rFonts w:asciiTheme="majorBidi" w:hAnsiTheme="majorBidi" w:cstheme="majorBidi"/>
              <w:b/>
              <w:bCs/>
              <w:sz w:val="20"/>
              <w:szCs w:val="20"/>
            </w:rPr>
            <w:t>WP.29-188-1</w:t>
          </w:r>
          <w:r>
            <w:rPr>
              <w:rFonts w:asciiTheme="majorBidi" w:hAnsiTheme="majorBidi" w:cstheme="majorBidi"/>
              <w:b/>
              <w:bCs/>
              <w:sz w:val="20"/>
              <w:szCs w:val="20"/>
            </w:rPr>
            <w:t>4</w:t>
          </w:r>
          <w:r w:rsidRPr="002C60F9">
            <w:rPr>
              <w:rFonts w:asciiTheme="majorBidi" w:hAnsiTheme="majorBidi" w:cstheme="majorBidi"/>
              <w:sz w:val="20"/>
              <w:szCs w:val="20"/>
            </w:rPr>
            <w:br/>
            <w:t>188</w:t>
          </w:r>
          <w:r w:rsidRPr="002C60F9">
            <w:rPr>
              <w:rFonts w:asciiTheme="majorBidi" w:hAnsiTheme="majorBidi" w:cstheme="majorBidi"/>
              <w:sz w:val="20"/>
              <w:szCs w:val="20"/>
              <w:vertAlign w:val="superscript"/>
            </w:rPr>
            <w:t>th</w:t>
          </w:r>
          <w:r w:rsidRPr="002C60F9">
            <w:rPr>
              <w:rFonts w:asciiTheme="majorBidi" w:hAnsiTheme="majorBidi" w:cstheme="majorBidi"/>
              <w:sz w:val="20"/>
              <w:szCs w:val="20"/>
            </w:rPr>
            <w:t xml:space="preserve"> WP.29, 14-16 November 2022</w:t>
          </w:r>
        </w:p>
        <w:p w14:paraId="15E8D9C8" w14:textId="77777777" w:rsidR="00E146F7" w:rsidRPr="002C60F9" w:rsidRDefault="00E146F7" w:rsidP="00E146F7">
          <w:pPr>
            <w:pStyle w:val="Header"/>
            <w:rPr>
              <w:rFonts w:asciiTheme="majorBidi" w:hAnsiTheme="majorBidi" w:cstheme="majorBidi"/>
              <w:sz w:val="20"/>
              <w:szCs w:val="20"/>
            </w:rPr>
          </w:pPr>
          <w:r w:rsidRPr="002C60F9">
            <w:rPr>
              <w:rFonts w:asciiTheme="majorBidi" w:hAnsiTheme="majorBidi" w:cstheme="majorBidi"/>
              <w:sz w:val="20"/>
              <w:szCs w:val="20"/>
            </w:rPr>
            <w:t xml:space="preserve">Provisional agenda item </w:t>
          </w:r>
          <w:r>
            <w:rPr>
              <w:rFonts w:asciiTheme="majorBidi" w:hAnsiTheme="majorBidi" w:cstheme="majorBidi"/>
              <w:sz w:val="20"/>
              <w:szCs w:val="20"/>
            </w:rPr>
            <w:t>8.3</w:t>
          </w:r>
          <w:r w:rsidRPr="002C60F9">
            <w:rPr>
              <w:rFonts w:asciiTheme="majorBidi" w:hAnsiTheme="majorBidi" w:cstheme="majorBidi"/>
              <w:sz w:val="20"/>
              <w:szCs w:val="20"/>
            </w:rPr>
            <w:t>.</w:t>
          </w:r>
        </w:p>
      </w:tc>
    </w:tr>
  </w:tbl>
  <w:p w14:paraId="1EE66E86" w14:textId="1113420E" w:rsidR="00DE6683" w:rsidRDefault="00DE6683" w:rsidP="006D5531">
    <w:pPr>
      <w:pStyle w:val="Header"/>
      <w:rPr>
        <w:rFonts w:ascii="Times New Roman" w:hAnsi="Times New Roman" w:cs="Times New Roman"/>
        <w:sz w:val="20"/>
        <w:szCs w:val="20"/>
        <w:lang w:val="en-US"/>
      </w:rPr>
    </w:pPr>
  </w:p>
  <w:p w14:paraId="092AD83C" w14:textId="77777777" w:rsidR="00DE6683" w:rsidRPr="001A3008" w:rsidRDefault="00DE6683" w:rsidP="00DE6683">
    <w:pPr>
      <w:pStyle w:val="Header"/>
      <w:rPr>
        <w:rFonts w:ascii="Times New Roman" w:hAnsi="Times New Roman" w:cs="Times New Roman"/>
        <w:sz w:val="20"/>
        <w:szCs w:val="20"/>
      </w:rPr>
    </w:pPr>
  </w:p>
  <w:p w14:paraId="3B3690B6" w14:textId="77777777" w:rsidR="00DE6683" w:rsidRPr="00DE6683" w:rsidRDefault="00DE668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10E"/>
    <w:multiLevelType w:val="hybridMultilevel"/>
    <w:tmpl w:val="77C88F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43721"/>
    <w:multiLevelType w:val="hybridMultilevel"/>
    <w:tmpl w:val="326E2E8A"/>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3840CE1"/>
    <w:multiLevelType w:val="hybridMultilevel"/>
    <w:tmpl w:val="AD66B2E4"/>
    <w:lvl w:ilvl="0" w:tplc="04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C705F95"/>
    <w:multiLevelType w:val="multilevel"/>
    <w:tmpl w:val="696608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0F540E1"/>
    <w:multiLevelType w:val="hybridMultilevel"/>
    <w:tmpl w:val="512A52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9247A"/>
    <w:multiLevelType w:val="multilevel"/>
    <w:tmpl w:val="29DA13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32B000D"/>
    <w:multiLevelType w:val="hybridMultilevel"/>
    <w:tmpl w:val="4350E376"/>
    <w:lvl w:ilvl="0" w:tplc="0D5A7E9C">
      <w:start w:val="10"/>
      <w:numFmt w:val="bullet"/>
      <w:lvlText w:val="-"/>
      <w:lvlJc w:val="left"/>
      <w:rPr>
        <w:rFonts w:ascii="Calibri" w:eastAsia="Calibri" w:hAnsi="Calibri" w:cs="Calibri" w:hint="default"/>
      </w:rPr>
    </w:lvl>
    <w:lvl w:ilvl="1" w:tplc="91D03C8A" w:tentative="1">
      <w:start w:val="1"/>
      <w:numFmt w:val="bullet"/>
      <w:lvlText w:val="o"/>
      <w:lvlJc w:val="left"/>
      <w:pPr>
        <w:ind w:left="1440" w:hanging="360"/>
      </w:pPr>
      <w:rPr>
        <w:rFonts w:ascii="Courier New" w:hAnsi="Courier New" w:cs="Courier New" w:hint="default"/>
      </w:rPr>
    </w:lvl>
    <w:lvl w:ilvl="2" w:tplc="C724408C" w:tentative="1">
      <w:start w:val="1"/>
      <w:numFmt w:val="bullet"/>
      <w:lvlText w:val=""/>
      <w:lvlJc w:val="left"/>
      <w:pPr>
        <w:ind w:left="2160" w:hanging="360"/>
      </w:pPr>
      <w:rPr>
        <w:rFonts w:ascii="Wingdings" w:hAnsi="Wingdings" w:hint="default"/>
      </w:rPr>
    </w:lvl>
    <w:lvl w:ilvl="3" w:tplc="CDEAFE2A" w:tentative="1">
      <w:start w:val="1"/>
      <w:numFmt w:val="bullet"/>
      <w:lvlText w:val=""/>
      <w:lvlJc w:val="left"/>
      <w:pPr>
        <w:ind w:left="2880" w:hanging="360"/>
      </w:pPr>
      <w:rPr>
        <w:rFonts w:ascii="Symbol" w:hAnsi="Symbol" w:hint="default"/>
      </w:rPr>
    </w:lvl>
    <w:lvl w:ilvl="4" w:tplc="2CFAC562" w:tentative="1">
      <w:start w:val="1"/>
      <w:numFmt w:val="bullet"/>
      <w:lvlText w:val="o"/>
      <w:lvlJc w:val="left"/>
      <w:pPr>
        <w:ind w:left="3600" w:hanging="360"/>
      </w:pPr>
      <w:rPr>
        <w:rFonts w:ascii="Courier New" w:hAnsi="Courier New" w:cs="Courier New" w:hint="default"/>
      </w:rPr>
    </w:lvl>
    <w:lvl w:ilvl="5" w:tplc="F94098AA" w:tentative="1">
      <w:start w:val="1"/>
      <w:numFmt w:val="bullet"/>
      <w:lvlText w:val=""/>
      <w:lvlJc w:val="left"/>
      <w:pPr>
        <w:ind w:left="4320" w:hanging="360"/>
      </w:pPr>
      <w:rPr>
        <w:rFonts w:ascii="Wingdings" w:hAnsi="Wingdings" w:hint="default"/>
      </w:rPr>
    </w:lvl>
    <w:lvl w:ilvl="6" w:tplc="4130427A" w:tentative="1">
      <w:start w:val="1"/>
      <w:numFmt w:val="bullet"/>
      <w:lvlText w:val=""/>
      <w:lvlJc w:val="left"/>
      <w:pPr>
        <w:ind w:left="5040" w:hanging="360"/>
      </w:pPr>
      <w:rPr>
        <w:rFonts w:ascii="Symbol" w:hAnsi="Symbol" w:hint="default"/>
      </w:rPr>
    </w:lvl>
    <w:lvl w:ilvl="7" w:tplc="AD481B12" w:tentative="1">
      <w:start w:val="1"/>
      <w:numFmt w:val="bullet"/>
      <w:lvlText w:val="o"/>
      <w:lvlJc w:val="left"/>
      <w:pPr>
        <w:ind w:left="5760" w:hanging="360"/>
      </w:pPr>
      <w:rPr>
        <w:rFonts w:ascii="Courier New" w:hAnsi="Courier New" w:cs="Courier New" w:hint="default"/>
      </w:rPr>
    </w:lvl>
    <w:lvl w:ilvl="8" w:tplc="CE8095D0" w:tentative="1">
      <w:start w:val="1"/>
      <w:numFmt w:val="bullet"/>
      <w:lvlText w:val=""/>
      <w:lvlJc w:val="left"/>
      <w:pPr>
        <w:ind w:left="6480" w:hanging="360"/>
      </w:pPr>
      <w:rPr>
        <w:rFonts w:ascii="Wingdings" w:hAnsi="Wingdings" w:hint="default"/>
      </w:rPr>
    </w:lvl>
  </w:abstractNum>
  <w:abstractNum w:abstractNumId="7" w15:restartNumberingAfterBreak="0">
    <w:nsid w:val="14721F34"/>
    <w:multiLevelType w:val="hybridMultilevel"/>
    <w:tmpl w:val="784ECBD2"/>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63879"/>
    <w:multiLevelType w:val="hybridMultilevel"/>
    <w:tmpl w:val="23921E04"/>
    <w:lvl w:ilvl="0" w:tplc="893431C6">
      <w:numFmt w:val="bullet"/>
      <w:lvlText w:val="-"/>
      <w:lvlJc w:val="left"/>
      <w:rPr>
        <w:rFonts w:ascii="Calibri" w:eastAsia="Calibri" w:hAnsi="Calibri" w:cs="Calibri" w:hint="default"/>
      </w:rPr>
    </w:lvl>
    <w:lvl w:ilvl="1" w:tplc="00703E18" w:tentative="1">
      <w:start w:val="1"/>
      <w:numFmt w:val="bullet"/>
      <w:lvlText w:val="o"/>
      <w:lvlJc w:val="left"/>
      <w:pPr>
        <w:ind w:left="1440" w:hanging="360"/>
      </w:pPr>
      <w:rPr>
        <w:rFonts w:ascii="Courier New" w:hAnsi="Courier New" w:cs="Courier New" w:hint="default"/>
      </w:rPr>
    </w:lvl>
    <w:lvl w:ilvl="2" w:tplc="6D2EFCAC" w:tentative="1">
      <w:start w:val="1"/>
      <w:numFmt w:val="bullet"/>
      <w:lvlText w:val=""/>
      <w:lvlJc w:val="left"/>
      <w:pPr>
        <w:ind w:left="2160" w:hanging="360"/>
      </w:pPr>
      <w:rPr>
        <w:rFonts w:ascii="Wingdings" w:hAnsi="Wingdings" w:hint="default"/>
      </w:rPr>
    </w:lvl>
    <w:lvl w:ilvl="3" w:tplc="DF02F218" w:tentative="1">
      <w:start w:val="1"/>
      <w:numFmt w:val="bullet"/>
      <w:lvlText w:val=""/>
      <w:lvlJc w:val="left"/>
      <w:pPr>
        <w:ind w:left="2880" w:hanging="360"/>
      </w:pPr>
      <w:rPr>
        <w:rFonts w:ascii="Symbol" w:hAnsi="Symbol" w:hint="default"/>
      </w:rPr>
    </w:lvl>
    <w:lvl w:ilvl="4" w:tplc="3C9220FE" w:tentative="1">
      <w:start w:val="1"/>
      <w:numFmt w:val="bullet"/>
      <w:lvlText w:val="o"/>
      <w:lvlJc w:val="left"/>
      <w:pPr>
        <w:ind w:left="3600" w:hanging="360"/>
      </w:pPr>
      <w:rPr>
        <w:rFonts w:ascii="Courier New" w:hAnsi="Courier New" w:cs="Courier New" w:hint="default"/>
      </w:rPr>
    </w:lvl>
    <w:lvl w:ilvl="5" w:tplc="0F8CEF44" w:tentative="1">
      <w:start w:val="1"/>
      <w:numFmt w:val="bullet"/>
      <w:lvlText w:val=""/>
      <w:lvlJc w:val="left"/>
      <w:pPr>
        <w:ind w:left="4320" w:hanging="360"/>
      </w:pPr>
      <w:rPr>
        <w:rFonts w:ascii="Wingdings" w:hAnsi="Wingdings" w:hint="default"/>
      </w:rPr>
    </w:lvl>
    <w:lvl w:ilvl="6" w:tplc="B0982C5C" w:tentative="1">
      <w:start w:val="1"/>
      <w:numFmt w:val="bullet"/>
      <w:lvlText w:val=""/>
      <w:lvlJc w:val="left"/>
      <w:pPr>
        <w:ind w:left="5040" w:hanging="360"/>
      </w:pPr>
      <w:rPr>
        <w:rFonts w:ascii="Symbol" w:hAnsi="Symbol" w:hint="default"/>
      </w:rPr>
    </w:lvl>
    <w:lvl w:ilvl="7" w:tplc="39BC49D0" w:tentative="1">
      <w:start w:val="1"/>
      <w:numFmt w:val="bullet"/>
      <w:lvlText w:val="o"/>
      <w:lvlJc w:val="left"/>
      <w:pPr>
        <w:ind w:left="5760" w:hanging="360"/>
      </w:pPr>
      <w:rPr>
        <w:rFonts w:ascii="Courier New" w:hAnsi="Courier New" w:cs="Courier New" w:hint="default"/>
      </w:rPr>
    </w:lvl>
    <w:lvl w:ilvl="8" w:tplc="0D42DE56" w:tentative="1">
      <w:start w:val="1"/>
      <w:numFmt w:val="bullet"/>
      <w:lvlText w:val=""/>
      <w:lvlJc w:val="left"/>
      <w:pPr>
        <w:ind w:left="6480" w:hanging="360"/>
      </w:pPr>
      <w:rPr>
        <w:rFonts w:ascii="Wingdings" w:hAnsi="Wingdings" w:hint="default"/>
      </w:rPr>
    </w:lvl>
  </w:abstractNum>
  <w:abstractNum w:abstractNumId="9" w15:restartNumberingAfterBreak="0">
    <w:nsid w:val="1D5D3CDA"/>
    <w:multiLevelType w:val="multilevel"/>
    <w:tmpl w:val="635E73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C5918F4"/>
    <w:multiLevelType w:val="hybridMultilevel"/>
    <w:tmpl w:val="BE5C89A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51FF2"/>
    <w:multiLevelType w:val="multilevel"/>
    <w:tmpl w:val="5BE6E7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05578A8"/>
    <w:multiLevelType w:val="multilevel"/>
    <w:tmpl w:val="2C7E2F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4AD0D36"/>
    <w:multiLevelType w:val="hybridMultilevel"/>
    <w:tmpl w:val="9D101E9E"/>
    <w:lvl w:ilvl="0" w:tplc="D73839B8">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42BB3731"/>
    <w:multiLevelType w:val="multilevel"/>
    <w:tmpl w:val="0F28F7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8A80BDA"/>
    <w:multiLevelType w:val="multilevel"/>
    <w:tmpl w:val="9702C5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9352975"/>
    <w:multiLevelType w:val="hybridMultilevel"/>
    <w:tmpl w:val="762C191A"/>
    <w:lvl w:ilvl="0" w:tplc="369C7270">
      <w:start w:val="10"/>
      <w:numFmt w:val="bullet"/>
      <w:lvlText w:val="-"/>
      <w:lvlJc w:val="left"/>
      <w:rPr>
        <w:rFonts w:ascii="Calibri" w:eastAsia="Calibri" w:hAnsi="Calibri" w:cs="Calibri" w:hint="default"/>
      </w:rPr>
    </w:lvl>
    <w:lvl w:ilvl="1" w:tplc="ADF4DB42" w:tentative="1">
      <w:start w:val="1"/>
      <w:numFmt w:val="bullet"/>
      <w:lvlText w:val="o"/>
      <w:lvlJc w:val="left"/>
      <w:pPr>
        <w:ind w:left="1440" w:hanging="360"/>
      </w:pPr>
      <w:rPr>
        <w:rFonts w:ascii="Courier New" w:hAnsi="Courier New" w:cs="Courier New" w:hint="default"/>
      </w:rPr>
    </w:lvl>
    <w:lvl w:ilvl="2" w:tplc="289C60DE" w:tentative="1">
      <w:start w:val="1"/>
      <w:numFmt w:val="bullet"/>
      <w:lvlText w:val=""/>
      <w:lvlJc w:val="left"/>
      <w:pPr>
        <w:ind w:left="2160" w:hanging="360"/>
      </w:pPr>
      <w:rPr>
        <w:rFonts w:ascii="Wingdings" w:hAnsi="Wingdings" w:hint="default"/>
      </w:rPr>
    </w:lvl>
    <w:lvl w:ilvl="3" w:tplc="C2941F98" w:tentative="1">
      <w:start w:val="1"/>
      <w:numFmt w:val="bullet"/>
      <w:lvlText w:val=""/>
      <w:lvlJc w:val="left"/>
      <w:pPr>
        <w:ind w:left="2880" w:hanging="360"/>
      </w:pPr>
      <w:rPr>
        <w:rFonts w:ascii="Symbol" w:hAnsi="Symbol" w:hint="default"/>
      </w:rPr>
    </w:lvl>
    <w:lvl w:ilvl="4" w:tplc="7C46F66C" w:tentative="1">
      <w:start w:val="1"/>
      <w:numFmt w:val="bullet"/>
      <w:lvlText w:val="o"/>
      <w:lvlJc w:val="left"/>
      <w:pPr>
        <w:ind w:left="3600" w:hanging="360"/>
      </w:pPr>
      <w:rPr>
        <w:rFonts w:ascii="Courier New" w:hAnsi="Courier New" w:cs="Courier New" w:hint="default"/>
      </w:rPr>
    </w:lvl>
    <w:lvl w:ilvl="5" w:tplc="0D5E0D42" w:tentative="1">
      <w:start w:val="1"/>
      <w:numFmt w:val="bullet"/>
      <w:lvlText w:val=""/>
      <w:lvlJc w:val="left"/>
      <w:pPr>
        <w:ind w:left="4320" w:hanging="360"/>
      </w:pPr>
      <w:rPr>
        <w:rFonts w:ascii="Wingdings" w:hAnsi="Wingdings" w:hint="default"/>
      </w:rPr>
    </w:lvl>
    <w:lvl w:ilvl="6" w:tplc="FB7AFEA4" w:tentative="1">
      <w:start w:val="1"/>
      <w:numFmt w:val="bullet"/>
      <w:lvlText w:val=""/>
      <w:lvlJc w:val="left"/>
      <w:pPr>
        <w:ind w:left="5040" w:hanging="360"/>
      </w:pPr>
      <w:rPr>
        <w:rFonts w:ascii="Symbol" w:hAnsi="Symbol" w:hint="default"/>
      </w:rPr>
    </w:lvl>
    <w:lvl w:ilvl="7" w:tplc="98EAE508" w:tentative="1">
      <w:start w:val="1"/>
      <w:numFmt w:val="bullet"/>
      <w:lvlText w:val="o"/>
      <w:lvlJc w:val="left"/>
      <w:pPr>
        <w:ind w:left="5760" w:hanging="360"/>
      </w:pPr>
      <w:rPr>
        <w:rFonts w:ascii="Courier New" w:hAnsi="Courier New" w:cs="Courier New" w:hint="default"/>
      </w:rPr>
    </w:lvl>
    <w:lvl w:ilvl="8" w:tplc="F8DEFDB0" w:tentative="1">
      <w:start w:val="1"/>
      <w:numFmt w:val="bullet"/>
      <w:lvlText w:val=""/>
      <w:lvlJc w:val="left"/>
      <w:pPr>
        <w:ind w:left="6480" w:hanging="360"/>
      </w:pPr>
      <w:rPr>
        <w:rFonts w:ascii="Wingdings" w:hAnsi="Wingdings" w:hint="default"/>
      </w:rPr>
    </w:lvl>
  </w:abstractNum>
  <w:abstractNum w:abstractNumId="17" w15:restartNumberingAfterBreak="0">
    <w:nsid w:val="56716227"/>
    <w:multiLevelType w:val="multilevel"/>
    <w:tmpl w:val="8F8083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9D7605F"/>
    <w:multiLevelType w:val="multilevel"/>
    <w:tmpl w:val="BEBA7D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B462551"/>
    <w:multiLevelType w:val="hybridMultilevel"/>
    <w:tmpl w:val="EF6A7E76"/>
    <w:lvl w:ilvl="0" w:tplc="530EB43C">
      <w:start w:val="1"/>
      <w:numFmt w:val="lowerRoman"/>
      <w:lvlText w:val="%1."/>
      <w:lvlJc w:val="left"/>
      <w:pPr>
        <w:ind w:left="1080" w:hanging="720"/>
      </w:pPr>
      <w:rPr>
        <w:rFonts w:hint="default"/>
        <w:color w:val="0E10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E76245"/>
    <w:multiLevelType w:val="hybridMultilevel"/>
    <w:tmpl w:val="6192B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1A73B4"/>
    <w:multiLevelType w:val="multilevel"/>
    <w:tmpl w:val="064047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55057DA"/>
    <w:multiLevelType w:val="multilevel"/>
    <w:tmpl w:val="F8743B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5C008BD"/>
    <w:multiLevelType w:val="hybridMultilevel"/>
    <w:tmpl w:val="DADA65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27958"/>
    <w:multiLevelType w:val="hybridMultilevel"/>
    <w:tmpl w:val="0A025EC6"/>
    <w:lvl w:ilvl="0" w:tplc="04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163593877">
    <w:abstractNumId w:val="23"/>
  </w:num>
  <w:num w:numId="2" w16cid:durableId="824979394">
    <w:abstractNumId w:val="13"/>
  </w:num>
  <w:num w:numId="3" w16cid:durableId="1984115936">
    <w:abstractNumId w:val="24"/>
  </w:num>
  <w:num w:numId="4" w16cid:durableId="797917923">
    <w:abstractNumId w:val="1"/>
  </w:num>
  <w:num w:numId="5" w16cid:durableId="91780382">
    <w:abstractNumId w:val="18"/>
  </w:num>
  <w:num w:numId="6" w16cid:durableId="168252209">
    <w:abstractNumId w:val="12"/>
  </w:num>
  <w:num w:numId="7" w16cid:durableId="312148508">
    <w:abstractNumId w:val="21"/>
  </w:num>
  <w:num w:numId="8" w16cid:durableId="25183200">
    <w:abstractNumId w:val="14"/>
  </w:num>
  <w:num w:numId="9" w16cid:durableId="164787926">
    <w:abstractNumId w:val="19"/>
  </w:num>
  <w:num w:numId="10" w16cid:durableId="1690637735">
    <w:abstractNumId w:val="11"/>
  </w:num>
  <w:num w:numId="11" w16cid:durableId="1675298719">
    <w:abstractNumId w:val="9"/>
  </w:num>
  <w:num w:numId="12" w16cid:durableId="643006139">
    <w:abstractNumId w:val="15"/>
  </w:num>
  <w:num w:numId="13" w16cid:durableId="2089618083">
    <w:abstractNumId w:val="3"/>
  </w:num>
  <w:num w:numId="14" w16cid:durableId="1376387505">
    <w:abstractNumId w:val="5"/>
  </w:num>
  <w:num w:numId="15" w16cid:durableId="663901465">
    <w:abstractNumId w:val="17"/>
  </w:num>
  <w:num w:numId="16" w16cid:durableId="1256204125">
    <w:abstractNumId w:val="22"/>
  </w:num>
  <w:num w:numId="17" w16cid:durableId="232859870">
    <w:abstractNumId w:val="0"/>
  </w:num>
  <w:num w:numId="18" w16cid:durableId="1955862791">
    <w:abstractNumId w:val="16"/>
  </w:num>
  <w:num w:numId="19" w16cid:durableId="282998332">
    <w:abstractNumId w:val="6"/>
  </w:num>
  <w:num w:numId="20" w16cid:durableId="261650873">
    <w:abstractNumId w:val="8"/>
  </w:num>
  <w:num w:numId="21" w16cid:durableId="736977413">
    <w:abstractNumId w:val="4"/>
  </w:num>
  <w:num w:numId="22" w16cid:durableId="652222358">
    <w:abstractNumId w:val="10"/>
  </w:num>
  <w:num w:numId="23" w16cid:durableId="685592194">
    <w:abstractNumId w:val="20"/>
  </w:num>
  <w:num w:numId="24" w16cid:durableId="1478498058">
    <w:abstractNumId w:val="2"/>
  </w:num>
  <w:num w:numId="25" w16cid:durableId="1360624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8B"/>
    <w:rsid w:val="000151F5"/>
    <w:rsid w:val="000323EC"/>
    <w:rsid w:val="00034941"/>
    <w:rsid w:val="00045402"/>
    <w:rsid w:val="00047952"/>
    <w:rsid w:val="00075676"/>
    <w:rsid w:val="0009479C"/>
    <w:rsid w:val="000B4827"/>
    <w:rsid w:val="000C15E6"/>
    <w:rsid w:val="000C392C"/>
    <w:rsid w:val="000C3B67"/>
    <w:rsid w:val="000E0595"/>
    <w:rsid w:val="000F3049"/>
    <w:rsid w:val="000F3AC2"/>
    <w:rsid w:val="0010656C"/>
    <w:rsid w:val="00111EE1"/>
    <w:rsid w:val="00135055"/>
    <w:rsid w:val="00142034"/>
    <w:rsid w:val="00147477"/>
    <w:rsid w:val="00147A68"/>
    <w:rsid w:val="00161E8A"/>
    <w:rsid w:val="00164488"/>
    <w:rsid w:val="00172EFF"/>
    <w:rsid w:val="00173240"/>
    <w:rsid w:val="0017702E"/>
    <w:rsid w:val="0018375E"/>
    <w:rsid w:val="001A017A"/>
    <w:rsid w:val="001A138B"/>
    <w:rsid w:val="001A2AC6"/>
    <w:rsid w:val="001A3008"/>
    <w:rsid w:val="001A6502"/>
    <w:rsid w:val="001C0BE5"/>
    <w:rsid w:val="001D7260"/>
    <w:rsid w:val="001D7C7A"/>
    <w:rsid w:val="001E13C6"/>
    <w:rsid w:val="001E512F"/>
    <w:rsid w:val="0020364D"/>
    <w:rsid w:val="002371CC"/>
    <w:rsid w:val="002531E9"/>
    <w:rsid w:val="002619E8"/>
    <w:rsid w:val="00272831"/>
    <w:rsid w:val="002734D7"/>
    <w:rsid w:val="00273759"/>
    <w:rsid w:val="00275CA7"/>
    <w:rsid w:val="00291BFF"/>
    <w:rsid w:val="0029262C"/>
    <w:rsid w:val="002A144A"/>
    <w:rsid w:val="002B368F"/>
    <w:rsid w:val="002B5D16"/>
    <w:rsid w:val="002C0CBD"/>
    <w:rsid w:val="002C1270"/>
    <w:rsid w:val="002D0EA4"/>
    <w:rsid w:val="002D260F"/>
    <w:rsid w:val="002D26A7"/>
    <w:rsid w:val="002E34A7"/>
    <w:rsid w:val="002E4CCA"/>
    <w:rsid w:val="002F3AED"/>
    <w:rsid w:val="003069A8"/>
    <w:rsid w:val="00311F88"/>
    <w:rsid w:val="003143E8"/>
    <w:rsid w:val="003158F3"/>
    <w:rsid w:val="0032082E"/>
    <w:rsid w:val="00346505"/>
    <w:rsid w:val="00353683"/>
    <w:rsid w:val="00357A43"/>
    <w:rsid w:val="00361023"/>
    <w:rsid w:val="0036172B"/>
    <w:rsid w:val="00362148"/>
    <w:rsid w:val="003655AB"/>
    <w:rsid w:val="00365987"/>
    <w:rsid w:val="00376F68"/>
    <w:rsid w:val="0037772E"/>
    <w:rsid w:val="00385F38"/>
    <w:rsid w:val="00386C91"/>
    <w:rsid w:val="003A4507"/>
    <w:rsid w:val="003C1BA3"/>
    <w:rsid w:val="003C374D"/>
    <w:rsid w:val="003C6FDE"/>
    <w:rsid w:val="003E0650"/>
    <w:rsid w:val="003F427F"/>
    <w:rsid w:val="003F5AF3"/>
    <w:rsid w:val="0041498D"/>
    <w:rsid w:val="00416F82"/>
    <w:rsid w:val="00417AFB"/>
    <w:rsid w:val="0043538F"/>
    <w:rsid w:val="00446B80"/>
    <w:rsid w:val="004537FD"/>
    <w:rsid w:val="004645E9"/>
    <w:rsid w:val="0046725A"/>
    <w:rsid w:val="004708CA"/>
    <w:rsid w:val="00471F3B"/>
    <w:rsid w:val="00473178"/>
    <w:rsid w:val="00481D62"/>
    <w:rsid w:val="0048209B"/>
    <w:rsid w:val="004901FE"/>
    <w:rsid w:val="004A78F5"/>
    <w:rsid w:val="004B084E"/>
    <w:rsid w:val="004B7DA2"/>
    <w:rsid w:val="004C4A5E"/>
    <w:rsid w:val="004D4FBA"/>
    <w:rsid w:val="004E1869"/>
    <w:rsid w:val="004E449E"/>
    <w:rsid w:val="004F2914"/>
    <w:rsid w:val="00511956"/>
    <w:rsid w:val="00520EEE"/>
    <w:rsid w:val="00525E89"/>
    <w:rsid w:val="0054786D"/>
    <w:rsid w:val="00555767"/>
    <w:rsid w:val="005651F5"/>
    <w:rsid w:val="005B2E37"/>
    <w:rsid w:val="005B3D99"/>
    <w:rsid w:val="005C16FE"/>
    <w:rsid w:val="005C18E4"/>
    <w:rsid w:val="005C6540"/>
    <w:rsid w:val="005C7978"/>
    <w:rsid w:val="005C7C45"/>
    <w:rsid w:val="005D254F"/>
    <w:rsid w:val="005E0D16"/>
    <w:rsid w:val="005E203C"/>
    <w:rsid w:val="005F7155"/>
    <w:rsid w:val="00611AF8"/>
    <w:rsid w:val="00614023"/>
    <w:rsid w:val="00621325"/>
    <w:rsid w:val="006309F9"/>
    <w:rsid w:val="00632BF5"/>
    <w:rsid w:val="00636858"/>
    <w:rsid w:val="0064634E"/>
    <w:rsid w:val="00662338"/>
    <w:rsid w:val="00684057"/>
    <w:rsid w:val="00697076"/>
    <w:rsid w:val="006A2C69"/>
    <w:rsid w:val="006A2F11"/>
    <w:rsid w:val="006A4459"/>
    <w:rsid w:val="006A52A8"/>
    <w:rsid w:val="006C1988"/>
    <w:rsid w:val="006D0A8D"/>
    <w:rsid w:val="006D5531"/>
    <w:rsid w:val="006E66DF"/>
    <w:rsid w:val="006F7545"/>
    <w:rsid w:val="007005EE"/>
    <w:rsid w:val="00706B45"/>
    <w:rsid w:val="007122A0"/>
    <w:rsid w:val="00712EF9"/>
    <w:rsid w:val="0071709E"/>
    <w:rsid w:val="00734777"/>
    <w:rsid w:val="007366EC"/>
    <w:rsid w:val="007610A7"/>
    <w:rsid w:val="00766141"/>
    <w:rsid w:val="00773216"/>
    <w:rsid w:val="0077772B"/>
    <w:rsid w:val="00781DED"/>
    <w:rsid w:val="00783CC8"/>
    <w:rsid w:val="00785229"/>
    <w:rsid w:val="007A382D"/>
    <w:rsid w:val="007A4E98"/>
    <w:rsid w:val="007B2410"/>
    <w:rsid w:val="007B76C9"/>
    <w:rsid w:val="007C2243"/>
    <w:rsid w:val="007C3A56"/>
    <w:rsid w:val="007C4FE1"/>
    <w:rsid w:val="007F1557"/>
    <w:rsid w:val="007F27B6"/>
    <w:rsid w:val="007F50A9"/>
    <w:rsid w:val="00810451"/>
    <w:rsid w:val="008201C2"/>
    <w:rsid w:val="00822E3F"/>
    <w:rsid w:val="008463E6"/>
    <w:rsid w:val="00857F87"/>
    <w:rsid w:val="0088421A"/>
    <w:rsid w:val="00885134"/>
    <w:rsid w:val="00897FB6"/>
    <w:rsid w:val="008A0459"/>
    <w:rsid w:val="008B3EDC"/>
    <w:rsid w:val="008C1320"/>
    <w:rsid w:val="008C7052"/>
    <w:rsid w:val="008F0118"/>
    <w:rsid w:val="008F36E5"/>
    <w:rsid w:val="008F4E37"/>
    <w:rsid w:val="00901498"/>
    <w:rsid w:val="00901741"/>
    <w:rsid w:val="009151BD"/>
    <w:rsid w:val="00921C52"/>
    <w:rsid w:val="009332C4"/>
    <w:rsid w:val="00934BB1"/>
    <w:rsid w:val="00937CF7"/>
    <w:rsid w:val="00937DFA"/>
    <w:rsid w:val="009461F2"/>
    <w:rsid w:val="0094799A"/>
    <w:rsid w:val="00950A90"/>
    <w:rsid w:val="009707C3"/>
    <w:rsid w:val="00971D96"/>
    <w:rsid w:val="00982E2D"/>
    <w:rsid w:val="00984091"/>
    <w:rsid w:val="009959B8"/>
    <w:rsid w:val="009A0C8B"/>
    <w:rsid w:val="009A1620"/>
    <w:rsid w:val="009A1B10"/>
    <w:rsid w:val="009B258D"/>
    <w:rsid w:val="009E19D7"/>
    <w:rsid w:val="009F055C"/>
    <w:rsid w:val="009F0FBD"/>
    <w:rsid w:val="009F32EF"/>
    <w:rsid w:val="00A006C2"/>
    <w:rsid w:val="00A04294"/>
    <w:rsid w:val="00A06A13"/>
    <w:rsid w:val="00A2612F"/>
    <w:rsid w:val="00A35353"/>
    <w:rsid w:val="00A35F27"/>
    <w:rsid w:val="00A36F5C"/>
    <w:rsid w:val="00A37B47"/>
    <w:rsid w:val="00A469DA"/>
    <w:rsid w:val="00A53395"/>
    <w:rsid w:val="00A54DD7"/>
    <w:rsid w:val="00A670F7"/>
    <w:rsid w:val="00A81CC8"/>
    <w:rsid w:val="00A95A8D"/>
    <w:rsid w:val="00AA5BFE"/>
    <w:rsid w:val="00AC11C6"/>
    <w:rsid w:val="00AC4B9B"/>
    <w:rsid w:val="00AD3463"/>
    <w:rsid w:val="00AD6021"/>
    <w:rsid w:val="00AE7598"/>
    <w:rsid w:val="00AF689E"/>
    <w:rsid w:val="00B0155E"/>
    <w:rsid w:val="00B04A01"/>
    <w:rsid w:val="00B175FE"/>
    <w:rsid w:val="00B21533"/>
    <w:rsid w:val="00B23430"/>
    <w:rsid w:val="00B34B9C"/>
    <w:rsid w:val="00B518A6"/>
    <w:rsid w:val="00B5441B"/>
    <w:rsid w:val="00B5630E"/>
    <w:rsid w:val="00B61311"/>
    <w:rsid w:val="00B64BC0"/>
    <w:rsid w:val="00B76929"/>
    <w:rsid w:val="00BA152C"/>
    <w:rsid w:val="00BA5131"/>
    <w:rsid w:val="00BA54CB"/>
    <w:rsid w:val="00BB3C1D"/>
    <w:rsid w:val="00BC285C"/>
    <w:rsid w:val="00BD24C7"/>
    <w:rsid w:val="00BD7258"/>
    <w:rsid w:val="00BD730C"/>
    <w:rsid w:val="00BE521A"/>
    <w:rsid w:val="00C0067A"/>
    <w:rsid w:val="00C0243F"/>
    <w:rsid w:val="00C0248E"/>
    <w:rsid w:val="00C0287C"/>
    <w:rsid w:val="00C05609"/>
    <w:rsid w:val="00C07B9F"/>
    <w:rsid w:val="00C225D0"/>
    <w:rsid w:val="00C33A39"/>
    <w:rsid w:val="00C40660"/>
    <w:rsid w:val="00C468AA"/>
    <w:rsid w:val="00C506D3"/>
    <w:rsid w:val="00C6665F"/>
    <w:rsid w:val="00C67E1B"/>
    <w:rsid w:val="00C73804"/>
    <w:rsid w:val="00C85422"/>
    <w:rsid w:val="00C86DBA"/>
    <w:rsid w:val="00CA7269"/>
    <w:rsid w:val="00CB519C"/>
    <w:rsid w:val="00CC27E8"/>
    <w:rsid w:val="00CC7E90"/>
    <w:rsid w:val="00CE3AA1"/>
    <w:rsid w:val="00CF1D05"/>
    <w:rsid w:val="00CF3304"/>
    <w:rsid w:val="00D01249"/>
    <w:rsid w:val="00D04098"/>
    <w:rsid w:val="00D11F3A"/>
    <w:rsid w:val="00D2103F"/>
    <w:rsid w:val="00D23CC4"/>
    <w:rsid w:val="00D3520B"/>
    <w:rsid w:val="00D379E5"/>
    <w:rsid w:val="00D37FC5"/>
    <w:rsid w:val="00D40933"/>
    <w:rsid w:val="00D47307"/>
    <w:rsid w:val="00D476AD"/>
    <w:rsid w:val="00D557F0"/>
    <w:rsid w:val="00D67B20"/>
    <w:rsid w:val="00D82F88"/>
    <w:rsid w:val="00D9246E"/>
    <w:rsid w:val="00D96F27"/>
    <w:rsid w:val="00DA189F"/>
    <w:rsid w:val="00DA1FDB"/>
    <w:rsid w:val="00DA4AA4"/>
    <w:rsid w:val="00DB0B92"/>
    <w:rsid w:val="00DB0E57"/>
    <w:rsid w:val="00DB12F2"/>
    <w:rsid w:val="00DB519C"/>
    <w:rsid w:val="00DC44B8"/>
    <w:rsid w:val="00DD58FC"/>
    <w:rsid w:val="00DE6683"/>
    <w:rsid w:val="00DF04F3"/>
    <w:rsid w:val="00E146F7"/>
    <w:rsid w:val="00E233EE"/>
    <w:rsid w:val="00E478BA"/>
    <w:rsid w:val="00E47FE6"/>
    <w:rsid w:val="00E54218"/>
    <w:rsid w:val="00E62E26"/>
    <w:rsid w:val="00E65DDA"/>
    <w:rsid w:val="00E75E7A"/>
    <w:rsid w:val="00E848AB"/>
    <w:rsid w:val="00E87A1C"/>
    <w:rsid w:val="00E93A10"/>
    <w:rsid w:val="00EA261F"/>
    <w:rsid w:val="00EA4031"/>
    <w:rsid w:val="00EB3097"/>
    <w:rsid w:val="00EC2929"/>
    <w:rsid w:val="00EC31B5"/>
    <w:rsid w:val="00ED1F73"/>
    <w:rsid w:val="00EE7840"/>
    <w:rsid w:val="00EF2CA9"/>
    <w:rsid w:val="00EF59FE"/>
    <w:rsid w:val="00F05809"/>
    <w:rsid w:val="00F11039"/>
    <w:rsid w:val="00F113D1"/>
    <w:rsid w:val="00F27CE0"/>
    <w:rsid w:val="00F4220B"/>
    <w:rsid w:val="00F44D3E"/>
    <w:rsid w:val="00F82B6B"/>
    <w:rsid w:val="00F84AD6"/>
    <w:rsid w:val="00F9361D"/>
    <w:rsid w:val="00FC03F4"/>
    <w:rsid w:val="00FC2861"/>
    <w:rsid w:val="00FC6DB8"/>
    <w:rsid w:val="00FD0CA1"/>
    <w:rsid w:val="00FD3C65"/>
    <w:rsid w:val="00FD5B6E"/>
    <w:rsid w:val="00FE3417"/>
    <w:rsid w:val="00FE5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ABB0C"/>
  <w15:chartTrackingRefBased/>
  <w15:docId w15:val="{69FF9907-4903-4635-AD7D-1B5E61E3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9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E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772E"/>
    <w:pPr>
      <w:ind w:left="720"/>
      <w:contextualSpacing/>
    </w:pPr>
  </w:style>
  <w:style w:type="paragraph" w:styleId="Header">
    <w:name w:val="header"/>
    <w:basedOn w:val="Normal"/>
    <w:link w:val="HeaderChar"/>
    <w:uiPriority w:val="99"/>
    <w:unhideWhenUsed/>
    <w:rsid w:val="00315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8F3"/>
  </w:style>
  <w:style w:type="paragraph" w:styleId="Footer">
    <w:name w:val="footer"/>
    <w:basedOn w:val="Normal"/>
    <w:link w:val="FooterChar"/>
    <w:uiPriority w:val="99"/>
    <w:unhideWhenUsed/>
    <w:rsid w:val="00315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8F3"/>
  </w:style>
  <w:style w:type="paragraph" w:customStyle="1" w:styleId="paragraph">
    <w:name w:val="paragraph"/>
    <w:basedOn w:val="Normal"/>
    <w:rsid w:val="00A81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81CC8"/>
  </w:style>
  <w:style w:type="character" w:customStyle="1" w:styleId="eop">
    <w:name w:val="eop"/>
    <w:basedOn w:val="DefaultParagraphFont"/>
    <w:rsid w:val="00A81CC8"/>
  </w:style>
  <w:style w:type="paragraph" w:styleId="BalloonText">
    <w:name w:val="Balloon Text"/>
    <w:basedOn w:val="Normal"/>
    <w:link w:val="BalloonTextChar"/>
    <w:uiPriority w:val="99"/>
    <w:semiHidden/>
    <w:unhideWhenUsed/>
    <w:rsid w:val="00142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34"/>
    <w:rPr>
      <w:rFonts w:ascii="Segoe UI" w:hAnsi="Segoe UI" w:cs="Segoe UI"/>
      <w:sz w:val="18"/>
      <w:szCs w:val="18"/>
    </w:rPr>
  </w:style>
  <w:style w:type="character" w:styleId="CommentReference">
    <w:name w:val="annotation reference"/>
    <w:basedOn w:val="DefaultParagraphFont"/>
    <w:uiPriority w:val="99"/>
    <w:semiHidden/>
    <w:unhideWhenUsed/>
    <w:rsid w:val="00F9361D"/>
    <w:rPr>
      <w:sz w:val="16"/>
      <w:szCs w:val="16"/>
    </w:rPr>
  </w:style>
  <w:style w:type="paragraph" w:styleId="CommentText">
    <w:name w:val="annotation text"/>
    <w:basedOn w:val="Normal"/>
    <w:link w:val="CommentTextChar"/>
    <w:uiPriority w:val="99"/>
    <w:semiHidden/>
    <w:unhideWhenUsed/>
    <w:rsid w:val="00F9361D"/>
    <w:pPr>
      <w:spacing w:line="240" w:lineRule="auto"/>
    </w:pPr>
    <w:rPr>
      <w:sz w:val="20"/>
      <w:szCs w:val="20"/>
    </w:rPr>
  </w:style>
  <w:style w:type="character" w:customStyle="1" w:styleId="CommentTextChar">
    <w:name w:val="Comment Text Char"/>
    <w:basedOn w:val="DefaultParagraphFont"/>
    <w:link w:val="CommentText"/>
    <w:uiPriority w:val="99"/>
    <w:semiHidden/>
    <w:rsid w:val="00F9361D"/>
    <w:rPr>
      <w:sz w:val="20"/>
      <w:szCs w:val="20"/>
    </w:rPr>
  </w:style>
  <w:style w:type="paragraph" w:styleId="CommentSubject">
    <w:name w:val="annotation subject"/>
    <w:basedOn w:val="CommentText"/>
    <w:next w:val="CommentText"/>
    <w:link w:val="CommentSubjectChar"/>
    <w:uiPriority w:val="99"/>
    <w:semiHidden/>
    <w:unhideWhenUsed/>
    <w:rsid w:val="00F9361D"/>
    <w:rPr>
      <w:b/>
      <w:bCs/>
    </w:rPr>
  </w:style>
  <w:style w:type="character" w:customStyle="1" w:styleId="CommentSubjectChar">
    <w:name w:val="Comment Subject Char"/>
    <w:basedOn w:val="CommentTextChar"/>
    <w:link w:val="CommentSubject"/>
    <w:uiPriority w:val="99"/>
    <w:semiHidden/>
    <w:rsid w:val="00F9361D"/>
    <w:rPr>
      <w:b/>
      <w:bCs/>
      <w:sz w:val="20"/>
      <w:szCs w:val="20"/>
    </w:rPr>
  </w:style>
  <w:style w:type="paragraph" w:styleId="Revision">
    <w:name w:val="Revision"/>
    <w:hidden/>
    <w:uiPriority w:val="99"/>
    <w:semiHidden/>
    <w:rsid w:val="00FD3C65"/>
    <w:pPr>
      <w:spacing w:after="0" w:line="240" w:lineRule="auto"/>
    </w:pPr>
  </w:style>
  <w:style w:type="table" w:styleId="TableGrid">
    <w:name w:val="Table Grid"/>
    <w:basedOn w:val="TableNormal"/>
    <w:uiPriority w:val="39"/>
    <w:rsid w:val="001A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7442">
      <w:bodyDiv w:val="1"/>
      <w:marLeft w:val="0"/>
      <w:marRight w:val="0"/>
      <w:marTop w:val="0"/>
      <w:marBottom w:val="0"/>
      <w:divBdr>
        <w:top w:val="none" w:sz="0" w:space="0" w:color="auto"/>
        <w:left w:val="none" w:sz="0" w:space="0" w:color="auto"/>
        <w:bottom w:val="none" w:sz="0" w:space="0" w:color="auto"/>
        <w:right w:val="none" w:sz="0" w:space="0" w:color="auto"/>
      </w:divBdr>
      <w:divsChild>
        <w:div w:id="2026323786">
          <w:marLeft w:val="0"/>
          <w:marRight w:val="0"/>
          <w:marTop w:val="0"/>
          <w:marBottom w:val="0"/>
          <w:divBdr>
            <w:top w:val="none" w:sz="0" w:space="0" w:color="auto"/>
            <w:left w:val="none" w:sz="0" w:space="0" w:color="auto"/>
            <w:bottom w:val="none" w:sz="0" w:space="0" w:color="auto"/>
            <w:right w:val="none" w:sz="0" w:space="0" w:color="auto"/>
          </w:divBdr>
        </w:div>
        <w:div w:id="1941643692">
          <w:marLeft w:val="0"/>
          <w:marRight w:val="0"/>
          <w:marTop w:val="0"/>
          <w:marBottom w:val="0"/>
          <w:divBdr>
            <w:top w:val="none" w:sz="0" w:space="0" w:color="auto"/>
            <w:left w:val="none" w:sz="0" w:space="0" w:color="auto"/>
            <w:bottom w:val="none" w:sz="0" w:space="0" w:color="auto"/>
            <w:right w:val="none" w:sz="0" w:space="0" w:color="auto"/>
          </w:divBdr>
        </w:div>
        <w:div w:id="207230501">
          <w:marLeft w:val="0"/>
          <w:marRight w:val="0"/>
          <w:marTop w:val="0"/>
          <w:marBottom w:val="0"/>
          <w:divBdr>
            <w:top w:val="none" w:sz="0" w:space="0" w:color="auto"/>
            <w:left w:val="none" w:sz="0" w:space="0" w:color="auto"/>
            <w:bottom w:val="none" w:sz="0" w:space="0" w:color="auto"/>
            <w:right w:val="none" w:sz="0" w:space="0" w:color="auto"/>
          </w:divBdr>
        </w:div>
        <w:div w:id="1181428607">
          <w:marLeft w:val="0"/>
          <w:marRight w:val="0"/>
          <w:marTop w:val="0"/>
          <w:marBottom w:val="0"/>
          <w:divBdr>
            <w:top w:val="none" w:sz="0" w:space="0" w:color="auto"/>
            <w:left w:val="none" w:sz="0" w:space="0" w:color="auto"/>
            <w:bottom w:val="none" w:sz="0" w:space="0" w:color="auto"/>
            <w:right w:val="none" w:sz="0" w:space="0" w:color="auto"/>
          </w:divBdr>
        </w:div>
      </w:divsChild>
    </w:div>
    <w:div w:id="875579263">
      <w:bodyDiv w:val="1"/>
      <w:marLeft w:val="0"/>
      <w:marRight w:val="0"/>
      <w:marTop w:val="0"/>
      <w:marBottom w:val="0"/>
      <w:divBdr>
        <w:top w:val="none" w:sz="0" w:space="0" w:color="auto"/>
        <w:left w:val="none" w:sz="0" w:space="0" w:color="auto"/>
        <w:bottom w:val="none" w:sz="0" w:space="0" w:color="auto"/>
        <w:right w:val="none" w:sz="0" w:space="0" w:color="auto"/>
      </w:divBdr>
    </w:div>
    <w:div w:id="1045254147">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none" w:sz="0" w:space="0" w:color="auto"/>
            <w:bottom w:val="none" w:sz="0" w:space="0" w:color="auto"/>
            <w:right w:val="none" w:sz="0" w:space="0" w:color="auto"/>
          </w:divBdr>
        </w:div>
        <w:div w:id="821654880">
          <w:marLeft w:val="0"/>
          <w:marRight w:val="0"/>
          <w:marTop w:val="0"/>
          <w:marBottom w:val="0"/>
          <w:divBdr>
            <w:top w:val="none" w:sz="0" w:space="0" w:color="auto"/>
            <w:left w:val="none" w:sz="0" w:space="0" w:color="auto"/>
            <w:bottom w:val="none" w:sz="0" w:space="0" w:color="auto"/>
            <w:right w:val="none" w:sz="0" w:space="0" w:color="auto"/>
          </w:divBdr>
        </w:div>
        <w:div w:id="436946320">
          <w:marLeft w:val="0"/>
          <w:marRight w:val="0"/>
          <w:marTop w:val="0"/>
          <w:marBottom w:val="0"/>
          <w:divBdr>
            <w:top w:val="none" w:sz="0" w:space="0" w:color="auto"/>
            <w:left w:val="none" w:sz="0" w:space="0" w:color="auto"/>
            <w:bottom w:val="none" w:sz="0" w:space="0" w:color="auto"/>
            <w:right w:val="none" w:sz="0" w:space="0" w:color="auto"/>
          </w:divBdr>
        </w:div>
        <w:div w:id="37707317">
          <w:marLeft w:val="0"/>
          <w:marRight w:val="0"/>
          <w:marTop w:val="0"/>
          <w:marBottom w:val="0"/>
          <w:divBdr>
            <w:top w:val="none" w:sz="0" w:space="0" w:color="auto"/>
            <w:left w:val="none" w:sz="0" w:space="0" w:color="auto"/>
            <w:bottom w:val="none" w:sz="0" w:space="0" w:color="auto"/>
            <w:right w:val="none" w:sz="0" w:space="0" w:color="auto"/>
          </w:divBdr>
        </w:div>
      </w:divsChild>
    </w:div>
    <w:div w:id="1046028274">
      <w:bodyDiv w:val="1"/>
      <w:marLeft w:val="0"/>
      <w:marRight w:val="0"/>
      <w:marTop w:val="0"/>
      <w:marBottom w:val="0"/>
      <w:divBdr>
        <w:top w:val="none" w:sz="0" w:space="0" w:color="auto"/>
        <w:left w:val="none" w:sz="0" w:space="0" w:color="auto"/>
        <w:bottom w:val="none" w:sz="0" w:space="0" w:color="auto"/>
        <w:right w:val="none" w:sz="0" w:space="0" w:color="auto"/>
      </w:divBdr>
    </w:div>
    <w:div w:id="1486629674">
      <w:bodyDiv w:val="1"/>
      <w:marLeft w:val="0"/>
      <w:marRight w:val="0"/>
      <w:marTop w:val="0"/>
      <w:marBottom w:val="0"/>
      <w:divBdr>
        <w:top w:val="none" w:sz="0" w:space="0" w:color="auto"/>
        <w:left w:val="none" w:sz="0" w:space="0" w:color="auto"/>
        <w:bottom w:val="none" w:sz="0" w:space="0" w:color="auto"/>
        <w:right w:val="none" w:sz="0" w:space="0" w:color="auto"/>
      </w:divBdr>
    </w:div>
    <w:div w:id="1856572845">
      <w:bodyDiv w:val="1"/>
      <w:marLeft w:val="0"/>
      <w:marRight w:val="0"/>
      <w:marTop w:val="0"/>
      <w:marBottom w:val="0"/>
      <w:divBdr>
        <w:top w:val="none" w:sz="0" w:space="0" w:color="auto"/>
        <w:left w:val="none" w:sz="0" w:space="0" w:color="auto"/>
        <w:bottom w:val="none" w:sz="0" w:space="0" w:color="auto"/>
        <w:right w:val="none" w:sz="0" w:space="0" w:color="auto"/>
      </w:divBdr>
      <w:divsChild>
        <w:div w:id="707487939">
          <w:marLeft w:val="0"/>
          <w:marRight w:val="0"/>
          <w:marTop w:val="0"/>
          <w:marBottom w:val="0"/>
          <w:divBdr>
            <w:top w:val="none" w:sz="0" w:space="0" w:color="auto"/>
            <w:left w:val="none" w:sz="0" w:space="0" w:color="auto"/>
            <w:bottom w:val="none" w:sz="0" w:space="0" w:color="auto"/>
            <w:right w:val="none" w:sz="0" w:space="0" w:color="auto"/>
          </w:divBdr>
        </w:div>
        <w:div w:id="1298224560">
          <w:marLeft w:val="0"/>
          <w:marRight w:val="0"/>
          <w:marTop w:val="0"/>
          <w:marBottom w:val="0"/>
          <w:divBdr>
            <w:top w:val="none" w:sz="0" w:space="0" w:color="auto"/>
            <w:left w:val="none" w:sz="0" w:space="0" w:color="auto"/>
            <w:bottom w:val="none" w:sz="0" w:space="0" w:color="auto"/>
            <w:right w:val="none" w:sz="0" w:space="0" w:color="auto"/>
          </w:divBdr>
        </w:div>
        <w:div w:id="1999729867">
          <w:marLeft w:val="0"/>
          <w:marRight w:val="0"/>
          <w:marTop w:val="0"/>
          <w:marBottom w:val="0"/>
          <w:divBdr>
            <w:top w:val="none" w:sz="0" w:space="0" w:color="auto"/>
            <w:left w:val="none" w:sz="0" w:space="0" w:color="auto"/>
            <w:bottom w:val="none" w:sz="0" w:space="0" w:color="auto"/>
            <w:right w:val="none" w:sz="0" w:space="0" w:color="auto"/>
          </w:divBdr>
        </w:div>
        <w:div w:id="1027178358">
          <w:marLeft w:val="0"/>
          <w:marRight w:val="0"/>
          <w:marTop w:val="0"/>
          <w:marBottom w:val="0"/>
          <w:divBdr>
            <w:top w:val="none" w:sz="0" w:space="0" w:color="auto"/>
            <w:left w:val="none" w:sz="0" w:space="0" w:color="auto"/>
            <w:bottom w:val="none" w:sz="0" w:space="0" w:color="auto"/>
            <w:right w:val="none" w:sz="0" w:space="0" w:color="auto"/>
          </w:divBdr>
        </w:div>
      </w:divsChild>
    </w:div>
    <w:div w:id="1885680065">
      <w:bodyDiv w:val="1"/>
      <w:marLeft w:val="0"/>
      <w:marRight w:val="0"/>
      <w:marTop w:val="0"/>
      <w:marBottom w:val="0"/>
      <w:divBdr>
        <w:top w:val="none" w:sz="0" w:space="0" w:color="auto"/>
        <w:left w:val="none" w:sz="0" w:space="0" w:color="auto"/>
        <w:bottom w:val="none" w:sz="0" w:space="0" w:color="auto"/>
        <w:right w:val="none" w:sz="0" w:space="0" w:color="auto"/>
      </w:divBdr>
      <w:divsChild>
        <w:div w:id="729961847">
          <w:marLeft w:val="0"/>
          <w:marRight w:val="0"/>
          <w:marTop w:val="0"/>
          <w:marBottom w:val="0"/>
          <w:divBdr>
            <w:top w:val="none" w:sz="0" w:space="0" w:color="auto"/>
            <w:left w:val="none" w:sz="0" w:space="0" w:color="auto"/>
            <w:bottom w:val="none" w:sz="0" w:space="0" w:color="auto"/>
            <w:right w:val="none" w:sz="0" w:space="0" w:color="auto"/>
          </w:divBdr>
        </w:div>
        <w:div w:id="889730965">
          <w:marLeft w:val="0"/>
          <w:marRight w:val="0"/>
          <w:marTop w:val="0"/>
          <w:marBottom w:val="0"/>
          <w:divBdr>
            <w:top w:val="none" w:sz="0" w:space="0" w:color="auto"/>
            <w:left w:val="none" w:sz="0" w:space="0" w:color="auto"/>
            <w:bottom w:val="none" w:sz="0" w:space="0" w:color="auto"/>
            <w:right w:val="none" w:sz="0" w:space="0" w:color="auto"/>
          </w:divBdr>
        </w:div>
        <w:div w:id="1369914255">
          <w:marLeft w:val="0"/>
          <w:marRight w:val="0"/>
          <w:marTop w:val="0"/>
          <w:marBottom w:val="0"/>
          <w:divBdr>
            <w:top w:val="none" w:sz="0" w:space="0" w:color="auto"/>
            <w:left w:val="none" w:sz="0" w:space="0" w:color="auto"/>
            <w:bottom w:val="none" w:sz="0" w:space="0" w:color="auto"/>
            <w:right w:val="none" w:sz="0" w:space="0" w:color="auto"/>
          </w:divBdr>
        </w:div>
        <w:div w:id="4607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4E36-971E-402A-8D6D-89798779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9AD2B-B1F3-40EB-86BC-9E43D1310EDE}">
  <ds:schemaRefs>
    <ds:schemaRef ds:uri="http://schemas.microsoft.com/sharepoint/v3/contenttype/forms"/>
  </ds:schemaRefs>
</ds:datastoreItem>
</file>

<file path=customXml/itemProps3.xml><?xml version="1.0" encoding="utf-8"?>
<ds:datastoreItem xmlns:ds="http://schemas.openxmlformats.org/officeDocument/2006/customXml" ds:itemID="{20E38E55-A99B-49A6-849A-07A46FDE56F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28C2B0B8-EE68-4F84-830B-1ABD7E27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Njideka Jane Obikwelu</cp:lastModifiedBy>
  <cp:revision>2</cp:revision>
  <cp:lastPrinted>2022-05-18T05:20:00Z</cp:lastPrinted>
  <dcterms:created xsi:type="dcterms:W3CDTF">2022-11-13T19:21:00Z</dcterms:created>
  <dcterms:modified xsi:type="dcterms:W3CDTF">2022-11-13T19:21:00Z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