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72C35AC8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7549B">
              <w:rPr>
                <w:b/>
                <w:sz w:val="40"/>
                <w:szCs w:val="40"/>
              </w:rPr>
              <w:t>6</w:t>
            </w:r>
            <w:r w:rsidR="00264F4B">
              <w:rPr>
                <w:b/>
                <w:sz w:val="40"/>
                <w:szCs w:val="40"/>
              </w:rPr>
              <w:t>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744059">
              <w:rPr>
                <w:b/>
                <w:sz w:val="40"/>
                <w:szCs w:val="40"/>
              </w:rPr>
              <w:t>18</w:t>
            </w:r>
          </w:p>
        </w:tc>
      </w:tr>
      <w:tr w:rsidR="0099001C" w:rsidRPr="00EA2D43" w14:paraId="3DDB8869" w14:textId="77777777" w:rsidTr="00C82ED6">
        <w:trPr>
          <w:cantSplit/>
          <w:trHeight w:hRule="exact" w:val="2704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548A75CF" w:rsidR="00EA2D43" w:rsidRPr="008D7B55" w:rsidRDefault="00263951" w:rsidP="00D427EE">
            <w:pPr>
              <w:tabs>
                <w:tab w:val="right" w:pos="9000"/>
              </w:tabs>
              <w:spacing w:before="120"/>
              <w:outlineLvl w:val="0"/>
              <w:rPr>
                <w:rFonts w:asciiTheme="majorBidi" w:hAnsiTheme="majorBidi" w:cstheme="majorBidi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 w:rsidRPr="008D7B55">
              <w:rPr>
                <w:rFonts w:asciiTheme="majorBidi" w:hAnsiTheme="majorBidi" w:cstheme="majorBidi"/>
                <w:b/>
                <w:color w:val="000000"/>
              </w:rPr>
              <w:tab/>
            </w:r>
            <w:r w:rsidR="00744059">
              <w:rPr>
                <w:rFonts w:asciiTheme="majorBidi" w:hAnsiTheme="majorBidi" w:cstheme="majorBidi"/>
                <w:b/>
                <w:color w:val="000000"/>
              </w:rPr>
              <w:t>9</w:t>
            </w:r>
            <w:r w:rsidR="00A740B5">
              <w:rPr>
                <w:rFonts w:asciiTheme="majorBidi" w:hAnsiTheme="majorBidi" w:cstheme="majorBidi"/>
                <w:b/>
                <w:color w:val="000000"/>
              </w:rPr>
              <w:t xml:space="preserve"> Nove</w:t>
            </w:r>
            <w:r w:rsidR="002D11C0">
              <w:rPr>
                <w:rFonts w:asciiTheme="majorBidi" w:hAnsiTheme="majorBidi" w:cstheme="majorBidi"/>
                <w:b/>
                <w:color w:val="000000"/>
              </w:rPr>
              <w:t>mber</w:t>
            </w:r>
            <w:r w:rsidR="009A527C" w:rsidRPr="008D7B55">
              <w:rPr>
                <w:rFonts w:asciiTheme="majorBidi" w:hAnsiTheme="majorBidi" w:cstheme="majorBidi"/>
                <w:b/>
                <w:color w:val="000000"/>
              </w:rPr>
              <w:t xml:space="preserve"> 202</w:t>
            </w:r>
            <w:r w:rsidR="00F31D83" w:rsidRPr="008D7B55">
              <w:rPr>
                <w:rFonts w:asciiTheme="majorBidi" w:hAnsiTheme="majorBidi" w:cstheme="majorBidi"/>
                <w:b/>
                <w:color w:val="000000"/>
              </w:rPr>
              <w:t>2</w:t>
            </w:r>
          </w:p>
          <w:p w14:paraId="2FE1E188" w14:textId="77777777" w:rsidR="00264F4B" w:rsidRPr="006500BA" w:rsidRDefault="00264F4B" w:rsidP="00264F4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Sixty-first </w:t>
            </w:r>
            <w:r w:rsidRPr="006500BA">
              <w:rPr>
                <w:b/>
              </w:rPr>
              <w:t>session</w:t>
            </w:r>
          </w:p>
          <w:p w14:paraId="0795DCAD" w14:textId="77777777" w:rsidR="00264F4B" w:rsidRPr="006500BA" w:rsidRDefault="00264F4B" w:rsidP="00264F4B">
            <w:r w:rsidRPr="006500BA">
              <w:t xml:space="preserve">Geneva, </w:t>
            </w:r>
            <w:r>
              <w:t>28 November-6 December 2022</w:t>
            </w:r>
          </w:p>
          <w:p w14:paraId="1B3F8A27" w14:textId="4D54C56C" w:rsidR="00264F4B" w:rsidRPr="006500BA" w:rsidRDefault="00264F4B" w:rsidP="00264F4B">
            <w:r w:rsidRPr="006500BA">
              <w:t xml:space="preserve">Item </w:t>
            </w:r>
            <w:r w:rsidR="007B6CB0">
              <w:t>3</w:t>
            </w:r>
            <w:r w:rsidRPr="006500BA">
              <w:t xml:space="preserve"> of the provisional agenda</w:t>
            </w:r>
          </w:p>
          <w:p w14:paraId="49DCFCD0" w14:textId="1944DD06" w:rsidR="00C82ED6" w:rsidRPr="00C82ED6" w:rsidRDefault="007B6CB0" w:rsidP="00C27AA0">
            <w:pPr>
              <w:jc w:val="both"/>
              <w:rPr>
                <w:b/>
                <w:bCs/>
                <w:highlight w:val="yellow"/>
              </w:rPr>
            </w:pPr>
            <w:r w:rsidRPr="00552974">
              <w:rPr>
                <w:b/>
                <w:bCs/>
              </w:rPr>
              <w:t xml:space="preserve">Listing, </w:t>
            </w:r>
            <w:proofErr w:type="gramStart"/>
            <w:r w:rsidRPr="00552974">
              <w:rPr>
                <w:b/>
                <w:bCs/>
              </w:rPr>
              <w:t>classification</w:t>
            </w:r>
            <w:proofErr w:type="gramEnd"/>
            <w:r w:rsidRPr="00552974">
              <w:rPr>
                <w:b/>
                <w:bCs/>
              </w:rPr>
              <w:t xml:space="preserve"> and packing</w:t>
            </w:r>
          </w:p>
        </w:tc>
      </w:tr>
    </w:tbl>
    <w:p w14:paraId="4D7CE7EC" w14:textId="21DBBD92" w:rsidR="009D230C" w:rsidRPr="00552974" w:rsidRDefault="005C1F47" w:rsidP="00744059">
      <w:pPr>
        <w:pStyle w:val="HChG"/>
        <w:rPr>
          <w:lang w:eastAsia="ko-KR"/>
        </w:rPr>
      </w:pPr>
      <w:r>
        <w:tab/>
      </w:r>
      <w:r>
        <w:tab/>
      </w:r>
      <w:r w:rsidR="00BD3C16" w:rsidRPr="00744059">
        <w:t>Comments</w:t>
      </w:r>
      <w:r w:rsidR="00BD3C16">
        <w:rPr>
          <w:lang w:eastAsia="ko-KR"/>
        </w:rPr>
        <w:t xml:space="preserve"> to </w:t>
      </w:r>
      <w:r w:rsidR="00A63084">
        <w:rPr>
          <w:lang w:eastAsia="ko-KR"/>
        </w:rPr>
        <w:t xml:space="preserve">informal document </w:t>
      </w:r>
      <w:r w:rsidR="00BD3C16">
        <w:rPr>
          <w:lang w:eastAsia="ko-KR"/>
        </w:rPr>
        <w:t>INF</w:t>
      </w:r>
      <w:r w:rsidR="00A63084">
        <w:rPr>
          <w:lang w:eastAsia="ko-KR"/>
        </w:rPr>
        <w:t>.</w:t>
      </w:r>
      <w:r w:rsidR="00964EB6">
        <w:rPr>
          <w:lang w:eastAsia="ko-KR"/>
        </w:rPr>
        <w:t>13</w:t>
      </w:r>
      <w:r w:rsidR="00BD3C16">
        <w:rPr>
          <w:lang w:eastAsia="ko-KR"/>
        </w:rPr>
        <w:t xml:space="preserve"> by </w:t>
      </w:r>
      <w:r w:rsidR="00763094">
        <w:rPr>
          <w:lang w:eastAsia="ko-KR"/>
        </w:rPr>
        <w:t xml:space="preserve">the Republic of </w:t>
      </w:r>
      <w:r w:rsidR="00BD3C16">
        <w:rPr>
          <w:lang w:eastAsia="ko-KR"/>
        </w:rPr>
        <w:t>Korea on</w:t>
      </w:r>
      <w:r w:rsidR="009D230C" w:rsidRPr="00552974">
        <w:rPr>
          <w:lang w:eastAsia="ko-KR"/>
        </w:rPr>
        <w:t xml:space="preserve"> </w:t>
      </w:r>
      <w:r w:rsidR="006F7365">
        <w:rPr>
          <w:lang w:eastAsia="ko-KR"/>
        </w:rPr>
        <w:t xml:space="preserve">adding </w:t>
      </w:r>
      <w:r w:rsidR="009D230C" w:rsidRPr="00552974">
        <w:rPr>
          <w:lang w:eastAsia="ko-KR"/>
        </w:rPr>
        <w:t xml:space="preserve">special packing provisions of </w:t>
      </w:r>
      <w:r w:rsidR="009D230C" w:rsidRPr="00552974">
        <w:rPr>
          <w:rFonts w:hint="eastAsia"/>
          <w:lang w:eastAsia="ko-KR"/>
        </w:rPr>
        <w:t>P</w:t>
      </w:r>
      <w:r w:rsidR="009D230C" w:rsidRPr="00552974">
        <w:rPr>
          <w:lang w:eastAsia="ko-KR"/>
        </w:rPr>
        <w:t>200 to the dangerous goods list</w:t>
      </w:r>
    </w:p>
    <w:p w14:paraId="4BDA3A1A" w14:textId="59DD20B7" w:rsidR="009D230C" w:rsidRPr="006C7347" w:rsidRDefault="005C1F47" w:rsidP="00744059">
      <w:pPr>
        <w:pStyle w:val="H1G"/>
      </w:pPr>
      <w:r>
        <w:tab/>
      </w:r>
      <w:r>
        <w:tab/>
      </w:r>
      <w:r w:rsidR="00B415E0">
        <w:t>Submitted</w:t>
      </w:r>
      <w:r w:rsidR="009D230C" w:rsidRPr="006C7347">
        <w:t xml:space="preserve"> by</w:t>
      </w:r>
      <w:r w:rsidR="009D230C" w:rsidRPr="00D01288">
        <w:t xml:space="preserve"> </w:t>
      </w:r>
      <w:r>
        <w:t xml:space="preserve">the </w:t>
      </w:r>
      <w:r w:rsidRPr="005C1F47">
        <w:t>European Industrial Gases Association (EIGA)</w:t>
      </w:r>
    </w:p>
    <w:p w14:paraId="0DF3CA78" w14:textId="77777777" w:rsidR="009D230C" w:rsidRDefault="009D230C" w:rsidP="00744059">
      <w:pPr>
        <w:pStyle w:val="HChG"/>
      </w:pPr>
      <w:r>
        <w:tab/>
      </w:r>
      <w:r>
        <w:tab/>
      </w:r>
      <w:r w:rsidRPr="00744059">
        <w:t>Introduction</w:t>
      </w:r>
    </w:p>
    <w:p w14:paraId="6521D2A1" w14:textId="1AB0D279" w:rsidR="00BD3C16" w:rsidRPr="005C1F47" w:rsidRDefault="005C1F47" w:rsidP="005C1F47">
      <w:pPr>
        <w:pStyle w:val="SingleTxtG"/>
      </w:pPr>
      <w:r>
        <w:tab/>
        <w:t>1.</w:t>
      </w:r>
      <w:r>
        <w:tab/>
      </w:r>
      <w:r w:rsidR="00BD3C16" w:rsidRPr="005C1F47">
        <w:t xml:space="preserve">EIGA is not in favour of the changes proposed by </w:t>
      </w:r>
      <w:r w:rsidR="00763094" w:rsidRPr="005C1F47">
        <w:t xml:space="preserve">the Republic of </w:t>
      </w:r>
      <w:r w:rsidR="00BD3C16" w:rsidRPr="005C1F47">
        <w:t>Korea.</w:t>
      </w:r>
    </w:p>
    <w:p w14:paraId="689F45B9" w14:textId="178278E4" w:rsidR="00833932" w:rsidRPr="005C1F47" w:rsidRDefault="005C1F47" w:rsidP="005C1F47">
      <w:pPr>
        <w:pStyle w:val="SingleTxtG"/>
      </w:pPr>
      <w:r>
        <w:tab/>
      </w:r>
      <w:r w:rsidR="00725FC8">
        <w:t>2.</w:t>
      </w:r>
      <w:r>
        <w:tab/>
      </w:r>
      <w:r w:rsidR="00763094" w:rsidRPr="005C1F47">
        <w:t>By adding</w:t>
      </w:r>
      <w:r w:rsidR="00BD3C16" w:rsidRPr="005C1F47">
        <w:t xml:space="preserve"> lower case letters </w:t>
      </w:r>
      <w:r w:rsidR="00763094" w:rsidRPr="005C1F47">
        <w:t>or</w:t>
      </w:r>
      <w:r w:rsidR="00BD3C16" w:rsidRPr="005C1F47">
        <w:t xml:space="preserve"> the reference “see P200”, </w:t>
      </w:r>
      <w:r w:rsidR="00C30E77">
        <w:t>further</w:t>
      </w:r>
      <w:r w:rsidR="00BD3C16" w:rsidRPr="005C1F47">
        <w:t xml:space="preserve"> complexity is added to the table.</w:t>
      </w:r>
      <w:r w:rsidR="00C605FE" w:rsidRPr="005C1F47">
        <w:t xml:space="preserve"> This distinction would be required </w:t>
      </w:r>
      <w:proofErr w:type="gramStart"/>
      <w:r w:rsidR="00C605FE" w:rsidRPr="005C1F47">
        <w:t>due to the fact that</w:t>
      </w:r>
      <w:proofErr w:type="gramEnd"/>
      <w:r w:rsidR="00C605FE" w:rsidRPr="005C1F47">
        <w:t xml:space="preserve"> there are entries to the table in P200 under one UN number with multiple lines.</w:t>
      </w:r>
    </w:p>
    <w:p w14:paraId="5FBAE4D5" w14:textId="2C9D7C6C" w:rsidR="00BD3C16" w:rsidRPr="005C1F47" w:rsidRDefault="005C1F47" w:rsidP="005C1F47">
      <w:pPr>
        <w:pStyle w:val="SingleTxtG"/>
      </w:pPr>
      <w:r>
        <w:tab/>
      </w:r>
      <w:r w:rsidR="00725FC8">
        <w:t>3.</w:t>
      </w:r>
      <w:r>
        <w:tab/>
      </w:r>
      <w:r w:rsidR="00BD3C16" w:rsidRPr="005C1F47">
        <w:t xml:space="preserve">4.1.3.1 </w:t>
      </w:r>
      <w:r w:rsidR="007B3077" w:rsidRPr="005C1F47">
        <w:t xml:space="preserve">specifies the logic for naming the special packing provisions. The proposal </w:t>
      </w:r>
      <w:r w:rsidR="00763094" w:rsidRPr="005C1F47">
        <w:t xml:space="preserve">of the Republic of Korea </w:t>
      </w:r>
      <w:r w:rsidR="007B3077" w:rsidRPr="005C1F47">
        <w:t>does not follow this logic.</w:t>
      </w:r>
    </w:p>
    <w:p w14:paraId="793066A1" w14:textId="5D818EA4" w:rsidR="007B3077" w:rsidRPr="005C1F47" w:rsidRDefault="005C1F47" w:rsidP="005C1F47">
      <w:pPr>
        <w:pStyle w:val="SingleTxtG"/>
      </w:pPr>
      <w:r>
        <w:tab/>
      </w:r>
      <w:r w:rsidR="00725FC8">
        <w:t>4.</w:t>
      </w:r>
      <w:r>
        <w:tab/>
      </w:r>
      <w:r w:rsidR="007B3077" w:rsidRPr="005C1F47">
        <w:t xml:space="preserve">EIGA’s understanding is that the table in P200 was purposefully added to list special packing provision </w:t>
      </w:r>
      <w:proofErr w:type="gramStart"/>
      <w:r w:rsidR="007B3077" w:rsidRPr="005C1F47">
        <w:t>and also</w:t>
      </w:r>
      <w:proofErr w:type="gramEnd"/>
      <w:r w:rsidR="007B3077" w:rsidRPr="005C1F47">
        <w:t xml:space="preserve"> other details on </w:t>
      </w:r>
      <w:r w:rsidR="0084582A" w:rsidRPr="005C1F47">
        <w:t>Class 2 dangerous goods</w:t>
      </w:r>
      <w:r w:rsidR="007B3077" w:rsidRPr="005C1F47">
        <w:t xml:space="preserve"> to reduce the complexity of the dangerous goods list in 3.2.</w:t>
      </w:r>
    </w:p>
    <w:p w14:paraId="227452E1" w14:textId="704E3F8A" w:rsidR="00F80219" w:rsidRPr="005C1F47" w:rsidRDefault="005C1F47" w:rsidP="005C1F47">
      <w:pPr>
        <w:pStyle w:val="SingleTxtG"/>
      </w:pPr>
      <w:r>
        <w:tab/>
      </w:r>
      <w:r w:rsidR="00725FC8">
        <w:t>5.</w:t>
      </w:r>
      <w:r>
        <w:tab/>
      </w:r>
      <w:r w:rsidR="00F80219" w:rsidRPr="005C1F47">
        <w:t xml:space="preserve">Furthermore, there are many </w:t>
      </w:r>
      <w:proofErr w:type="gramStart"/>
      <w:r w:rsidR="004A38B4" w:rsidRPr="005C1F47">
        <w:t>Class</w:t>
      </w:r>
      <w:proofErr w:type="gramEnd"/>
      <w:r w:rsidR="004A38B4" w:rsidRPr="005C1F47">
        <w:t xml:space="preserve"> 2 dangerous goods</w:t>
      </w:r>
      <w:r w:rsidR="00A6540C" w:rsidRPr="005C1F47">
        <w:t xml:space="preserve"> that do not have any listed special packing provisions.</w:t>
      </w:r>
    </w:p>
    <w:p w14:paraId="4E2C5467" w14:textId="110B8560" w:rsidR="007B3077" w:rsidRPr="005C1F47" w:rsidRDefault="005C1F47" w:rsidP="005C1F47">
      <w:pPr>
        <w:pStyle w:val="SingleTxtG"/>
      </w:pPr>
      <w:r>
        <w:tab/>
      </w:r>
      <w:r w:rsidR="00725FC8">
        <w:t>6.</w:t>
      </w:r>
      <w:r>
        <w:tab/>
      </w:r>
      <w:r w:rsidR="007B3077" w:rsidRPr="005C1F47">
        <w:t xml:space="preserve">EIGA is not aware that the current logic of column 9 of the </w:t>
      </w:r>
      <w:r w:rsidR="006F7365" w:rsidRPr="005C1F47">
        <w:t>dangerous goods list</w:t>
      </w:r>
      <w:r w:rsidR="007B3077" w:rsidRPr="005C1F47">
        <w:t xml:space="preserve"> in </w:t>
      </w:r>
      <w:r w:rsidR="00AD70CF">
        <w:t xml:space="preserve">Chapter </w:t>
      </w:r>
      <w:r w:rsidR="007B3077" w:rsidRPr="005C1F47">
        <w:t xml:space="preserve">3.2 has caused </w:t>
      </w:r>
      <w:r w:rsidR="004A38B4" w:rsidRPr="005C1F47">
        <w:t>misunderstandings</w:t>
      </w:r>
      <w:r w:rsidR="007B3077" w:rsidRPr="005C1F47">
        <w:t xml:space="preserve"> or problems.</w:t>
      </w:r>
    </w:p>
    <w:p w14:paraId="3528CC05" w14:textId="3236A8DB" w:rsidR="009D230C" w:rsidRDefault="009D230C" w:rsidP="009D230C">
      <w:pPr>
        <w:pStyle w:val="HChG"/>
        <w:ind w:firstLine="0"/>
      </w:pPr>
      <w:r>
        <w:t>Proposal</w:t>
      </w:r>
      <w:r w:rsidR="00833932">
        <w:t xml:space="preserve"> 1</w:t>
      </w:r>
    </w:p>
    <w:p w14:paraId="7927A551" w14:textId="2E7A9E0D" w:rsidR="00833932" w:rsidRPr="00725FC8" w:rsidRDefault="00DE5E62" w:rsidP="00725FC8">
      <w:pPr>
        <w:pStyle w:val="SingleTxtG"/>
        <w:rPr>
          <w:rFonts w:eastAsia="Malgun Gothic"/>
        </w:rPr>
      </w:pPr>
      <w:r>
        <w:tab/>
        <w:t>7.</w:t>
      </w:r>
      <w:r>
        <w:tab/>
      </w:r>
      <w:r w:rsidR="00833932" w:rsidRPr="00725FC8">
        <w:t xml:space="preserve">Keep column (9) of the dangerous goods list </w:t>
      </w:r>
      <w:r w:rsidR="004A38B4" w:rsidRPr="00725FC8">
        <w:t xml:space="preserve">of 3.2 </w:t>
      </w:r>
      <w:r w:rsidR="00833932" w:rsidRPr="00725FC8">
        <w:t>as is without changes.</w:t>
      </w:r>
    </w:p>
    <w:p w14:paraId="392C71AB" w14:textId="7B083B40" w:rsidR="00833932" w:rsidRPr="00725FC8" w:rsidRDefault="00DE5E62" w:rsidP="00725FC8">
      <w:pPr>
        <w:pStyle w:val="SingleTxtG"/>
        <w:rPr>
          <w:rFonts w:eastAsia="Malgun Gothic"/>
        </w:rPr>
      </w:pPr>
      <w:r>
        <w:tab/>
        <w:t>8.</w:t>
      </w:r>
      <w:r>
        <w:tab/>
      </w:r>
      <w:r w:rsidR="00833932" w:rsidRPr="00725FC8">
        <w:t>This is what EIGA prefers.</w:t>
      </w:r>
    </w:p>
    <w:p w14:paraId="1050F2A4" w14:textId="511382FD" w:rsidR="00833932" w:rsidRDefault="00833932" w:rsidP="00833932">
      <w:pPr>
        <w:pStyle w:val="HChG"/>
        <w:ind w:firstLine="0"/>
      </w:pPr>
      <w:r>
        <w:t>Proposal 2</w:t>
      </w:r>
    </w:p>
    <w:p w14:paraId="2F81099E" w14:textId="07CA48B6" w:rsidR="009D230C" w:rsidRPr="00725FC8" w:rsidRDefault="00DE5E62" w:rsidP="00725FC8">
      <w:pPr>
        <w:pStyle w:val="SingleTxtG"/>
      </w:pPr>
      <w:r>
        <w:tab/>
        <w:t>9.</w:t>
      </w:r>
      <w:r>
        <w:tab/>
      </w:r>
      <w:r w:rsidR="00F75AA8" w:rsidRPr="00725FC8">
        <w:t xml:space="preserve">If there is an agreement that changes are required, EIGA proposes to only add “see P200” for those </w:t>
      </w:r>
      <w:r w:rsidR="004A38B4" w:rsidRPr="00725FC8">
        <w:t>Class 2 dangerous goods</w:t>
      </w:r>
      <w:r w:rsidR="00F75AA8" w:rsidRPr="00725FC8">
        <w:t xml:space="preserve"> that have entries under “special packing provisions” in the table in P200</w:t>
      </w:r>
      <w:r w:rsidR="004868DC" w:rsidRPr="00725FC8">
        <w:t xml:space="preserve">, </w:t>
      </w:r>
      <w:r w:rsidR="00F834B2" w:rsidRPr="00725FC8">
        <w:t xml:space="preserve">see </w:t>
      </w:r>
      <w:r w:rsidR="004868DC" w:rsidRPr="00725FC8">
        <w:t xml:space="preserve">examples below (new text is </w:t>
      </w:r>
      <w:r w:rsidR="004868DC" w:rsidRPr="00AC733C">
        <w:rPr>
          <w:u w:val="single"/>
        </w:rPr>
        <w:t>underlined</w:t>
      </w:r>
      <w:r w:rsidR="004868DC" w:rsidRPr="00725FC8">
        <w:t>)</w:t>
      </w:r>
      <w:r w:rsidR="00575ADA">
        <w:t>.</w:t>
      </w:r>
    </w:p>
    <w:p w14:paraId="516A912B" w14:textId="0EDCEABA" w:rsidR="004868DC" w:rsidRDefault="00DE5E62" w:rsidP="007B1228">
      <w:pPr>
        <w:pStyle w:val="SingleTxtG"/>
      </w:pPr>
      <w:r>
        <w:tab/>
        <w:t>10.</w:t>
      </w:r>
      <w:r>
        <w:tab/>
      </w:r>
      <w:r w:rsidR="007B0597" w:rsidRPr="00725FC8">
        <w:t xml:space="preserve">Refrain from using in the dangerous goods list </w:t>
      </w:r>
      <w:r w:rsidR="001C40E7" w:rsidRPr="00725FC8">
        <w:t>o</w:t>
      </w:r>
      <w:r w:rsidR="007B0597" w:rsidRPr="00725FC8">
        <w:t xml:space="preserve">f 3.2 the </w:t>
      </w:r>
      <w:r w:rsidR="006F7365" w:rsidRPr="00725FC8">
        <w:t>lower-case</w:t>
      </w:r>
      <w:r w:rsidR="007B0597" w:rsidRPr="00725FC8">
        <w:t xml:space="preserve"> letters used for special packing provisions for </w:t>
      </w:r>
      <w:r w:rsidR="004A38B4" w:rsidRPr="00725FC8">
        <w:t>Class 2 dangerous goods</w:t>
      </w:r>
      <w:r w:rsidR="007B0597" w:rsidRPr="00725FC8">
        <w:t>,</w:t>
      </w:r>
      <w:r w:rsidR="001C40E7" w:rsidRPr="00725FC8">
        <w:t xml:space="preserve"> </w:t>
      </w:r>
      <w:r w:rsidR="007B0597" w:rsidRPr="00725FC8">
        <w:t>listed in the table in P200.</w:t>
      </w:r>
    </w:p>
    <w:p w14:paraId="5C15709D" w14:textId="77777777" w:rsidR="007B1228" w:rsidRPr="007B1228" w:rsidRDefault="007B1228" w:rsidP="007B1228">
      <w:pPr>
        <w:pStyle w:val="SingleTxtG"/>
      </w:pPr>
    </w:p>
    <w:tbl>
      <w:tblPr>
        <w:tblStyle w:val="TableGrid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8"/>
        <w:gridCol w:w="709"/>
        <w:gridCol w:w="709"/>
        <w:gridCol w:w="709"/>
        <w:gridCol w:w="425"/>
        <w:gridCol w:w="425"/>
        <w:gridCol w:w="1134"/>
        <w:gridCol w:w="1134"/>
      </w:tblGrid>
      <w:tr w:rsidR="009D230C" w:rsidRPr="00A23913" w14:paraId="64BB1FAD" w14:textId="77777777" w:rsidTr="00BD3C16">
        <w:trPr>
          <w:trHeight w:val="338"/>
        </w:trPr>
        <w:tc>
          <w:tcPr>
            <w:tcW w:w="567" w:type="dxa"/>
            <w:vMerge w:val="restart"/>
            <w:vAlign w:val="center"/>
          </w:tcPr>
          <w:p w14:paraId="27DED9EB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UN No.</w:t>
            </w:r>
          </w:p>
        </w:tc>
        <w:tc>
          <w:tcPr>
            <w:tcW w:w="2835" w:type="dxa"/>
            <w:vMerge w:val="restart"/>
            <w:vAlign w:val="center"/>
          </w:tcPr>
          <w:p w14:paraId="2B5AC415" w14:textId="77777777" w:rsidR="009D230C" w:rsidRPr="00A23913" w:rsidRDefault="009D230C" w:rsidP="00BD3C16">
            <w:pPr>
              <w:pStyle w:val="SingleTxtG"/>
              <w:ind w:left="0" w:right="13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Name and description</w:t>
            </w:r>
          </w:p>
        </w:tc>
        <w:tc>
          <w:tcPr>
            <w:tcW w:w="708" w:type="dxa"/>
            <w:vMerge w:val="restart"/>
            <w:vAlign w:val="center"/>
          </w:tcPr>
          <w:p w14:paraId="54212232" w14:textId="77777777" w:rsidR="009D230C" w:rsidRPr="00A23913" w:rsidRDefault="009D230C" w:rsidP="00BD3C16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Class or division</w:t>
            </w:r>
          </w:p>
        </w:tc>
        <w:tc>
          <w:tcPr>
            <w:tcW w:w="709" w:type="dxa"/>
            <w:vMerge w:val="restart"/>
            <w:vAlign w:val="center"/>
          </w:tcPr>
          <w:p w14:paraId="1629C214" w14:textId="77777777" w:rsidR="009D230C" w:rsidRPr="00A23913" w:rsidRDefault="009D230C" w:rsidP="00BD3C1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A23913">
              <w:rPr>
                <w:sz w:val="18"/>
                <w:szCs w:val="18"/>
              </w:rPr>
              <w:t>Subsi</w:t>
            </w:r>
            <w:proofErr w:type="spellEnd"/>
            <w:r w:rsidRPr="00A23913">
              <w:rPr>
                <w:sz w:val="18"/>
                <w:szCs w:val="18"/>
              </w:rPr>
              <w:t>-diary hazard</w:t>
            </w:r>
          </w:p>
        </w:tc>
        <w:tc>
          <w:tcPr>
            <w:tcW w:w="709" w:type="dxa"/>
            <w:vMerge w:val="restart"/>
            <w:vAlign w:val="center"/>
          </w:tcPr>
          <w:p w14:paraId="5B073642" w14:textId="77777777" w:rsidR="009D230C" w:rsidRPr="00A23913" w:rsidRDefault="009D230C" w:rsidP="00BD3C16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UN packing group</w:t>
            </w:r>
          </w:p>
        </w:tc>
        <w:tc>
          <w:tcPr>
            <w:tcW w:w="709" w:type="dxa"/>
            <w:vMerge w:val="restart"/>
            <w:vAlign w:val="center"/>
          </w:tcPr>
          <w:p w14:paraId="3EB95645" w14:textId="77777777" w:rsidR="009D230C" w:rsidRPr="00A23913" w:rsidRDefault="009D230C" w:rsidP="00BD3C16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 xml:space="preserve">Special </w:t>
            </w:r>
            <w:proofErr w:type="spellStart"/>
            <w:r w:rsidRPr="00A23913">
              <w:rPr>
                <w:sz w:val="18"/>
                <w:szCs w:val="18"/>
              </w:rPr>
              <w:t>provi-sions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14:paraId="672F7C2A" w14:textId="77777777" w:rsidR="009D230C" w:rsidRPr="00A23913" w:rsidRDefault="009D230C" w:rsidP="00BD3C16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Limited and excepted quantities</w:t>
            </w:r>
          </w:p>
        </w:tc>
        <w:tc>
          <w:tcPr>
            <w:tcW w:w="2268" w:type="dxa"/>
            <w:gridSpan w:val="2"/>
            <w:vAlign w:val="center"/>
          </w:tcPr>
          <w:p w14:paraId="23BB5511" w14:textId="77777777" w:rsidR="009D230C" w:rsidRPr="00A23913" w:rsidRDefault="009D230C" w:rsidP="00BD3C1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Packagings and IBCs</w:t>
            </w:r>
          </w:p>
        </w:tc>
      </w:tr>
      <w:tr w:rsidR="009D230C" w:rsidRPr="00A23913" w14:paraId="13EEAF42" w14:textId="77777777" w:rsidTr="00BD3C16">
        <w:trPr>
          <w:trHeight w:val="33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9BB1A05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19E21A6B" w14:textId="77777777" w:rsidR="009D230C" w:rsidRPr="00A23913" w:rsidRDefault="009D230C" w:rsidP="00BD3C16">
            <w:pPr>
              <w:pStyle w:val="SingleTxtG"/>
              <w:ind w:left="0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121C443B" w14:textId="77777777" w:rsidR="009D230C" w:rsidRPr="00A23913" w:rsidRDefault="009D230C" w:rsidP="00BD3C16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172383D" w14:textId="77777777" w:rsidR="009D230C" w:rsidRPr="00A23913" w:rsidRDefault="009D230C" w:rsidP="00BD3C1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5E46DD3" w14:textId="77777777" w:rsidR="009D230C" w:rsidRPr="00A23913" w:rsidRDefault="009D230C" w:rsidP="00BD3C16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756268C" w14:textId="77777777" w:rsidR="009D230C" w:rsidRPr="00A23913" w:rsidRDefault="009D230C" w:rsidP="00BD3C16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119C1B" w14:textId="77777777" w:rsidR="009D230C" w:rsidRPr="00A23913" w:rsidRDefault="009D230C" w:rsidP="00BD3C16">
            <w:pPr>
              <w:pStyle w:val="SingleTxtG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9E8A16" w14:textId="77777777" w:rsidR="009D230C" w:rsidRPr="00A23913" w:rsidRDefault="009D230C" w:rsidP="00BD3C1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Packing instruction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240C0A" w14:textId="77777777" w:rsidR="009D230C" w:rsidRPr="00A23913" w:rsidRDefault="009D230C" w:rsidP="00BD3C1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Special packing provisions</w:t>
            </w:r>
          </w:p>
        </w:tc>
      </w:tr>
      <w:tr w:rsidR="009D230C" w:rsidRPr="00A23913" w14:paraId="515DF756" w14:textId="77777777" w:rsidTr="00BD3C16">
        <w:tc>
          <w:tcPr>
            <w:tcW w:w="567" w:type="dxa"/>
          </w:tcPr>
          <w:p w14:paraId="46C62AD4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(1)</w:t>
            </w:r>
          </w:p>
        </w:tc>
        <w:tc>
          <w:tcPr>
            <w:tcW w:w="2835" w:type="dxa"/>
          </w:tcPr>
          <w:p w14:paraId="3B65D52B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(2)</w:t>
            </w:r>
          </w:p>
        </w:tc>
        <w:tc>
          <w:tcPr>
            <w:tcW w:w="708" w:type="dxa"/>
          </w:tcPr>
          <w:p w14:paraId="4CAF9768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(3)</w:t>
            </w:r>
          </w:p>
        </w:tc>
        <w:tc>
          <w:tcPr>
            <w:tcW w:w="709" w:type="dxa"/>
          </w:tcPr>
          <w:p w14:paraId="075040E2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(4)</w:t>
            </w:r>
          </w:p>
        </w:tc>
        <w:tc>
          <w:tcPr>
            <w:tcW w:w="709" w:type="dxa"/>
          </w:tcPr>
          <w:p w14:paraId="2CD5D83F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(5)</w:t>
            </w:r>
          </w:p>
        </w:tc>
        <w:tc>
          <w:tcPr>
            <w:tcW w:w="709" w:type="dxa"/>
          </w:tcPr>
          <w:p w14:paraId="22D5C0EE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(6)</w:t>
            </w:r>
          </w:p>
        </w:tc>
        <w:tc>
          <w:tcPr>
            <w:tcW w:w="425" w:type="dxa"/>
          </w:tcPr>
          <w:p w14:paraId="7D572E58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(7a)</w:t>
            </w:r>
          </w:p>
        </w:tc>
        <w:tc>
          <w:tcPr>
            <w:tcW w:w="425" w:type="dxa"/>
          </w:tcPr>
          <w:p w14:paraId="1499D58A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(7b)</w:t>
            </w:r>
          </w:p>
        </w:tc>
        <w:tc>
          <w:tcPr>
            <w:tcW w:w="1134" w:type="dxa"/>
          </w:tcPr>
          <w:p w14:paraId="6CA1D470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(8)</w:t>
            </w:r>
          </w:p>
        </w:tc>
        <w:tc>
          <w:tcPr>
            <w:tcW w:w="1134" w:type="dxa"/>
          </w:tcPr>
          <w:p w14:paraId="175FCD91" w14:textId="77777777" w:rsidR="009D230C" w:rsidRPr="00A23913" w:rsidRDefault="009D230C" w:rsidP="00BD3C16">
            <w:pPr>
              <w:pStyle w:val="SingleTxtG"/>
              <w:ind w:left="0" w:right="19"/>
              <w:jc w:val="center"/>
              <w:rPr>
                <w:sz w:val="18"/>
                <w:szCs w:val="18"/>
              </w:rPr>
            </w:pPr>
            <w:r w:rsidRPr="00A23913">
              <w:rPr>
                <w:sz w:val="18"/>
                <w:szCs w:val="18"/>
              </w:rPr>
              <w:t>(9)</w:t>
            </w:r>
          </w:p>
        </w:tc>
      </w:tr>
      <w:tr w:rsidR="009D230C" w:rsidRPr="00A23913" w14:paraId="78345DF2" w14:textId="77777777" w:rsidTr="00BD3C16">
        <w:tc>
          <w:tcPr>
            <w:tcW w:w="567" w:type="dxa"/>
          </w:tcPr>
          <w:p w14:paraId="1CE678E8" w14:textId="0298EC8C" w:rsidR="009D230C" w:rsidRPr="00A23913" w:rsidRDefault="004868D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2835" w:type="dxa"/>
          </w:tcPr>
          <w:p w14:paraId="50B92DE1" w14:textId="295A24E5" w:rsidR="009D230C" w:rsidRPr="00A23913" w:rsidRDefault="004868DC" w:rsidP="00BD3C16">
            <w:pPr>
              <w:widowControl w:val="0"/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FLUORINE, COMPRESSED</w:t>
            </w:r>
          </w:p>
        </w:tc>
        <w:tc>
          <w:tcPr>
            <w:tcW w:w="708" w:type="dxa"/>
          </w:tcPr>
          <w:p w14:paraId="6B21E328" w14:textId="7A299A68" w:rsidR="009D230C" w:rsidRPr="00A23913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4868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14:paraId="2CCE9CF6" w14:textId="77777777" w:rsidR="004868DC" w:rsidRDefault="004868DC" w:rsidP="00BD3C16">
            <w:pPr>
              <w:pStyle w:val="SingleTxtG"/>
              <w:spacing w:line="276" w:lineRule="auto"/>
              <w:ind w:left="0"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14:paraId="0E146E3E" w14:textId="0D685E30" w:rsidR="009D230C" w:rsidRPr="00A23913" w:rsidRDefault="004868DC" w:rsidP="00BD3C16">
            <w:pPr>
              <w:pStyle w:val="SingleTxtG"/>
              <w:spacing w:line="276" w:lineRule="auto"/>
              <w:ind w:left="0" w:right="19"/>
              <w:jc w:val="center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color w:val="000000"/>
              </w:rPr>
              <w:t>8</w:t>
            </w:r>
            <w:r w:rsidR="009D230C"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vAlign w:val="bottom"/>
          </w:tcPr>
          <w:p w14:paraId="40D60BFA" w14:textId="77777777" w:rsidR="009D230C" w:rsidRPr="00A23913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vAlign w:val="bottom"/>
          </w:tcPr>
          <w:p w14:paraId="6E964C49" w14:textId="77777777" w:rsidR="009D230C" w:rsidRPr="00A23913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425" w:type="dxa"/>
          </w:tcPr>
          <w:p w14:paraId="16F97DE4" w14:textId="77777777" w:rsidR="009D230C" w:rsidRPr="00A23913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C5F408F" w14:textId="77777777" w:rsidR="009D230C" w:rsidRPr="00A23913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E0</w:t>
            </w:r>
          </w:p>
        </w:tc>
        <w:tc>
          <w:tcPr>
            <w:tcW w:w="1134" w:type="dxa"/>
          </w:tcPr>
          <w:p w14:paraId="6D3C98A5" w14:textId="77777777" w:rsidR="009D230C" w:rsidRPr="00A23913" w:rsidRDefault="009D230C" w:rsidP="00BD3C16">
            <w:pPr>
              <w:pStyle w:val="SingleTxtG"/>
              <w:spacing w:after="0" w:line="276" w:lineRule="auto"/>
              <w:ind w:left="0" w:right="17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P200</w:t>
            </w:r>
          </w:p>
        </w:tc>
        <w:tc>
          <w:tcPr>
            <w:tcW w:w="1134" w:type="dxa"/>
          </w:tcPr>
          <w:p w14:paraId="48B8E4F5" w14:textId="24518C5A" w:rsidR="009D230C" w:rsidRPr="00DD5CA2" w:rsidRDefault="004868DC" w:rsidP="00BD3C16">
            <w:pPr>
              <w:pStyle w:val="SingleTxtG"/>
              <w:spacing w:line="276" w:lineRule="auto"/>
              <w:ind w:left="0" w:right="19"/>
              <w:jc w:val="center"/>
              <w:rPr>
                <w:rFonts w:eastAsia="Malgun Gothic"/>
                <w:sz w:val="16"/>
                <w:szCs w:val="16"/>
                <w:u w:val="single"/>
                <w:lang w:eastAsia="ko-KR"/>
              </w:rPr>
            </w:pPr>
            <w:r>
              <w:rPr>
                <w:rFonts w:eastAsia="Malgun Gothic"/>
                <w:color w:val="231F20"/>
                <w:sz w:val="16"/>
                <w:szCs w:val="16"/>
                <w:u w:val="single"/>
              </w:rPr>
              <w:t>See P200</w:t>
            </w:r>
          </w:p>
        </w:tc>
      </w:tr>
      <w:tr w:rsidR="009D230C" w:rsidRPr="00A23913" w14:paraId="00C9B83A" w14:textId="77777777" w:rsidTr="00BD3C16">
        <w:tc>
          <w:tcPr>
            <w:tcW w:w="567" w:type="dxa"/>
          </w:tcPr>
          <w:p w14:paraId="0C05100B" w14:textId="7A926148" w:rsidR="009D230C" w:rsidRPr="00A23913" w:rsidRDefault="004868D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1046</w:t>
            </w:r>
          </w:p>
        </w:tc>
        <w:tc>
          <w:tcPr>
            <w:tcW w:w="2835" w:type="dxa"/>
          </w:tcPr>
          <w:p w14:paraId="394524AD" w14:textId="1E37C9C2" w:rsidR="009D230C" w:rsidRPr="00A23913" w:rsidRDefault="004868DC" w:rsidP="00BD3C16">
            <w:pPr>
              <w:widowControl w:val="0"/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HELIUM, COMPRESSED</w:t>
            </w:r>
          </w:p>
        </w:tc>
        <w:tc>
          <w:tcPr>
            <w:tcW w:w="708" w:type="dxa"/>
          </w:tcPr>
          <w:p w14:paraId="2C9CE0E8" w14:textId="0C5509BF" w:rsidR="009D230C" w:rsidRPr="00A23913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4868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96CF8E1" w14:textId="3563AB0C" w:rsidR="009D230C" w:rsidRPr="00A23913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Align w:val="center"/>
          </w:tcPr>
          <w:p w14:paraId="049485FE" w14:textId="77777777" w:rsidR="009D230C" w:rsidRPr="00A23913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</w:tcPr>
          <w:p w14:paraId="6481AB5C" w14:textId="77777777" w:rsidR="009D230C" w:rsidRDefault="004868D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  <w:p w14:paraId="50E501DE" w14:textId="10D82ED2" w:rsidR="004868DC" w:rsidRPr="00A23913" w:rsidRDefault="004868DC" w:rsidP="00BD3C16">
            <w:pPr>
              <w:pStyle w:val="SingleTxtG"/>
              <w:spacing w:line="276" w:lineRule="auto"/>
              <w:ind w:left="0" w:right="19"/>
              <w:jc w:val="center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425" w:type="dxa"/>
          </w:tcPr>
          <w:p w14:paraId="7C857C02" w14:textId="53D58BA8" w:rsidR="009D230C" w:rsidRPr="00A23913" w:rsidRDefault="004868D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120 ml</w:t>
            </w:r>
          </w:p>
        </w:tc>
        <w:tc>
          <w:tcPr>
            <w:tcW w:w="425" w:type="dxa"/>
          </w:tcPr>
          <w:p w14:paraId="27F35B2E" w14:textId="4D59601B" w:rsidR="009D230C" w:rsidRPr="00A23913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</w:t>
            </w:r>
            <w:r w:rsidR="004868D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DFDB054" w14:textId="77777777" w:rsidR="009D230C" w:rsidRPr="00A23913" w:rsidRDefault="009D230C" w:rsidP="00BD3C16">
            <w:pPr>
              <w:pStyle w:val="SingleTxtG"/>
              <w:spacing w:after="0" w:line="276" w:lineRule="auto"/>
              <w:ind w:left="0" w:right="17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P200</w:t>
            </w:r>
          </w:p>
        </w:tc>
        <w:tc>
          <w:tcPr>
            <w:tcW w:w="1134" w:type="dxa"/>
          </w:tcPr>
          <w:p w14:paraId="48625E55" w14:textId="78C8BA7B" w:rsidR="009D230C" w:rsidRPr="00DD5CA2" w:rsidRDefault="009D230C" w:rsidP="00BD3C16">
            <w:pPr>
              <w:pStyle w:val="SingleTxtG"/>
              <w:spacing w:line="276" w:lineRule="auto"/>
              <w:ind w:left="0" w:right="19"/>
              <w:jc w:val="center"/>
              <w:rPr>
                <w:rFonts w:eastAsia="Malgun Gothic"/>
                <w:sz w:val="16"/>
                <w:szCs w:val="16"/>
                <w:u w:val="single"/>
                <w:lang w:eastAsia="ko-KR"/>
              </w:rPr>
            </w:pPr>
          </w:p>
        </w:tc>
      </w:tr>
    </w:tbl>
    <w:p w14:paraId="23F30DF8" w14:textId="7881995F" w:rsidR="009D230C" w:rsidRPr="00BD5AC4" w:rsidRDefault="00BD5AC4" w:rsidP="00BD5AC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4AE797" w14:textId="4B27B5F9" w:rsidR="00540270" w:rsidRPr="00540270" w:rsidRDefault="00540270" w:rsidP="00540270">
      <w:pPr>
        <w:spacing w:before="240"/>
        <w:jc w:val="center"/>
        <w:rPr>
          <w:u w:val="single"/>
        </w:rPr>
      </w:pPr>
    </w:p>
    <w:sectPr w:rsidR="00540270" w:rsidRPr="00540270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FED1" w14:textId="77777777" w:rsidR="00242883" w:rsidRDefault="00242883"/>
  </w:endnote>
  <w:endnote w:type="continuationSeparator" w:id="0">
    <w:p w14:paraId="2DD5837F" w14:textId="77777777" w:rsidR="00242883" w:rsidRDefault="00242883"/>
  </w:endnote>
  <w:endnote w:type="continuationNotice" w:id="1">
    <w:p w14:paraId="0A5199F9" w14:textId="77777777" w:rsidR="00242883" w:rsidRDefault="00242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BD3C16" w:rsidRPr="0099001C" w:rsidRDefault="00BD3C1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BD3C16" w:rsidRPr="0099001C" w:rsidRDefault="00BD3C1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9257" w14:textId="77777777" w:rsidR="00242883" w:rsidRPr="000B175B" w:rsidRDefault="0024288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EC10D4" w14:textId="77777777" w:rsidR="00242883" w:rsidRPr="00FC68B7" w:rsidRDefault="0024288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2802ED" w14:textId="77777777" w:rsidR="00242883" w:rsidRDefault="00242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4D0442FC" w:rsidR="00BD3C16" w:rsidRPr="0099001C" w:rsidRDefault="00BD3C16" w:rsidP="00366CA7">
    <w:pPr>
      <w:pStyle w:val="Header"/>
    </w:pPr>
    <w:r>
      <w:t>UN/SCETDG/61/INF.</w:t>
    </w:r>
    <w:r w:rsidR="007B1228"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24DA937D" w:rsidR="00BD3C16" w:rsidRPr="0099001C" w:rsidRDefault="00BD3C16" w:rsidP="0099001C">
    <w:pPr>
      <w:pStyle w:val="Header"/>
      <w:jc w:val="right"/>
    </w:pPr>
    <w:r>
      <w:t>UN/SCETDG/61/INF.13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Heading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EC56CE"/>
    <w:multiLevelType w:val="hybridMultilevel"/>
    <w:tmpl w:val="C7D4ABD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7E40B8D"/>
    <w:multiLevelType w:val="hybridMultilevel"/>
    <w:tmpl w:val="A6F8E7C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86103"/>
    <w:multiLevelType w:val="hybridMultilevel"/>
    <w:tmpl w:val="024ED234"/>
    <w:lvl w:ilvl="0" w:tplc="01766C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12"/>
  </w:num>
  <w:num w:numId="1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547A"/>
    <w:rsid w:val="000064AC"/>
    <w:rsid w:val="00011314"/>
    <w:rsid w:val="00012767"/>
    <w:rsid w:val="000137FF"/>
    <w:rsid w:val="00013D99"/>
    <w:rsid w:val="00015352"/>
    <w:rsid w:val="0002214E"/>
    <w:rsid w:val="00024171"/>
    <w:rsid w:val="00024AB3"/>
    <w:rsid w:val="00025DA6"/>
    <w:rsid w:val="00026E55"/>
    <w:rsid w:val="0003123C"/>
    <w:rsid w:val="00031CBB"/>
    <w:rsid w:val="00033B3D"/>
    <w:rsid w:val="00033F4A"/>
    <w:rsid w:val="00034127"/>
    <w:rsid w:val="000357D1"/>
    <w:rsid w:val="00042858"/>
    <w:rsid w:val="00043E1A"/>
    <w:rsid w:val="0004433E"/>
    <w:rsid w:val="000448F5"/>
    <w:rsid w:val="00044935"/>
    <w:rsid w:val="00050F6B"/>
    <w:rsid w:val="00051214"/>
    <w:rsid w:val="00051FEC"/>
    <w:rsid w:val="00052512"/>
    <w:rsid w:val="00053249"/>
    <w:rsid w:val="00054C58"/>
    <w:rsid w:val="0005512E"/>
    <w:rsid w:val="000552E1"/>
    <w:rsid w:val="00057F51"/>
    <w:rsid w:val="000609DB"/>
    <w:rsid w:val="0006108A"/>
    <w:rsid w:val="00063375"/>
    <w:rsid w:val="0006754E"/>
    <w:rsid w:val="000723E7"/>
    <w:rsid w:val="00072C8C"/>
    <w:rsid w:val="00076279"/>
    <w:rsid w:val="00076E49"/>
    <w:rsid w:val="00076E62"/>
    <w:rsid w:val="000773CC"/>
    <w:rsid w:val="000778B2"/>
    <w:rsid w:val="00081647"/>
    <w:rsid w:val="00081CBF"/>
    <w:rsid w:val="00081F44"/>
    <w:rsid w:val="00083694"/>
    <w:rsid w:val="00083C33"/>
    <w:rsid w:val="00086923"/>
    <w:rsid w:val="000877CA"/>
    <w:rsid w:val="00090A51"/>
    <w:rsid w:val="00092AAD"/>
    <w:rsid w:val="000931C0"/>
    <w:rsid w:val="0009390A"/>
    <w:rsid w:val="00096CD4"/>
    <w:rsid w:val="00097316"/>
    <w:rsid w:val="000A0664"/>
    <w:rsid w:val="000A18E8"/>
    <w:rsid w:val="000A1C20"/>
    <w:rsid w:val="000A22EE"/>
    <w:rsid w:val="000A2BF0"/>
    <w:rsid w:val="000A3E88"/>
    <w:rsid w:val="000A5146"/>
    <w:rsid w:val="000A543E"/>
    <w:rsid w:val="000A6ABD"/>
    <w:rsid w:val="000B175B"/>
    <w:rsid w:val="000B3A0F"/>
    <w:rsid w:val="000B4C96"/>
    <w:rsid w:val="000C1589"/>
    <w:rsid w:val="000C25B7"/>
    <w:rsid w:val="000C2D7B"/>
    <w:rsid w:val="000C38D0"/>
    <w:rsid w:val="000C5B0B"/>
    <w:rsid w:val="000C6544"/>
    <w:rsid w:val="000C68C7"/>
    <w:rsid w:val="000C6A00"/>
    <w:rsid w:val="000D0BC1"/>
    <w:rsid w:val="000D191F"/>
    <w:rsid w:val="000D39F8"/>
    <w:rsid w:val="000D3B0C"/>
    <w:rsid w:val="000D7DB6"/>
    <w:rsid w:val="000E0415"/>
    <w:rsid w:val="000E1ED2"/>
    <w:rsid w:val="000E45CC"/>
    <w:rsid w:val="000F2CE1"/>
    <w:rsid w:val="000F368C"/>
    <w:rsid w:val="000F3DDC"/>
    <w:rsid w:val="000F6C7B"/>
    <w:rsid w:val="000F6E1B"/>
    <w:rsid w:val="00100A9D"/>
    <w:rsid w:val="00100E8C"/>
    <w:rsid w:val="00102373"/>
    <w:rsid w:val="001035FB"/>
    <w:rsid w:val="00107042"/>
    <w:rsid w:val="00110354"/>
    <w:rsid w:val="00110386"/>
    <w:rsid w:val="0011098D"/>
    <w:rsid w:val="00110DF6"/>
    <w:rsid w:val="001115C2"/>
    <w:rsid w:val="00111F3F"/>
    <w:rsid w:val="001135B7"/>
    <w:rsid w:val="0011793B"/>
    <w:rsid w:val="00120412"/>
    <w:rsid w:val="001220B8"/>
    <w:rsid w:val="0012254C"/>
    <w:rsid w:val="00122597"/>
    <w:rsid w:val="00123D08"/>
    <w:rsid w:val="001240C5"/>
    <w:rsid w:val="0013106B"/>
    <w:rsid w:val="00132EE2"/>
    <w:rsid w:val="001338E3"/>
    <w:rsid w:val="0013397C"/>
    <w:rsid w:val="00133FB7"/>
    <w:rsid w:val="001362CB"/>
    <w:rsid w:val="0013641F"/>
    <w:rsid w:val="00137D36"/>
    <w:rsid w:val="001405B3"/>
    <w:rsid w:val="00144078"/>
    <w:rsid w:val="001446B3"/>
    <w:rsid w:val="00147F14"/>
    <w:rsid w:val="001502BC"/>
    <w:rsid w:val="00153B7A"/>
    <w:rsid w:val="00153F9A"/>
    <w:rsid w:val="001547CA"/>
    <w:rsid w:val="00156F3C"/>
    <w:rsid w:val="00157AB1"/>
    <w:rsid w:val="00162BF7"/>
    <w:rsid w:val="00163012"/>
    <w:rsid w:val="00163D0D"/>
    <w:rsid w:val="0016511D"/>
    <w:rsid w:val="00165823"/>
    <w:rsid w:val="0016583F"/>
    <w:rsid w:val="00171B1E"/>
    <w:rsid w:val="00172643"/>
    <w:rsid w:val="00176130"/>
    <w:rsid w:val="001806E6"/>
    <w:rsid w:val="00190AEA"/>
    <w:rsid w:val="00196CD0"/>
    <w:rsid w:val="001A1B3F"/>
    <w:rsid w:val="001A2C53"/>
    <w:rsid w:val="001A3CE1"/>
    <w:rsid w:val="001A42F3"/>
    <w:rsid w:val="001B1308"/>
    <w:rsid w:val="001B1F42"/>
    <w:rsid w:val="001B21F1"/>
    <w:rsid w:val="001B2A1C"/>
    <w:rsid w:val="001B4B04"/>
    <w:rsid w:val="001B6426"/>
    <w:rsid w:val="001B7FE6"/>
    <w:rsid w:val="001C09EA"/>
    <w:rsid w:val="001C40E7"/>
    <w:rsid w:val="001C6663"/>
    <w:rsid w:val="001C7895"/>
    <w:rsid w:val="001D1E09"/>
    <w:rsid w:val="001D1E2A"/>
    <w:rsid w:val="001D26DF"/>
    <w:rsid w:val="001D27F7"/>
    <w:rsid w:val="001D4DB2"/>
    <w:rsid w:val="001D6D9F"/>
    <w:rsid w:val="001E2ED4"/>
    <w:rsid w:val="001E3770"/>
    <w:rsid w:val="001E3C74"/>
    <w:rsid w:val="001E47FD"/>
    <w:rsid w:val="001E4C75"/>
    <w:rsid w:val="001E4F60"/>
    <w:rsid w:val="001E710B"/>
    <w:rsid w:val="001E7328"/>
    <w:rsid w:val="001F20EB"/>
    <w:rsid w:val="001F3237"/>
    <w:rsid w:val="001F523D"/>
    <w:rsid w:val="001F6234"/>
    <w:rsid w:val="002032A3"/>
    <w:rsid w:val="00205370"/>
    <w:rsid w:val="00205F94"/>
    <w:rsid w:val="00206DE0"/>
    <w:rsid w:val="002103B6"/>
    <w:rsid w:val="00211ADF"/>
    <w:rsid w:val="00211D0D"/>
    <w:rsid w:val="00211E0B"/>
    <w:rsid w:val="0021230F"/>
    <w:rsid w:val="002156D5"/>
    <w:rsid w:val="00221510"/>
    <w:rsid w:val="00224BDB"/>
    <w:rsid w:val="00226D5F"/>
    <w:rsid w:val="00226D9D"/>
    <w:rsid w:val="00231329"/>
    <w:rsid w:val="00234380"/>
    <w:rsid w:val="002347DA"/>
    <w:rsid w:val="002348F4"/>
    <w:rsid w:val="0023564D"/>
    <w:rsid w:val="00236E81"/>
    <w:rsid w:val="002401EF"/>
    <w:rsid w:val="002404D4"/>
    <w:rsid w:val="002405A7"/>
    <w:rsid w:val="0024227C"/>
    <w:rsid w:val="00242883"/>
    <w:rsid w:val="00244673"/>
    <w:rsid w:val="002446A1"/>
    <w:rsid w:val="0024568A"/>
    <w:rsid w:val="00245F5C"/>
    <w:rsid w:val="0024624B"/>
    <w:rsid w:val="00247963"/>
    <w:rsid w:val="002505DA"/>
    <w:rsid w:val="00251C07"/>
    <w:rsid w:val="00251F40"/>
    <w:rsid w:val="00252056"/>
    <w:rsid w:val="00252E2C"/>
    <w:rsid w:val="002570BC"/>
    <w:rsid w:val="00257447"/>
    <w:rsid w:val="00257E45"/>
    <w:rsid w:val="00262488"/>
    <w:rsid w:val="00263951"/>
    <w:rsid w:val="00264E36"/>
    <w:rsid w:val="00264F4B"/>
    <w:rsid w:val="00265671"/>
    <w:rsid w:val="00266898"/>
    <w:rsid w:val="00266C8C"/>
    <w:rsid w:val="002670E8"/>
    <w:rsid w:val="0027313E"/>
    <w:rsid w:val="00273520"/>
    <w:rsid w:val="00275D77"/>
    <w:rsid w:val="00284A54"/>
    <w:rsid w:val="00285613"/>
    <w:rsid w:val="00286659"/>
    <w:rsid w:val="002900A7"/>
    <w:rsid w:val="002A22BD"/>
    <w:rsid w:val="002A3D18"/>
    <w:rsid w:val="002A537C"/>
    <w:rsid w:val="002A5876"/>
    <w:rsid w:val="002A5947"/>
    <w:rsid w:val="002A5A2D"/>
    <w:rsid w:val="002A6418"/>
    <w:rsid w:val="002A7047"/>
    <w:rsid w:val="002B079A"/>
    <w:rsid w:val="002B2597"/>
    <w:rsid w:val="002B3993"/>
    <w:rsid w:val="002B4CAE"/>
    <w:rsid w:val="002B66EE"/>
    <w:rsid w:val="002B670E"/>
    <w:rsid w:val="002B6A44"/>
    <w:rsid w:val="002B6FA8"/>
    <w:rsid w:val="002B7AAD"/>
    <w:rsid w:val="002C074F"/>
    <w:rsid w:val="002C133E"/>
    <w:rsid w:val="002C1386"/>
    <w:rsid w:val="002C21E5"/>
    <w:rsid w:val="002C22EC"/>
    <w:rsid w:val="002C2B1C"/>
    <w:rsid w:val="002C6FFC"/>
    <w:rsid w:val="002C710D"/>
    <w:rsid w:val="002C7EBF"/>
    <w:rsid w:val="002D11C0"/>
    <w:rsid w:val="002D432F"/>
    <w:rsid w:val="002D59D3"/>
    <w:rsid w:val="002D5D1C"/>
    <w:rsid w:val="002E0624"/>
    <w:rsid w:val="002E22FF"/>
    <w:rsid w:val="002E6284"/>
    <w:rsid w:val="002E6DFF"/>
    <w:rsid w:val="002E7C49"/>
    <w:rsid w:val="002E7C6E"/>
    <w:rsid w:val="002F1024"/>
    <w:rsid w:val="002F1089"/>
    <w:rsid w:val="00304F50"/>
    <w:rsid w:val="00305C3C"/>
    <w:rsid w:val="003073F4"/>
    <w:rsid w:val="003107FA"/>
    <w:rsid w:val="00310CD6"/>
    <w:rsid w:val="003118D4"/>
    <w:rsid w:val="003127A2"/>
    <w:rsid w:val="003140CE"/>
    <w:rsid w:val="003171B6"/>
    <w:rsid w:val="0031759E"/>
    <w:rsid w:val="003217B0"/>
    <w:rsid w:val="00321878"/>
    <w:rsid w:val="003229D8"/>
    <w:rsid w:val="0032442E"/>
    <w:rsid w:val="0032489E"/>
    <w:rsid w:val="003265CA"/>
    <w:rsid w:val="00330DF5"/>
    <w:rsid w:val="00331C22"/>
    <w:rsid w:val="00334D85"/>
    <w:rsid w:val="003370AF"/>
    <w:rsid w:val="0033745A"/>
    <w:rsid w:val="00337513"/>
    <w:rsid w:val="003376D4"/>
    <w:rsid w:val="00342302"/>
    <w:rsid w:val="00342E6B"/>
    <w:rsid w:val="00343389"/>
    <w:rsid w:val="00343514"/>
    <w:rsid w:val="003443E5"/>
    <w:rsid w:val="00350692"/>
    <w:rsid w:val="003506B8"/>
    <w:rsid w:val="00351974"/>
    <w:rsid w:val="00351A2B"/>
    <w:rsid w:val="00352E14"/>
    <w:rsid w:val="00353DBA"/>
    <w:rsid w:val="003553B4"/>
    <w:rsid w:val="003565E5"/>
    <w:rsid w:val="00360834"/>
    <w:rsid w:val="003634CB"/>
    <w:rsid w:val="00364E58"/>
    <w:rsid w:val="00366CA7"/>
    <w:rsid w:val="003671A5"/>
    <w:rsid w:val="00370D7E"/>
    <w:rsid w:val="0037196A"/>
    <w:rsid w:val="0037249C"/>
    <w:rsid w:val="00372AFF"/>
    <w:rsid w:val="00373584"/>
    <w:rsid w:val="00373F65"/>
    <w:rsid w:val="003750F4"/>
    <w:rsid w:val="00377D7E"/>
    <w:rsid w:val="003819B1"/>
    <w:rsid w:val="00382A64"/>
    <w:rsid w:val="00382DF4"/>
    <w:rsid w:val="003841B8"/>
    <w:rsid w:val="003864F3"/>
    <w:rsid w:val="0038656E"/>
    <w:rsid w:val="00387A81"/>
    <w:rsid w:val="00390529"/>
    <w:rsid w:val="00391670"/>
    <w:rsid w:val="0039277A"/>
    <w:rsid w:val="003937A6"/>
    <w:rsid w:val="00396B61"/>
    <w:rsid w:val="003972E0"/>
    <w:rsid w:val="003A08C4"/>
    <w:rsid w:val="003A26B0"/>
    <w:rsid w:val="003A402E"/>
    <w:rsid w:val="003A4B23"/>
    <w:rsid w:val="003A53DB"/>
    <w:rsid w:val="003A5D05"/>
    <w:rsid w:val="003A629F"/>
    <w:rsid w:val="003A7502"/>
    <w:rsid w:val="003B0AC5"/>
    <w:rsid w:val="003B1DAD"/>
    <w:rsid w:val="003B3263"/>
    <w:rsid w:val="003B39CC"/>
    <w:rsid w:val="003B6DFA"/>
    <w:rsid w:val="003B7321"/>
    <w:rsid w:val="003C2CC4"/>
    <w:rsid w:val="003C32AD"/>
    <w:rsid w:val="003C3936"/>
    <w:rsid w:val="003C4B7F"/>
    <w:rsid w:val="003C56EA"/>
    <w:rsid w:val="003C7292"/>
    <w:rsid w:val="003C72DD"/>
    <w:rsid w:val="003D02C2"/>
    <w:rsid w:val="003D17F3"/>
    <w:rsid w:val="003D1EA9"/>
    <w:rsid w:val="003D2E52"/>
    <w:rsid w:val="003D4B23"/>
    <w:rsid w:val="003D4B55"/>
    <w:rsid w:val="003D60F8"/>
    <w:rsid w:val="003D621B"/>
    <w:rsid w:val="003E117E"/>
    <w:rsid w:val="003E1216"/>
    <w:rsid w:val="003E1B5B"/>
    <w:rsid w:val="003F0752"/>
    <w:rsid w:val="003F18A0"/>
    <w:rsid w:val="003F1ED3"/>
    <w:rsid w:val="003F29E4"/>
    <w:rsid w:val="003F4CBA"/>
    <w:rsid w:val="003F5E77"/>
    <w:rsid w:val="003F62D9"/>
    <w:rsid w:val="003F668F"/>
    <w:rsid w:val="003F6DAE"/>
    <w:rsid w:val="003F7973"/>
    <w:rsid w:val="003F7A75"/>
    <w:rsid w:val="004026AA"/>
    <w:rsid w:val="0040598C"/>
    <w:rsid w:val="00410733"/>
    <w:rsid w:val="00412477"/>
    <w:rsid w:val="004160C6"/>
    <w:rsid w:val="004230C0"/>
    <w:rsid w:val="00424655"/>
    <w:rsid w:val="00424C81"/>
    <w:rsid w:val="0042588C"/>
    <w:rsid w:val="00426C3A"/>
    <w:rsid w:val="00426C9C"/>
    <w:rsid w:val="00431C5B"/>
    <w:rsid w:val="004325CB"/>
    <w:rsid w:val="0043783F"/>
    <w:rsid w:val="00437EFC"/>
    <w:rsid w:val="00443EB4"/>
    <w:rsid w:val="00446DE4"/>
    <w:rsid w:val="00451562"/>
    <w:rsid w:val="00451ACC"/>
    <w:rsid w:val="0045333F"/>
    <w:rsid w:val="004602CF"/>
    <w:rsid w:val="00460DD9"/>
    <w:rsid w:val="00461019"/>
    <w:rsid w:val="0046228F"/>
    <w:rsid w:val="0046714A"/>
    <w:rsid w:val="00467AAD"/>
    <w:rsid w:val="00474FA4"/>
    <w:rsid w:val="004750BF"/>
    <w:rsid w:val="00477054"/>
    <w:rsid w:val="004774B9"/>
    <w:rsid w:val="004775F9"/>
    <w:rsid w:val="0048150C"/>
    <w:rsid w:val="0048291A"/>
    <w:rsid w:val="004833ED"/>
    <w:rsid w:val="0048474F"/>
    <w:rsid w:val="004868DC"/>
    <w:rsid w:val="004901B7"/>
    <w:rsid w:val="00491A14"/>
    <w:rsid w:val="0049427E"/>
    <w:rsid w:val="004949E5"/>
    <w:rsid w:val="00494F6C"/>
    <w:rsid w:val="00496C54"/>
    <w:rsid w:val="00497A7B"/>
    <w:rsid w:val="004A034C"/>
    <w:rsid w:val="004A0ABB"/>
    <w:rsid w:val="004A2EA2"/>
    <w:rsid w:val="004A38B4"/>
    <w:rsid w:val="004A3F42"/>
    <w:rsid w:val="004A41CA"/>
    <w:rsid w:val="004A6072"/>
    <w:rsid w:val="004A6319"/>
    <w:rsid w:val="004A6C6E"/>
    <w:rsid w:val="004A6DB6"/>
    <w:rsid w:val="004A707C"/>
    <w:rsid w:val="004A7239"/>
    <w:rsid w:val="004B6733"/>
    <w:rsid w:val="004C012B"/>
    <w:rsid w:val="004C014F"/>
    <w:rsid w:val="004C515D"/>
    <w:rsid w:val="004C54FC"/>
    <w:rsid w:val="004C7AF7"/>
    <w:rsid w:val="004D1186"/>
    <w:rsid w:val="004D16C5"/>
    <w:rsid w:val="004D5C79"/>
    <w:rsid w:val="004D5CB2"/>
    <w:rsid w:val="004D6E91"/>
    <w:rsid w:val="004D7EFA"/>
    <w:rsid w:val="004E09B1"/>
    <w:rsid w:val="004E1A73"/>
    <w:rsid w:val="004E34E2"/>
    <w:rsid w:val="004E4270"/>
    <w:rsid w:val="004E478E"/>
    <w:rsid w:val="004E5083"/>
    <w:rsid w:val="004E674C"/>
    <w:rsid w:val="004E76F6"/>
    <w:rsid w:val="004E7DE6"/>
    <w:rsid w:val="004F1932"/>
    <w:rsid w:val="004F43E6"/>
    <w:rsid w:val="004F4B24"/>
    <w:rsid w:val="004F5850"/>
    <w:rsid w:val="004F63A6"/>
    <w:rsid w:val="004F65C1"/>
    <w:rsid w:val="00501115"/>
    <w:rsid w:val="00501D18"/>
    <w:rsid w:val="00503228"/>
    <w:rsid w:val="00503516"/>
    <w:rsid w:val="00503518"/>
    <w:rsid w:val="005047B5"/>
    <w:rsid w:val="00505384"/>
    <w:rsid w:val="00506D47"/>
    <w:rsid w:val="00507BD6"/>
    <w:rsid w:val="00511169"/>
    <w:rsid w:val="00513BA5"/>
    <w:rsid w:val="00516318"/>
    <w:rsid w:val="00516A90"/>
    <w:rsid w:val="0051748D"/>
    <w:rsid w:val="00517A1B"/>
    <w:rsid w:val="00525275"/>
    <w:rsid w:val="0052543F"/>
    <w:rsid w:val="00526E8A"/>
    <w:rsid w:val="00532EF8"/>
    <w:rsid w:val="005356FB"/>
    <w:rsid w:val="00540270"/>
    <w:rsid w:val="00540DD6"/>
    <w:rsid w:val="005420F2"/>
    <w:rsid w:val="005433C8"/>
    <w:rsid w:val="00545150"/>
    <w:rsid w:val="00545F1A"/>
    <w:rsid w:val="005466D3"/>
    <w:rsid w:val="005467CF"/>
    <w:rsid w:val="005504B6"/>
    <w:rsid w:val="00550DAE"/>
    <w:rsid w:val="00551466"/>
    <w:rsid w:val="005518CD"/>
    <w:rsid w:val="00551AB9"/>
    <w:rsid w:val="00551FC6"/>
    <w:rsid w:val="00552980"/>
    <w:rsid w:val="005531CA"/>
    <w:rsid w:val="00553222"/>
    <w:rsid w:val="005549A5"/>
    <w:rsid w:val="005562F2"/>
    <w:rsid w:val="00560D85"/>
    <w:rsid w:val="00561F97"/>
    <w:rsid w:val="00562548"/>
    <w:rsid w:val="00562694"/>
    <w:rsid w:val="0056467F"/>
    <w:rsid w:val="0056627E"/>
    <w:rsid w:val="00566CE3"/>
    <w:rsid w:val="00567BC7"/>
    <w:rsid w:val="0057024D"/>
    <w:rsid w:val="00570364"/>
    <w:rsid w:val="00570CC4"/>
    <w:rsid w:val="00571348"/>
    <w:rsid w:val="00571FB2"/>
    <w:rsid w:val="00572B36"/>
    <w:rsid w:val="00573FA3"/>
    <w:rsid w:val="005751C2"/>
    <w:rsid w:val="00575ADA"/>
    <w:rsid w:val="005777F3"/>
    <w:rsid w:val="00581AC3"/>
    <w:rsid w:val="00584F09"/>
    <w:rsid w:val="005850FA"/>
    <w:rsid w:val="00585A18"/>
    <w:rsid w:val="00586F4A"/>
    <w:rsid w:val="005900D3"/>
    <w:rsid w:val="00590355"/>
    <w:rsid w:val="00592D34"/>
    <w:rsid w:val="00592FDB"/>
    <w:rsid w:val="005A0903"/>
    <w:rsid w:val="005A0D1C"/>
    <w:rsid w:val="005A1E22"/>
    <w:rsid w:val="005A42CA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B4363"/>
    <w:rsid w:val="005B6326"/>
    <w:rsid w:val="005C1F47"/>
    <w:rsid w:val="005C22AD"/>
    <w:rsid w:val="005C4858"/>
    <w:rsid w:val="005C52E5"/>
    <w:rsid w:val="005C53DB"/>
    <w:rsid w:val="005C619C"/>
    <w:rsid w:val="005C69AE"/>
    <w:rsid w:val="005C6FE0"/>
    <w:rsid w:val="005D0C65"/>
    <w:rsid w:val="005D33AB"/>
    <w:rsid w:val="005D425A"/>
    <w:rsid w:val="005D4725"/>
    <w:rsid w:val="005D529D"/>
    <w:rsid w:val="005D7E3C"/>
    <w:rsid w:val="005E27AB"/>
    <w:rsid w:val="005E28F3"/>
    <w:rsid w:val="005E29F5"/>
    <w:rsid w:val="005E37E7"/>
    <w:rsid w:val="005E46D3"/>
    <w:rsid w:val="005E4C81"/>
    <w:rsid w:val="005E5752"/>
    <w:rsid w:val="005E743D"/>
    <w:rsid w:val="005F2648"/>
    <w:rsid w:val="005F26BB"/>
    <w:rsid w:val="005F6534"/>
    <w:rsid w:val="005F6E29"/>
    <w:rsid w:val="005F70F3"/>
    <w:rsid w:val="00600487"/>
    <w:rsid w:val="006014FD"/>
    <w:rsid w:val="00602EE8"/>
    <w:rsid w:val="00602FF5"/>
    <w:rsid w:val="006034C6"/>
    <w:rsid w:val="00603E59"/>
    <w:rsid w:val="006055EE"/>
    <w:rsid w:val="00606679"/>
    <w:rsid w:val="00611FC4"/>
    <w:rsid w:val="006146AF"/>
    <w:rsid w:val="006152CE"/>
    <w:rsid w:val="006176FB"/>
    <w:rsid w:val="006218CD"/>
    <w:rsid w:val="00623353"/>
    <w:rsid w:val="006241C1"/>
    <w:rsid w:val="00624260"/>
    <w:rsid w:val="0062490D"/>
    <w:rsid w:val="00625861"/>
    <w:rsid w:val="006266FF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79D"/>
    <w:rsid w:val="006545BA"/>
    <w:rsid w:val="00660E57"/>
    <w:rsid w:val="006615E6"/>
    <w:rsid w:val="00661F7A"/>
    <w:rsid w:val="006632CE"/>
    <w:rsid w:val="00665595"/>
    <w:rsid w:val="006666F6"/>
    <w:rsid w:val="0067416E"/>
    <w:rsid w:val="006743E5"/>
    <w:rsid w:val="006752B3"/>
    <w:rsid w:val="0068043C"/>
    <w:rsid w:val="00680462"/>
    <w:rsid w:val="00681CC6"/>
    <w:rsid w:val="00683728"/>
    <w:rsid w:val="00685065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95D74"/>
    <w:rsid w:val="00695F03"/>
    <w:rsid w:val="006A10E9"/>
    <w:rsid w:val="006A7392"/>
    <w:rsid w:val="006A7546"/>
    <w:rsid w:val="006A7757"/>
    <w:rsid w:val="006B0029"/>
    <w:rsid w:val="006B195F"/>
    <w:rsid w:val="006B4E5D"/>
    <w:rsid w:val="006B533E"/>
    <w:rsid w:val="006B5E68"/>
    <w:rsid w:val="006B79E3"/>
    <w:rsid w:val="006C0DC6"/>
    <w:rsid w:val="006C241B"/>
    <w:rsid w:val="006C2471"/>
    <w:rsid w:val="006C2600"/>
    <w:rsid w:val="006C29BE"/>
    <w:rsid w:val="006C36AA"/>
    <w:rsid w:val="006C3F77"/>
    <w:rsid w:val="006C41F5"/>
    <w:rsid w:val="006C52B9"/>
    <w:rsid w:val="006C7EC8"/>
    <w:rsid w:val="006D1E91"/>
    <w:rsid w:val="006D2106"/>
    <w:rsid w:val="006D36D1"/>
    <w:rsid w:val="006D383D"/>
    <w:rsid w:val="006D633D"/>
    <w:rsid w:val="006E1F95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1BB6"/>
    <w:rsid w:val="006F2413"/>
    <w:rsid w:val="006F7365"/>
    <w:rsid w:val="006F7D3A"/>
    <w:rsid w:val="00700E12"/>
    <w:rsid w:val="00702BA6"/>
    <w:rsid w:val="007035D0"/>
    <w:rsid w:val="00705DA2"/>
    <w:rsid w:val="00712D2F"/>
    <w:rsid w:val="0071349F"/>
    <w:rsid w:val="00717E07"/>
    <w:rsid w:val="00720DEB"/>
    <w:rsid w:val="00720E11"/>
    <w:rsid w:val="00722DB1"/>
    <w:rsid w:val="00724E77"/>
    <w:rsid w:val="00725594"/>
    <w:rsid w:val="00725FC8"/>
    <w:rsid w:val="0072632A"/>
    <w:rsid w:val="00726543"/>
    <w:rsid w:val="0073084C"/>
    <w:rsid w:val="007316E1"/>
    <w:rsid w:val="007326E1"/>
    <w:rsid w:val="00732D41"/>
    <w:rsid w:val="00733AAE"/>
    <w:rsid w:val="00733C1B"/>
    <w:rsid w:val="0073417A"/>
    <w:rsid w:val="00735880"/>
    <w:rsid w:val="00736209"/>
    <w:rsid w:val="007372E2"/>
    <w:rsid w:val="0074105E"/>
    <w:rsid w:val="00743189"/>
    <w:rsid w:val="007435D4"/>
    <w:rsid w:val="00744059"/>
    <w:rsid w:val="00745024"/>
    <w:rsid w:val="007468B8"/>
    <w:rsid w:val="00747347"/>
    <w:rsid w:val="0075229B"/>
    <w:rsid w:val="00752A06"/>
    <w:rsid w:val="00752BD5"/>
    <w:rsid w:val="00753551"/>
    <w:rsid w:val="0075458D"/>
    <w:rsid w:val="00754EE1"/>
    <w:rsid w:val="00763094"/>
    <w:rsid w:val="00763C11"/>
    <w:rsid w:val="00766D93"/>
    <w:rsid w:val="00773B77"/>
    <w:rsid w:val="0077406B"/>
    <w:rsid w:val="007750C3"/>
    <w:rsid w:val="00775D4B"/>
    <w:rsid w:val="00775D8C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95825"/>
    <w:rsid w:val="007A3FBD"/>
    <w:rsid w:val="007A4977"/>
    <w:rsid w:val="007A6A94"/>
    <w:rsid w:val="007A7450"/>
    <w:rsid w:val="007A7EA9"/>
    <w:rsid w:val="007B0262"/>
    <w:rsid w:val="007B0597"/>
    <w:rsid w:val="007B1228"/>
    <w:rsid w:val="007B3077"/>
    <w:rsid w:val="007B52BC"/>
    <w:rsid w:val="007B675E"/>
    <w:rsid w:val="007B6BA5"/>
    <w:rsid w:val="007B6CB0"/>
    <w:rsid w:val="007B7FB2"/>
    <w:rsid w:val="007C1DFF"/>
    <w:rsid w:val="007C22D6"/>
    <w:rsid w:val="007C3390"/>
    <w:rsid w:val="007C347F"/>
    <w:rsid w:val="007C4F4B"/>
    <w:rsid w:val="007C6044"/>
    <w:rsid w:val="007D12A0"/>
    <w:rsid w:val="007D50FA"/>
    <w:rsid w:val="007D656B"/>
    <w:rsid w:val="007D7DC4"/>
    <w:rsid w:val="007E18A9"/>
    <w:rsid w:val="007E1EFF"/>
    <w:rsid w:val="007E319B"/>
    <w:rsid w:val="007E60D6"/>
    <w:rsid w:val="007E6124"/>
    <w:rsid w:val="007F025F"/>
    <w:rsid w:val="007F0B83"/>
    <w:rsid w:val="007F0F18"/>
    <w:rsid w:val="007F354B"/>
    <w:rsid w:val="007F48EF"/>
    <w:rsid w:val="007F4FCD"/>
    <w:rsid w:val="007F6611"/>
    <w:rsid w:val="00806235"/>
    <w:rsid w:val="00811EBE"/>
    <w:rsid w:val="00812CCE"/>
    <w:rsid w:val="00814143"/>
    <w:rsid w:val="008151D2"/>
    <w:rsid w:val="0081576C"/>
    <w:rsid w:val="00816933"/>
    <w:rsid w:val="0081732C"/>
    <w:rsid w:val="008175E9"/>
    <w:rsid w:val="00820370"/>
    <w:rsid w:val="00820D06"/>
    <w:rsid w:val="0082231C"/>
    <w:rsid w:val="0082396E"/>
    <w:rsid w:val="008242D7"/>
    <w:rsid w:val="008259DF"/>
    <w:rsid w:val="00826525"/>
    <w:rsid w:val="00826EFF"/>
    <w:rsid w:val="00827E05"/>
    <w:rsid w:val="008311A3"/>
    <w:rsid w:val="00832795"/>
    <w:rsid w:val="008332C7"/>
    <w:rsid w:val="00833932"/>
    <w:rsid w:val="00833F0E"/>
    <w:rsid w:val="008349EC"/>
    <w:rsid w:val="00836AF7"/>
    <w:rsid w:val="008446E2"/>
    <w:rsid w:val="008455AC"/>
    <w:rsid w:val="0084582A"/>
    <w:rsid w:val="00845933"/>
    <w:rsid w:val="00847D11"/>
    <w:rsid w:val="0085028A"/>
    <w:rsid w:val="00854BBF"/>
    <w:rsid w:val="008564A6"/>
    <w:rsid w:val="00857D1A"/>
    <w:rsid w:val="00857DE1"/>
    <w:rsid w:val="0086000D"/>
    <w:rsid w:val="0086055B"/>
    <w:rsid w:val="00862284"/>
    <w:rsid w:val="00862D01"/>
    <w:rsid w:val="00865890"/>
    <w:rsid w:val="00865A21"/>
    <w:rsid w:val="00866249"/>
    <w:rsid w:val="00867D13"/>
    <w:rsid w:val="00870D13"/>
    <w:rsid w:val="00871C53"/>
    <w:rsid w:val="00871FD5"/>
    <w:rsid w:val="0087430F"/>
    <w:rsid w:val="00874FB8"/>
    <w:rsid w:val="00876E74"/>
    <w:rsid w:val="0088119F"/>
    <w:rsid w:val="00882090"/>
    <w:rsid w:val="00883382"/>
    <w:rsid w:val="008852E3"/>
    <w:rsid w:val="00887755"/>
    <w:rsid w:val="0089033B"/>
    <w:rsid w:val="00890B04"/>
    <w:rsid w:val="00890E05"/>
    <w:rsid w:val="00893992"/>
    <w:rsid w:val="00896186"/>
    <w:rsid w:val="00897025"/>
    <w:rsid w:val="008979B1"/>
    <w:rsid w:val="00897BD7"/>
    <w:rsid w:val="008A6B25"/>
    <w:rsid w:val="008A6C1B"/>
    <w:rsid w:val="008A6C4F"/>
    <w:rsid w:val="008A7254"/>
    <w:rsid w:val="008A7F3B"/>
    <w:rsid w:val="008B174F"/>
    <w:rsid w:val="008B3F54"/>
    <w:rsid w:val="008B40B7"/>
    <w:rsid w:val="008B52E8"/>
    <w:rsid w:val="008B6E26"/>
    <w:rsid w:val="008C0DD5"/>
    <w:rsid w:val="008C3353"/>
    <w:rsid w:val="008C34B0"/>
    <w:rsid w:val="008C3FFB"/>
    <w:rsid w:val="008D02E6"/>
    <w:rsid w:val="008D29A3"/>
    <w:rsid w:val="008D314A"/>
    <w:rsid w:val="008D37DB"/>
    <w:rsid w:val="008D3F4B"/>
    <w:rsid w:val="008D5B9B"/>
    <w:rsid w:val="008D7578"/>
    <w:rsid w:val="008D7B55"/>
    <w:rsid w:val="008E0E46"/>
    <w:rsid w:val="008E0FB3"/>
    <w:rsid w:val="008E12EB"/>
    <w:rsid w:val="008E1F9C"/>
    <w:rsid w:val="008E3966"/>
    <w:rsid w:val="008E4640"/>
    <w:rsid w:val="008E4C4C"/>
    <w:rsid w:val="008E64AE"/>
    <w:rsid w:val="008F02B0"/>
    <w:rsid w:val="008F0879"/>
    <w:rsid w:val="008F29C1"/>
    <w:rsid w:val="008F3A0B"/>
    <w:rsid w:val="008F3CB0"/>
    <w:rsid w:val="008F3DE8"/>
    <w:rsid w:val="008F583E"/>
    <w:rsid w:val="0090052B"/>
    <w:rsid w:val="00902BF1"/>
    <w:rsid w:val="0090431C"/>
    <w:rsid w:val="00907AD2"/>
    <w:rsid w:val="00910260"/>
    <w:rsid w:val="00910E9E"/>
    <w:rsid w:val="00911047"/>
    <w:rsid w:val="009134D8"/>
    <w:rsid w:val="00913F4E"/>
    <w:rsid w:val="00917321"/>
    <w:rsid w:val="00921A48"/>
    <w:rsid w:val="00921DF8"/>
    <w:rsid w:val="009240BE"/>
    <w:rsid w:val="00925110"/>
    <w:rsid w:val="00925792"/>
    <w:rsid w:val="00927819"/>
    <w:rsid w:val="00930308"/>
    <w:rsid w:val="00931073"/>
    <w:rsid w:val="00933D9F"/>
    <w:rsid w:val="009345ED"/>
    <w:rsid w:val="0093545E"/>
    <w:rsid w:val="00936565"/>
    <w:rsid w:val="0093755F"/>
    <w:rsid w:val="00937C7F"/>
    <w:rsid w:val="0094040C"/>
    <w:rsid w:val="00940847"/>
    <w:rsid w:val="00940C82"/>
    <w:rsid w:val="00941782"/>
    <w:rsid w:val="00941D07"/>
    <w:rsid w:val="0094386E"/>
    <w:rsid w:val="009440D4"/>
    <w:rsid w:val="009449FD"/>
    <w:rsid w:val="00944D2D"/>
    <w:rsid w:val="00945322"/>
    <w:rsid w:val="00946DA3"/>
    <w:rsid w:val="00946F0A"/>
    <w:rsid w:val="0094785F"/>
    <w:rsid w:val="00951311"/>
    <w:rsid w:val="00951778"/>
    <w:rsid w:val="009517DA"/>
    <w:rsid w:val="00952BE3"/>
    <w:rsid w:val="00956B99"/>
    <w:rsid w:val="00957AD6"/>
    <w:rsid w:val="00960EE8"/>
    <w:rsid w:val="009612BF"/>
    <w:rsid w:val="009620B3"/>
    <w:rsid w:val="00962A05"/>
    <w:rsid w:val="00963CBA"/>
    <w:rsid w:val="00964EB6"/>
    <w:rsid w:val="009653FE"/>
    <w:rsid w:val="0096659B"/>
    <w:rsid w:val="00966CD7"/>
    <w:rsid w:val="009715EE"/>
    <w:rsid w:val="00971A03"/>
    <w:rsid w:val="00974146"/>
    <w:rsid w:val="00974A8D"/>
    <w:rsid w:val="00974ABE"/>
    <w:rsid w:val="00974C60"/>
    <w:rsid w:val="00974F4C"/>
    <w:rsid w:val="00975E33"/>
    <w:rsid w:val="0098016B"/>
    <w:rsid w:val="00987072"/>
    <w:rsid w:val="0098707E"/>
    <w:rsid w:val="0099001C"/>
    <w:rsid w:val="00990176"/>
    <w:rsid w:val="00990468"/>
    <w:rsid w:val="00990485"/>
    <w:rsid w:val="00991261"/>
    <w:rsid w:val="009A0D5F"/>
    <w:rsid w:val="009A1082"/>
    <w:rsid w:val="009A1D12"/>
    <w:rsid w:val="009A247E"/>
    <w:rsid w:val="009A47CC"/>
    <w:rsid w:val="009A527C"/>
    <w:rsid w:val="009A5B4A"/>
    <w:rsid w:val="009A6991"/>
    <w:rsid w:val="009B3BC4"/>
    <w:rsid w:val="009B43E1"/>
    <w:rsid w:val="009B4939"/>
    <w:rsid w:val="009B5075"/>
    <w:rsid w:val="009B55EC"/>
    <w:rsid w:val="009B6D3A"/>
    <w:rsid w:val="009B6D6A"/>
    <w:rsid w:val="009B6EA3"/>
    <w:rsid w:val="009B71F3"/>
    <w:rsid w:val="009C17AC"/>
    <w:rsid w:val="009C2233"/>
    <w:rsid w:val="009C31E7"/>
    <w:rsid w:val="009C36B5"/>
    <w:rsid w:val="009C5F89"/>
    <w:rsid w:val="009D0EC7"/>
    <w:rsid w:val="009D0FA6"/>
    <w:rsid w:val="009D1B37"/>
    <w:rsid w:val="009D230C"/>
    <w:rsid w:val="009D423D"/>
    <w:rsid w:val="009D471A"/>
    <w:rsid w:val="009D49A6"/>
    <w:rsid w:val="009D52AF"/>
    <w:rsid w:val="009D56FC"/>
    <w:rsid w:val="009D623C"/>
    <w:rsid w:val="009E276E"/>
    <w:rsid w:val="009E388A"/>
    <w:rsid w:val="009E44B9"/>
    <w:rsid w:val="009E566C"/>
    <w:rsid w:val="009E72B5"/>
    <w:rsid w:val="009E7885"/>
    <w:rsid w:val="009F16FB"/>
    <w:rsid w:val="009F3106"/>
    <w:rsid w:val="009F3815"/>
    <w:rsid w:val="009F3A17"/>
    <w:rsid w:val="009F6006"/>
    <w:rsid w:val="009F6CAF"/>
    <w:rsid w:val="00A02A66"/>
    <w:rsid w:val="00A036F7"/>
    <w:rsid w:val="00A0477C"/>
    <w:rsid w:val="00A07E70"/>
    <w:rsid w:val="00A123AB"/>
    <w:rsid w:val="00A1355C"/>
    <w:rsid w:val="00A13B43"/>
    <w:rsid w:val="00A1427D"/>
    <w:rsid w:val="00A157E2"/>
    <w:rsid w:val="00A1649D"/>
    <w:rsid w:val="00A170D8"/>
    <w:rsid w:val="00A20AEB"/>
    <w:rsid w:val="00A25163"/>
    <w:rsid w:val="00A257FA"/>
    <w:rsid w:val="00A25BA6"/>
    <w:rsid w:val="00A3227A"/>
    <w:rsid w:val="00A35008"/>
    <w:rsid w:val="00A35AE8"/>
    <w:rsid w:val="00A40A6E"/>
    <w:rsid w:val="00A415F4"/>
    <w:rsid w:val="00A429E3"/>
    <w:rsid w:val="00A463F1"/>
    <w:rsid w:val="00A50173"/>
    <w:rsid w:val="00A52B4E"/>
    <w:rsid w:val="00A530ED"/>
    <w:rsid w:val="00A5477E"/>
    <w:rsid w:val="00A55FB2"/>
    <w:rsid w:val="00A62B8C"/>
    <w:rsid w:val="00A63084"/>
    <w:rsid w:val="00A63D16"/>
    <w:rsid w:val="00A64710"/>
    <w:rsid w:val="00A6540C"/>
    <w:rsid w:val="00A67424"/>
    <w:rsid w:val="00A67875"/>
    <w:rsid w:val="00A70749"/>
    <w:rsid w:val="00A70B89"/>
    <w:rsid w:val="00A70BD7"/>
    <w:rsid w:val="00A710FC"/>
    <w:rsid w:val="00A718ED"/>
    <w:rsid w:val="00A71EC0"/>
    <w:rsid w:val="00A72F22"/>
    <w:rsid w:val="00A740B5"/>
    <w:rsid w:val="00A748A6"/>
    <w:rsid w:val="00A756EC"/>
    <w:rsid w:val="00A76B9A"/>
    <w:rsid w:val="00A76FD7"/>
    <w:rsid w:val="00A77E77"/>
    <w:rsid w:val="00A80222"/>
    <w:rsid w:val="00A805EB"/>
    <w:rsid w:val="00A80877"/>
    <w:rsid w:val="00A81711"/>
    <w:rsid w:val="00A830EC"/>
    <w:rsid w:val="00A84F80"/>
    <w:rsid w:val="00A8577D"/>
    <w:rsid w:val="00A879A4"/>
    <w:rsid w:val="00A91158"/>
    <w:rsid w:val="00A94CB3"/>
    <w:rsid w:val="00A958C8"/>
    <w:rsid w:val="00A962AB"/>
    <w:rsid w:val="00A972A6"/>
    <w:rsid w:val="00AA0C98"/>
    <w:rsid w:val="00AA332B"/>
    <w:rsid w:val="00AA496B"/>
    <w:rsid w:val="00AA5028"/>
    <w:rsid w:val="00AA63F2"/>
    <w:rsid w:val="00AA675A"/>
    <w:rsid w:val="00AB1332"/>
    <w:rsid w:val="00AB16DB"/>
    <w:rsid w:val="00AB17C3"/>
    <w:rsid w:val="00AB1CB7"/>
    <w:rsid w:val="00AB37D8"/>
    <w:rsid w:val="00AB3CF7"/>
    <w:rsid w:val="00AB3FD6"/>
    <w:rsid w:val="00AB4960"/>
    <w:rsid w:val="00AB51D3"/>
    <w:rsid w:val="00AB720C"/>
    <w:rsid w:val="00AC1965"/>
    <w:rsid w:val="00AC1F45"/>
    <w:rsid w:val="00AC35ED"/>
    <w:rsid w:val="00AC4E2F"/>
    <w:rsid w:val="00AC733C"/>
    <w:rsid w:val="00AD4187"/>
    <w:rsid w:val="00AD605D"/>
    <w:rsid w:val="00AD70CF"/>
    <w:rsid w:val="00AE3219"/>
    <w:rsid w:val="00AE3D8F"/>
    <w:rsid w:val="00AE4C26"/>
    <w:rsid w:val="00AE56E5"/>
    <w:rsid w:val="00AF22E6"/>
    <w:rsid w:val="00AF475E"/>
    <w:rsid w:val="00AF5728"/>
    <w:rsid w:val="00AF69E0"/>
    <w:rsid w:val="00B002F9"/>
    <w:rsid w:val="00B01947"/>
    <w:rsid w:val="00B01D3B"/>
    <w:rsid w:val="00B10465"/>
    <w:rsid w:val="00B10750"/>
    <w:rsid w:val="00B10CA2"/>
    <w:rsid w:val="00B12DFB"/>
    <w:rsid w:val="00B14F9F"/>
    <w:rsid w:val="00B1509D"/>
    <w:rsid w:val="00B172A6"/>
    <w:rsid w:val="00B17E1A"/>
    <w:rsid w:val="00B26CE1"/>
    <w:rsid w:val="00B27466"/>
    <w:rsid w:val="00B27C23"/>
    <w:rsid w:val="00B30179"/>
    <w:rsid w:val="00B325A9"/>
    <w:rsid w:val="00B339D3"/>
    <w:rsid w:val="00B33EC0"/>
    <w:rsid w:val="00B33FCC"/>
    <w:rsid w:val="00B34226"/>
    <w:rsid w:val="00B35C42"/>
    <w:rsid w:val="00B36067"/>
    <w:rsid w:val="00B36BD5"/>
    <w:rsid w:val="00B36C7B"/>
    <w:rsid w:val="00B36C84"/>
    <w:rsid w:val="00B4022A"/>
    <w:rsid w:val="00B406F6"/>
    <w:rsid w:val="00B415E0"/>
    <w:rsid w:val="00B47B0C"/>
    <w:rsid w:val="00B520F8"/>
    <w:rsid w:val="00B523F6"/>
    <w:rsid w:val="00B525CA"/>
    <w:rsid w:val="00B52E4E"/>
    <w:rsid w:val="00B53CBD"/>
    <w:rsid w:val="00B55FB6"/>
    <w:rsid w:val="00B57365"/>
    <w:rsid w:val="00B5742C"/>
    <w:rsid w:val="00B577F4"/>
    <w:rsid w:val="00B60641"/>
    <w:rsid w:val="00B61246"/>
    <w:rsid w:val="00B63691"/>
    <w:rsid w:val="00B647CA"/>
    <w:rsid w:val="00B6519A"/>
    <w:rsid w:val="00B65A7C"/>
    <w:rsid w:val="00B66E5A"/>
    <w:rsid w:val="00B74353"/>
    <w:rsid w:val="00B762D3"/>
    <w:rsid w:val="00B81C78"/>
    <w:rsid w:val="00B81E12"/>
    <w:rsid w:val="00B8251A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96BEB"/>
    <w:rsid w:val="00B9713E"/>
    <w:rsid w:val="00BA515F"/>
    <w:rsid w:val="00BA793B"/>
    <w:rsid w:val="00BB129E"/>
    <w:rsid w:val="00BB4861"/>
    <w:rsid w:val="00BB5000"/>
    <w:rsid w:val="00BB60D4"/>
    <w:rsid w:val="00BB6799"/>
    <w:rsid w:val="00BC3830"/>
    <w:rsid w:val="00BC5C60"/>
    <w:rsid w:val="00BC6B7B"/>
    <w:rsid w:val="00BC7496"/>
    <w:rsid w:val="00BC74E9"/>
    <w:rsid w:val="00BD0789"/>
    <w:rsid w:val="00BD0B86"/>
    <w:rsid w:val="00BD138D"/>
    <w:rsid w:val="00BD1570"/>
    <w:rsid w:val="00BD2146"/>
    <w:rsid w:val="00BD3C16"/>
    <w:rsid w:val="00BD5AC4"/>
    <w:rsid w:val="00BD6280"/>
    <w:rsid w:val="00BE06DA"/>
    <w:rsid w:val="00BE17E7"/>
    <w:rsid w:val="00BE37C1"/>
    <w:rsid w:val="00BE4600"/>
    <w:rsid w:val="00BE4F74"/>
    <w:rsid w:val="00BE6017"/>
    <w:rsid w:val="00BE618E"/>
    <w:rsid w:val="00BE62C1"/>
    <w:rsid w:val="00BE6BC5"/>
    <w:rsid w:val="00BF3D59"/>
    <w:rsid w:val="00BF78BB"/>
    <w:rsid w:val="00C01A22"/>
    <w:rsid w:val="00C02A49"/>
    <w:rsid w:val="00C02B78"/>
    <w:rsid w:val="00C02DC2"/>
    <w:rsid w:val="00C030C9"/>
    <w:rsid w:val="00C0365C"/>
    <w:rsid w:val="00C04DFB"/>
    <w:rsid w:val="00C07F9E"/>
    <w:rsid w:val="00C10DD8"/>
    <w:rsid w:val="00C127CB"/>
    <w:rsid w:val="00C133DE"/>
    <w:rsid w:val="00C16F95"/>
    <w:rsid w:val="00C17699"/>
    <w:rsid w:val="00C1778D"/>
    <w:rsid w:val="00C2005D"/>
    <w:rsid w:val="00C225E1"/>
    <w:rsid w:val="00C23807"/>
    <w:rsid w:val="00C23A6D"/>
    <w:rsid w:val="00C25DDD"/>
    <w:rsid w:val="00C27AA0"/>
    <w:rsid w:val="00C30E77"/>
    <w:rsid w:val="00C30F4F"/>
    <w:rsid w:val="00C31CDC"/>
    <w:rsid w:val="00C32D7F"/>
    <w:rsid w:val="00C32E0D"/>
    <w:rsid w:val="00C35408"/>
    <w:rsid w:val="00C36603"/>
    <w:rsid w:val="00C37443"/>
    <w:rsid w:val="00C40E64"/>
    <w:rsid w:val="00C41A28"/>
    <w:rsid w:val="00C44676"/>
    <w:rsid w:val="00C463DD"/>
    <w:rsid w:val="00C46A28"/>
    <w:rsid w:val="00C505B2"/>
    <w:rsid w:val="00C50CD3"/>
    <w:rsid w:val="00C527B3"/>
    <w:rsid w:val="00C54779"/>
    <w:rsid w:val="00C55437"/>
    <w:rsid w:val="00C55A7E"/>
    <w:rsid w:val="00C564FA"/>
    <w:rsid w:val="00C569BF"/>
    <w:rsid w:val="00C56CCB"/>
    <w:rsid w:val="00C56E7F"/>
    <w:rsid w:val="00C603F8"/>
    <w:rsid w:val="00C605FE"/>
    <w:rsid w:val="00C63480"/>
    <w:rsid w:val="00C6468A"/>
    <w:rsid w:val="00C67B25"/>
    <w:rsid w:val="00C7172A"/>
    <w:rsid w:val="00C71764"/>
    <w:rsid w:val="00C724A5"/>
    <w:rsid w:val="00C72EA0"/>
    <w:rsid w:val="00C73747"/>
    <w:rsid w:val="00C745C3"/>
    <w:rsid w:val="00C7549B"/>
    <w:rsid w:val="00C766BF"/>
    <w:rsid w:val="00C81586"/>
    <w:rsid w:val="00C81F37"/>
    <w:rsid w:val="00C82ED6"/>
    <w:rsid w:val="00C86DA9"/>
    <w:rsid w:val="00C876F5"/>
    <w:rsid w:val="00C900CD"/>
    <w:rsid w:val="00C93696"/>
    <w:rsid w:val="00CA1321"/>
    <w:rsid w:val="00CA2E8B"/>
    <w:rsid w:val="00CA390E"/>
    <w:rsid w:val="00CA54CF"/>
    <w:rsid w:val="00CA56FF"/>
    <w:rsid w:val="00CA73A2"/>
    <w:rsid w:val="00CA797A"/>
    <w:rsid w:val="00CB1281"/>
    <w:rsid w:val="00CB18AB"/>
    <w:rsid w:val="00CB28B1"/>
    <w:rsid w:val="00CB41AD"/>
    <w:rsid w:val="00CB53EA"/>
    <w:rsid w:val="00CB5543"/>
    <w:rsid w:val="00CB67C9"/>
    <w:rsid w:val="00CB70D1"/>
    <w:rsid w:val="00CB72D4"/>
    <w:rsid w:val="00CC0E8E"/>
    <w:rsid w:val="00CC1344"/>
    <w:rsid w:val="00CC19A5"/>
    <w:rsid w:val="00CC2673"/>
    <w:rsid w:val="00CC44E0"/>
    <w:rsid w:val="00CC4AD6"/>
    <w:rsid w:val="00CD0345"/>
    <w:rsid w:val="00CD0506"/>
    <w:rsid w:val="00CD5463"/>
    <w:rsid w:val="00CD7FDE"/>
    <w:rsid w:val="00CE025D"/>
    <w:rsid w:val="00CE0AA9"/>
    <w:rsid w:val="00CE3324"/>
    <w:rsid w:val="00CE4A8F"/>
    <w:rsid w:val="00CE4B9D"/>
    <w:rsid w:val="00CF2F79"/>
    <w:rsid w:val="00CF2FA9"/>
    <w:rsid w:val="00CF5B9E"/>
    <w:rsid w:val="00CF6929"/>
    <w:rsid w:val="00CF6EE8"/>
    <w:rsid w:val="00D00141"/>
    <w:rsid w:val="00D008DB"/>
    <w:rsid w:val="00D030E1"/>
    <w:rsid w:val="00D067AA"/>
    <w:rsid w:val="00D06CD2"/>
    <w:rsid w:val="00D07175"/>
    <w:rsid w:val="00D0737E"/>
    <w:rsid w:val="00D0773F"/>
    <w:rsid w:val="00D13700"/>
    <w:rsid w:val="00D1722D"/>
    <w:rsid w:val="00D17E6C"/>
    <w:rsid w:val="00D2031B"/>
    <w:rsid w:val="00D2109F"/>
    <w:rsid w:val="00D21980"/>
    <w:rsid w:val="00D24347"/>
    <w:rsid w:val="00D25FE2"/>
    <w:rsid w:val="00D279BB"/>
    <w:rsid w:val="00D317BB"/>
    <w:rsid w:val="00D3192B"/>
    <w:rsid w:val="00D31A35"/>
    <w:rsid w:val="00D31B68"/>
    <w:rsid w:val="00D35D8F"/>
    <w:rsid w:val="00D37634"/>
    <w:rsid w:val="00D40476"/>
    <w:rsid w:val="00D42106"/>
    <w:rsid w:val="00D427EE"/>
    <w:rsid w:val="00D42AF4"/>
    <w:rsid w:val="00D43252"/>
    <w:rsid w:val="00D45103"/>
    <w:rsid w:val="00D45D47"/>
    <w:rsid w:val="00D50F33"/>
    <w:rsid w:val="00D5430C"/>
    <w:rsid w:val="00D54AB1"/>
    <w:rsid w:val="00D55AF5"/>
    <w:rsid w:val="00D5640B"/>
    <w:rsid w:val="00D60093"/>
    <w:rsid w:val="00D61666"/>
    <w:rsid w:val="00D63652"/>
    <w:rsid w:val="00D637C6"/>
    <w:rsid w:val="00D63AF3"/>
    <w:rsid w:val="00D655D5"/>
    <w:rsid w:val="00D657CC"/>
    <w:rsid w:val="00D71971"/>
    <w:rsid w:val="00D738AE"/>
    <w:rsid w:val="00D74237"/>
    <w:rsid w:val="00D74E9A"/>
    <w:rsid w:val="00D7622C"/>
    <w:rsid w:val="00D77626"/>
    <w:rsid w:val="00D77993"/>
    <w:rsid w:val="00D8091F"/>
    <w:rsid w:val="00D81879"/>
    <w:rsid w:val="00D81A2B"/>
    <w:rsid w:val="00D86D28"/>
    <w:rsid w:val="00D876D9"/>
    <w:rsid w:val="00D91C9C"/>
    <w:rsid w:val="00D96C19"/>
    <w:rsid w:val="00D978C6"/>
    <w:rsid w:val="00DA14CF"/>
    <w:rsid w:val="00DA2989"/>
    <w:rsid w:val="00DA3054"/>
    <w:rsid w:val="00DA4AC8"/>
    <w:rsid w:val="00DA5494"/>
    <w:rsid w:val="00DA67AD"/>
    <w:rsid w:val="00DB2A67"/>
    <w:rsid w:val="00DB2BED"/>
    <w:rsid w:val="00DB39E5"/>
    <w:rsid w:val="00DB4AC6"/>
    <w:rsid w:val="00DB579F"/>
    <w:rsid w:val="00DB5BBB"/>
    <w:rsid w:val="00DB5D0F"/>
    <w:rsid w:val="00DC3156"/>
    <w:rsid w:val="00DC3242"/>
    <w:rsid w:val="00DC410C"/>
    <w:rsid w:val="00DC5AEF"/>
    <w:rsid w:val="00DD5CA2"/>
    <w:rsid w:val="00DD5F36"/>
    <w:rsid w:val="00DD6837"/>
    <w:rsid w:val="00DD6DB6"/>
    <w:rsid w:val="00DD738F"/>
    <w:rsid w:val="00DE0552"/>
    <w:rsid w:val="00DE057D"/>
    <w:rsid w:val="00DE0580"/>
    <w:rsid w:val="00DE3647"/>
    <w:rsid w:val="00DE5E62"/>
    <w:rsid w:val="00DE7339"/>
    <w:rsid w:val="00DE7C9F"/>
    <w:rsid w:val="00DF0A29"/>
    <w:rsid w:val="00DF12F7"/>
    <w:rsid w:val="00DF1FBC"/>
    <w:rsid w:val="00DF2C64"/>
    <w:rsid w:val="00DF30CC"/>
    <w:rsid w:val="00DF53EF"/>
    <w:rsid w:val="00DF56C1"/>
    <w:rsid w:val="00DF573B"/>
    <w:rsid w:val="00DF6813"/>
    <w:rsid w:val="00E00F67"/>
    <w:rsid w:val="00E01030"/>
    <w:rsid w:val="00E01575"/>
    <w:rsid w:val="00E023E0"/>
    <w:rsid w:val="00E027C0"/>
    <w:rsid w:val="00E02BA9"/>
    <w:rsid w:val="00E02C81"/>
    <w:rsid w:val="00E03C98"/>
    <w:rsid w:val="00E0479E"/>
    <w:rsid w:val="00E05D40"/>
    <w:rsid w:val="00E06782"/>
    <w:rsid w:val="00E06EAB"/>
    <w:rsid w:val="00E07263"/>
    <w:rsid w:val="00E10B77"/>
    <w:rsid w:val="00E130AB"/>
    <w:rsid w:val="00E1360D"/>
    <w:rsid w:val="00E15A50"/>
    <w:rsid w:val="00E17800"/>
    <w:rsid w:val="00E20F2C"/>
    <w:rsid w:val="00E25D64"/>
    <w:rsid w:val="00E26913"/>
    <w:rsid w:val="00E31DED"/>
    <w:rsid w:val="00E329E0"/>
    <w:rsid w:val="00E34CAA"/>
    <w:rsid w:val="00E36964"/>
    <w:rsid w:val="00E369CA"/>
    <w:rsid w:val="00E405EE"/>
    <w:rsid w:val="00E4125F"/>
    <w:rsid w:val="00E41B04"/>
    <w:rsid w:val="00E43A7D"/>
    <w:rsid w:val="00E4552B"/>
    <w:rsid w:val="00E52F13"/>
    <w:rsid w:val="00E53DF0"/>
    <w:rsid w:val="00E57B4F"/>
    <w:rsid w:val="00E57FDA"/>
    <w:rsid w:val="00E61D33"/>
    <w:rsid w:val="00E61DE0"/>
    <w:rsid w:val="00E61F55"/>
    <w:rsid w:val="00E6200B"/>
    <w:rsid w:val="00E64376"/>
    <w:rsid w:val="00E6498A"/>
    <w:rsid w:val="00E65DEA"/>
    <w:rsid w:val="00E6697E"/>
    <w:rsid w:val="00E66FB3"/>
    <w:rsid w:val="00E676B4"/>
    <w:rsid w:val="00E713DC"/>
    <w:rsid w:val="00E71905"/>
    <w:rsid w:val="00E7260F"/>
    <w:rsid w:val="00E72811"/>
    <w:rsid w:val="00E80F5F"/>
    <w:rsid w:val="00E826C0"/>
    <w:rsid w:val="00E828B8"/>
    <w:rsid w:val="00E82C26"/>
    <w:rsid w:val="00E854F5"/>
    <w:rsid w:val="00E85856"/>
    <w:rsid w:val="00E85ED4"/>
    <w:rsid w:val="00E87921"/>
    <w:rsid w:val="00E87EC4"/>
    <w:rsid w:val="00E960B9"/>
    <w:rsid w:val="00E96630"/>
    <w:rsid w:val="00E96D11"/>
    <w:rsid w:val="00E97278"/>
    <w:rsid w:val="00E97F8A"/>
    <w:rsid w:val="00EA00A8"/>
    <w:rsid w:val="00EA0243"/>
    <w:rsid w:val="00EA0FDA"/>
    <w:rsid w:val="00EA264E"/>
    <w:rsid w:val="00EA2CFC"/>
    <w:rsid w:val="00EA2D43"/>
    <w:rsid w:val="00EA318F"/>
    <w:rsid w:val="00EA3463"/>
    <w:rsid w:val="00EA3A41"/>
    <w:rsid w:val="00EA4CA3"/>
    <w:rsid w:val="00EA6649"/>
    <w:rsid w:val="00EA719B"/>
    <w:rsid w:val="00EA762A"/>
    <w:rsid w:val="00EA7F49"/>
    <w:rsid w:val="00EB3339"/>
    <w:rsid w:val="00EB430E"/>
    <w:rsid w:val="00EC2105"/>
    <w:rsid w:val="00EC326B"/>
    <w:rsid w:val="00EC3AE0"/>
    <w:rsid w:val="00EC48A8"/>
    <w:rsid w:val="00EC4EA4"/>
    <w:rsid w:val="00EC547A"/>
    <w:rsid w:val="00EC5C86"/>
    <w:rsid w:val="00EC65A6"/>
    <w:rsid w:val="00ED16C6"/>
    <w:rsid w:val="00ED3F48"/>
    <w:rsid w:val="00ED5C86"/>
    <w:rsid w:val="00ED7A2A"/>
    <w:rsid w:val="00EE6940"/>
    <w:rsid w:val="00EF09B7"/>
    <w:rsid w:val="00EF0A24"/>
    <w:rsid w:val="00EF0B9A"/>
    <w:rsid w:val="00EF0D04"/>
    <w:rsid w:val="00EF1D7F"/>
    <w:rsid w:val="00EF3A31"/>
    <w:rsid w:val="00EF510D"/>
    <w:rsid w:val="00EF7CDC"/>
    <w:rsid w:val="00F026B2"/>
    <w:rsid w:val="00F05659"/>
    <w:rsid w:val="00F10E8A"/>
    <w:rsid w:val="00F13EEB"/>
    <w:rsid w:val="00F14F1C"/>
    <w:rsid w:val="00F17440"/>
    <w:rsid w:val="00F20BCA"/>
    <w:rsid w:val="00F226FF"/>
    <w:rsid w:val="00F23051"/>
    <w:rsid w:val="00F244D5"/>
    <w:rsid w:val="00F244F1"/>
    <w:rsid w:val="00F308C1"/>
    <w:rsid w:val="00F31D83"/>
    <w:rsid w:val="00F32020"/>
    <w:rsid w:val="00F34768"/>
    <w:rsid w:val="00F35575"/>
    <w:rsid w:val="00F359EF"/>
    <w:rsid w:val="00F366BF"/>
    <w:rsid w:val="00F36C4A"/>
    <w:rsid w:val="00F377FC"/>
    <w:rsid w:val="00F40A3B"/>
    <w:rsid w:val="00F429EB"/>
    <w:rsid w:val="00F4401D"/>
    <w:rsid w:val="00F447D9"/>
    <w:rsid w:val="00F44963"/>
    <w:rsid w:val="00F458C5"/>
    <w:rsid w:val="00F52A98"/>
    <w:rsid w:val="00F52B1B"/>
    <w:rsid w:val="00F53A2D"/>
    <w:rsid w:val="00F53EDA"/>
    <w:rsid w:val="00F5462D"/>
    <w:rsid w:val="00F556EC"/>
    <w:rsid w:val="00F5718D"/>
    <w:rsid w:val="00F61158"/>
    <w:rsid w:val="00F618D8"/>
    <w:rsid w:val="00F633CD"/>
    <w:rsid w:val="00F643B6"/>
    <w:rsid w:val="00F65F0D"/>
    <w:rsid w:val="00F66BB0"/>
    <w:rsid w:val="00F707E4"/>
    <w:rsid w:val="00F70B21"/>
    <w:rsid w:val="00F70F95"/>
    <w:rsid w:val="00F71A29"/>
    <w:rsid w:val="00F73BED"/>
    <w:rsid w:val="00F73D1C"/>
    <w:rsid w:val="00F75508"/>
    <w:rsid w:val="00F75AA8"/>
    <w:rsid w:val="00F7753D"/>
    <w:rsid w:val="00F776F0"/>
    <w:rsid w:val="00F80219"/>
    <w:rsid w:val="00F80BCE"/>
    <w:rsid w:val="00F811D5"/>
    <w:rsid w:val="00F8280A"/>
    <w:rsid w:val="00F834B2"/>
    <w:rsid w:val="00F85AE1"/>
    <w:rsid w:val="00F85F34"/>
    <w:rsid w:val="00F9054E"/>
    <w:rsid w:val="00F93A12"/>
    <w:rsid w:val="00F96ABA"/>
    <w:rsid w:val="00FA06F7"/>
    <w:rsid w:val="00FA0B28"/>
    <w:rsid w:val="00FA3A6F"/>
    <w:rsid w:val="00FA51E0"/>
    <w:rsid w:val="00FA57AB"/>
    <w:rsid w:val="00FA7945"/>
    <w:rsid w:val="00FB0127"/>
    <w:rsid w:val="00FB09F9"/>
    <w:rsid w:val="00FB171A"/>
    <w:rsid w:val="00FB213D"/>
    <w:rsid w:val="00FB4705"/>
    <w:rsid w:val="00FB48D5"/>
    <w:rsid w:val="00FB5541"/>
    <w:rsid w:val="00FC27D3"/>
    <w:rsid w:val="00FC3D2E"/>
    <w:rsid w:val="00FC4669"/>
    <w:rsid w:val="00FC4F4B"/>
    <w:rsid w:val="00FC5ED2"/>
    <w:rsid w:val="00FC68B7"/>
    <w:rsid w:val="00FC6DE3"/>
    <w:rsid w:val="00FC6F2E"/>
    <w:rsid w:val="00FD4299"/>
    <w:rsid w:val="00FD4F7E"/>
    <w:rsid w:val="00FD7BF6"/>
    <w:rsid w:val="00FE112C"/>
    <w:rsid w:val="00FE2541"/>
    <w:rsid w:val="00FE41BB"/>
    <w:rsid w:val="00FE57F9"/>
    <w:rsid w:val="00FE6FC6"/>
    <w:rsid w:val="00FE7DCB"/>
    <w:rsid w:val="00FF0A40"/>
    <w:rsid w:val="00FF233A"/>
    <w:rsid w:val="00FF2BB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tabs>
        <w:tab w:val="num" w:pos="643"/>
      </w:tabs>
      <w:spacing w:after="0" w:line="240" w:lineRule="auto"/>
      <w:ind w:left="643" w:right="0" w:hanging="36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7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7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7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7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7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7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7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7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503228"/>
  </w:style>
  <w:style w:type="character" w:styleId="PageNumber">
    <w:name w:val="page number"/>
    <w:aliases w:val="7_G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tabs>
        <w:tab w:val="num" w:pos="1209"/>
      </w:tabs>
      <w:spacing w:after="120"/>
      <w:ind w:left="1209" w:right="1134" w:hanging="360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tabs>
        <w:tab w:val="num" w:pos="1492"/>
      </w:tabs>
      <w:spacing w:after="120"/>
      <w:ind w:left="1492" w:right="1134" w:hanging="360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uiPriority w:val="99"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18A9"/>
    <w:rPr>
      <w:rFonts w:ascii="Segoe UI" w:hAnsi="Segoe UI" w:cs="Segoe UI"/>
      <w:sz w:val="18"/>
      <w:szCs w:val="18"/>
      <w:lang w:eastAsia="en-US"/>
    </w:rPr>
  </w:style>
  <w:style w:type="paragraph" w:customStyle="1" w:styleId="msonormal0">
    <w:name w:val="msonormal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customStyle="1" w:styleId="xl64">
    <w:name w:val="xl64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zh-CN"/>
    </w:rPr>
  </w:style>
  <w:style w:type="paragraph" w:customStyle="1" w:styleId="xl65">
    <w:name w:val="xl65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zh-CN"/>
    </w:rPr>
  </w:style>
  <w:style w:type="paragraph" w:customStyle="1" w:styleId="xl63">
    <w:name w:val="xl63"/>
    <w:basedOn w:val="Normal"/>
    <w:rsid w:val="00AE3219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zh-CN"/>
    </w:rPr>
  </w:style>
  <w:style w:type="paragraph" w:customStyle="1" w:styleId="xl67">
    <w:name w:val="xl67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lang w:eastAsia="zh-CN"/>
    </w:rPr>
  </w:style>
  <w:style w:type="paragraph" w:customStyle="1" w:styleId="xl68">
    <w:name w:val="xl68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602CF"/>
    <w:rPr>
      <w:color w:val="808080"/>
    </w:rPr>
  </w:style>
  <w:style w:type="character" w:customStyle="1" w:styleId="H1GChar">
    <w:name w:val="_ H_1_G Char"/>
    <w:link w:val="H1G"/>
    <w:qFormat/>
    <w:rsid w:val="00D657CC"/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32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C0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036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0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365C"/>
    <w:rPr>
      <w:b/>
      <w:bCs/>
      <w:lang w:eastAsia="en-US"/>
    </w:rPr>
  </w:style>
  <w:style w:type="paragraph" w:styleId="Revision">
    <w:name w:val="Revision"/>
    <w:hidden/>
    <w:uiPriority w:val="99"/>
    <w:semiHidden/>
    <w:rsid w:val="00C0365C"/>
    <w:rPr>
      <w:lang w:eastAsia="en-US"/>
    </w:rPr>
  </w:style>
  <w:style w:type="paragraph" w:styleId="PlainText">
    <w:name w:val="Plain Text"/>
    <w:basedOn w:val="Normal"/>
    <w:link w:val="PlainTextChar"/>
    <w:semiHidden/>
    <w:rsid w:val="009D230C"/>
    <w:rPr>
      <w:rFonts w:eastAsia="Batang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D230C"/>
    <w:rPr>
      <w:rFonts w:eastAsia="Batang" w:cs="Courier New"/>
      <w:lang w:eastAsia="en-US"/>
    </w:rPr>
  </w:style>
  <w:style w:type="paragraph" w:styleId="BodyText">
    <w:name w:val="Body Text"/>
    <w:basedOn w:val="Normal"/>
    <w:next w:val="Normal"/>
    <w:link w:val="BodyTextChar"/>
    <w:semiHidden/>
    <w:rsid w:val="009D230C"/>
    <w:rPr>
      <w:rFonts w:eastAsia="Batang"/>
    </w:rPr>
  </w:style>
  <w:style w:type="character" w:customStyle="1" w:styleId="BodyTextChar">
    <w:name w:val="Body Text Char"/>
    <w:basedOn w:val="DefaultParagraphFont"/>
    <w:link w:val="BodyText"/>
    <w:semiHidden/>
    <w:rsid w:val="009D230C"/>
    <w:rPr>
      <w:rFonts w:eastAsia="Batang"/>
      <w:lang w:eastAsia="en-US"/>
    </w:rPr>
  </w:style>
  <w:style w:type="paragraph" w:styleId="BodyTextIndent">
    <w:name w:val="Body Text Indent"/>
    <w:basedOn w:val="Normal"/>
    <w:link w:val="BodyTextIndentChar"/>
    <w:semiHidden/>
    <w:rsid w:val="009D230C"/>
    <w:pPr>
      <w:spacing w:after="120"/>
      <w:ind w:left="283"/>
    </w:pPr>
    <w:rPr>
      <w:rFonts w:eastAsia="Batang"/>
    </w:rPr>
  </w:style>
  <w:style w:type="character" w:customStyle="1" w:styleId="BodyTextIndentChar">
    <w:name w:val="Body Text Indent Char"/>
    <w:basedOn w:val="DefaultParagraphFont"/>
    <w:link w:val="BodyTextIndent"/>
    <w:semiHidden/>
    <w:rsid w:val="009D230C"/>
    <w:rPr>
      <w:rFonts w:eastAsia="Batang"/>
      <w:lang w:eastAsia="en-US"/>
    </w:rPr>
  </w:style>
  <w:style w:type="paragraph" w:styleId="BlockText">
    <w:name w:val="Block Text"/>
    <w:basedOn w:val="Normal"/>
    <w:semiHidden/>
    <w:rsid w:val="009D230C"/>
    <w:pPr>
      <w:ind w:left="1440" w:right="1440"/>
    </w:pPr>
    <w:rPr>
      <w:rFonts w:eastAsia="Batang"/>
    </w:rPr>
  </w:style>
  <w:style w:type="character" w:styleId="LineNumber">
    <w:name w:val="line number"/>
    <w:semiHidden/>
    <w:rsid w:val="009D230C"/>
    <w:rPr>
      <w:sz w:val="14"/>
    </w:rPr>
  </w:style>
  <w:style w:type="numbering" w:styleId="111111">
    <w:name w:val="Outline List 2"/>
    <w:basedOn w:val="NoList"/>
    <w:semiHidden/>
    <w:rsid w:val="009D230C"/>
    <w:pPr>
      <w:numPr>
        <w:numId w:val="11"/>
      </w:numPr>
    </w:pPr>
  </w:style>
  <w:style w:type="numbering" w:styleId="1ai">
    <w:name w:val="Outline List 1"/>
    <w:basedOn w:val="NoList"/>
    <w:semiHidden/>
    <w:rsid w:val="009D230C"/>
    <w:pPr>
      <w:numPr>
        <w:numId w:val="12"/>
      </w:numPr>
    </w:pPr>
  </w:style>
  <w:style w:type="numbering" w:styleId="ArticleSection">
    <w:name w:val="Outline List 3"/>
    <w:basedOn w:val="NoList"/>
    <w:semiHidden/>
    <w:rsid w:val="009D230C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9D230C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semiHidden/>
    <w:rsid w:val="009D230C"/>
    <w:rPr>
      <w:rFonts w:eastAsia="Batang"/>
      <w:lang w:eastAsia="en-US"/>
    </w:rPr>
  </w:style>
  <w:style w:type="paragraph" w:styleId="BodyText3">
    <w:name w:val="Body Text 3"/>
    <w:basedOn w:val="Normal"/>
    <w:link w:val="BodyText3Char"/>
    <w:semiHidden/>
    <w:rsid w:val="009D230C"/>
    <w:pPr>
      <w:spacing w:after="120"/>
    </w:pPr>
    <w:rPr>
      <w:rFonts w:eastAsia="Batang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30C"/>
    <w:rPr>
      <w:rFonts w:eastAsia="Batang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9D230C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D230C"/>
    <w:rPr>
      <w:rFonts w:eastAsia="Batang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9D23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D230C"/>
    <w:rPr>
      <w:rFonts w:eastAsia="Batang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9D230C"/>
    <w:pPr>
      <w:spacing w:after="120" w:line="480" w:lineRule="auto"/>
      <w:ind w:left="283"/>
    </w:pPr>
    <w:rPr>
      <w:rFonts w:eastAsia="Batan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230C"/>
    <w:rPr>
      <w:rFonts w:eastAsia="Batang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9D230C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30C"/>
    <w:rPr>
      <w:rFonts w:eastAsia="Batang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9D230C"/>
    <w:pPr>
      <w:ind w:left="4252"/>
    </w:pPr>
    <w:rPr>
      <w:rFonts w:eastAsia="Batang"/>
    </w:rPr>
  </w:style>
  <w:style w:type="character" w:customStyle="1" w:styleId="ClosingChar">
    <w:name w:val="Closing Char"/>
    <w:basedOn w:val="DefaultParagraphFont"/>
    <w:link w:val="Closing"/>
    <w:semiHidden/>
    <w:rsid w:val="009D230C"/>
    <w:rPr>
      <w:rFonts w:eastAsia="Batang"/>
      <w:lang w:eastAsia="en-US"/>
    </w:rPr>
  </w:style>
  <w:style w:type="paragraph" w:styleId="Date">
    <w:name w:val="Date"/>
    <w:basedOn w:val="Normal"/>
    <w:next w:val="Normal"/>
    <w:link w:val="DateChar"/>
    <w:rsid w:val="009D230C"/>
    <w:rPr>
      <w:rFonts w:eastAsia="Batang"/>
    </w:rPr>
  </w:style>
  <w:style w:type="character" w:customStyle="1" w:styleId="DateChar">
    <w:name w:val="Date Char"/>
    <w:basedOn w:val="DefaultParagraphFont"/>
    <w:link w:val="Date"/>
    <w:rsid w:val="009D230C"/>
    <w:rPr>
      <w:rFonts w:eastAsia="Batang"/>
      <w:lang w:eastAsia="en-US"/>
    </w:rPr>
  </w:style>
  <w:style w:type="paragraph" w:styleId="E-mailSignature">
    <w:name w:val="E-mail Signature"/>
    <w:basedOn w:val="Normal"/>
    <w:link w:val="E-mailSignatureChar"/>
    <w:semiHidden/>
    <w:rsid w:val="009D230C"/>
    <w:rPr>
      <w:rFonts w:eastAsia="Batang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D230C"/>
    <w:rPr>
      <w:rFonts w:eastAsia="Batang"/>
      <w:lang w:eastAsia="en-US"/>
    </w:rPr>
  </w:style>
  <w:style w:type="character" w:styleId="Emphasis">
    <w:name w:val="Emphasis"/>
    <w:uiPriority w:val="20"/>
    <w:qFormat/>
    <w:rsid w:val="009D230C"/>
    <w:rPr>
      <w:i/>
      <w:iCs/>
    </w:rPr>
  </w:style>
  <w:style w:type="paragraph" w:styleId="EnvelopeReturn">
    <w:name w:val="envelope return"/>
    <w:basedOn w:val="Normal"/>
    <w:semiHidden/>
    <w:rsid w:val="009D230C"/>
    <w:rPr>
      <w:rFonts w:ascii="Arial" w:eastAsia="Batang" w:hAnsi="Arial" w:cs="Arial"/>
    </w:rPr>
  </w:style>
  <w:style w:type="character" w:styleId="HTMLAcronym">
    <w:name w:val="HTML Acronym"/>
    <w:basedOn w:val="DefaultParagraphFont"/>
    <w:semiHidden/>
    <w:rsid w:val="009D230C"/>
  </w:style>
  <w:style w:type="paragraph" w:styleId="HTMLAddress">
    <w:name w:val="HTML Address"/>
    <w:basedOn w:val="Normal"/>
    <w:link w:val="HTMLAddressChar"/>
    <w:semiHidden/>
    <w:rsid w:val="009D230C"/>
    <w:rPr>
      <w:rFonts w:eastAsia="Batang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30C"/>
    <w:rPr>
      <w:rFonts w:eastAsia="Batang"/>
      <w:i/>
      <w:iCs/>
      <w:lang w:eastAsia="en-US"/>
    </w:rPr>
  </w:style>
  <w:style w:type="character" w:styleId="HTMLCite">
    <w:name w:val="HTML Cite"/>
    <w:semiHidden/>
    <w:rsid w:val="009D230C"/>
    <w:rPr>
      <w:i/>
      <w:iCs/>
    </w:rPr>
  </w:style>
  <w:style w:type="character" w:styleId="HTMLCode">
    <w:name w:val="HTML Code"/>
    <w:semiHidden/>
    <w:rsid w:val="009D23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D230C"/>
    <w:rPr>
      <w:i/>
      <w:iCs/>
    </w:rPr>
  </w:style>
  <w:style w:type="character" w:styleId="HTMLKeyboard">
    <w:name w:val="HTML Keyboard"/>
    <w:semiHidden/>
    <w:rsid w:val="009D23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D230C"/>
    <w:rPr>
      <w:rFonts w:ascii="Courier New" w:eastAsia="Batang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30C"/>
    <w:rPr>
      <w:rFonts w:ascii="Courier New" w:eastAsia="Batang" w:hAnsi="Courier New" w:cs="Courier New"/>
      <w:lang w:eastAsia="en-US"/>
    </w:rPr>
  </w:style>
  <w:style w:type="character" w:styleId="HTMLSample">
    <w:name w:val="HTML Sample"/>
    <w:semiHidden/>
    <w:rsid w:val="009D230C"/>
    <w:rPr>
      <w:rFonts w:ascii="Courier New" w:hAnsi="Courier New" w:cs="Courier New"/>
    </w:rPr>
  </w:style>
  <w:style w:type="character" w:styleId="HTMLTypewriter">
    <w:name w:val="HTML Typewriter"/>
    <w:semiHidden/>
    <w:rsid w:val="009D230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D230C"/>
    <w:rPr>
      <w:i/>
      <w:iCs/>
    </w:rPr>
  </w:style>
  <w:style w:type="paragraph" w:styleId="List">
    <w:name w:val="List"/>
    <w:basedOn w:val="Normal"/>
    <w:semiHidden/>
    <w:rsid w:val="009D230C"/>
    <w:pPr>
      <w:ind w:left="283" w:hanging="283"/>
    </w:pPr>
    <w:rPr>
      <w:rFonts w:eastAsia="Batang"/>
    </w:rPr>
  </w:style>
  <w:style w:type="paragraph" w:styleId="List2">
    <w:name w:val="List 2"/>
    <w:basedOn w:val="Normal"/>
    <w:semiHidden/>
    <w:rsid w:val="009D230C"/>
    <w:pPr>
      <w:ind w:left="566" w:hanging="283"/>
    </w:pPr>
    <w:rPr>
      <w:rFonts w:eastAsia="Batang"/>
    </w:rPr>
  </w:style>
  <w:style w:type="paragraph" w:styleId="List3">
    <w:name w:val="List 3"/>
    <w:basedOn w:val="Normal"/>
    <w:semiHidden/>
    <w:rsid w:val="009D230C"/>
    <w:pPr>
      <w:ind w:left="849" w:hanging="283"/>
    </w:pPr>
    <w:rPr>
      <w:rFonts w:eastAsia="Batang"/>
    </w:rPr>
  </w:style>
  <w:style w:type="paragraph" w:styleId="List4">
    <w:name w:val="List 4"/>
    <w:basedOn w:val="Normal"/>
    <w:rsid w:val="009D230C"/>
    <w:pPr>
      <w:ind w:left="1132" w:hanging="283"/>
    </w:pPr>
    <w:rPr>
      <w:rFonts w:eastAsia="Batang"/>
    </w:rPr>
  </w:style>
  <w:style w:type="paragraph" w:styleId="List5">
    <w:name w:val="List 5"/>
    <w:basedOn w:val="Normal"/>
    <w:rsid w:val="009D230C"/>
    <w:pPr>
      <w:ind w:left="1415" w:hanging="283"/>
    </w:pPr>
    <w:rPr>
      <w:rFonts w:eastAsia="Batang"/>
    </w:rPr>
  </w:style>
  <w:style w:type="paragraph" w:styleId="ListBullet">
    <w:name w:val="List Bullet"/>
    <w:basedOn w:val="Normal"/>
    <w:semiHidden/>
    <w:rsid w:val="009D230C"/>
    <w:pPr>
      <w:numPr>
        <w:numId w:val="6"/>
      </w:numPr>
    </w:pPr>
    <w:rPr>
      <w:rFonts w:eastAsia="Batang"/>
    </w:rPr>
  </w:style>
  <w:style w:type="paragraph" w:styleId="ListBullet2">
    <w:name w:val="List Bullet 2"/>
    <w:basedOn w:val="Normal"/>
    <w:semiHidden/>
    <w:rsid w:val="009D230C"/>
    <w:pPr>
      <w:tabs>
        <w:tab w:val="num" w:pos="643"/>
      </w:tabs>
      <w:ind w:left="643" w:hanging="360"/>
    </w:pPr>
    <w:rPr>
      <w:rFonts w:eastAsia="Batang"/>
    </w:rPr>
  </w:style>
  <w:style w:type="paragraph" w:styleId="ListBullet3">
    <w:name w:val="List Bullet 3"/>
    <w:basedOn w:val="Normal"/>
    <w:semiHidden/>
    <w:rsid w:val="009D230C"/>
    <w:pPr>
      <w:numPr>
        <w:numId w:val="8"/>
      </w:numPr>
    </w:pPr>
    <w:rPr>
      <w:rFonts w:eastAsia="Batang"/>
    </w:rPr>
  </w:style>
  <w:style w:type="paragraph" w:styleId="ListBullet4">
    <w:name w:val="List Bullet 4"/>
    <w:basedOn w:val="Normal"/>
    <w:semiHidden/>
    <w:rsid w:val="009D230C"/>
    <w:pPr>
      <w:numPr>
        <w:numId w:val="9"/>
      </w:numPr>
    </w:pPr>
    <w:rPr>
      <w:rFonts w:eastAsia="Batang"/>
    </w:rPr>
  </w:style>
  <w:style w:type="paragraph" w:styleId="ListBullet5">
    <w:name w:val="List Bullet 5"/>
    <w:basedOn w:val="Normal"/>
    <w:semiHidden/>
    <w:rsid w:val="009D230C"/>
    <w:pPr>
      <w:numPr>
        <w:numId w:val="10"/>
      </w:numPr>
    </w:pPr>
    <w:rPr>
      <w:rFonts w:eastAsia="Batang"/>
    </w:rPr>
  </w:style>
  <w:style w:type="paragraph" w:styleId="ListContinue">
    <w:name w:val="List Continue"/>
    <w:basedOn w:val="Normal"/>
    <w:rsid w:val="009D230C"/>
    <w:pPr>
      <w:spacing w:after="120"/>
      <w:ind w:left="283"/>
    </w:pPr>
    <w:rPr>
      <w:rFonts w:eastAsia="Batang"/>
    </w:rPr>
  </w:style>
  <w:style w:type="paragraph" w:styleId="ListContinue2">
    <w:name w:val="List Continue 2"/>
    <w:basedOn w:val="Normal"/>
    <w:semiHidden/>
    <w:rsid w:val="009D230C"/>
    <w:pPr>
      <w:spacing w:after="120"/>
      <w:ind w:left="566"/>
    </w:pPr>
    <w:rPr>
      <w:rFonts w:eastAsia="Batang"/>
    </w:rPr>
  </w:style>
  <w:style w:type="paragraph" w:styleId="ListContinue3">
    <w:name w:val="List Continue 3"/>
    <w:basedOn w:val="Normal"/>
    <w:semiHidden/>
    <w:rsid w:val="009D230C"/>
    <w:pPr>
      <w:spacing w:after="120"/>
      <w:ind w:left="849"/>
    </w:pPr>
    <w:rPr>
      <w:rFonts w:eastAsia="Batang"/>
    </w:rPr>
  </w:style>
  <w:style w:type="paragraph" w:styleId="ListContinue4">
    <w:name w:val="List Continue 4"/>
    <w:basedOn w:val="Normal"/>
    <w:semiHidden/>
    <w:rsid w:val="009D230C"/>
    <w:pPr>
      <w:spacing w:after="120"/>
      <w:ind w:left="1132"/>
    </w:pPr>
    <w:rPr>
      <w:rFonts w:eastAsia="Batang"/>
    </w:rPr>
  </w:style>
  <w:style w:type="paragraph" w:styleId="ListContinue5">
    <w:name w:val="List Continue 5"/>
    <w:basedOn w:val="Normal"/>
    <w:semiHidden/>
    <w:rsid w:val="009D230C"/>
    <w:pPr>
      <w:spacing w:after="120"/>
      <w:ind w:left="1415"/>
    </w:pPr>
    <w:rPr>
      <w:rFonts w:eastAsia="Batang"/>
    </w:rPr>
  </w:style>
  <w:style w:type="paragraph" w:styleId="ListNumber">
    <w:name w:val="List Number"/>
    <w:basedOn w:val="Normal"/>
    <w:rsid w:val="009D230C"/>
    <w:pPr>
      <w:numPr>
        <w:numId w:val="5"/>
      </w:numPr>
    </w:pPr>
    <w:rPr>
      <w:rFonts w:eastAsia="Batang"/>
    </w:rPr>
  </w:style>
  <w:style w:type="paragraph" w:styleId="ListNumber2">
    <w:name w:val="List Number 2"/>
    <w:basedOn w:val="Normal"/>
    <w:semiHidden/>
    <w:rsid w:val="009D230C"/>
    <w:pPr>
      <w:numPr>
        <w:numId w:val="4"/>
      </w:numPr>
    </w:pPr>
    <w:rPr>
      <w:rFonts w:eastAsia="Batang"/>
    </w:rPr>
  </w:style>
  <w:style w:type="paragraph" w:styleId="ListNumber3">
    <w:name w:val="List Number 3"/>
    <w:basedOn w:val="Normal"/>
    <w:semiHidden/>
    <w:rsid w:val="009D230C"/>
    <w:pPr>
      <w:numPr>
        <w:numId w:val="3"/>
      </w:numPr>
    </w:pPr>
    <w:rPr>
      <w:rFonts w:eastAsia="Batang"/>
    </w:rPr>
  </w:style>
  <w:style w:type="paragraph" w:styleId="ListNumber4">
    <w:name w:val="List Number 4"/>
    <w:basedOn w:val="Normal"/>
    <w:semiHidden/>
    <w:rsid w:val="009D230C"/>
    <w:pPr>
      <w:numPr>
        <w:numId w:val="1"/>
      </w:numPr>
    </w:pPr>
    <w:rPr>
      <w:rFonts w:eastAsia="Batang"/>
    </w:rPr>
  </w:style>
  <w:style w:type="paragraph" w:styleId="ListNumber5">
    <w:name w:val="List Number 5"/>
    <w:basedOn w:val="Normal"/>
    <w:semiHidden/>
    <w:rsid w:val="009D230C"/>
    <w:pPr>
      <w:numPr>
        <w:numId w:val="2"/>
      </w:numPr>
    </w:pPr>
    <w:rPr>
      <w:rFonts w:eastAsia="Batang"/>
    </w:rPr>
  </w:style>
  <w:style w:type="paragraph" w:styleId="MessageHeader">
    <w:name w:val="Message Header"/>
    <w:basedOn w:val="Normal"/>
    <w:link w:val="MessageHeaderChar"/>
    <w:semiHidden/>
    <w:rsid w:val="009D2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Batang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30C"/>
    <w:rPr>
      <w:rFonts w:ascii="Arial" w:eastAsia="Batang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9D230C"/>
    <w:rPr>
      <w:rFonts w:eastAsia="Batang"/>
      <w:sz w:val="24"/>
      <w:szCs w:val="24"/>
    </w:rPr>
  </w:style>
  <w:style w:type="paragraph" w:styleId="NormalIndent">
    <w:name w:val="Normal Indent"/>
    <w:basedOn w:val="Normal"/>
    <w:semiHidden/>
    <w:rsid w:val="009D230C"/>
    <w:pPr>
      <w:ind w:left="567"/>
    </w:pPr>
    <w:rPr>
      <w:rFonts w:eastAsia="Batang"/>
    </w:rPr>
  </w:style>
  <w:style w:type="paragraph" w:styleId="NoteHeading">
    <w:name w:val="Note Heading"/>
    <w:basedOn w:val="Normal"/>
    <w:next w:val="Normal"/>
    <w:link w:val="NoteHeadingChar"/>
    <w:semiHidden/>
    <w:rsid w:val="009D230C"/>
    <w:rPr>
      <w:rFonts w:eastAsia="Batang"/>
    </w:rPr>
  </w:style>
  <w:style w:type="character" w:customStyle="1" w:styleId="NoteHeadingChar">
    <w:name w:val="Note Heading Char"/>
    <w:basedOn w:val="DefaultParagraphFont"/>
    <w:link w:val="NoteHeading"/>
    <w:semiHidden/>
    <w:rsid w:val="009D230C"/>
    <w:rPr>
      <w:rFonts w:eastAsia="Batang"/>
      <w:lang w:eastAsia="en-US"/>
    </w:rPr>
  </w:style>
  <w:style w:type="paragraph" w:styleId="Salutation">
    <w:name w:val="Salutation"/>
    <w:basedOn w:val="Normal"/>
    <w:next w:val="Normal"/>
    <w:link w:val="SalutationChar"/>
    <w:rsid w:val="009D230C"/>
    <w:rPr>
      <w:rFonts w:eastAsia="Batang"/>
    </w:rPr>
  </w:style>
  <w:style w:type="character" w:customStyle="1" w:styleId="SalutationChar">
    <w:name w:val="Salutation Char"/>
    <w:basedOn w:val="DefaultParagraphFont"/>
    <w:link w:val="Salutation"/>
    <w:rsid w:val="009D230C"/>
    <w:rPr>
      <w:rFonts w:eastAsia="Batang"/>
      <w:lang w:eastAsia="en-US"/>
    </w:rPr>
  </w:style>
  <w:style w:type="paragraph" w:styleId="Signature">
    <w:name w:val="Signature"/>
    <w:basedOn w:val="Normal"/>
    <w:link w:val="SignatureChar"/>
    <w:semiHidden/>
    <w:rsid w:val="009D230C"/>
    <w:pPr>
      <w:ind w:left="4252"/>
    </w:pPr>
    <w:rPr>
      <w:rFonts w:eastAsia="Batang"/>
    </w:rPr>
  </w:style>
  <w:style w:type="character" w:customStyle="1" w:styleId="SignatureChar">
    <w:name w:val="Signature Char"/>
    <w:basedOn w:val="DefaultParagraphFont"/>
    <w:link w:val="Signature"/>
    <w:semiHidden/>
    <w:rsid w:val="009D230C"/>
    <w:rPr>
      <w:rFonts w:eastAsia="Batang"/>
      <w:lang w:eastAsia="en-US"/>
    </w:rPr>
  </w:style>
  <w:style w:type="character" w:styleId="Strong">
    <w:name w:val="Strong"/>
    <w:qFormat/>
    <w:rsid w:val="009D230C"/>
    <w:rPr>
      <w:b/>
      <w:bCs/>
    </w:rPr>
  </w:style>
  <w:style w:type="paragraph" w:styleId="Subtitle">
    <w:name w:val="Subtitle"/>
    <w:basedOn w:val="Normal"/>
    <w:link w:val="SubtitleChar"/>
    <w:qFormat/>
    <w:rsid w:val="009D230C"/>
    <w:pPr>
      <w:spacing w:after="60"/>
      <w:jc w:val="center"/>
      <w:outlineLvl w:val="1"/>
    </w:pPr>
    <w:rPr>
      <w:rFonts w:ascii="Arial" w:eastAsia="Batang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30C"/>
    <w:rPr>
      <w:rFonts w:ascii="Arial" w:eastAsia="Batang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D230C"/>
    <w:pPr>
      <w:suppressAutoHyphens/>
      <w:spacing w:line="240" w:lineRule="atLeast"/>
    </w:pPr>
    <w:rPr>
      <w:rFonts w:eastAsia="Batang"/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D230C"/>
    <w:pPr>
      <w:suppressAutoHyphens/>
      <w:spacing w:line="240" w:lineRule="atLeast"/>
    </w:pPr>
    <w:rPr>
      <w:rFonts w:eastAsia="Batang"/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D230C"/>
    <w:pPr>
      <w:suppressAutoHyphens/>
      <w:spacing w:line="240" w:lineRule="atLeast"/>
    </w:pPr>
    <w:rPr>
      <w:rFonts w:eastAsia="Batang"/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D230C"/>
    <w:pPr>
      <w:suppressAutoHyphens/>
      <w:spacing w:line="240" w:lineRule="atLeast"/>
    </w:pPr>
    <w:rPr>
      <w:rFonts w:eastAsia="Batang"/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D230C"/>
    <w:pPr>
      <w:suppressAutoHyphens/>
      <w:spacing w:line="240" w:lineRule="atLeast"/>
    </w:pPr>
    <w:rPr>
      <w:rFonts w:eastAsia="Batang"/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D230C"/>
    <w:pPr>
      <w:suppressAutoHyphens/>
      <w:spacing w:line="240" w:lineRule="atLeast"/>
    </w:pPr>
    <w:rPr>
      <w:rFonts w:eastAsia="Batang"/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D230C"/>
    <w:pPr>
      <w:suppressAutoHyphens/>
      <w:spacing w:line="240" w:lineRule="atLeast"/>
    </w:pPr>
    <w:rPr>
      <w:rFonts w:eastAsia="Batang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D230C"/>
    <w:pPr>
      <w:spacing w:before="240" w:after="60"/>
      <w:jc w:val="center"/>
      <w:outlineLvl w:val="0"/>
    </w:pPr>
    <w:rPr>
      <w:rFonts w:ascii="Arial" w:eastAsia="Batang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230C"/>
    <w:rPr>
      <w:rFonts w:ascii="Arial" w:eastAsia="Batang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semiHidden/>
    <w:rsid w:val="009D230C"/>
    <w:pPr>
      <w:framePr w:w="7920" w:h="1980" w:hRule="exact" w:hSpace="180" w:wrap="auto" w:hAnchor="page" w:xAlign="center" w:yAlign="bottom"/>
      <w:ind w:left="2880"/>
    </w:pPr>
    <w:rPr>
      <w:rFonts w:ascii="Arial" w:eastAsia="Batang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30C"/>
    <w:pPr>
      <w:suppressAutoHyphens w:val="0"/>
      <w:spacing w:line="240" w:lineRule="auto"/>
      <w:ind w:left="720"/>
      <w:jc w:val="both"/>
    </w:pPr>
    <w:rPr>
      <w:rFonts w:eastAsia="Batang"/>
      <w:sz w:val="24"/>
      <w:szCs w:val="24"/>
      <w:lang w:val="en-US"/>
    </w:rPr>
  </w:style>
  <w:style w:type="paragraph" w:customStyle="1" w:styleId="Listenabsatz1">
    <w:name w:val="Listenabsatz1"/>
    <w:basedOn w:val="Normal"/>
    <w:uiPriority w:val="99"/>
    <w:rsid w:val="009D230C"/>
    <w:pPr>
      <w:suppressAutoHyphens w:val="0"/>
      <w:spacing w:line="240" w:lineRule="auto"/>
      <w:ind w:left="720"/>
      <w:contextualSpacing/>
    </w:pPr>
    <w:rPr>
      <w:rFonts w:eastAsia="Batang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230C"/>
    <w:rPr>
      <w:lang w:eastAsia="en-US"/>
    </w:rPr>
  </w:style>
  <w:style w:type="paragraph" w:customStyle="1" w:styleId="GHSHeading4">
    <w:name w:val="GHSHeading4"/>
    <w:basedOn w:val="Normal"/>
    <w:rsid w:val="009D230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Batang"/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230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rFonts w:eastAsia="Batang"/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230C"/>
    <w:pPr>
      <w:suppressAutoHyphens w:val="0"/>
      <w:spacing w:line="240" w:lineRule="auto"/>
    </w:pPr>
    <w:rPr>
      <w:rFonts w:eastAsia="Batang"/>
      <w:sz w:val="22"/>
      <w:szCs w:val="24"/>
    </w:rPr>
  </w:style>
  <w:style w:type="paragraph" w:customStyle="1" w:styleId="ManualBodyText">
    <w:name w:val="Manual Body Text"/>
    <w:basedOn w:val="BodyText"/>
    <w:link w:val="ManualBodyTextChar"/>
    <w:rsid w:val="009D230C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9D230C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9D230C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9D230C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9D230C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9D230C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9D230C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9D230C"/>
    <w:rPr>
      <w:bCs/>
      <w:sz w:val="56"/>
      <w:szCs w:val="44"/>
    </w:rPr>
  </w:style>
  <w:style w:type="character" w:customStyle="1" w:styleId="FooterChar">
    <w:name w:val="Footer Char"/>
    <w:aliases w:val="3_G Char"/>
    <w:link w:val="Footer"/>
    <w:uiPriority w:val="99"/>
    <w:rsid w:val="009D230C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9D230C"/>
    <w:rPr>
      <w:b/>
      <w:sz w:val="18"/>
      <w:lang w:eastAsia="en-US"/>
    </w:rPr>
  </w:style>
  <w:style w:type="character" w:customStyle="1" w:styleId="Heading5Char">
    <w:name w:val="Heading 5 Char"/>
    <w:link w:val="Heading5"/>
    <w:rsid w:val="009D230C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D230C"/>
    <w:rPr>
      <w:sz w:val="18"/>
      <w:lang w:eastAsia="en-US"/>
    </w:rPr>
  </w:style>
  <w:style w:type="paragraph" w:customStyle="1" w:styleId="a">
    <w:name w:val="–"/>
    <w:rsid w:val="009D230C"/>
    <w:pPr>
      <w:autoSpaceDE w:val="0"/>
      <w:autoSpaceDN w:val="0"/>
      <w:adjustRightInd w:val="0"/>
      <w:jc w:val="both"/>
    </w:pPr>
    <w:rPr>
      <w:rFonts w:ascii="Arial" w:eastAsia="Batang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9D230C"/>
    <w:pPr>
      <w:suppressAutoHyphens w:val="0"/>
      <w:spacing w:before="100" w:beforeAutospacing="1" w:after="100" w:afterAutospacing="1" w:line="240" w:lineRule="auto"/>
    </w:pPr>
    <w:rPr>
      <w:rFonts w:ascii="CG Times" w:eastAsia="Batang" w:hAnsi="CG Times"/>
    </w:rPr>
  </w:style>
  <w:style w:type="paragraph" w:customStyle="1" w:styleId="Document1">
    <w:name w:val="Document 1"/>
    <w:semiHidden/>
    <w:rsid w:val="009D230C"/>
    <w:pPr>
      <w:keepNext/>
      <w:keepLines/>
      <w:tabs>
        <w:tab w:val="left" w:pos="-720"/>
      </w:tabs>
      <w:suppressAutoHyphens/>
    </w:pPr>
    <w:rPr>
      <w:rFonts w:ascii="Times Roman" w:eastAsia="Batang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rsid w:val="009D230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ManualBodyTextChar">
    <w:name w:val="Manual Body Text Char"/>
    <w:link w:val="ManualBodyText"/>
    <w:rsid w:val="009D230C"/>
    <w:rPr>
      <w:rFonts w:eastAsia="Batang"/>
      <w:sz w:val="22"/>
      <w:szCs w:val="22"/>
      <w:lang w:eastAsia="fr-FR"/>
    </w:rPr>
  </w:style>
  <w:style w:type="paragraph" w:styleId="Caption">
    <w:name w:val="caption"/>
    <w:basedOn w:val="Normal"/>
    <w:next w:val="Normal"/>
    <w:uiPriority w:val="35"/>
    <w:qFormat/>
    <w:rsid w:val="009D230C"/>
    <w:pPr>
      <w:tabs>
        <w:tab w:val="left" w:pos="1418"/>
      </w:tabs>
      <w:suppressAutoHyphens w:val="0"/>
      <w:spacing w:line="240" w:lineRule="auto"/>
      <w:jc w:val="center"/>
    </w:pPr>
    <w:rPr>
      <w:rFonts w:eastAsia="Batang"/>
      <w:b/>
      <w:bCs/>
      <w:sz w:val="22"/>
    </w:rPr>
  </w:style>
  <w:style w:type="paragraph" w:customStyle="1" w:styleId="Level1">
    <w:name w:val="Level 1"/>
    <w:semiHidden/>
    <w:rsid w:val="009D230C"/>
    <w:pPr>
      <w:autoSpaceDE w:val="0"/>
      <w:autoSpaceDN w:val="0"/>
      <w:adjustRightInd w:val="0"/>
      <w:ind w:left="-1440"/>
      <w:jc w:val="both"/>
    </w:pPr>
    <w:rPr>
      <w:rFonts w:eastAsia="Batang"/>
      <w:sz w:val="24"/>
      <w:szCs w:val="24"/>
      <w:lang w:eastAsia="fr-FR"/>
    </w:rPr>
  </w:style>
  <w:style w:type="paragraph" w:customStyle="1" w:styleId="Level2">
    <w:name w:val="Level 2"/>
    <w:semiHidden/>
    <w:rsid w:val="009D230C"/>
    <w:pPr>
      <w:autoSpaceDE w:val="0"/>
      <w:autoSpaceDN w:val="0"/>
      <w:adjustRightInd w:val="0"/>
      <w:ind w:left="-1440"/>
      <w:jc w:val="both"/>
    </w:pPr>
    <w:rPr>
      <w:rFonts w:eastAsia="Batang"/>
      <w:sz w:val="24"/>
      <w:szCs w:val="24"/>
      <w:lang w:eastAsia="fr-FR"/>
    </w:rPr>
  </w:style>
  <w:style w:type="paragraph" w:customStyle="1" w:styleId="Level3">
    <w:name w:val="Level 3"/>
    <w:semiHidden/>
    <w:rsid w:val="009D230C"/>
    <w:pPr>
      <w:autoSpaceDE w:val="0"/>
      <w:autoSpaceDN w:val="0"/>
      <w:adjustRightInd w:val="0"/>
      <w:ind w:left="-1440"/>
      <w:jc w:val="both"/>
    </w:pPr>
    <w:rPr>
      <w:rFonts w:eastAsia="Batang"/>
      <w:sz w:val="24"/>
      <w:szCs w:val="24"/>
      <w:lang w:eastAsia="fr-FR"/>
    </w:rPr>
  </w:style>
  <w:style w:type="paragraph" w:customStyle="1" w:styleId="Level4">
    <w:name w:val="Level 4"/>
    <w:semiHidden/>
    <w:rsid w:val="009D230C"/>
    <w:pPr>
      <w:autoSpaceDE w:val="0"/>
      <w:autoSpaceDN w:val="0"/>
      <w:adjustRightInd w:val="0"/>
      <w:ind w:left="-1440"/>
      <w:jc w:val="both"/>
    </w:pPr>
    <w:rPr>
      <w:rFonts w:eastAsia="Batang"/>
      <w:sz w:val="24"/>
      <w:szCs w:val="24"/>
      <w:lang w:eastAsia="fr-FR"/>
    </w:rPr>
  </w:style>
  <w:style w:type="paragraph" w:customStyle="1" w:styleId="Level5">
    <w:name w:val="Level 5"/>
    <w:semiHidden/>
    <w:rsid w:val="009D230C"/>
    <w:pPr>
      <w:autoSpaceDE w:val="0"/>
      <w:autoSpaceDN w:val="0"/>
      <w:adjustRightInd w:val="0"/>
      <w:ind w:left="-1440"/>
      <w:jc w:val="both"/>
    </w:pPr>
    <w:rPr>
      <w:rFonts w:eastAsia="Batang"/>
      <w:sz w:val="24"/>
      <w:szCs w:val="24"/>
      <w:lang w:eastAsia="fr-FR"/>
    </w:rPr>
  </w:style>
  <w:style w:type="paragraph" w:customStyle="1" w:styleId="Level6">
    <w:name w:val="Level 6"/>
    <w:semiHidden/>
    <w:rsid w:val="009D230C"/>
    <w:pPr>
      <w:autoSpaceDE w:val="0"/>
      <w:autoSpaceDN w:val="0"/>
      <w:adjustRightInd w:val="0"/>
      <w:ind w:left="-1440"/>
      <w:jc w:val="both"/>
    </w:pPr>
    <w:rPr>
      <w:rFonts w:eastAsia="Batang"/>
      <w:sz w:val="24"/>
      <w:szCs w:val="24"/>
      <w:lang w:eastAsia="fr-FR"/>
    </w:rPr>
  </w:style>
  <w:style w:type="paragraph" w:customStyle="1" w:styleId="Level7">
    <w:name w:val="Level 7"/>
    <w:semiHidden/>
    <w:rsid w:val="009D230C"/>
    <w:pPr>
      <w:autoSpaceDE w:val="0"/>
      <w:autoSpaceDN w:val="0"/>
      <w:adjustRightInd w:val="0"/>
      <w:ind w:left="-1440"/>
      <w:jc w:val="both"/>
    </w:pPr>
    <w:rPr>
      <w:rFonts w:eastAsia="Batang"/>
      <w:sz w:val="24"/>
      <w:szCs w:val="24"/>
      <w:lang w:eastAsia="fr-FR"/>
    </w:rPr>
  </w:style>
  <w:style w:type="paragraph" w:customStyle="1" w:styleId="Level8">
    <w:name w:val="Level 8"/>
    <w:semiHidden/>
    <w:rsid w:val="009D230C"/>
    <w:pPr>
      <w:autoSpaceDE w:val="0"/>
      <w:autoSpaceDN w:val="0"/>
      <w:adjustRightInd w:val="0"/>
      <w:ind w:left="-1440"/>
      <w:jc w:val="both"/>
    </w:pPr>
    <w:rPr>
      <w:rFonts w:eastAsia="Batang"/>
      <w:sz w:val="24"/>
      <w:szCs w:val="24"/>
      <w:lang w:eastAsia="fr-FR"/>
    </w:rPr>
  </w:style>
  <w:style w:type="paragraph" w:customStyle="1" w:styleId="Level9">
    <w:name w:val="Level 9"/>
    <w:semiHidden/>
    <w:rsid w:val="009D230C"/>
    <w:pPr>
      <w:autoSpaceDE w:val="0"/>
      <w:autoSpaceDN w:val="0"/>
      <w:adjustRightInd w:val="0"/>
      <w:ind w:left="-1440"/>
      <w:jc w:val="both"/>
    </w:pPr>
    <w:rPr>
      <w:rFonts w:eastAsia="Batang"/>
      <w:b/>
      <w:bCs/>
      <w:sz w:val="24"/>
      <w:szCs w:val="24"/>
      <w:lang w:eastAsia="fr-FR"/>
    </w:rPr>
  </w:style>
  <w:style w:type="character" w:customStyle="1" w:styleId="H23GChar">
    <w:name w:val="_ H_2/3_G Char"/>
    <w:link w:val="H23G"/>
    <w:rsid w:val="009D230C"/>
    <w:rPr>
      <w:b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30C"/>
    <w:rPr>
      <w:color w:val="808080"/>
      <w:shd w:val="clear" w:color="auto" w:fill="E6E6E6"/>
    </w:rPr>
  </w:style>
  <w:style w:type="character" w:customStyle="1" w:styleId="SingleTxtGCar">
    <w:name w:val="_ Single Txt_G Car"/>
    <w:rsid w:val="009D230C"/>
    <w:rPr>
      <w:lang w:eastAsia="en-US"/>
    </w:rPr>
  </w:style>
  <w:style w:type="paragraph" w:customStyle="1" w:styleId="ParNoG">
    <w:name w:val="_ParNo_G"/>
    <w:basedOn w:val="SingleTxtG"/>
    <w:qFormat/>
    <w:rsid w:val="009D230C"/>
    <w:pPr>
      <w:numPr>
        <w:numId w:val="16"/>
      </w:numPr>
      <w:suppressAutoHyphens w:val="0"/>
    </w:pPr>
    <w:rPr>
      <w:rFonts w:eastAsia="Batang"/>
      <w:lang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9D230C"/>
    <w:rPr>
      <w:lang w:eastAsia="en-US"/>
    </w:rPr>
  </w:style>
  <w:style w:type="table" w:styleId="ListTable6Colorful">
    <w:name w:val="List Table 6 Colorful"/>
    <w:basedOn w:val="TableNormal"/>
    <w:uiPriority w:val="51"/>
    <w:rsid w:val="009D230C"/>
    <w:rPr>
      <w:rFonts w:asciiTheme="minorHAnsi" w:eastAsia="SimSun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9D230C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rFonts w:eastAsia="Batang"/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9D23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30C"/>
    <w:pPr>
      <w:widowControl w:val="0"/>
      <w:suppressAutoHyphens w:val="0"/>
      <w:autoSpaceDE w:val="0"/>
      <w:autoSpaceDN w:val="0"/>
      <w:spacing w:line="240" w:lineRule="auto"/>
    </w:pPr>
    <w:rPr>
      <w:rFonts w:eastAsia="Batang"/>
      <w:sz w:val="22"/>
      <w:szCs w:val="22"/>
      <w:lang w:val="en-US"/>
    </w:rPr>
  </w:style>
  <w:style w:type="character" w:customStyle="1" w:styleId="SingleTxtGZchnZchn">
    <w:name w:val="_ Single Txt_G Zchn Zchn"/>
    <w:locked/>
    <w:rsid w:val="009D230C"/>
  </w:style>
  <w:style w:type="character" w:customStyle="1" w:styleId="MBodyTxtChar">
    <w:name w:val="MBodyTxt Char"/>
    <w:basedOn w:val="DefaultParagraphFont"/>
    <w:link w:val="MBodyTxt"/>
    <w:locked/>
    <w:rsid w:val="009D230C"/>
    <w:rPr>
      <w:sz w:val="22"/>
      <w:szCs w:val="22"/>
      <w:lang w:eastAsia="fr-FR"/>
    </w:rPr>
  </w:style>
  <w:style w:type="paragraph" w:customStyle="1" w:styleId="MBodyTxt">
    <w:name w:val="MBodyTxt"/>
    <w:basedOn w:val="Normal"/>
    <w:link w:val="MBodyTxtChar"/>
    <w:qFormat/>
    <w:rsid w:val="009D230C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  <w:style w:type="character" w:customStyle="1" w:styleId="Heading2Char">
    <w:name w:val="Heading 2 Char"/>
    <w:basedOn w:val="DefaultParagraphFont"/>
    <w:link w:val="Heading2"/>
    <w:rsid w:val="009D230C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9D230C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9D230C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D230C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9D230C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9D230C"/>
    <w:rPr>
      <w:lang w:eastAsia="en-US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9D230C"/>
    <w:rPr>
      <w:color w:val="605E5C"/>
      <w:shd w:val="clear" w:color="auto" w:fill="E1DFDD"/>
    </w:rPr>
  </w:style>
  <w:style w:type="paragraph" w:customStyle="1" w:styleId="a0">
    <w:name w:val="바탕글"/>
    <w:basedOn w:val="Normal"/>
    <w:rsid w:val="009D230C"/>
    <w:pPr>
      <w:widowControl w:val="0"/>
      <w:suppressAutoHyphens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Gulim" w:hAnsi="Gulim" w:cs="Gulim"/>
      <w:color w:val="00000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Armando Serrano Lombillo</DisplayName>
        <AccountId>69</AccountId>
        <AccountType/>
      </UserInfo>
      <UserInfo>
        <DisplayName>Laurence Berthet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53C0945-5BBB-47F6-B6F7-D49A3E84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Romain Hubert</cp:lastModifiedBy>
  <cp:revision>19</cp:revision>
  <cp:lastPrinted>2022-11-09T13:22:00Z</cp:lastPrinted>
  <dcterms:created xsi:type="dcterms:W3CDTF">2022-11-09T13:18:00Z</dcterms:created>
  <dcterms:modified xsi:type="dcterms:W3CDTF">2022-11-09T20:10:00Z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