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FA0F0E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5AD096CE" w:rsidR="00717408" w:rsidRPr="00FA0F0E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FA0F0E">
              <w:rPr>
                <w:b/>
                <w:sz w:val="40"/>
                <w:szCs w:val="40"/>
              </w:rPr>
              <w:t>UN/SCEGHS/</w:t>
            </w:r>
            <w:r w:rsidR="00DF225F" w:rsidRPr="00FA0F0E">
              <w:rPr>
                <w:b/>
                <w:sz w:val="40"/>
                <w:szCs w:val="40"/>
              </w:rPr>
              <w:t>4</w:t>
            </w:r>
            <w:r w:rsidR="00DF225F">
              <w:rPr>
                <w:b/>
                <w:sz w:val="40"/>
                <w:szCs w:val="40"/>
              </w:rPr>
              <w:t>3</w:t>
            </w:r>
            <w:r w:rsidRPr="00FA0F0E">
              <w:rPr>
                <w:b/>
                <w:sz w:val="40"/>
                <w:szCs w:val="40"/>
              </w:rPr>
              <w:t>/INF.</w:t>
            </w:r>
            <w:r w:rsidR="00B24515">
              <w:rPr>
                <w:b/>
                <w:sz w:val="40"/>
                <w:szCs w:val="40"/>
              </w:rPr>
              <w:t>9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18275F1D" w:rsidR="00717408" w:rsidRPr="00951EBC" w:rsidRDefault="00FA63B2" w:rsidP="00DF225F">
            <w:pPr>
              <w:tabs>
                <w:tab w:val="left" w:pos="7371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717408" w:rsidRPr="00951EBC">
              <w:tab/>
            </w:r>
            <w:r w:rsidR="00554065">
              <w:rPr>
                <w:b/>
                <w:bCs/>
              </w:rPr>
              <w:t>10</w:t>
            </w:r>
            <w:r w:rsidR="00E90783">
              <w:rPr>
                <w:b/>
                <w:bCs/>
              </w:rPr>
              <w:t xml:space="preserve"> </w:t>
            </w:r>
            <w:r w:rsidR="00DF225F">
              <w:rPr>
                <w:b/>
                <w:bCs/>
              </w:rPr>
              <w:t>November</w:t>
            </w:r>
            <w:r w:rsidR="00717408" w:rsidRPr="00764A83">
              <w:rPr>
                <w:b/>
                <w:bCs/>
              </w:rPr>
              <w:t xml:space="preserve"> </w:t>
            </w:r>
            <w:r w:rsidR="009B11B2" w:rsidRPr="00764A83">
              <w:rPr>
                <w:b/>
                <w:bCs/>
              </w:rPr>
              <w:t>202</w:t>
            </w:r>
            <w:r w:rsidR="00DF225F">
              <w:rPr>
                <w:b/>
                <w:bCs/>
              </w:rPr>
              <w:t>2</w:t>
            </w:r>
          </w:p>
          <w:p w14:paraId="421E5165" w14:textId="77777777" w:rsidR="00530305" w:rsidRPr="00655BD4" w:rsidRDefault="00530305" w:rsidP="00530305">
            <w:pPr>
              <w:spacing w:before="120"/>
              <w:rPr>
                <w:b/>
              </w:rPr>
            </w:pPr>
            <w:r w:rsidRPr="00655BD4">
              <w:rPr>
                <w:b/>
              </w:rPr>
              <w:t>Forty-third session</w:t>
            </w:r>
          </w:p>
          <w:p w14:paraId="20257599" w14:textId="77777777" w:rsidR="00530305" w:rsidRPr="00655BD4" w:rsidRDefault="00530305" w:rsidP="00530305">
            <w:r w:rsidRPr="00655BD4">
              <w:t xml:space="preserve">Geneva, 7-9 December 2022 </w:t>
            </w:r>
          </w:p>
          <w:p w14:paraId="581D2341" w14:textId="77777777" w:rsidR="00530305" w:rsidRPr="00655BD4" w:rsidRDefault="00530305" w:rsidP="00530305">
            <w:r w:rsidRPr="00655BD4">
              <w:t>Item 3 (c) of the provisional agenda</w:t>
            </w:r>
          </w:p>
          <w:p w14:paraId="7F67E7DF" w14:textId="70DE690D" w:rsidR="00717408" w:rsidRPr="00AC7597" w:rsidRDefault="00530305" w:rsidP="00530305">
            <w:pPr>
              <w:spacing w:line="240" w:lineRule="exact"/>
              <w:rPr>
                <w:b/>
                <w:bCs/>
              </w:rPr>
            </w:pPr>
            <w:r w:rsidRPr="00655BD4">
              <w:rPr>
                <w:b/>
              </w:rPr>
              <w:t xml:space="preserve">Work on the Globally Harmonized System of Classification and </w:t>
            </w:r>
            <w:r w:rsidRPr="00655BD4">
              <w:rPr>
                <w:b/>
              </w:rPr>
              <w:br/>
              <w:t xml:space="preserve">Labelling of Chemicals: use of non-animal testing methods </w:t>
            </w:r>
            <w:r w:rsidRPr="00655BD4">
              <w:rPr>
                <w:b/>
              </w:rPr>
              <w:br/>
              <w:t>for classification of health hazards</w:t>
            </w:r>
          </w:p>
        </w:tc>
      </w:tr>
    </w:tbl>
    <w:p w14:paraId="28164E0B" w14:textId="5AD9F527" w:rsidR="00932AAB" w:rsidRPr="000020C1" w:rsidRDefault="00932AAB" w:rsidP="00920AFD">
      <w:pPr>
        <w:pStyle w:val="HChG"/>
        <w:ind w:right="-46"/>
        <w:rPr>
          <w:szCs w:val="28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E31C0D">
        <w:rPr>
          <w:rFonts w:eastAsia="MS Mincho"/>
          <w:lang w:val="en-US" w:eastAsia="ja-JP"/>
        </w:rPr>
        <w:t xml:space="preserve">Consequential </w:t>
      </w:r>
      <w:r w:rsidR="00E31C0D">
        <w:rPr>
          <w:rFonts w:eastAsia="MS Mincho"/>
          <w:szCs w:val="28"/>
          <w:lang w:val="en-US" w:eastAsia="ja-JP"/>
        </w:rPr>
        <w:t>a</w:t>
      </w:r>
      <w:r w:rsidR="00A65C57" w:rsidRPr="000020C1">
        <w:rPr>
          <w:rFonts w:eastAsia="MS Mincho"/>
          <w:szCs w:val="28"/>
          <w:lang w:val="en-US" w:eastAsia="ja-JP"/>
        </w:rPr>
        <w:t>mendment</w:t>
      </w:r>
      <w:r w:rsidR="003279EE" w:rsidRPr="000020C1">
        <w:rPr>
          <w:rFonts w:eastAsia="MS Mincho"/>
          <w:szCs w:val="28"/>
          <w:lang w:val="en-US" w:eastAsia="ja-JP"/>
        </w:rPr>
        <w:t>s</w:t>
      </w:r>
      <w:r w:rsidR="00A65C57" w:rsidRPr="000020C1">
        <w:rPr>
          <w:rFonts w:eastAsia="MS Mincho"/>
          <w:szCs w:val="28"/>
          <w:lang w:val="en-US" w:eastAsia="ja-JP"/>
        </w:rPr>
        <w:t xml:space="preserve"> to</w:t>
      </w:r>
      <w:r w:rsidR="00A65C57" w:rsidRPr="000020C1">
        <w:rPr>
          <w:szCs w:val="28"/>
        </w:rPr>
        <w:t xml:space="preserve"> </w:t>
      </w:r>
      <w:r w:rsidR="00E31C0D">
        <w:rPr>
          <w:szCs w:val="28"/>
        </w:rPr>
        <w:t xml:space="preserve">the proposal </w:t>
      </w:r>
      <w:r w:rsidR="007E440B" w:rsidRPr="000020C1">
        <w:rPr>
          <w:szCs w:val="28"/>
        </w:rPr>
        <w:t xml:space="preserve">in </w:t>
      </w:r>
      <w:r w:rsidR="00AA4176" w:rsidRPr="000020C1">
        <w:rPr>
          <w:szCs w:val="28"/>
        </w:rPr>
        <w:t>ST/SG/AC.10/</w:t>
      </w:r>
      <w:r w:rsidR="006B4086" w:rsidRPr="000020C1">
        <w:rPr>
          <w:szCs w:val="28"/>
        </w:rPr>
        <w:t>2022</w:t>
      </w:r>
      <w:r w:rsidR="007E440B" w:rsidRPr="000020C1">
        <w:rPr>
          <w:szCs w:val="28"/>
        </w:rPr>
        <w:t>/</w:t>
      </w:r>
      <w:r w:rsidR="00AB3FFC" w:rsidRPr="000020C1">
        <w:rPr>
          <w:szCs w:val="28"/>
        </w:rPr>
        <w:t>15</w:t>
      </w:r>
      <w:r w:rsidR="006B4086" w:rsidRPr="000020C1">
        <w:rPr>
          <w:szCs w:val="28"/>
        </w:rPr>
        <w:t xml:space="preserve"> </w:t>
      </w:r>
      <w:r w:rsidR="00E31C0D">
        <w:rPr>
          <w:szCs w:val="28"/>
        </w:rPr>
        <w:t>following the amendments to Chapter 3.4 in informal document INF.8</w:t>
      </w:r>
    </w:p>
    <w:p w14:paraId="7ABCC86B" w14:textId="766B15B4" w:rsidR="00932AAB" w:rsidRDefault="00932AAB" w:rsidP="00D90ACE">
      <w:pPr>
        <w:pStyle w:val="H1G"/>
        <w:ind w:right="237"/>
        <w:jc w:val="both"/>
      </w:pPr>
      <w:r>
        <w:tab/>
      </w:r>
      <w:r>
        <w:tab/>
      </w:r>
      <w:r w:rsidRPr="00AE4DC1">
        <w:t xml:space="preserve">Transmitted by </w:t>
      </w:r>
      <w:r w:rsidRPr="00AE4DC1">
        <w:rPr>
          <w:lang w:eastAsia="ja-JP"/>
        </w:rPr>
        <w:t>the expert</w:t>
      </w:r>
      <w:r>
        <w:rPr>
          <w:lang w:eastAsia="ja-JP"/>
        </w:rPr>
        <w:t>s</w:t>
      </w:r>
      <w:r w:rsidRPr="00AE4DC1">
        <w:rPr>
          <w:lang w:eastAsia="ja-JP"/>
        </w:rPr>
        <w:t xml:space="preserve"> </w:t>
      </w:r>
      <w:r w:rsidRPr="00AE4DC1">
        <w:t xml:space="preserve">from the United </w:t>
      </w:r>
      <w:r w:rsidRPr="0064644C">
        <w:t>Kingdom</w:t>
      </w:r>
      <w:r>
        <w:t xml:space="preserve"> and the Netherlands</w:t>
      </w:r>
      <w:r w:rsidRPr="00AE4DC1">
        <w:t xml:space="preserve"> </w:t>
      </w:r>
      <w:r w:rsidRPr="00AE4DC1">
        <w:rPr>
          <w:lang w:eastAsia="de-DE"/>
        </w:rPr>
        <w:t xml:space="preserve">on behalf of the informal </w:t>
      </w:r>
      <w:r>
        <w:rPr>
          <w:lang w:eastAsia="de-DE"/>
        </w:rPr>
        <w:t>working</w:t>
      </w:r>
      <w:r w:rsidRPr="00AE4DC1">
        <w:rPr>
          <w:lang w:eastAsia="de-DE"/>
        </w:rPr>
        <w:t xml:space="preserve"> </w:t>
      </w:r>
      <w:r w:rsidRPr="0097163C">
        <w:t>group</w:t>
      </w:r>
      <w:r w:rsidR="00CB162B">
        <w:t xml:space="preserve"> </w:t>
      </w:r>
      <w:r w:rsidR="00CB162B" w:rsidRPr="00DA7696">
        <w:t>on the use of non-animal testing methods for classification of health and environmental hazards</w:t>
      </w:r>
    </w:p>
    <w:p w14:paraId="3761BB90" w14:textId="77777777" w:rsidR="00932AAB" w:rsidRDefault="00932AAB" w:rsidP="00932AAB">
      <w:pPr>
        <w:pStyle w:val="HChG"/>
      </w:pPr>
      <w:r>
        <w:tab/>
      </w:r>
      <w:r>
        <w:tab/>
        <w:t>Introduction</w:t>
      </w:r>
    </w:p>
    <w:p w14:paraId="3567B15D" w14:textId="4BF5D192" w:rsidR="00BC56EF" w:rsidRDefault="00CB345A" w:rsidP="00ED5EC0">
      <w:pPr>
        <w:pStyle w:val="SingleTxtG"/>
        <w:tabs>
          <w:tab w:val="left" w:pos="1843"/>
        </w:tabs>
        <w:ind w:right="237"/>
      </w:pPr>
      <w:r>
        <w:t>1.</w:t>
      </w:r>
      <w:r>
        <w:tab/>
      </w:r>
      <w:r w:rsidR="007D15C1">
        <w:t>T</w:t>
      </w:r>
      <w:r w:rsidR="00772B95">
        <w:t xml:space="preserve">his </w:t>
      </w:r>
      <w:r w:rsidR="00772B95" w:rsidRPr="00772B95">
        <w:rPr>
          <w:lang w:val="fr-CH"/>
        </w:rPr>
        <w:t>document</w:t>
      </w:r>
      <w:r w:rsidR="00772B95">
        <w:t xml:space="preserve"> </w:t>
      </w:r>
      <w:r w:rsidR="007A06F5">
        <w:t xml:space="preserve">proposes </w:t>
      </w:r>
      <w:r w:rsidR="00E31C0D">
        <w:t xml:space="preserve">consequential amendments </w:t>
      </w:r>
      <w:r w:rsidR="00920AFD">
        <w:t xml:space="preserve">to </w:t>
      </w:r>
      <w:r w:rsidR="00EE6710">
        <w:t xml:space="preserve">the text of </w:t>
      </w:r>
      <w:r w:rsidR="00920AFD">
        <w:t xml:space="preserve">sections 3.3.2.3.3, 3.3.2.4.2 and 3.3.2.8.1 of Chapter 3.3 </w:t>
      </w:r>
      <w:r w:rsidR="00EE6710">
        <w:t xml:space="preserve">proposed </w:t>
      </w:r>
      <w:r w:rsidR="00E31C0D">
        <w:t xml:space="preserve">in </w:t>
      </w:r>
      <w:r w:rsidR="00920AFD" w:rsidRPr="00902B41">
        <w:t>ST/SG/AC.10/C.4/202</w:t>
      </w:r>
      <w:r w:rsidR="00920AFD">
        <w:t>2</w:t>
      </w:r>
      <w:r w:rsidR="00920AFD" w:rsidRPr="00902B41">
        <w:t>/</w:t>
      </w:r>
      <w:r w:rsidR="00920AFD">
        <w:t>15</w:t>
      </w:r>
      <w:r w:rsidR="00342843">
        <w:t>.</w:t>
      </w:r>
      <w:r w:rsidR="00BC56EF">
        <w:t xml:space="preserve"> </w:t>
      </w:r>
      <w:r w:rsidR="00342843">
        <w:t xml:space="preserve">These changes are necessary </w:t>
      </w:r>
      <w:r w:rsidR="004B327F">
        <w:t xml:space="preserve">following </w:t>
      </w:r>
      <w:r w:rsidR="00BC56EF">
        <w:t xml:space="preserve">the </w:t>
      </w:r>
      <w:r w:rsidR="00E31C0D">
        <w:t xml:space="preserve">additional </w:t>
      </w:r>
      <w:r w:rsidR="009C1948">
        <w:t xml:space="preserve">amendments </w:t>
      </w:r>
      <w:r w:rsidR="00114E94">
        <w:t xml:space="preserve">proposed </w:t>
      </w:r>
      <w:r w:rsidR="00BC56EF">
        <w:t xml:space="preserve">in informal </w:t>
      </w:r>
      <w:r w:rsidR="00BC56EF" w:rsidRPr="00582568">
        <w:t>document INF.</w:t>
      </w:r>
      <w:r w:rsidR="00943F25" w:rsidRPr="00582568">
        <w:t xml:space="preserve">8 </w:t>
      </w:r>
      <w:r w:rsidR="00DA624B" w:rsidRPr="00582568">
        <w:t>to</w:t>
      </w:r>
      <w:r w:rsidR="00DA624B">
        <w:t xml:space="preserve"> the revised </w:t>
      </w:r>
      <w:r w:rsidR="004B327F">
        <w:t>text of Chapter</w:t>
      </w:r>
      <w:r w:rsidR="008C4A45">
        <w:t> </w:t>
      </w:r>
      <w:r w:rsidR="004B327F">
        <w:t xml:space="preserve">3.4 in </w:t>
      </w:r>
      <w:r w:rsidR="00ED5EC0">
        <w:t xml:space="preserve">document </w:t>
      </w:r>
      <w:r w:rsidR="00BC56EF" w:rsidRPr="00902B41">
        <w:t>ST/SG/AC.10/C.4/202</w:t>
      </w:r>
      <w:r w:rsidR="00BC56EF">
        <w:t>2</w:t>
      </w:r>
      <w:r w:rsidR="00BC56EF" w:rsidRPr="00902B41">
        <w:t>/</w:t>
      </w:r>
      <w:r w:rsidR="00BC56EF">
        <w:t>14</w:t>
      </w:r>
      <w:r w:rsidR="00EE6710">
        <w:t xml:space="preserve"> (and consolidated in INF.</w:t>
      </w:r>
      <w:r w:rsidR="00942307">
        <w:t>3/Rev.1)</w:t>
      </w:r>
      <w:r w:rsidR="00BC56EF">
        <w:t xml:space="preserve">. </w:t>
      </w:r>
    </w:p>
    <w:p w14:paraId="5133FD49" w14:textId="286D09E1" w:rsidR="00963EFA" w:rsidRDefault="00ED5EC0" w:rsidP="00963EFA">
      <w:pPr>
        <w:pStyle w:val="SingleTxtG"/>
        <w:tabs>
          <w:tab w:val="left" w:pos="1843"/>
        </w:tabs>
        <w:ind w:right="237"/>
      </w:pPr>
      <w:bookmarkStart w:id="0" w:name="_Hlk116637289"/>
      <w:r>
        <w:t>2</w:t>
      </w:r>
      <w:r w:rsidR="00963EFA">
        <w:t>.</w:t>
      </w:r>
      <w:r w:rsidR="00963EFA">
        <w:tab/>
        <w:t xml:space="preserve">These amendments are proposed in full in paragraphs </w:t>
      </w:r>
      <w:r w:rsidR="00342843" w:rsidRPr="00342843">
        <w:t xml:space="preserve">3 </w:t>
      </w:r>
      <w:r w:rsidR="00963EFA" w:rsidRPr="00342843">
        <w:t xml:space="preserve">to </w:t>
      </w:r>
      <w:r w:rsidR="00342843" w:rsidRPr="00342843">
        <w:t>5</w:t>
      </w:r>
      <w:r w:rsidR="00342843">
        <w:t xml:space="preserve"> </w:t>
      </w:r>
      <w:r w:rsidR="00963EFA">
        <w:t xml:space="preserve">below, with </w:t>
      </w:r>
      <w:r w:rsidR="003477DD">
        <w:t xml:space="preserve">new </w:t>
      </w:r>
      <w:r w:rsidR="00982258">
        <w:t xml:space="preserve">or replacement text shown in </w:t>
      </w:r>
      <w:r w:rsidR="00982258">
        <w:rPr>
          <w:b/>
          <w:bCs/>
        </w:rPr>
        <w:t>bold black and underlined</w:t>
      </w:r>
      <w:r w:rsidR="004E6341" w:rsidRPr="005A3E67">
        <w:t>,</w:t>
      </w:r>
      <w:r w:rsidR="00955D3E" w:rsidRPr="00955D3E">
        <w:t xml:space="preserve"> and</w:t>
      </w:r>
      <w:r w:rsidR="00963EFA" w:rsidRPr="00955D3E">
        <w:t xml:space="preserve"> </w:t>
      </w:r>
      <w:r w:rsidR="00955D3E">
        <w:t>d</w:t>
      </w:r>
      <w:r w:rsidR="00963EFA" w:rsidRPr="009103F3">
        <w:t>eleted text</w:t>
      </w:r>
      <w:r w:rsidR="00963EFA">
        <w:t xml:space="preserve"> (</w:t>
      </w:r>
      <w:r w:rsidR="00963EFA" w:rsidRPr="00182DCF">
        <w:rPr>
          <w:noProof/>
        </w:rPr>
        <w:t xml:space="preserve">from that proposed in </w:t>
      </w:r>
      <w:r w:rsidR="00963EFA" w:rsidRPr="00121585">
        <w:rPr>
          <w:rFonts w:eastAsia="MS Mincho"/>
          <w:lang w:val="en-US" w:eastAsia="ja-JP"/>
        </w:rPr>
        <w:t>ST/</w:t>
      </w:r>
      <w:r w:rsidR="00963EFA" w:rsidRPr="00380718">
        <w:rPr>
          <w:rFonts w:eastAsia="MS Mincho"/>
          <w:lang w:val="en-US" w:eastAsia="ja-JP"/>
        </w:rPr>
        <w:t>SG/AC.10/C.4/202</w:t>
      </w:r>
      <w:r w:rsidR="00963EFA">
        <w:rPr>
          <w:rFonts w:eastAsia="MS Mincho"/>
          <w:lang w:val="en-US" w:eastAsia="ja-JP"/>
        </w:rPr>
        <w:t>2</w:t>
      </w:r>
      <w:r w:rsidR="00963EFA" w:rsidRPr="00380718">
        <w:rPr>
          <w:rFonts w:eastAsia="MS Mincho"/>
          <w:lang w:val="en-US" w:eastAsia="ja-JP"/>
        </w:rPr>
        <w:t>/</w:t>
      </w:r>
      <w:r w:rsidR="00342843">
        <w:rPr>
          <w:rFonts w:eastAsia="MS Mincho"/>
          <w:lang w:val="en-US" w:eastAsia="ja-JP"/>
        </w:rPr>
        <w:t>15</w:t>
      </w:r>
      <w:r w:rsidR="00963EFA">
        <w:t>)</w:t>
      </w:r>
      <w:r w:rsidR="00963EFA" w:rsidRPr="009103F3">
        <w:t xml:space="preserve"> </w:t>
      </w:r>
      <w:r w:rsidR="00963EFA">
        <w:t>i</w:t>
      </w:r>
      <w:r w:rsidR="00963EFA" w:rsidRPr="009103F3">
        <w:t xml:space="preserve">s </w:t>
      </w:r>
      <w:r w:rsidR="00963EFA" w:rsidRPr="00182DCF">
        <w:rPr>
          <w:noProof/>
        </w:rPr>
        <w:t xml:space="preserve">shown in underlined black </w:t>
      </w:r>
      <w:r w:rsidR="00963EFA" w:rsidRPr="00182DCF">
        <w:rPr>
          <w:strike/>
          <w:noProof/>
          <w:u w:val="single"/>
        </w:rPr>
        <w:t>strikethrough</w:t>
      </w:r>
      <w:r w:rsidR="00963EFA" w:rsidRPr="00182DCF">
        <w:rPr>
          <w:noProof/>
        </w:rPr>
        <w:t xml:space="preserve"> </w:t>
      </w:r>
      <w:r w:rsidR="00963EFA" w:rsidRPr="00182DCF">
        <w:t>text</w:t>
      </w:r>
      <w:r w:rsidR="00963EFA">
        <w:t xml:space="preserve">. Text shown in </w:t>
      </w:r>
      <w:r w:rsidR="003477DD">
        <w:t>plain black</w:t>
      </w:r>
      <w:r w:rsidR="00963EFA">
        <w:t xml:space="preserve"> is the text previously proposed in </w:t>
      </w:r>
      <w:r w:rsidR="00963EFA" w:rsidRPr="00380718">
        <w:rPr>
          <w:rFonts w:eastAsia="MS Mincho"/>
          <w:lang w:val="en-US" w:eastAsia="ja-JP"/>
        </w:rPr>
        <w:t>ST/SG/AC.10/C.4/202</w:t>
      </w:r>
      <w:r w:rsidR="00963EFA">
        <w:rPr>
          <w:rFonts w:eastAsia="MS Mincho"/>
          <w:lang w:val="en-US" w:eastAsia="ja-JP"/>
        </w:rPr>
        <w:t>2</w:t>
      </w:r>
      <w:r w:rsidR="00963EFA" w:rsidRPr="00380718">
        <w:rPr>
          <w:rFonts w:eastAsia="MS Mincho"/>
          <w:lang w:val="en-US" w:eastAsia="ja-JP"/>
        </w:rPr>
        <w:t>/</w:t>
      </w:r>
      <w:r w:rsidR="00342843">
        <w:rPr>
          <w:rFonts w:eastAsia="MS Mincho"/>
          <w:lang w:val="en-US" w:eastAsia="ja-JP"/>
        </w:rPr>
        <w:t xml:space="preserve">15 </w:t>
      </w:r>
      <w:r w:rsidR="00963EFA">
        <w:t>that remains unchanged.</w:t>
      </w:r>
    </w:p>
    <w:p w14:paraId="0B8AFCAF" w14:textId="6EB3BA0E" w:rsidR="00D90ACE" w:rsidRPr="00ED5EC0" w:rsidRDefault="00D766EE" w:rsidP="00342843">
      <w:pPr>
        <w:pStyle w:val="SingleTxtG"/>
        <w:spacing w:before="360" w:after="240" w:line="270" w:lineRule="atLeast"/>
        <w:ind w:right="237"/>
        <w:jc w:val="left"/>
        <w:rPr>
          <w:b/>
          <w:bCs/>
          <w:noProof/>
          <w:sz w:val="28"/>
          <w:szCs w:val="28"/>
        </w:rPr>
      </w:pPr>
      <w:r w:rsidRPr="00ED5EC0">
        <w:rPr>
          <w:b/>
          <w:bCs/>
          <w:noProof/>
          <w:sz w:val="28"/>
          <w:szCs w:val="28"/>
        </w:rPr>
        <w:t xml:space="preserve">Proposed </w:t>
      </w:r>
      <w:r w:rsidR="000D6CAC">
        <w:rPr>
          <w:b/>
          <w:bCs/>
          <w:noProof/>
          <w:sz w:val="28"/>
          <w:szCs w:val="28"/>
        </w:rPr>
        <w:t xml:space="preserve">amendments to </w:t>
      </w:r>
      <w:r w:rsidR="00D90ACE" w:rsidRPr="00ED5EC0">
        <w:rPr>
          <w:b/>
          <w:bCs/>
          <w:sz w:val="28"/>
          <w:szCs w:val="28"/>
        </w:rPr>
        <w:t>ST/SG/AC.10/2022/</w:t>
      </w:r>
      <w:r w:rsidR="00ED5EC0" w:rsidRPr="00ED5EC0">
        <w:rPr>
          <w:b/>
          <w:bCs/>
          <w:sz w:val="28"/>
          <w:szCs w:val="28"/>
        </w:rPr>
        <w:t>15</w:t>
      </w:r>
    </w:p>
    <w:p w14:paraId="42D846A3" w14:textId="01599911" w:rsidR="00C53089" w:rsidRPr="001C5873" w:rsidRDefault="00ED5EC0" w:rsidP="005E1417">
      <w:pPr>
        <w:pStyle w:val="SingleTxtG"/>
        <w:tabs>
          <w:tab w:val="left" w:pos="1843"/>
        </w:tabs>
        <w:ind w:right="237"/>
      </w:pPr>
      <w:r>
        <w:t>3</w:t>
      </w:r>
      <w:r w:rsidR="005E2DF5">
        <w:t>.</w:t>
      </w:r>
      <w:r w:rsidR="005E2DF5">
        <w:tab/>
      </w:r>
      <w:r w:rsidR="009A2FF2">
        <w:t xml:space="preserve">Amend </w:t>
      </w:r>
      <w:r w:rsidR="005E2DF5">
        <w:t xml:space="preserve">paragraph </w:t>
      </w:r>
      <w:r>
        <w:t>3.3.2.3.3</w:t>
      </w:r>
      <w:r w:rsidR="005E2DF5">
        <w:t xml:space="preserve"> </w:t>
      </w:r>
      <w:r w:rsidR="009A2FF2">
        <w:t>as follows</w:t>
      </w:r>
      <w:r w:rsidR="00C53089">
        <w:t>:</w:t>
      </w:r>
    </w:p>
    <w:p w14:paraId="353CA58A" w14:textId="2B8B6E03" w:rsidR="007038FB" w:rsidRPr="0029768A" w:rsidRDefault="000740FE" w:rsidP="00554065">
      <w:pPr>
        <w:pStyle w:val="SingleTxtG"/>
        <w:tabs>
          <w:tab w:val="left" w:pos="1843"/>
        </w:tabs>
        <w:ind w:left="1843" w:right="237"/>
      </w:pPr>
      <w:r>
        <w:t>[</w:t>
      </w:r>
      <w:r w:rsidR="009A2FF2">
        <w:t>“3.3.2.3.3</w:t>
      </w:r>
      <w:r w:rsidR="009A2FF2">
        <w:tab/>
      </w:r>
      <w:r w:rsidR="009A2FF2">
        <w:tab/>
      </w:r>
      <w:r w:rsidR="007038FB" w:rsidRPr="0029768A">
        <w:rPr>
          <w:strike/>
          <w:u w:val="single"/>
        </w:rPr>
        <w:t>Some evidence can be used individually and in defined approaches.</w:t>
      </w:r>
      <w:r w:rsidR="007038FB" w:rsidRPr="0029768A">
        <w:t xml:space="preserve"> </w:t>
      </w:r>
      <w:r w:rsidR="007038FB" w:rsidRPr="0029768A">
        <w:rPr>
          <w:b/>
          <w:bCs/>
          <w:u w:val="single"/>
        </w:rPr>
        <w:t>Individual</w:t>
      </w:r>
      <w:r w:rsidR="007038FB" w:rsidRPr="0029768A">
        <w:rPr>
          <w:b/>
          <w:bCs/>
        </w:rPr>
        <w:t xml:space="preserve"> </w:t>
      </w:r>
      <w:r w:rsidR="007038FB" w:rsidRPr="0029768A">
        <w:rPr>
          <w:b/>
          <w:bCs/>
          <w:u w:val="single"/>
        </w:rPr>
        <w:t>e</w:t>
      </w:r>
      <w:r w:rsidR="007038FB" w:rsidRPr="0029768A">
        <w:rPr>
          <w:strike/>
        </w:rPr>
        <w:t>E</w:t>
      </w:r>
      <w:r w:rsidR="007038FB" w:rsidRPr="0029768A">
        <w:t xml:space="preserve">vidence </w:t>
      </w:r>
      <w:r w:rsidR="007038FB" w:rsidRPr="0029768A">
        <w:rPr>
          <w:b/>
          <w:bCs/>
          <w:u w:val="single"/>
        </w:rPr>
        <w:t>considered</w:t>
      </w:r>
      <w:r w:rsidR="007038FB" w:rsidRPr="0029768A">
        <w:rPr>
          <w:strike/>
        </w:rPr>
        <w:t xml:space="preserve"> </w:t>
      </w:r>
      <w:r w:rsidR="007038FB" w:rsidRPr="0029768A">
        <w:rPr>
          <w:strike/>
          <w:u w:val="single"/>
        </w:rPr>
        <w:t>used</w:t>
      </w:r>
      <w:r w:rsidR="007038FB" w:rsidRPr="0029768A">
        <w:t xml:space="preserve"> within </w:t>
      </w:r>
      <w:r w:rsidR="007038FB" w:rsidRPr="0029768A">
        <w:rPr>
          <w:b/>
          <w:bCs/>
          <w:u w:val="single"/>
        </w:rPr>
        <w:t>a</w:t>
      </w:r>
      <w:r w:rsidR="007038FB" w:rsidRPr="0029768A">
        <w:t xml:space="preserve"> defined approach</w:t>
      </w:r>
      <w:r w:rsidR="007038FB" w:rsidRPr="0029768A">
        <w:rPr>
          <w:strike/>
          <w:u w:val="single"/>
        </w:rPr>
        <w:t>es</w:t>
      </w:r>
      <w:r w:rsidR="007038FB" w:rsidRPr="0029768A">
        <w:t xml:space="preserve"> should </w:t>
      </w:r>
      <w:r w:rsidR="007038FB" w:rsidRPr="0029768A">
        <w:rPr>
          <w:strike/>
          <w:u w:val="single"/>
        </w:rPr>
        <w:t>then</w:t>
      </w:r>
      <w:r w:rsidR="007038FB" w:rsidRPr="0029768A">
        <w:rPr>
          <w:strike/>
        </w:rPr>
        <w:t xml:space="preserve"> </w:t>
      </w:r>
      <w:r w:rsidR="007038FB" w:rsidRPr="0029768A">
        <w:t xml:space="preserve">not </w:t>
      </w:r>
      <w:r w:rsidR="007038FB" w:rsidRPr="0029768A">
        <w:rPr>
          <w:strike/>
          <w:u w:val="single"/>
        </w:rPr>
        <w:t>also</w:t>
      </w:r>
      <w:r w:rsidR="007038FB" w:rsidRPr="0029768A">
        <w:rPr>
          <w:strike/>
        </w:rPr>
        <w:t xml:space="preserve"> </w:t>
      </w:r>
      <w:r w:rsidR="007038FB" w:rsidRPr="0029768A">
        <w:t xml:space="preserve">be </w:t>
      </w:r>
      <w:bookmarkStart w:id="1" w:name="_Hlk116634577"/>
      <w:r w:rsidR="007038FB" w:rsidRPr="0029768A">
        <w:rPr>
          <w:b/>
          <w:bCs/>
          <w:u w:val="single"/>
        </w:rPr>
        <w:t>considered as an additional line of evidence</w:t>
      </w:r>
      <w:r w:rsidR="007038FB" w:rsidRPr="0029768A">
        <w:t xml:space="preserve"> </w:t>
      </w:r>
      <w:bookmarkEnd w:id="1"/>
      <w:r w:rsidR="007038FB" w:rsidRPr="0029768A">
        <w:rPr>
          <w:strike/>
          <w:u w:val="single"/>
        </w:rPr>
        <w:t>used individually</w:t>
      </w:r>
      <w:r w:rsidR="007038FB" w:rsidRPr="0029768A">
        <w:t xml:space="preserve"> within a weight of evidence assessment.”</w:t>
      </w:r>
      <w:r>
        <w:t>]</w:t>
      </w:r>
    </w:p>
    <w:p w14:paraId="539C0150" w14:textId="3A3E66E5" w:rsidR="007038FB" w:rsidRPr="0029768A" w:rsidRDefault="008309AD" w:rsidP="005E1417">
      <w:pPr>
        <w:pStyle w:val="SingleTxtG"/>
        <w:tabs>
          <w:tab w:val="left" w:pos="1843"/>
        </w:tabs>
        <w:ind w:right="237"/>
      </w:pPr>
      <w:r w:rsidRPr="0029768A">
        <w:t>4</w:t>
      </w:r>
      <w:r w:rsidR="007038FB" w:rsidRPr="0029768A">
        <w:t>.</w:t>
      </w:r>
      <w:r w:rsidR="007038FB" w:rsidRPr="0029768A">
        <w:tab/>
      </w:r>
      <w:r w:rsidR="00BE7BFE" w:rsidRPr="0029768A">
        <w:t>Amend paragraph 3.3.2.4.2 as follows</w:t>
      </w:r>
      <w:r w:rsidR="007038FB" w:rsidRPr="0029768A">
        <w:t>:</w:t>
      </w:r>
    </w:p>
    <w:p w14:paraId="7A8EA3FD" w14:textId="77777777" w:rsidR="005E1417" w:rsidRPr="0029768A" w:rsidRDefault="005E1417" w:rsidP="00554065">
      <w:pPr>
        <w:pStyle w:val="SingleTxtG"/>
        <w:ind w:left="1843" w:right="237"/>
        <w:rPr>
          <w:strike/>
          <w:lang w:val="en-CA"/>
        </w:rPr>
      </w:pPr>
      <w:bookmarkStart w:id="2" w:name="_Hlk113622132"/>
      <w:r w:rsidRPr="0029768A">
        <w:t>“</w:t>
      </w:r>
      <w:bookmarkStart w:id="3" w:name="_Hlk116657209"/>
      <w:r w:rsidRPr="0029768A">
        <w:t>3.3.2.4.2</w:t>
      </w:r>
      <w:bookmarkEnd w:id="3"/>
      <w:r w:rsidRPr="0029768A">
        <w:tab/>
      </w:r>
      <w:r w:rsidRPr="0029768A">
        <w:rPr>
          <w:i/>
          <w:iCs/>
        </w:rPr>
        <w:t>In vitro/ex vivo</w:t>
      </w:r>
      <w:r w:rsidRPr="0029768A">
        <w:t xml:space="preserve"> methods in 3.3.2.4.1 with the result “no stand-alone prediction can be made” should within Tier 2 only be used in combination with other types of data in defined approaches. </w:t>
      </w:r>
      <w:r w:rsidRPr="0029768A">
        <w:rPr>
          <w:strike/>
          <w:u w:val="single"/>
        </w:rPr>
        <w:t xml:space="preserve">When already considered within a defined approach, </w:t>
      </w:r>
      <w:r w:rsidRPr="0029768A">
        <w:rPr>
          <w:i/>
          <w:iCs/>
          <w:strike/>
          <w:u w:val="single"/>
        </w:rPr>
        <w:t>in vitro/ex vivo</w:t>
      </w:r>
      <w:r w:rsidRPr="0029768A">
        <w:rPr>
          <w:strike/>
          <w:u w:val="single"/>
        </w:rPr>
        <w:t xml:space="preserve"> methods should not be considered as an additional line of evidence.</w:t>
      </w:r>
      <w:bookmarkEnd w:id="2"/>
      <w:r w:rsidRPr="0029768A">
        <w:t>”</w:t>
      </w:r>
    </w:p>
    <w:p w14:paraId="1D504ADD" w14:textId="212D3690" w:rsidR="00AB1E7F" w:rsidRPr="0029768A" w:rsidRDefault="008309AD" w:rsidP="005F7572">
      <w:pPr>
        <w:pStyle w:val="SingleTxtG"/>
        <w:tabs>
          <w:tab w:val="left" w:pos="1843"/>
        </w:tabs>
        <w:ind w:right="237"/>
      </w:pPr>
      <w:r w:rsidRPr="0029768A">
        <w:t>5</w:t>
      </w:r>
      <w:r w:rsidR="00AB1E7F" w:rsidRPr="0029768A">
        <w:t>.</w:t>
      </w:r>
      <w:r w:rsidR="00AB1E7F" w:rsidRPr="0029768A">
        <w:tab/>
      </w:r>
      <w:r w:rsidR="00C8393B" w:rsidRPr="0029768A">
        <w:t xml:space="preserve">Amend paragraph </w:t>
      </w:r>
      <w:r w:rsidR="005E1417" w:rsidRPr="0029768A">
        <w:rPr>
          <w:noProof/>
        </w:rPr>
        <w:t>3.3.2.8.1</w:t>
      </w:r>
      <w:r w:rsidR="00AB1E7F" w:rsidRPr="0029768A">
        <w:t xml:space="preserve"> </w:t>
      </w:r>
      <w:r w:rsidR="005E1417" w:rsidRPr="0029768A">
        <w:t xml:space="preserve">as </w:t>
      </w:r>
      <w:r w:rsidR="00C8393B" w:rsidRPr="0029768A">
        <w:t>follows:</w:t>
      </w:r>
    </w:p>
    <w:p w14:paraId="5927138B" w14:textId="05A1D03A" w:rsidR="005E1417" w:rsidRPr="005A3E67" w:rsidRDefault="005E1417" w:rsidP="00554065">
      <w:pPr>
        <w:pStyle w:val="SingleTxtG"/>
        <w:ind w:left="1843" w:right="237"/>
      </w:pPr>
      <w:r w:rsidRPr="0029768A">
        <w:t>“3.3.2.8.1</w:t>
      </w:r>
      <w:r w:rsidRPr="0029768A">
        <w:tab/>
        <w:t xml:space="preserve">Classification, including the conclusion not classified, can be based on non-test methods, with due consideration of reliability and applicability, on a case-by-case basis. </w:t>
      </w:r>
      <w:r w:rsidRPr="005E1417">
        <w:rPr>
          <w:strike/>
          <w:u w:val="single"/>
        </w:rPr>
        <w:t xml:space="preserve">Specific non-test methods may also be used in a defined approach. When </w:t>
      </w:r>
      <w:r w:rsidRPr="005E1417">
        <w:rPr>
          <w:strike/>
          <w:u w:val="single"/>
        </w:rPr>
        <w:lastRenderedPageBreak/>
        <w:t>already considered within a defined approach, these specific non-test methods should not be considered as an additional line of evidence.</w:t>
      </w:r>
      <w:r w:rsidRPr="009F6915">
        <w:t xml:space="preserve"> </w:t>
      </w:r>
      <w:r w:rsidRPr="005A3E67">
        <w:t>Non-test methods include computer models predicting qualitative structure-activity relationships (structural alerts, SAR) or quantitative structure-activity relationships (QSARs), computer expert systems, and read-across using analogue and category approaches.”</w:t>
      </w:r>
    </w:p>
    <w:bookmarkEnd w:id="0"/>
    <w:p w14:paraId="07E62A56" w14:textId="07D8BB1C" w:rsidR="00D172DC" w:rsidRPr="00AD7F80" w:rsidRDefault="00932AAB" w:rsidP="00D172DC">
      <w:pPr>
        <w:pStyle w:val="HChG"/>
      </w:pPr>
      <w:r>
        <w:tab/>
      </w:r>
      <w:r>
        <w:tab/>
      </w:r>
      <w:r w:rsidR="008F3069" w:rsidRPr="000F67AB">
        <w:rPr>
          <w:szCs w:val="28"/>
        </w:rPr>
        <w:t xml:space="preserve">Action </w:t>
      </w:r>
      <w:r w:rsidR="008F3069" w:rsidRPr="009E4F9B">
        <w:rPr>
          <w:szCs w:val="28"/>
        </w:rPr>
        <w:t>and next steps</w:t>
      </w:r>
    </w:p>
    <w:p w14:paraId="5642C1CB" w14:textId="3EBEA2A5" w:rsidR="006A2B57" w:rsidRDefault="005E1417" w:rsidP="005E2411">
      <w:pPr>
        <w:pStyle w:val="SingleTxtG"/>
        <w:tabs>
          <w:tab w:val="left" w:pos="1843"/>
        </w:tabs>
        <w:ind w:right="-46"/>
      </w:pPr>
      <w:r>
        <w:t>6</w:t>
      </w:r>
      <w:r w:rsidR="00D172DC">
        <w:t xml:space="preserve">. </w:t>
      </w:r>
      <w:r w:rsidR="00D172DC">
        <w:tab/>
      </w:r>
      <w:r w:rsidR="006A2B57" w:rsidRPr="006F7F90">
        <w:t xml:space="preserve">The </w:t>
      </w:r>
      <w:r w:rsidR="006A2B57">
        <w:t xml:space="preserve">Sub-Committee is invited to </w:t>
      </w:r>
      <w:r w:rsidR="00C8393B">
        <w:t xml:space="preserve">consider </w:t>
      </w:r>
      <w:r w:rsidR="006A2B57">
        <w:t xml:space="preserve">the </w:t>
      </w:r>
      <w:r w:rsidR="00797CE3">
        <w:t xml:space="preserve">additional amendments </w:t>
      </w:r>
      <w:r w:rsidR="00F84822" w:rsidRPr="006400DD">
        <w:t xml:space="preserve">in addition to </w:t>
      </w:r>
      <w:r w:rsidR="005F7572">
        <w:t>the proposal</w:t>
      </w:r>
      <w:r w:rsidR="00F84822" w:rsidRPr="006400DD">
        <w:t xml:space="preserve"> </w:t>
      </w:r>
      <w:r w:rsidR="00BA586E" w:rsidRPr="006400DD">
        <w:t xml:space="preserve">in </w:t>
      </w:r>
      <w:r w:rsidR="00BA586E" w:rsidRPr="006400DD">
        <w:rPr>
          <w:rFonts w:eastAsia="MS Mincho"/>
          <w:lang w:val="en-US" w:eastAsia="ja-JP"/>
        </w:rPr>
        <w:t>ST/SG/AC.10/C.4/</w:t>
      </w:r>
      <w:r w:rsidR="00A01B36" w:rsidRPr="006400DD">
        <w:rPr>
          <w:rFonts w:eastAsia="MS Mincho"/>
          <w:lang w:val="en-US" w:eastAsia="ja-JP"/>
        </w:rPr>
        <w:t>2022</w:t>
      </w:r>
      <w:r w:rsidR="00BA586E" w:rsidRPr="006400DD">
        <w:rPr>
          <w:rFonts w:eastAsia="MS Mincho"/>
          <w:lang w:val="en-US" w:eastAsia="ja-JP"/>
        </w:rPr>
        <w:t>/</w:t>
      </w:r>
      <w:r w:rsidR="00342843" w:rsidRPr="006400DD">
        <w:rPr>
          <w:rFonts w:eastAsia="MS Mincho"/>
          <w:lang w:val="en-US" w:eastAsia="ja-JP"/>
        </w:rPr>
        <w:t>1</w:t>
      </w:r>
      <w:r w:rsidR="00342843">
        <w:rPr>
          <w:rFonts w:eastAsia="MS Mincho"/>
          <w:lang w:val="en-US" w:eastAsia="ja-JP"/>
        </w:rPr>
        <w:t>5</w:t>
      </w:r>
      <w:r w:rsidR="00342843" w:rsidRPr="006400DD">
        <w:rPr>
          <w:rFonts w:eastAsia="MS Mincho"/>
          <w:lang w:val="en-US" w:eastAsia="ja-JP"/>
        </w:rPr>
        <w:t xml:space="preserve"> </w:t>
      </w:r>
      <w:r w:rsidR="005F7572">
        <w:rPr>
          <w:rFonts w:eastAsia="MS Mincho"/>
          <w:lang w:val="en-US" w:eastAsia="ja-JP"/>
        </w:rPr>
        <w:t xml:space="preserve">listed in </w:t>
      </w:r>
      <w:r w:rsidR="005F7572">
        <w:t xml:space="preserve">paragraphs </w:t>
      </w:r>
      <w:r w:rsidR="005F7572" w:rsidRPr="00342843">
        <w:t xml:space="preserve">3 </w:t>
      </w:r>
      <w:r w:rsidR="009B2511">
        <w:t>to</w:t>
      </w:r>
      <w:r w:rsidR="009B2511" w:rsidRPr="00342843">
        <w:t xml:space="preserve"> </w:t>
      </w:r>
      <w:r w:rsidR="005F7572" w:rsidRPr="00342843">
        <w:t xml:space="preserve">5 </w:t>
      </w:r>
      <w:r w:rsidR="005F7572">
        <w:t>above</w:t>
      </w:r>
      <w:r w:rsidR="005E2411">
        <w:t>.</w:t>
      </w:r>
    </w:p>
    <w:p w14:paraId="63113A2D" w14:textId="78A862EA" w:rsidR="00CE6284" w:rsidRPr="0064644C" w:rsidRDefault="0064644C" w:rsidP="0064644C">
      <w:pPr>
        <w:spacing w:before="240"/>
        <w:jc w:val="center"/>
        <w:rPr>
          <w:rStyle w:val="SingleTxtGCar"/>
          <w:u w:val="single"/>
        </w:rPr>
      </w:pP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</w:p>
    <w:sectPr w:rsidR="00CE6284" w:rsidRPr="0064644C" w:rsidSect="00C96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DAFE" w14:textId="77777777" w:rsidR="00781377" w:rsidRDefault="00781377" w:rsidP="00760F29">
      <w:pPr>
        <w:spacing w:line="240" w:lineRule="auto"/>
      </w:pPr>
      <w:r>
        <w:separator/>
      </w:r>
    </w:p>
  </w:endnote>
  <w:endnote w:type="continuationSeparator" w:id="0">
    <w:p w14:paraId="320BE747" w14:textId="77777777" w:rsidR="00781377" w:rsidRDefault="00781377" w:rsidP="00760F29">
      <w:pPr>
        <w:spacing w:line="240" w:lineRule="auto"/>
      </w:pPr>
      <w:r>
        <w:continuationSeparator/>
      </w:r>
    </w:p>
  </w:endnote>
  <w:endnote w:type="continuationNotice" w:id="1">
    <w:p w14:paraId="5E161566" w14:textId="77777777" w:rsidR="00781377" w:rsidRDefault="007813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7750" w14:textId="77777777" w:rsidR="0076675C" w:rsidRPr="000216CC" w:rsidRDefault="00A31103" w:rsidP="0076675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66A1" w14:textId="77777777" w:rsidR="0076675C" w:rsidRPr="000216CC" w:rsidRDefault="00A31103" w:rsidP="0076675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2942" w14:textId="010C5935" w:rsidR="0076675C" w:rsidRPr="00952862" w:rsidRDefault="0076675C">
    <w:pPr>
      <w:pStyle w:val="Footer"/>
      <w:rPr>
        <w:b/>
        <w:bCs/>
      </w:rPr>
    </w:pPr>
  </w:p>
  <w:p w14:paraId="2D4C9FAC" w14:textId="77777777" w:rsidR="0076675C" w:rsidRDefault="0076675C" w:rsidP="0076675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B9E4" w14:textId="77777777" w:rsidR="00781377" w:rsidRDefault="00781377" w:rsidP="00760F29">
      <w:pPr>
        <w:spacing w:line="240" w:lineRule="auto"/>
      </w:pPr>
      <w:r>
        <w:separator/>
      </w:r>
    </w:p>
  </w:footnote>
  <w:footnote w:type="continuationSeparator" w:id="0">
    <w:p w14:paraId="30346D43" w14:textId="77777777" w:rsidR="00781377" w:rsidRDefault="00781377" w:rsidP="00760F29">
      <w:pPr>
        <w:spacing w:line="240" w:lineRule="auto"/>
      </w:pPr>
      <w:r>
        <w:continuationSeparator/>
      </w:r>
    </w:p>
  </w:footnote>
  <w:footnote w:type="continuationNotice" w:id="1">
    <w:p w14:paraId="353049CD" w14:textId="77777777" w:rsidR="00781377" w:rsidRDefault="007813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8ADA" w14:textId="3197CC24" w:rsidR="0076675C" w:rsidRPr="001E5919" w:rsidRDefault="00A31103" w:rsidP="0076675C">
    <w:pPr>
      <w:pStyle w:val="Header"/>
      <w:rPr>
        <w:lang w:val="fr-FR"/>
      </w:rPr>
    </w:pPr>
    <w:r>
      <w:rPr>
        <w:lang w:val="fr-FR"/>
      </w:rPr>
      <w:t>UN/SCEGHS/</w:t>
    </w:r>
    <w:r w:rsidR="00413CC0">
      <w:rPr>
        <w:lang w:val="fr-FR"/>
      </w:rPr>
      <w:t>43</w:t>
    </w:r>
    <w:r>
      <w:rPr>
        <w:lang w:val="fr-FR"/>
      </w:rPr>
      <w:t>/INF.</w:t>
    </w:r>
    <w:r w:rsidR="00C8393B">
      <w:rPr>
        <w:lang w:val="fr-FR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1E6B" w14:textId="2BB0E9FC" w:rsidR="0076675C" w:rsidRPr="001E5919" w:rsidRDefault="00A31103" w:rsidP="0076675C">
    <w:pPr>
      <w:pStyle w:val="Header"/>
      <w:jc w:val="right"/>
      <w:rPr>
        <w:lang w:val="fr-FR"/>
      </w:rPr>
    </w:pPr>
    <w:r>
      <w:rPr>
        <w:lang w:val="fr-FR"/>
      </w:rPr>
      <w:t>UN/SCEGHS/</w:t>
    </w:r>
    <w:r w:rsidR="00413CC0">
      <w:rPr>
        <w:lang w:val="fr-FR"/>
      </w:rPr>
      <w:t>43</w:t>
    </w:r>
    <w:r>
      <w:rPr>
        <w:lang w:val="fr-FR"/>
      </w:rPr>
      <w:t>/INF.</w:t>
    </w:r>
    <w:r w:rsidR="00413CC0" w:rsidRPr="00413CC0">
      <w:rPr>
        <w:highlight w:val="yellow"/>
        <w:lang w:val="fr-FR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B383" w14:textId="30154839" w:rsidR="0076675C" w:rsidRPr="00C969C0" w:rsidRDefault="0076675C" w:rsidP="00C969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8AD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26D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9CE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B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09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CC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F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0E1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C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0C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F0AF6"/>
    <w:multiLevelType w:val="hybridMultilevel"/>
    <w:tmpl w:val="5522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F3E7E69"/>
    <w:multiLevelType w:val="hybridMultilevel"/>
    <w:tmpl w:val="BEDA222C"/>
    <w:lvl w:ilvl="0" w:tplc="DF2AFC68">
      <w:start w:val="1"/>
      <w:numFmt w:val="lowerLetter"/>
      <w:lvlText w:val="(%1)"/>
      <w:lvlJc w:val="left"/>
      <w:pPr>
        <w:ind w:left="2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4" w15:restartNumberingAfterBreak="0">
    <w:nsid w:val="17D2774F"/>
    <w:multiLevelType w:val="hybridMultilevel"/>
    <w:tmpl w:val="D9D6A028"/>
    <w:lvl w:ilvl="0" w:tplc="911A2DBC">
      <w:start w:val="1"/>
      <w:numFmt w:val="decimal"/>
      <w:lvlText w:val="%1."/>
      <w:lvlJc w:val="left"/>
      <w:pPr>
        <w:ind w:left="2010" w:hanging="57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B37B3"/>
    <w:multiLevelType w:val="hybridMultilevel"/>
    <w:tmpl w:val="26F83D22"/>
    <w:lvl w:ilvl="0" w:tplc="0809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7" w15:restartNumberingAfterBreak="0">
    <w:nsid w:val="3C1B0916"/>
    <w:multiLevelType w:val="hybridMultilevel"/>
    <w:tmpl w:val="9A06565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F1A093E"/>
    <w:multiLevelType w:val="hybridMultilevel"/>
    <w:tmpl w:val="7EC49F1C"/>
    <w:lvl w:ilvl="0" w:tplc="77E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B063DE"/>
    <w:multiLevelType w:val="hybridMultilevel"/>
    <w:tmpl w:val="854C24D4"/>
    <w:lvl w:ilvl="0" w:tplc="7BBA121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16E12A4"/>
    <w:multiLevelType w:val="hybridMultilevel"/>
    <w:tmpl w:val="369428CA"/>
    <w:lvl w:ilvl="0" w:tplc="39F497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55662"/>
    <w:multiLevelType w:val="hybridMultilevel"/>
    <w:tmpl w:val="6EFC11B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F8A20FE"/>
    <w:multiLevelType w:val="hybridMultilevel"/>
    <w:tmpl w:val="C8BA4460"/>
    <w:lvl w:ilvl="0" w:tplc="DF2AFC68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26"/>
  </w:num>
  <w:num w:numId="5">
    <w:abstractNumId w:val="21"/>
  </w:num>
  <w:num w:numId="6">
    <w:abstractNumId w:val="20"/>
  </w:num>
  <w:num w:numId="7">
    <w:abstractNumId w:val="12"/>
  </w:num>
  <w:num w:numId="8">
    <w:abstractNumId w:val="25"/>
  </w:num>
  <w:num w:numId="9">
    <w:abstractNumId w:val="19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18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23"/>
  </w:num>
  <w:num w:numId="30">
    <w:abstractNumId w:val="15"/>
  </w:num>
  <w:num w:numId="31">
    <w:abstractNumId w:val="16"/>
  </w:num>
  <w:num w:numId="32">
    <w:abstractNumId w:val="13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08"/>
    <w:rsid w:val="000006F0"/>
    <w:rsid w:val="000020C1"/>
    <w:rsid w:val="00003AEC"/>
    <w:rsid w:val="00010BDD"/>
    <w:rsid w:val="00015F9B"/>
    <w:rsid w:val="00020004"/>
    <w:rsid w:val="000214BC"/>
    <w:rsid w:val="00027018"/>
    <w:rsid w:val="0003079A"/>
    <w:rsid w:val="00040DE3"/>
    <w:rsid w:val="00041CF1"/>
    <w:rsid w:val="00046865"/>
    <w:rsid w:val="00046947"/>
    <w:rsid w:val="00047E8B"/>
    <w:rsid w:val="0006039D"/>
    <w:rsid w:val="0006302C"/>
    <w:rsid w:val="00067399"/>
    <w:rsid w:val="00067AF0"/>
    <w:rsid w:val="00073574"/>
    <w:rsid w:val="000740FE"/>
    <w:rsid w:val="00081A93"/>
    <w:rsid w:val="00092643"/>
    <w:rsid w:val="00092F68"/>
    <w:rsid w:val="000934B1"/>
    <w:rsid w:val="0009425C"/>
    <w:rsid w:val="00094C7F"/>
    <w:rsid w:val="00096840"/>
    <w:rsid w:val="000975D0"/>
    <w:rsid w:val="000A18D2"/>
    <w:rsid w:val="000A2444"/>
    <w:rsid w:val="000A35E5"/>
    <w:rsid w:val="000B3B96"/>
    <w:rsid w:val="000B4A9C"/>
    <w:rsid w:val="000B6ACF"/>
    <w:rsid w:val="000C0250"/>
    <w:rsid w:val="000C0B83"/>
    <w:rsid w:val="000C1113"/>
    <w:rsid w:val="000C5F34"/>
    <w:rsid w:val="000D2B63"/>
    <w:rsid w:val="000D5E3F"/>
    <w:rsid w:val="000D6CAC"/>
    <w:rsid w:val="000E1E26"/>
    <w:rsid w:val="000E235E"/>
    <w:rsid w:val="000E4EEC"/>
    <w:rsid w:val="000E7680"/>
    <w:rsid w:val="000F059F"/>
    <w:rsid w:val="000F59FE"/>
    <w:rsid w:val="0010109A"/>
    <w:rsid w:val="00101F17"/>
    <w:rsid w:val="00114E94"/>
    <w:rsid w:val="00121585"/>
    <w:rsid w:val="0012669F"/>
    <w:rsid w:val="00132EFC"/>
    <w:rsid w:val="00137F23"/>
    <w:rsid w:val="0014296E"/>
    <w:rsid w:val="00143B85"/>
    <w:rsid w:val="001506E7"/>
    <w:rsid w:val="00160E1A"/>
    <w:rsid w:val="00161672"/>
    <w:rsid w:val="00161BFE"/>
    <w:rsid w:val="00171864"/>
    <w:rsid w:val="001720A7"/>
    <w:rsid w:val="00177FC3"/>
    <w:rsid w:val="0018257A"/>
    <w:rsid w:val="001851B2"/>
    <w:rsid w:val="0018609A"/>
    <w:rsid w:val="00191D9D"/>
    <w:rsid w:val="0019777A"/>
    <w:rsid w:val="001A1EC5"/>
    <w:rsid w:val="001A7E4B"/>
    <w:rsid w:val="001B057F"/>
    <w:rsid w:val="001B076B"/>
    <w:rsid w:val="001B1AEB"/>
    <w:rsid w:val="001B2AFB"/>
    <w:rsid w:val="001B3141"/>
    <w:rsid w:val="001C5FE4"/>
    <w:rsid w:val="001C667B"/>
    <w:rsid w:val="001C6E26"/>
    <w:rsid w:val="001F19BA"/>
    <w:rsid w:val="001F1E94"/>
    <w:rsid w:val="001F2907"/>
    <w:rsid w:val="001F32D4"/>
    <w:rsid w:val="001F33A9"/>
    <w:rsid w:val="001F482B"/>
    <w:rsid w:val="002006B8"/>
    <w:rsid w:val="00204CE2"/>
    <w:rsid w:val="002103CC"/>
    <w:rsid w:val="00212676"/>
    <w:rsid w:val="00223F9F"/>
    <w:rsid w:val="00225747"/>
    <w:rsid w:val="00226CEA"/>
    <w:rsid w:val="00227976"/>
    <w:rsid w:val="00235889"/>
    <w:rsid w:val="00236385"/>
    <w:rsid w:val="00242248"/>
    <w:rsid w:val="0024310D"/>
    <w:rsid w:val="00253B1E"/>
    <w:rsid w:val="00260117"/>
    <w:rsid w:val="0026153E"/>
    <w:rsid w:val="00266A6D"/>
    <w:rsid w:val="002734A3"/>
    <w:rsid w:val="00273558"/>
    <w:rsid w:val="00275729"/>
    <w:rsid w:val="00276B4C"/>
    <w:rsid w:val="00280ED1"/>
    <w:rsid w:val="0028150B"/>
    <w:rsid w:val="002875BD"/>
    <w:rsid w:val="00287E63"/>
    <w:rsid w:val="00294CE4"/>
    <w:rsid w:val="002958B1"/>
    <w:rsid w:val="0029768A"/>
    <w:rsid w:val="002A01A8"/>
    <w:rsid w:val="002A0751"/>
    <w:rsid w:val="002B02C4"/>
    <w:rsid w:val="002B4FB4"/>
    <w:rsid w:val="002B6848"/>
    <w:rsid w:val="002B7C93"/>
    <w:rsid w:val="002F7C78"/>
    <w:rsid w:val="00300B20"/>
    <w:rsid w:val="003013C4"/>
    <w:rsid w:val="0030509D"/>
    <w:rsid w:val="00306630"/>
    <w:rsid w:val="0031182A"/>
    <w:rsid w:val="003121B9"/>
    <w:rsid w:val="00313097"/>
    <w:rsid w:val="003202E1"/>
    <w:rsid w:val="00327749"/>
    <w:rsid w:val="003279EE"/>
    <w:rsid w:val="00330944"/>
    <w:rsid w:val="00330AC2"/>
    <w:rsid w:val="00337264"/>
    <w:rsid w:val="00340588"/>
    <w:rsid w:val="00342843"/>
    <w:rsid w:val="00343175"/>
    <w:rsid w:val="003477DD"/>
    <w:rsid w:val="00371089"/>
    <w:rsid w:val="00373F36"/>
    <w:rsid w:val="003A020A"/>
    <w:rsid w:val="003A228D"/>
    <w:rsid w:val="003A2720"/>
    <w:rsid w:val="003A2A96"/>
    <w:rsid w:val="003A3245"/>
    <w:rsid w:val="003A5E6D"/>
    <w:rsid w:val="003B2653"/>
    <w:rsid w:val="003C10B9"/>
    <w:rsid w:val="003C2C37"/>
    <w:rsid w:val="003C425A"/>
    <w:rsid w:val="003C42C0"/>
    <w:rsid w:val="003C4B75"/>
    <w:rsid w:val="003C7A93"/>
    <w:rsid w:val="003D2885"/>
    <w:rsid w:val="003D3ADE"/>
    <w:rsid w:val="003D4B25"/>
    <w:rsid w:val="003E37F9"/>
    <w:rsid w:val="003E64B9"/>
    <w:rsid w:val="003F0B1C"/>
    <w:rsid w:val="003F4E9A"/>
    <w:rsid w:val="0040625C"/>
    <w:rsid w:val="00406A6B"/>
    <w:rsid w:val="00413CC0"/>
    <w:rsid w:val="00416769"/>
    <w:rsid w:val="00416877"/>
    <w:rsid w:val="0042195E"/>
    <w:rsid w:val="00423FB7"/>
    <w:rsid w:val="00435982"/>
    <w:rsid w:val="00436FCC"/>
    <w:rsid w:val="004375BF"/>
    <w:rsid w:val="00440F59"/>
    <w:rsid w:val="00451105"/>
    <w:rsid w:val="00462A16"/>
    <w:rsid w:val="00462D7F"/>
    <w:rsid w:val="00466410"/>
    <w:rsid w:val="00473EDC"/>
    <w:rsid w:val="00474BB9"/>
    <w:rsid w:val="00483E24"/>
    <w:rsid w:val="004873B8"/>
    <w:rsid w:val="004948D1"/>
    <w:rsid w:val="004957C8"/>
    <w:rsid w:val="004A002C"/>
    <w:rsid w:val="004B327F"/>
    <w:rsid w:val="004B35FF"/>
    <w:rsid w:val="004B5A77"/>
    <w:rsid w:val="004C135A"/>
    <w:rsid w:val="004D1F0E"/>
    <w:rsid w:val="004D3744"/>
    <w:rsid w:val="004D7A89"/>
    <w:rsid w:val="004E04A9"/>
    <w:rsid w:val="004E0CC0"/>
    <w:rsid w:val="004E248D"/>
    <w:rsid w:val="004E3900"/>
    <w:rsid w:val="004E6341"/>
    <w:rsid w:val="004E7435"/>
    <w:rsid w:val="004F1E12"/>
    <w:rsid w:val="004F74E8"/>
    <w:rsid w:val="00500A85"/>
    <w:rsid w:val="00507FDD"/>
    <w:rsid w:val="00511689"/>
    <w:rsid w:val="00511C24"/>
    <w:rsid w:val="00511FB3"/>
    <w:rsid w:val="00513975"/>
    <w:rsid w:val="00513EED"/>
    <w:rsid w:val="005210E2"/>
    <w:rsid w:val="00522D72"/>
    <w:rsid w:val="0052428F"/>
    <w:rsid w:val="00530305"/>
    <w:rsid w:val="00531440"/>
    <w:rsid w:val="00532753"/>
    <w:rsid w:val="005413AD"/>
    <w:rsid w:val="00545D48"/>
    <w:rsid w:val="00546BAB"/>
    <w:rsid w:val="00546E76"/>
    <w:rsid w:val="00554065"/>
    <w:rsid w:val="0055461D"/>
    <w:rsid w:val="00554E1C"/>
    <w:rsid w:val="00554FF1"/>
    <w:rsid w:val="00561E93"/>
    <w:rsid w:val="005632F6"/>
    <w:rsid w:val="005673B1"/>
    <w:rsid w:val="0057207E"/>
    <w:rsid w:val="00574027"/>
    <w:rsid w:val="005746FD"/>
    <w:rsid w:val="00582568"/>
    <w:rsid w:val="00582D6C"/>
    <w:rsid w:val="0058731A"/>
    <w:rsid w:val="00590ACD"/>
    <w:rsid w:val="00592369"/>
    <w:rsid w:val="00595C69"/>
    <w:rsid w:val="00597DB0"/>
    <w:rsid w:val="005A119F"/>
    <w:rsid w:val="005A1470"/>
    <w:rsid w:val="005A184F"/>
    <w:rsid w:val="005A2461"/>
    <w:rsid w:val="005A3E67"/>
    <w:rsid w:val="005B17DB"/>
    <w:rsid w:val="005C0B65"/>
    <w:rsid w:val="005D1B10"/>
    <w:rsid w:val="005D35D9"/>
    <w:rsid w:val="005D6E2B"/>
    <w:rsid w:val="005D70C8"/>
    <w:rsid w:val="005E1417"/>
    <w:rsid w:val="005E2411"/>
    <w:rsid w:val="005E2DF5"/>
    <w:rsid w:val="005E42FA"/>
    <w:rsid w:val="005E79BB"/>
    <w:rsid w:val="005F0BE2"/>
    <w:rsid w:val="005F22CC"/>
    <w:rsid w:val="005F272F"/>
    <w:rsid w:val="005F3F6F"/>
    <w:rsid w:val="005F6B32"/>
    <w:rsid w:val="005F7572"/>
    <w:rsid w:val="005F7670"/>
    <w:rsid w:val="005F7AE9"/>
    <w:rsid w:val="0061276A"/>
    <w:rsid w:val="00613BFE"/>
    <w:rsid w:val="0062268F"/>
    <w:rsid w:val="0062617C"/>
    <w:rsid w:val="00630265"/>
    <w:rsid w:val="00633F54"/>
    <w:rsid w:val="00634DE5"/>
    <w:rsid w:val="006400DD"/>
    <w:rsid w:val="006419EB"/>
    <w:rsid w:val="00642F97"/>
    <w:rsid w:val="0064644C"/>
    <w:rsid w:val="00653AC1"/>
    <w:rsid w:val="00660F3F"/>
    <w:rsid w:val="00661DE9"/>
    <w:rsid w:val="00662F59"/>
    <w:rsid w:val="00681B66"/>
    <w:rsid w:val="006843EA"/>
    <w:rsid w:val="00686B73"/>
    <w:rsid w:val="006903C3"/>
    <w:rsid w:val="00690B7F"/>
    <w:rsid w:val="00694F84"/>
    <w:rsid w:val="006A0EFF"/>
    <w:rsid w:val="006A2B57"/>
    <w:rsid w:val="006A2B9B"/>
    <w:rsid w:val="006A2C7D"/>
    <w:rsid w:val="006A714C"/>
    <w:rsid w:val="006B4086"/>
    <w:rsid w:val="006C32FF"/>
    <w:rsid w:val="006D3E76"/>
    <w:rsid w:val="006D48E6"/>
    <w:rsid w:val="006D7D91"/>
    <w:rsid w:val="006E0172"/>
    <w:rsid w:val="006E6FA9"/>
    <w:rsid w:val="006F19E0"/>
    <w:rsid w:val="006F2CCE"/>
    <w:rsid w:val="007038FB"/>
    <w:rsid w:val="00704E2D"/>
    <w:rsid w:val="00705D5B"/>
    <w:rsid w:val="00712AC8"/>
    <w:rsid w:val="00717408"/>
    <w:rsid w:val="00717965"/>
    <w:rsid w:val="00722ACF"/>
    <w:rsid w:val="00724B7B"/>
    <w:rsid w:val="007356FB"/>
    <w:rsid w:val="00737044"/>
    <w:rsid w:val="00737F80"/>
    <w:rsid w:val="00746878"/>
    <w:rsid w:val="00750365"/>
    <w:rsid w:val="00752709"/>
    <w:rsid w:val="007552E9"/>
    <w:rsid w:val="00760AB4"/>
    <w:rsid w:val="00760F29"/>
    <w:rsid w:val="007624FE"/>
    <w:rsid w:val="00764A83"/>
    <w:rsid w:val="0076675C"/>
    <w:rsid w:val="00770C3A"/>
    <w:rsid w:val="00771004"/>
    <w:rsid w:val="00772B95"/>
    <w:rsid w:val="0077369A"/>
    <w:rsid w:val="00780DFC"/>
    <w:rsid w:val="00781377"/>
    <w:rsid w:val="007813C7"/>
    <w:rsid w:val="00781920"/>
    <w:rsid w:val="00783CFE"/>
    <w:rsid w:val="0078582D"/>
    <w:rsid w:val="00787CA8"/>
    <w:rsid w:val="007935C2"/>
    <w:rsid w:val="00795DAB"/>
    <w:rsid w:val="00797CE3"/>
    <w:rsid w:val="007A06F5"/>
    <w:rsid w:val="007A5031"/>
    <w:rsid w:val="007A540E"/>
    <w:rsid w:val="007A7387"/>
    <w:rsid w:val="007B0719"/>
    <w:rsid w:val="007B18E5"/>
    <w:rsid w:val="007C009D"/>
    <w:rsid w:val="007C1AC1"/>
    <w:rsid w:val="007C1E4D"/>
    <w:rsid w:val="007C2016"/>
    <w:rsid w:val="007C4927"/>
    <w:rsid w:val="007C61DB"/>
    <w:rsid w:val="007D0BC0"/>
    <w:rsid w:val="007D15C1"/>
    <w:rsid w:val="007D6912"/>
    <w:rsid w:val="007E440B"/>
    <w:rsid w:val="007E657B"/>
    <w:rsid w:val="007F1D3F"/>
    <w:rsid w:val="007F3AC6"/>
    <w:rsid w:val="007F43A0"/>
    <w:rsid w:val="007F5C09"/>
    <w:rsid w:val="008032FE"/>
    <w:rsid w:val="008041C3"/>
    <w:rsid w:val="00815A9A"/>
    <w:rsid w:val="00820224"/>
    <w:rsid w:val="008211FF"/>
    <w:rsid w:val="00822F3B"/>
    <w:rsid w:val="008309AD"/>
    <w:rsid w:val="008322A2"/>
    <w:rsid w:val="0083354F"/>
    <w:rsid w:val="0085283D"/>
    <w:rsid w:val="00852A32"/>
    <w:rsid w:val="00854DD7"/>
    <w:rsid w:val="00862DAD"/>
    <w:rsid w:val="00863850"/>
    <w:rsid w:val="00864A4B"/>
    <w:rsid w:val="00871A96"/>
    <w:rsid w:val="00880A9D"/>
    <w:rsid w:val="00882207"/>
    <w:rsid w:val="008835F2"/>
    <w:rsid w:val="00885C2F"/>
    <w:rsid w:val="00891C27"/>
    <w:rsid w:val="008A0523"/>
    <w:rsid w:val="008A3CB6"/>
    <w:rsid w:val="008A5FA7"/>
    <w:rsid w:val="008B52EE"/>
    <w:rsid w:val="008C4A45"/>
    <w:rsid w:val="008D1654"/>
    <w:rsid w:val="008D4536"/>
    <w:rsid w:val="008D5198"/>
    <w:rsid w:val="008E0BFF"/>
    <w:rsid w:val="008E6C87"/>
    <w:rsid w:val="008F3069"/>
    <w:rsid w:val="008F59F4"/>
    <w:rsid w:val="008F7F18"/>
    <w:rsid w:val="00901873"/>
    <w:rsid w:val="009023A0"/>
    <w:rsid w:val="00913246"/>
    <w:rsid w:val="00920AFD"/>
    <w:rsid w:val="00922AEF"/>
    <w:rsid w:val="00924F19"/>
    <w:rsid w:val="00930F93"/>
    <w:rsid w:val="00931FF8"/>
    <w:rsid w:val="00932AAB"/>
    <w:rsid w:val="00935F35"/>
    <w:rsid w:val="00942307"/>
    <w:rsid w:val="00943F25"/>
    <w:rsid w:val="0094551F"/>
    <w:rsid w:val="009506BC"/>
    <w:rsid w:val="00955D3E"/>
    <w:rsid w:val="0096175A"/>
    <w:rsid w:val="00963EFA"/>
    <w:rsid w:val="00982258"/>
    <w:rsid w:val="009855D0"/>
    <w:rsid w:val="0099540D"/>
    <w:rsid w:val="00995B3F"/>
    <w:rsid w:val="009A2FF2"/>
    <w:rsid w:val="009A5883"/>
    <w:rsid w:val="009B11B2"/>
    <w:rsid w:val="009B2511"/>
    <w:rsid w:val="009B651B"/>
    <w:rsid w:val="009B77B5"/>
    <w:rsid w:val="009B7A43"/>
    <w:rsid w:val="009B7C35"/>
    <w:rsid w:val="009C1948"/>
    <w:rsid w:val="009C6587"/>
    <w:rsid w:val="009D36CA"/>
    <w:rsid w:val="009D6B3E"/>
    <w:rsid w:val="009D759F"/>
    <w:rsid w:val="009E1F11"/>
    <w:rsid w:val="009E245E"/>
    <w:rsid w:val="009E42E4"/>
    <w:rsid w:val="009F052E"/>
    <w:rsid w:val="009F3091"/>
    <w:rsid w:val="009F4551"/>
    <w:rsid w:val="009F5734"/>
    <w:rsid w:val="009F5B65"/>
    <w:rsid w:val="00A01B36"/>
    <w:rsid w:val="00A049EC"/>
    <w:rsid w:val="00A078DD"/>
    <w:rsid w:val="00A15ED1"/>
    <w:rsid w:val="00A21208"/>
    <w:rsid w:val="00A23E8E"/>
    <w:rsid w:val="00A25245"/>
    <w:rsid w:val="00A31103"/>
    <w:rsid w:val="00A32F10"/>
    <w:rsid w:val="00A357BD"/>
    <w:rsid w:val="00A411C6"/>
    <w:rsid w:val="00A44D2E"/>
    <w:rsid w:val="00A45838"/>
    <w:rsid w:val="00A46375"/>
    <w:rsid w:val="00A53539"/>
    <w:rsid w:val="00A55BFD"/>
    <w:rsid w:val="00A57ACB"/>
    <w:rsid w:val="00A61F6F"/>
    <w:rsid w:val="00A62449"/>
    <w:rsid w:val="00A65C57"/>
    <w:rsid w:val="00A72105"/>
    <w:rsid w:val="00A76E7E"/>
    <w:rsid w:val="00A82162"/>
    <w:rsid w:val="00A83142"/>
    <w:rsid w:val="00A83A4A"/>
    <w:rsid w:val="00A85FC4"/>
    <w:rsid w:val="00A86430"/>
    <w:rsid w:val="00A91B52"/>
    <w:rsid w:val="00A931D8"/>
    <w:rsid w:val="00A951F7"/>
    <w:rsid w:val="00A9732B"/>
    <w:rsid w:val="00AA2128"/>
    <w:rsid w:val="00AA3D2B"/>
    <w:rsid w:val="00AA4176"/>
    <w:rsid w:val="00AB1E7F"/>
    <w:rsid w:val="00AB3FFC"/>
    <w:rsid w:val="00AB6AAE"/>
    <w:rsid w:val="00AC4652"/>
    <w:rsid w:val="00AC4EEC"/>
    <w:rsid w:val="00AC54EC"/>
    <w:rsid w:val="00AC695F"/>
    <w:rsid w:val="00AC7597"/>
    <w:rsid w:val="00AE0560"/>
    <w:rsid w:val="00AE20E1"/>
    <w:rsid w:val="00AF08F2"/>
    <w:rsid w:val="00AF56C8"/>
    <w:rsid w:val="00AF7049"/>
    <w:rsid w:val="00AF779F"/>
    <w:rsid w:val="00B02AA4"/>
    <w:rsid w:val="00B06D6A"/>
    <w:rsid w:val="00B10823"/>
    <w:rsid w:val="00B13745"/>
    <w:rsid w:val="00B15BE7"/>
    <w:rsid w:val="00B2045C"/>
    <w:rsid w:val="00B21C0B"/>
    <w:rsid w:val="00B226E9"/>
    <w:rsid w:val="00B23245"/>
    <w:rsid w:val="00B24515"/>
    <w:rsid w:val="00B24B26"/>
    <w:rsid w:val="00B27FB1"/>
    <w:rsid w:val="00B33910"/>
    <w:rsid w:val="00B427B0"/>
    <w:rsid w:val="00B51EB0"/>
    <w:rsid w:val="00B56E76"/>
    <w:rsid w:val="00B64854"/>
    <w:rsid w:val="00B65741"/>
    <w:rsid w:val="00B659E7"/>
    <w:rsid w:val="00B65C92"/>
    <w:rsid w:val="00B67AFB"/>
    <w:rsid w:val="00B741AF"/>
    <w:rsid w:val="00B77E3D"/>
    <w:rsid w:val="00B809D3"/>
    <w:rsid w:val="00B83234"/>
    <w:rsid w:val="00B85035"/>
    <w:rsid w:val="00B94A0E"/>
    <w:rsid w:val="00B977F1"/>
    <w:rsid w:val="00BA118B"/>
    <w:rsid w:val="00BA586E"/>
    <w:rsid w:val="00BB1BD6"/>
    <w:rsid w:val="00BB1F87"/>
    <w:rsid w:val="00BB2F90"/>
    <w:rsid w:val="00BB4D43"/>
    <w:rsid w:val="00BC56EF"/>
    <w:rsid w:val="00BD61D4"/>
    <w:rsid w:val="00BD63BE"/>
    <w:rsid w:val="00BE7BFE"/>
    <w:rsid w:val="00BF0E50"/>
    <w:rsid w:val="00BF65B4"/>
    <w:rsid w:val="00C01F21"/>
    <w:rsid w:val="00C04D51"/>
    <w:rsid w:val="00C07ABD"/>
    <w:rsid w:val="00C12706"/>
    <w:rsid w:val="00C13576"/>
    <w:rsid w:val="00C13F89"/>
    <w:rsid w:val="00C14EBA"/>
    <w:rsid w:val="00C160AA"/>
    <w:rsid w:val="00C169E8"/>
    <w:rsid w:val="00C27156"/>
    <w:rsid w:val="00C318D0"/>
    <w:rsid w:val="00C32F81"/>
    <w:rsid w:val="00C33D50"/>
    <w:rsid w:val="00C35958"/>
    <w:rsid w:val="00C40A48"/>
    <w:rsid w:val="00C439EA"/>
    <w:rsid w:val="00C446FE"/>
    <w:rsid w:val="00C45953"/>
    <w:rsid w:val="00C5116F"/>
    <w:rsid w:val="00C52351"/>
    <w:rsid w:val="00C53089"/>
    <w:rsid w:val="00C5390E"/>
    <w:rsid w:val="00C55D07"/>
    <w:rsid w:val="00C55F0A"/>
    <w:rsid w:val="00C60AE5"/>
    <w:rsid w:val="00C64CCA"/>
    <w:rsid w:val="00C65283"/>
    <w:rsid w:val="00C70FBC"/>
    <w:rsid w:val="00C727DE"/>
    <w:rsid w:val="00C8393B"/>
    <w:rsid w:val="00C846BC"/>
    <w:rsid w:val="00C90E4D"/>
    <w:rsid w:val="00C94FAF"/>
    <w:rsid w:val="00C969C0"/>
    <w:rsid w:val="00CA28D8"/>
    <w:rsid w:val="00CA5128"/>
    <w:rsid w:val="00CA7831"/>
    <w:rsid w:val="00CB0AA8"/>
    <w:rsid w:val="00CB162B"/>
    <w:rsid w:val="00CB2E35"/>
    <w:rsid w:val="00CB345A"/>
    <w:rsid w:val="00CB4090"/>
    <w:rsid w:val="00CC69C0"/>
    <w:rsid w:val="00CD3876"/>
    <w:rsid w:val="00CD7CE4"/>
    <w:rsid w:val="00CE031D"/>
    <w:rsid w:val="00CE5143"/>
    <w:rsid w:val="00CE6284"/>
    <w:rsid w:val="00CF2B51"/>
    <w:rsid w:val="00CF4B9E"/>
    <w:rsid w:val="00CF5E7D"/>
    <w:rsid w:val="00D15940"/>
    <w:rsid w:val="00D172DC"/>
    <w:rsid w:val="00D23E22"/>
    <w:rsid w:val="00D30209"/>
    <w:rsid w:val="00D357D6"/>
    <w:rsid w:val="00D37B8A"/>
    <w:rsid w:val="00D427E0"/>
    <w:rsid w:val="00D509E4"/>
    <w:rsid w:val="00D62CCE"/>
    <w:rsid w:val="00D639E4"/>
    <w:rsid w:val="00D660CB"/>
    <w:rsid w:val="00D670CE"/>
    <w:rsid w:val="00D718E5"/>
    <w:rsid w:val="00D72F9C"/>
    <w:rsid w:val="00D7452E"/>
    <w:rsid w:val="00D766EE"/>
    <w:rsid w:val="00D767FB"/>
    <w:rsid w:val="00D828D7"/>
    <w:rsid w:val="00D841B8"/>
    <w:rsid w:val="00D86BE3"/>
    <w:rsid w:val="00D90ACE"/>
    <w:rsid w:val="00D918AD"/>
    <w:rsid w:val="00D943EB"/>
    <w:rsid w:val="00DA6169"/>
    <w:rsid w:val="00DA624B"/>
    <w:rsid w:val="00DA7712"/>
    <w:rsid w:val="00DB175A"/>
    <w:rsid w:val="00DB3754"/>
    <w:rsid w:val="00DB521F"/>
    <w:rsid w:val="00DC1C96"/>
    <w:rsid w:val="00DC6884"/>
    <w:rsid w:val="00DC69CD"/>
    <w:rsid w:val="00DD396E"/>
    <w:rsid w:val="00DE37D5"/>
    <w:rsid w:val="00DF1332"/>
    <w:rsid w:val="00DF225F"/>
    <w:rsid w:val="00E002DD"/>
    <w:rsid w:val="00E040F4"/>
    <w:rsid w:val="00E10E26"/>
    <w:rsid w:val="00E11ECF"/>
    <w:rsid w:val="00E1586F"/>
    <w:rsid w:val="00E15AE8"/>
    <w:rsid w:val="00E15E49"/>
    <w:rsid w:val="00E15E8F"/>
    <w:rsid w:val="00E1727E"/>
    <w:rsid w:val="00E25694"/>
    <w:rsid w:val="00E26063"/>
    <w:rsid w:val="00E319C2"/>
    <w:rsid w:val="00E31C0D"/>
    <w:rsid w:val="00E34A39"/>
    <w:rsid w:val="00E42175"/>
    <w:rsid w:val="00E449C3"/>
    <w:rsid w:val="00E44BB9"/>
    <w:rsid w:val="00E453F7"/>
    <w:rsid w:val="00E46745"/>
    <w:rsid w:val="00E51F65"/>
    <w:rsid w:val="00E528FF"/>
    <w:rsid w:val="00E54691"/>
    <w:rsid w:val="00E5520A"/>
    <w:rsid w:val="00E67F2E"/>
    <w:rsid w:val="00E7212E"/>
    <w:rsid w:val="00E74A0F"/>
    <w:rsid w:val="00E76A5B"/>
    <w:rsid w:val="00E857B6"/>
    <w:rsid w:val="00E86FBA"/>
    <w:rsid w:val="00E90783"/>
    <w:rsid w:val="00E92EA5"/>
    <w:rsid w:val="00E93287"/>
    <w:rsid w:val="00E97BCE"/>
    <w:rsid w:val="00EA0AF7"/>
    <w:rsid w:val="00EA1BCC"/>
    <w:rsid w:val="00EA2057"/>
    <w:rsid w:val="00EA3F81"/>
    <w:rsid w:val="00EA4EB1"/>
    <w:rsid w:val="00EA5B52"/>
    <w:rsid w:val="00EB1291"/>
    <w:rsid w:val="00EB572A"/>
    <w:rsid w:val="00EC134A"/>
    <w:rsid w:val="00EC3004"/>
    <w:rsid w:val="00EC3F38"/>
    <w:rsid w:val="00EC7690"/>
    <w:rsid w:val="00ED48B6"/>
    <w:rsid w:val="00ED5EC0"/>
    <w:rsid w:val="00EE3546"/>
    <w:rsid w:val="00EE6710"/>
    <w:rsid w:val="00EF01DD"/>
    <w:rsid w:val="00EF5E69"/>
    <w:rsid w:val="00EF6435"/>
    <w:rsid w:val="00EF6A47"/>
    <w:rsid w:val="00EF7037"/>
    <w:rsid w:val="00F01DF9"/>
    <w:rsid w:val="00F02637"/>
    <w:rsid w:val="00F06692"/>
    <w:rsid w:val="00F147A4"/>
    <w:rsid w:val="00F22714"/>
    <w:rsid w:val="00F27B37"/>
    <w:rsid w:val="00F27F2C"/>
    <w:rsid w:val="00F30B63"/>
    <w:rsid w:val="00F34E15"/>
    <w:rsid w:val="00F37A47"/>
    <w:rsid w:val="00F40B9C"/>
    <w:rsid w:val="00F414FF"/>
    <w:rsid w:val="00F41B6B"/>
    <w:rsid w:val="00F56BAB"/>
    <w:rsid w:val="00F61981"/>
    <w:rsid w:val="00F66133"/>
    <w:rsid w:val="00F675E5"/>
    <w:rsid w:val="00F70DBF"/>
    <w:rsid w:val="00F717DC"/>
    <w:rsid w:val="00F84822"/>
    <w:rsid w:val="00F84D1C"/>
    <w:rsid w:val="00F84D75"/>
    <w:rsid w:val="00F85DE2"/>
    <w:rsid w:val="00F87403"/>
    <w:rsid w:val="00F9607C"/>
    <w:rsid w:val="00FA0F0E"/>
    <w:rsid w:val="00FA63B2"/>
    <w:rsid w:val="00FA7237"/>
    <w:rsid w:val="00FB0354"/>
    <w:rsid w:val="00FB0F9F"/>
    <w:rsid w:val="00FB346D"/>
    <w:rsid w:val="00FB3D6D"/>
    <w:rsid w:val="00FB66FA"/>
    <w:rsid w:val="00FB6AC4"/>
    <w:rsid w:val="00FB75C1"/>
    <w:rsid w:val="00FC4A68"/>
    <w:rsid w:val="00FE1190"/>
    <w:rsid w:val="00FE179E"/>
    <w:rsid w:val="00FE253F"/>
    <w:rsid w:val="00FE4DA5"/>
    <w:rsid w:val="00FF11C9"/>
    <w:rsid w:val="00FF315A"/>
    <w:rsid w:val="00FF551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DCCC7"/>
  <w15:docId w15:val="{D311CA43-17F3-4F92-B5EC-3995351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aliases w:val="GHS Chapter Heading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uiPriority w:val="99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uiPriority w:val="39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paragraph" w:customStyle="1" w:styleId="Default">
    <w:name w:val="Default"/>
    <w:uiPriority w:val="99"/>
    <w:rsid w:val="00276B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v-SE" w:eastAsia="sv-SE"/>
    </w:rPr>
  </w:style>
  <w:style w:type="paragraph" w:customStyle="1" w:styleId="GHSHeading4">
    <w:name w:val="GHSHeading4"/>
    <w:basedOn w:val="Normal"/>
    <w:rsid w:val="00276B4C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276B4C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276B4C"/>
    <w:pPr>
      <w:suppressAutoHyphens w:val="0"/>
      <w:spacing w:line="240" w:lineRule="auto"/>
    </w:pPr>
    <w:rPr>
      <w:sz w:val="22"/>
      <w:szCs w:val="24"/>
    </w:rPr>
  </w:style>
  <w:style w:type="paragraph" w:customStyle="1" w:styleId="Num-DocParagraph">
    <w:name w:val="Num-Doc Paragraph"/>
    <w:basedOn w:val="BodyText"/>
    <w:uiPriority w:val="99"/>
    <w:rsid w:val="00276B4C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GHSHeading3">
    <w:name w:val="GHSHeading3"/>
    <w:basedOn w:val="Heading3"/>
    <w:uiPriority w:val="99"/>
    <w:rsid w:val="00276B4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276B4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76B4C"/>
    <w:rPr>
      <w:rFonts w:eastAsia="Times New Roman"/>
      <w:sz w:val="22"/>
      <w:lang w:eastAsia="en-US"/>
    </w:rPr>
  </w:style>
  <w:style w:type="paragraph" w:customStyle="1" w:styleId="StyleGHSHeading410pt">
    <w:name w:val="Style GHSHeading4 + 10 pt"/>
    <w:basedOn w:val="GHSHeading4"/>
    <w:uiPriority w:val="99"/>
    <w:rsid w:val="00276B4C"/>
    <w:pPr>
      <w:spacing w:after="240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6B4C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7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B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76B4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4C"/>
    <w:rPr>
      <w:rFonts w:eastAsia="Times New Roman"/>
      <w:b/>
      <w:bCs/>
      <w:lang w:eastAsia="en-US"/>
    </w:rPr>
  </w:style>
  <w:style w:type="character" w:customStyle="1" w:styleId="SingleTxtGCar">
    <w:name w:val="_ Single Txt_G Car"/>
    <w:rsid w:val="0024310D"/>
    <w:rPr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390E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390E"/>
    <w:pPr>
      <w:suppressAutoHyphens w:val="0"/>
      <w:spacing w:line="240" w:lineRule="auto"/>
    </w:pPr>
    <w:rPr>
      <w:rFonts w:ascii="Arial" w:hAnsi="Arial" w:cs="Arial"/>
      <w:b/>
      <w:bCs/>
      <w:sz w:val="22"/>
      <w:szCs w:val="24"/>
    </w:rPr>
  </w:style>
  <w:style w:type="paragraph" w:customStyle="1" w:styleId="StyleGHSHeading410ptAuto">
    <w:name w:val="Style GHSHeading4 + 10 pt Auto"/>
    <w:basedOn w:val="GHSHeading4"/>
    <w:uiPriority w:val="99"/>
    <w:rsid w:val="00C5390E"/>
    <w:pPr>
      <w:spacing w:after="240"/>
    </w:pPr>
    <w:rPr>
      <w:color w:val="auto"/>
      <w:sz w:val="20"/>
    </w:rPr>
  </w:style>
  <w:style w:type="character" w:customStyle="1" w:styleId="Funotenzeichen2">
    <w:name w:val="Fußnotenzeichen2"/>
    <w:rsid w:val="00C539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32F6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SingleTxtGChar1">
    <w:name w:val="_ Single Txt_G Char1"/>
    <w:locked/>
    <w:rsid w:val="00880A9D"/>
    <w:rPr>
      <w:rFonts w:eastAsia="Times New Roman"/>
    </w:rPr>
  </w:style>
  <w:style w:type="paragraph" w:styleId="ListNumber5">
    <w:name w:val="List Number 5"/>
    <w:basedOn w:val="Normal"/>
    <w:rsid w:val="00C55D07"/>
    <w:pPr>
      <w:tabs>
        <w:tab w:val="num" w:pos="1492"/>
      </w:tabs>
      <w:ind w:left="1492" w:hanging="360"/>
    </w:pPr>
  </w:style>
  <w:style w:type="character" w:customStyle="1" w:styleId="apple-converted-space">
    <w:name w:val="apple-converted-space"/>
    <w:basedOn w:val="DefaultParagraphFont"/>
    <w:rsid w:val="0057207E"/>
  </w:style>
  <w:style w:type="paragraph" w:customStyle="1" w:styleId="GHSSubparas1">
    <w:name w:val="GHS Subparas1"/>
    <w:basedOn w:val="Normal"/>
    <w:qFormat/>
    <w:rsid w:val="00582D6C"/>
    <w:pPr>
      <w:suppressAutoHyphens w:val="0"/>
      <w:spacing w:after="240" w:line="240" w:lineRule="auto"/>
      <w:ind w:left="1973" w:hanging="561"/>
      <w:jc w:val="both"/>
    </w:pPr>
    <w:rPr>
      <w:bCs/>
      <w:color w:val="000000"/>
      <w:szCs w:val="24"/>
    </w:rPr>
  </w:style>
  <w:style w:type="paragraph" w:customStyle="1" w:styleId="GHStext">
    <w:name w:val="GHS_text"/>
    <w:basedOn w:val="Normal"/>
    <w:link w:val="GHStextChar"/>
    <w:qFormat/>
    <w:rsid w:val="001B076B"/>
    <w:pPr>
      <w:suppressAutoHyphens w:val="0"/>
      <w:spacing w:after="240" w:line="240" w:lineRule="auto"/>
      <w:jc w:val="both"/>
    </w:pPr>
    <w:rPr>
      <w:rFonts w:eastAsia="SimSun"/>
      <w:snapToGrid w:val="0"/>
      <w:color w:val="000000"/>
      <w:szCs w:val="22"/>
      <w:lang w:val="es-ES"/>
    </w:rPr>
  </w:style>
  <w:style w:type="character" w:customStyle="1" w:styleId="GHStextChar">
    <w:name w:val="GHS_text Char"/>
    <w:link w:val="GHStext"/>
    <w:rsid w:val="001B076B"/>
    <w:rPr>
      <w:rFonts w:eastAsia="SimSun"/>
      <w:snapToGrid w:val="0"/>
      <w:color w:val="000000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AB1E7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it-IT" w:eastAsia="it-IT"/>
    </w:rPr>
  </w:style>
  <w:style w:type="paragraph" w:styleId="Revision">
    <w:name w:val="Revision"/>
    <w:hidden/>
    <w:uiPriority w:val="99"/>
    <w:semiHidden/>
    <w:rsid w:val="005F757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E9DA0019-8110-419E-9015-3C725A0AB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C22F7-FAF9-4254-BED4-9BABC1BAAF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Garcia-Couto</dc:creator>
  <cp:keywords/>
  <cp:lastModifiedBy>Rosa Garcia Couto</cp:lastModifiedBy>
  <cp:revision>8</cp:revision>
  <dcterms:created xsi:type="dcterms:W3CDTF">2022-11-04T12:17:00Z</dcterms:created>
  <dcterms:modified xsi:type="dcterms:W3CDTF">2022-11-10T09:38:00Z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