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79547360" w14:textId="77777777" w:rsidTr="00227437">
        <w:trPr>
          <w:trHeight w:hRule="exact" w:val="851"/>
        </w:trPr>
        <w:tc>
          <w:tcPr>
            <w:tcW w:w="9639" w:type="dxa"/>
            <w:gridSpan w:val="2"/>
            <w:tcBorders>
              <w:bottom w:val="single" w:sz="4" w:space="0" w:color="auto"/>
            </w:tcBorders>
            <w:shd w:val="clear" w:color="auto" w:fill="auto"/>
            <w:vAlign w:val="bottom"/>
          </w:tcPr>
          <w:p w14:paraId="1168B780" w14:textId="77777777" w:rsidR="00421A10" w:rsidRPr="00DB58B5" w:rsidRDefault="002A3895" w:rsidP="002A3895">
            <w:pPr>
              <w:jc w:val="right"/>
            </w:pPr>
            <w:r w:rsidRPr="002A3895">
              <w:rPr>
                <w:sz w:val="40"/>
              </w:rPr>
              <w:t>E</w:t>
            </w:r>
            <w:r>
              <w:t>/ECE/TRANS/505/Rev.3/Add.152</w:t>
            </w:r>
          </w:p>
        </w:tc>
      </w:tr>
      <w:tr w:rsidR="00421A10" w:rsidRPr="00DB58B5" w14:paraId="51A8E8FB" w14:textId="77777777" w:rsidTr="00227437">
        <w:trPr>
          <w:trHeight w:hRule="exact" w:val="2835"/>
        </w:trPr>
        <w:tc>
          <w:tcPr>
            <w:tcW w:w="6804" w:type="dxa"/>
            <w:tcBorders>
              <w:top w:val="single" w:sz="4" w:space="0" w:color="auto"/>
              <w:bottom w:val="single" w:sz="12" w:space="0" w:color="auto"/>
            </w:tcBorders>
            <w:shd w:val="clear" w:color="auto" w:fill="auto"/>
          </w:tcPr>
          <w:p w14:paraId="37DB2DD3"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6E79CC8B" w14:textId="69ECBD7F" w:rsidR="00421A10" w:rsidRPr="00DB58B5" w:rsidRDefault="00D95CE1" w:rsidP="00D95CE1">
            <w:pPr>
              <w:spacing w:before="600" w:line="240" w:lineRule="exact"/>
            </w:pPr>
            <w:r>
              <w:t>5 mars 2021</w:t>
            </w:r>
          </w:p>
        </w:tc>
      </w:tr>
    </w:tbl>
    <w:p w14:paraId="53554ADB" w14:textId="77777777" w:rsidR="002A3895" w:rsidRPr="001C42A1" w:rsidRDefault="002A3895" w:rsidP="002A3895">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lang w:val="fr-FR"/>
        </w:rPr>
      </w:pPr>
      <w:r w:rsidRPr="001C42A1">
        <w:rPr>
          <w:rFonts w:eastAsia="Times New Roman"/>
          <w:b/>
          <w:sz w:val="28"/>
          <w:lang w:val="fr-FR"/>
        </w:rPr>
        <w:tab/>
      </w:r>
      <w:r w:rsidRPr="001C42A1">
        <w:rPr>
          <w:rFonts w:eastAsia="Times New Roman"/>
          <w:b/>
          <w:sz w:val="28"/>
          <w:lang w:val="fr-FR"/>
        </w:rPr>
        <w:tab/>
      </w:r>
      <w:r w:rsidRPr="001549E1">
        <w:rPr>
          <w:rFonts w:eastAsia="Times New Roman"/>
          <w:b/>
          <w:sz w:val="28"/>
          <w:lang w:val="fr-FR"/>
        </w:rPr>
        <w:t>Accord</w:t>
      </w:r>
    </w:p>
    <w:p w14:paraId="0A25915F" w14:textId="77777777" w:rsidR="002A3895" w:rsidRPr="001C42A1" w:rsidRDefault="002A3895" w:rsidP="002A3895">
      <w:pPr>
        <w:keepNext/>
        <w:keepLines/>
        <w:tabs>
          <w:tab w:val="right" w:pos="851"/>
        </w:tabs>
        <w:kinsoku/>
        <w:overflowPunct/>
        <w:autoSpaceDE/>
        <w:autoSpaceDN/>
        <w:adjustRightInd/>
        <w:snapToGrid/>
        <w:spacing w:before="240" w:after="240" w:line="270" w:lineRule="exact"/>
        <w:ind w:left="1134" w:right="1134" w:hanging="1134"/>
        <w:rPr>
          <w:rFonts w:eastAsia="Times New Roman"/>
          <w:b/>
          <w:sz w:val="24"/>
          <w:lang w:val="fr-FR"/>
        </w:rPr>
      </w:pPr>
      <w:r w:rsidRPr="001C42A1">
        <w:rPr>
          <w:rFonts w:eastAsia="Times New Roman"/>
          <w:b/>
          <w:sz w:val="24"/>
          <w:lang w:val="fr-FR"/>
        </w:rPr>
        <w:tab/>
      </w:r>
      <w:r w:rsidRPr="001C42A1">
        <w:rPr>
          <w:rFonts w:eastAsia="Times New Roman"/>
          <w:b/>
          <w:sz w:val="24"/>
          <w:lang w:val="fr-FR"/>
        </w:rPr>
        <w:tab/>
      </w:r>
      <w:r w:rsidRPr="001549E1">
        <w:rPr>
          <w:rFonts w:eastAsia="Times New Roman"/>
          <w:b/>
          <w:sz w:val="24"/>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2A3895">
        <w:rPr>
          <w:rFonts w:eastAsia="Times New Roman"/>
          <w:bCs/>
          <w:szCs w:val="16"/>
          <w:lang w:val="fr-FR"/>
        </w:rPr>
        <w:footnoteReference w:customMarkFollows="1" w:id="2"/>
        <w:t>*</w:t>
      </w:r>
    </w:p>
    <w:p w14:paraId="5E46ACDF" w14:textId="77777777" w:rsidR="002A3895" w:rsidRPr="001C42A1" w:rsidRDefault="002A3895" w:rsidP="002A3895">
      <w:pPr>
        <w:keepNext/>
        <w:keepLines/>
        <w:tabs>
          <w:tab w:val="right" w:pos="851"/>
        </w:tabs>
        <w:kinsoku/>
        <w:overflowPunct/>
        <w:autoSpaceDE/>
        <w:autoSpaceDN/>
        <w:adjustRightInd/>
        <w:snapToGrid/>
        <w:spacing w:before="360" w:after="240" w:line="270" w:lineRule="exact"/>
        <w:ind w:left="1134" w:right="1134" w:hanging="1134"/>
        <w:rPr>
          <w:rFonts w:eastAsia="Times New Roman"/>
          <w:lang w:val="fr-FR"/>
        </w:rPr>
      </w:pPr>
      <w:r w:rsidRPr="001C42A1">
        <w:rPr>
          <w:rFonts w:eastAsia="Times New Roman"/>
          <w:lang w:val="fr-FR"/>
        </w:rPr>
        <w:tab/>
      </w:r>
      <w:r w:rsidRPr="001C42A1">
        <w:rPr>
          <w:rFonts w:eastAsia="Times New Roman"/>
          <w:lang w:val="fr-FR"/>
        </w:rPr>
        <w:tab/>
        <w:t>(</w:t>
      </w:r>
      <w:r w:rsidRPr="001549E1">
        <w:rPr>
          <w:rFonts w:eastAsia="Times New Roman"/>
          <w:lang w:val="fr-FR"/>
        </w:rPr>
        <w:t>Révision 3, comprenant les amendements entrés en vigueur le 14 septembre 2017</w:t>
      </w:r>
      <w:r w:rsidRPr="001C42A1">
        <w:rPr>
          <w:rFonts w:eastAsia="Times New Roman"/>
          <w:lang w:val="fr-FR"/>
        </w:rPr>
        <w:t>)</w:t>
      </w:r>
    </w:p>
    <w:p w14:paraId="5862CC2A" w14:textId="77777777" w:rsidR="002A3895" w:rsidRPr="001C42A1" w:rsidRDefault="002A3895" w:rsidP="002A3895">
      <w:pPr>
        <w:keepNext/>
        <w:keepLines/>
        <w:tabs>
          <w:tab w:val="right" w:pos="851"/>
        </w:tabs>
        <w:kinsoku/>
        <w:overflowPunct/>
        <w:autoSpaceDE/>
        <w:autoSpaceDN/>
        <w:adjustRightInd/>
        <w:snapToGrid/>
        <w:spacing w:before="120" w:after="240" w:line="270" w:lineRule="exact"/>
        <w:jc w:val="center"/>
        <w:rPr>
          <w:rFonts w:eastAsia="Times New Roman"/>
          <w:b/>
          <w:sz w:val="24"/>
          <w:lang w:val="fr-FR"/>
        </w:rPr>
      </w:pPr>
      <w:r w:rsidRPr="001C42A1">
        <w:rPr>
          <w:rFonts w:eastAsia="Times New Roman"/>
          <w:b/>
          <w:sz w:val="24"/>
          <w:lang w:val="fr-FR"/>
        </w:rPr>
        <w:t>_________</w:t>
      </w:r>
    </w:p>
    <w:p w14:paraId="613F4956" w14:textId="74BD3721" w:rsidR="002A3895" w:rsidRPr="001C42A1" w:rsidRDefault="002A3895" w:rsidP="002A3895">
      <w:pPr>
        <w:keepNext/>
        <w:keepLines/>
        <w:tabs>
          <w:tab w:val="right" w:pos="851"/>
        </w:tabs>
        <w:kinsoku/>
        <w:overflowPunct/>
        <w:autoSpaceDE/>
        <w:autoSpaceDN/>
        <w:adjustRightInd/>
        <w:snapToGrid/>
        <w:spacing w:before="360" w:after="240" w:line="270" w:lineRule="exact"/>
        <w:ind w:left="1134" w:right="1134" w:hanging="1134"/>
        <w:rPr>
          <w:rFonts w:eastAsia="Times New Roman"/>
          <w:b/>
          <w:sz w:val="24"/>
          <w:lang w:val="fr-FR"/>
        </w:rPr>
      </w:pPr>
      <w:r w:rsidRPr="001C42A1">
        <w:rPr>
          <w:rFonts w:eastAsia="Times New Roman"/>
          <w:b/>
          <w:sz w:val="24"/>
          <w:lang w:val="fr-FR"/>
        </w:rPr>
        <w:tab/>
      </w:r>
      <w:r w:rsidRPr="001C42A1">
        <w:rPr>
          <w:rFonts w:eastAsia="Times New Roman"/>
          <w:b/>
          <w:sz w:val="24"/>
          <w:lang w:val="fr-FR"/>
        </w:rPr>
        <w:tab/>
        <w:t>Add</w:t>
      </w:r>
      <w:r w:rsidRPr="001549E1">
        <w:rPr>
          <w:rFonts w:eastAsia="Times New Roman"/>
          <w:b/>
          <w:sz w:val="24"/>
          <w:lang w:val="fr-FR"/>
        </w:rPr>
        <w:t>itif</w:t>
      </w:r>
      <w:r w:rsidRPr="001C42A1">
        <w:rPr>
          <w:rFonts w:eastAsia="Times New Roman"/>
          <w:b/>
          <w:sz w:val="24"/>
          <w:lang w:val="fr-FR"/>
        </w:rPr>
        <w:t xml:space="preserve"> 152 </w:t>
      </w:r>
      <w:r>
        <w:rPr>
          <w:rFonts w:eastAsia="Times New Roman"/>
          <w:b/>
          <w:sz w:val="24"/>
          <w:lang w:val="fr-FR"/>
        </w:rPr>
        <w:t>−</w:t>
      </w:r>
      <w:r w:rsidRPr="001C42A1">
        <w:rPr>
          <w:rFonts w:eastAsia="Times New Roman"/>
          <w:b/>
          <w:sz w:val="24"/>
          <w:lang w:val="fr-FR"/>
        </w:rPr>
        <w:t xml:space="preserve"> </w:t>
      </w:r>
      <w:r w:rsidRPr="001549E1">
        <w:rPr>
          <w:rFonts w:eastAsia="Times New Roman"/>
          <w:b/>
          <w:sz w:val="24"/>
          <w:lang w:val="fr-FR"/>
        </w:rPr>
        <w:t>Règlement ONU n</w:t>
      </w:r>
      <w:r w:rsidRPr="001549E1">
        <w:rPr>
          <w:rFonts w:eastAsia="Times New Roman"/>
          <w:b/>
          <w:sz w:val="24"/>
          <w:vertAlign w:val="superscript"/>
          <w:lang w:val="fr-FR"/>
        </w:rPr>
        <w:t>o</w:t>
      </w:r>
      <w:r w:rsidRPr="001C42A1">
        <w:rPr>
          <w:rFonts w:eastAsia="Times New Roman"/>
          <w:b/>
          <w:sz w:val="24"/>
          <w:lang w:val="fr-FR"/>
        </w:rPr>
        <w:t xml:space="preserve"> 153</w:t>
      </w:r>
    </w:p>
    <w:p w14:paraId="53ED5F87" w14:textId="77777777" w:rsidR="002A3895" w:rsidRPr="001C42A1" w:rsidRDefault="002A3895" w:rsidP="002A3895">
      <w:pPr>
        <w:kinsoku/>
        <w:overflowPunct/>
        <w:autoSpaceDE/>
        <w:autoSpaceDN/>
        <w:adjustRightInd/>
        <w:snapToGrid/>
        <w:spacing w:after="360"/>
        <w:ind w:left="1134" w:right="1134"/>
        <w:jc w:val="both"/>
        <w:rPr>
          <w:rFonts w:eastAsia="Times New Roman"/>
          <w:spacing w:val="-2"/>
          <w:lang w:val="fr-FR"/>
        </w:rPr>
      </w:pPr>
      <w:r w:rsidRPr="001549E1">
        <w:rPr>
          <w:rFonts w:eastAsia="Times New Roman"/>
          <w:lang w:val="fr-FR" w:eastAsia="en-GB"/>
        </w:rPr>
        <w:t>Date d’entrée en vigueur en tant qu’annexe à l’Accord de 1958</w:t>
      </w:r>
      <w:r w:rsidRPr="001C42A1">
        <w:rPr>
          <w:rFonts w:eastAsia="Times New Roman"/>
          <w:lang w:val="fr-FR" w:eastAsia="en-GB"/>
        </w:rPr>
        <w:t xml:space="preserve"> : 22 </w:t>
      </w:r>
      <w:r w:rsidRPr="001549E1">
        <w:rPr>
          <w:rFonts w:eastAsia="Times New Roman"/>
          <w:lang w:val="fr-FR" w:eastAsia="en-GB"/>
        </w:rPr>
        <w:t>janvier</w:t>
      </w:r>
      <w:r w:rsidRPr="001C42A1">
        <w:rPr>
          <w:rFonts w:eastAsia="Times New Roman"/>
          <w:lang w:val="fr-FR" w:eastAsia="en-GB"/>
        </w:rPr>
        <w:t xml:space="preserve"> 2021</w:t>
      </w:r>
    </w:p>
    <w:p w14:paraId="54769E7A" w14:textId="77777777" w:rsidR="002A3895" w:rsidRPr="001C42A1" w:rsidRDefault="002A3895" w:rsidP="002A3895">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lang w:val="fr-FR"/>
        </w:rPr>
      </w:pPr>
      <w:r w:rsidRPr="001C42A1">
        <w:rPr>
          <w:rFonts w:eastAsia="Times New Roman"/>
          <w:b/>
          <w:sz w:val="28"/>
          <w:lang w:val="fr-FR"/>
        </w:rPr>
        <w:tab/>
      </w:r>
      <w:r w:rsidRPr="001C42A1">
        <w:rPr>
          <w:rFonts w:eastAsia="Times New Roman"/>
          <w:b/>
          <w:sz w:val="28"/>
          <w:lang w:val="fr-FR"/>
        </w:rPr>
        <w:tab/>
      </w:r>
      <w:r w:rsidRPr="001549E1">
        <w:rPr>
          <w:rFonts w:eastAsia="Times New Roman"/>
          <w:b/>
          <w:sz w:val="24"/>
          <w:szCs w:val="18"/>
          <w:lang w:val="fr-FR"/>
        </w:rPr>
        <w:t>Homologation des véhicules en ce qui concerne l’intégrité du système d’alimentation en carburant et la sûreté de la chaîne de traction électrique en cas choc arrière</w:t>
      </w:r>
    </w:p>
    <w:p w14:paraId="65AA7F64" w14:textId="77777777" w:rsidR="002A3895" w:rsidRPr="00CF0694" w:rsidRDefault="002A3895" w:rsidP="002A3895">
      <w:pPr>
        <w:kinsoku/>
        <w:overflowPunct/>
        <w:autoSpaceDE/>
        <w:autoSpaceDN/>
        <w:adjustRightInd/>
        <w:snapToGrid/>
        <w:spacing w:after="40"/>
        <w:ind w:left="1134" w:right="1134"/>
        <w:jc w:val="both"/>
        <w:rPr>
          <w:rFonts w:eastAsia="Times New Roman"/>
          <w:lang w:val="fr-FR" w:eastAsia="en-GB"/>
        </w:rPr>
      </w:pPr>
      <w:r w:rsidRPr="00CF0694">
        <w:rPr>
          <w:rFonts w:eastAsia="Times New Roman"/>
          <w:lang w:val="fr-FR" w:eastAsia="en-GB"/>
        </w:rPr>
        <w:t>Le présent document est communiqué uniquement à titre d’information. Le texte authentique, juridiquement contraignant, est celui du document ECE/TRANS/WP.29/2020/76.</w:t>
      </w:r>
    </w:p>
    <w:p w14:paraId="58E60DB2" w14:textId="77777777" w:rsidR="002A3895" w:rsidRPr="001C42A1" w:rsidRDefault="002A3895" w:rsidP="002A3895">
      <w:pPr>
        <w:suppressAutoHyphens w:val="0"/>
        <w:kinsoku/>
        <w:overflowPunct/>
        <w:autoSpaceDE/>
        <w:autoSpaceDN/>
        <w:adjustRightInd/>
        <w:snapToGrid/>
        <w:spacing w:line="240" w:lineRule="auto"/>
        <w:jc w:val="center"/>
        <w:rPr>
          <w:rFonts w:eastAsia="Times New Roman"/>
          <w:b/>
          <w:sz w:val="24"/>
          <w:lang w:val="fr-FR"/>
        </w:rPr>
      </w:pPr>
      <w:r w:rsidRPr="001C42A1">
        <w:rPr>
          <w:rFonts w:eastAsia="Times New Roman"/>
          <w:b/>
          <w:noProof/>
          <w:sz w:val="24"/>
          <w:lang w:val="fr-FR"/>
        </w:rPr>
        <w:drawing>
          <wp:anchor distT="0" distB="137160" distL="114300" distR="114300" simplePos="0" relativeHeight="251661312" behindDoc="0" locked="0" layoutInCell="1" allowOverlap="1" wp14:anchorId="30CC44AE" wp14:editId="27738900">
            <wp:simplePos x="0" y="0"/>
            <wp:positionH relativeFrom="column">
              <wp:posOffset>2540000</wp:posOffset>
            </wp:positionH>
            <wp:positionV relativeFrom="paragraph">
              <wp:posOffset>223520</wp:posOffset>
            </wp:positionV>
            <wp:extent cx="1028700" cy="826770"/>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C42A1">
        <w:rPr>
          <w:rFonts w:eastAsia="Times New Roman"/>
          <w:b/>
          <w:sz w:val="24"/>
          <w:lang w:val="fr-FR"/>
        </w:rPr>
        <w:t>_________</w:t>
      </w:r>
    </w:p>
    <w:p w14:paraId="0CA854DC" w14:textId="77777777" w:rsidR="002A3895" w:rsidRDefault="002A3895" w:rsidP="002A3895">
      <w:pPr>
        <w:suppressAutoHyphens w:val="0"/>
        <w:kinsoku/>
        <w:overflowPunct/>
        <w:autoSpaceDE/>
        <w:autoSpaceDN/>
        <w:adjustRightInd/>
        <w:snapToGrid/>
        <w:spacing w:line="240" w:lineRule="auto"/>
        <w:jc w:val="center"/>
        <w:rPr>
          <w:rFonts w:eastAsia="Times New Roman"/>
          <w:b/>
          <w:sz w:val="24"/>
          <w:lang w:val="fr-FR"/>
        </w:rPr>
      </w:pPr>
      <w:r w:rsidRPr="001C42A1">
        <w:rPr>
          <w:rFonts w:eastAsia="Times New Roman"/>
          <w:b/>
          <w:sz w:val="24"/>
          <w:lang w:val="fr-FR"/>
        </w:rPr>
        <w:t>NATION</w:t>
      </w:r>
      <w:r w:rsidRPr="001549E1">
        <w:rPr>
          <w:rFonts w:eastAsia="Times New Roman"/>
          <w:b/>
          <w:sz w:val="24"/>
          <w:lang w:val="fr-FR"/>
        </w:rPr>
        <w:t>S UNIES</w:t>
      </w:r>
    </w:p>
    <w:p w14:paraId="1489A9D2" w14:textId="2B2CD50C" w:rsidR="002A3895" w:rsidRDefault="002A3895" w:rsidP="005F0207"/>
    <w:p w14:paraId="0044962A" w14:textId="77777777" w:rsidR="002A3895" w:rsidRDefault="002A3895" w:rsidP="005F0207">
      <w:pPr>
        <w:sectPr w:rsidR="002A3895" w:rsidSect="002A389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pPr>
    </w:p>
    <w:p w14:paraId="30F347EC" w14:textId="77777777" w:rsidR="002A3895" w:rsidRDefault="002A3895" w:rsidP="002A3895">
      <w:pPr>
        <w:pStyle w:val="HChG"/>
        <w:rPr>
          <w:lang w:val="fr-FR"/>
        </w:rPr>
      </w:pPr>
      <w:r w:rsidRPr="00D960A5">
        <w:rPr>
          <w:lang w:val="fr-FR"/>
        </w:rPr>
        <w:lastRenderedPageBreak/>
        <w:t xml:space="preserve">Règlement ONU </w:t>
      </w:r>
      <w:r>
        <w:rPr>
          <w:lang w:val="fr-FR"/>
        </w:rPr>
        <w:t>n</w:t>
      </w:r>
      <w:r w:rsidRPr="007753E3">
        <w:rPr>
          <w:vertAlign w:val="superscript"/>
          <w:lang w:val="fr-FR"/>
        </w:rPr>
        <w:t>o</w:t>
      </w:r>
      <w:r>
        <w:rPr>
          <w:lang w:val="fr-FR"/>
        </w:rPr>
        <w:t xml:space="preserve"> 153</w:t>
      </w:r>
    </w:p>
    <w:p w14:paraId="001AE8CD" w14:textId="77777777" w:rsidR="002A3895" w:rsidRDefault="002A3895" w:rsidP="002A3895">
      <w:pPr>
        <w:pStyle w:val="HChG"/>
        <w:rPr>
          <w:lang w:val="fr-FR"/>
        </w:rPr>
      </w:pPr>
      <w:r>
        <w:rPr>
          <w:lang w:val="fr-FR"/>
        </w:rPr>
        <w:tab/>
      </w:r>
      <w:r>
        <w:rPr>
          <w:lang w:val="fr-FR"/>
        </w:rPr>
        <w:tab/>
        <w:t>H</w:t>
      </w:r>
      <w:r w:rsidRPr="00D960A5">
        <w:rPr>
          <w:lang w:val="fr-FR"/>
        </w:rPr>
        <w:t>omologation des véhicules en</w:t>
      </w:r>
      <w:r>
        <w:rPr>
          <w:lang w:val="fr-FR"/>
        </w:rPr>
        <w:t xml:space="preserve"> </w:t>
      </w:r>
      <w:r w:rsidRPr="00D960A5">
        <w:rPr>
          <w:lang w:val="fr-FR"/>
        </w:rPr>
        <w:t>ce</w:t>
      </w:r>
      <w:r>
        <w:rPr>
          <w:lang w:val="fr-FR"/>
        </w:rPr>
        <w:t xml:space="preserve"> </w:t>
      </w:r>
      <w:r w:rsidRPr="00D960A5">
        <w:rPr>
          <w:lang w:val="fr-FR"/>
        </w:rPr>
        <w:t>qui concerne l</w:t>
      </w:r>
      <w:r>
        <w:rPr>
          <w:lang w:val="fr-FR"/>
        </w:rPr>
        <w:t>’</w:t>
      </w:r>
      <w:r w:rsidRPr="00D960A5">
        <w:rPr>
          <w:lang w:val="fr-FR"/>
        </w:rPr>
        <w:t>intégrité du système d</w:t>
      </w:r>
      <w:r>
        <w:rPr>
          <w:lang w:val="fr-FR"/>
        </w:rPr>
        <w:t>’</w:t>
      </w:r>
      <w:r w:rsidRPr="00D960A5">
        <w:rPr>
          <w:lang w:val="fr-FR"/>
        </w:rPr>
        <w:t>alimentation en</w:t>
      </w:r>
      <w:r>
        <w:rPr>
          <w:lang w:val="fr-FR"/>
        </w:rPr>
        <w:t xml:space="preserve"> </w:t>
      </w:r>
      <w:r w:rsidRPr="00D960A5">
        <w:rPr>
          <w:lang w:val="fr-FR"/>
        </w:rPr>
        <w:t>carburant et la sûreté de la chaîne de traction électrique en</w:t>
      </w:r>
      <w:r>
        <w:rPr>
          <w:lang w:val="fr-FR"/>
        </w:rPr>
        <w:t xml:space="preserve"> </w:t>
      </w:r>
      <w:r w:rsidRPr="00D960A5">
        <w:rPr>
          <w:lang w:val="fr-FR"/>
        </w:rPr>
        <w:t>cas choc arrière</w:t>
      </w:r>
    </w:p>
    <w:p w14:paraId="2361BF90" w14:textId="77777777" w:rsidR="002A3895" w:rsidRPr="00D960A5" w:rsidRDefault="002A3895" w:rsidP="002A3895">
      <w:pPr>
        <w:spacing w:after="120"/>
        <w:rPr>
          <w:sz w:val="28"/>
          <w:szCs w:val="28"/>
          <w:lang w:val="fr-FR"/>
        </w:rPr>
      </w:pPr>
      <w:r w:rsidRPr="00D960A5">
        <w:rPr>
          <w:sz w:val="28"/>
          <w:szCs w:val="28"/>
          <w:lang w:val="fr-FR"/>
        </w:rPr>
        <w:t>Table des matières</w:t>
      </w:r>
    </w:p>
    <w:p w14:paraId="77FECEE7" w14:textId="77777777" w:rsidR="002A3895" w:rsidRPr="00D960A5" w:rsidRDefault="002A3895" w:rsidP="002A3895">
      <w:pPr>
        <w:tabs>
          <w:tab w:val="right" w:pos="9638"/>
        </w:tabs>
        <w:spacing w:after="120"/>
        <w:ind w:left="283"/>
        <w:rPr>
          <w:sz w:val="18"/>
          <w:lang w:val="fr-FR"/>
        </w:rPr>
      </w:pPr>
      <w:r w:rsidRPr="00D960A5">
        <w:rPr>
          <w:lang w:val="fr-FR"/>
        </w:rPr>
        <w:tab/>
      </w:r>
      <w:r w:rsidRPr="00D960A5">
        <w:rPr>
          <w:i/>
          <w:iCs/>
          <w:sz w:val="18"/>
          <w:szCs w:val="18"/>
          <w:lang w:val="fr-FR"/>
        </w:rPr>
        <w:t>Page</w:t>
      </w:r>
    </w:p>
    <w:p w14:paraId="0554691C" w14:textId="77777777" w:rsidR="002A3895" w:rsidRPr="00D960A5" w:rsidRDefault="002A3895" w:rsidP="002A3895">
      <w:pPr>
        <w:tabs>
          <w:tab w:val="right" w:pos="850"/>
          <w:tab w:val="left" w:pos="1134"/>
          <w:tab w:val="left" w:pos="1559"/>
          <w:tab w:val="left" w:pos="1701"/>
          <w:tab w:val="left" w:leader="dot" w:pos="8929"/>
          <w:tab w:val="right" w:pos="9638"/>
        </w:tabs>
        <w:spacing w:after="120"/>
        <w:rPr>
          <w:lang w:val="fr-FR"/>
        </w:rPr>
      </w:pPr>
      <w:r w:rsidRPr="00D960A5">
        <w:rPr>
          <w:lang w:val="fr-FR"/>
        </w:rPr>
        <w:tab/>
        <w:t>1.</w:t>
      </w:r>
      <w:r w:rsidRPr="00D960A5">
        <w:rPr>
          <w:lang w:val="fr-FR"/>
        </w:rPr>
        <w:tab/>
        <w:t>Champ d</w:t>
      </w:r>
      <w:r>
        <w:rPr>
          <w:lang w:val="fr-FR"/>
        </w:rPr>
        <w:t>’</w:t>
      </w:r>
      <w:r w:rsidRPr="00D960A5">
        <w:rPr>
          <w:lang w:val="fr-FR"/>
        </w:rPr>
        <w:t>application</w:t>
      </w:r>
      <w:r w:rsidRPr="00D960A5">
        <w:rPr>
          <w:webHidden/>
          <w:lang w:val="fr-FR"/>
        </w:rPr>
        <w:tab/>
      </w:r>
      <w:r w:rsidRPr="00D960A5">
        <w:rPr>
          <w:webHidden/>
          <w:lang w:val="fr-FR"/>
        </w:rPr>
        <w:tab/>
      </w:r>
      <w:r>
        <w:rPr>
          <w:webHidden/>
          <w:lang w:val="fr-FR"/>
        </w:rPr>
        <w:t>4</w:t>
      </w:r>
    </w:p>
    <w:p w14:paraId="12510DF3" w14:textId="77777777" w:rsidR="002A3895" w:rsidRPr="00D960A5" w:rsidRDefault="002A3895" w:rsidP="002A3895">
      <w:pPr>
        <w:tabs>
          <w:tab w:val="right" w:pos="850"/>
          <w:tab w:val="left" w:pos="1134"/>
          <w:tab w:val="left" w:pos="1559"/>
          <w:tab w:val="left" w:pos="1701"/>
          <w:tab w:val="left" w:leader="dot" w:pos="8929"/>
          <w:tab w:val="right" w:pos="9638"/>
        </w:tabs>
        <w:spacing w:after="120"/>
        <w:rPr>
          <w:lang w:val="fr-FR"/>
        </w:rPr>
      </w:pPr>
      <w:r w:rsidRPr="00D960A5">
        <w:rPr>
          <w:lang w:val="fr-FR"/>
        </w:rPr>
        <w:tab/>
        <w:t>2.</w:t>
      </w:r>
      <w:r w:rsidRPr="00D960A5">
        <w:rPr>
          <w:lang w:val="fr-FR"/>
        </w:rPr>
        <w:tab/>
        <w:t>Définitions</w:t>
      </w:r>
      <w:r w:rsidRPr="00D960A5">
        <w:rPr>
          <w:webHidden/>
          <w:lang w:val="fr-FR"/>
        </w:rPr>
        <w:tab/>
      </w:r>
      <w:r w:rsidRPr="00D960A5">
        <w:rPr>
          <w:webHidden/>
          <w:lang w:val="fr-FR"/>
        </w:rPr>
        <w:tab/>
      </w:r>
      <w:r>
        <w:rPr>
          <w:webHidden/>
          <w:lang w:val="fr-FR"/>
        </w:rPr>
        <w:t>4</w:t>
      </w:r>
    </w:p>
    <w:p w14:paraId="4A90CE49" w14:textId="77777777" w:rsidR="002A3895" w:rsidRPr="00D960A5" w:rsidRDefault="002A3895" w:rsidP="002A3895">
      <w:pPr>
        <w:tabs>
          <w:tab w:val="right" w:pos="850"/>
          <w:tab w:val="left" w:pos="1134"/>
          <w:tab w:val="left" w:pos="1559"/>
          <w:tab w:val="left" w:pos="1701"/>
          <w:tab w:val="left" w:leader="dot" w:pos="8929"/>
          <w:tab w:val="right" w:pos="9638"/>
        </w:tabs>
        <w:spacing w:after="120"/>
        <w:rPr>
          <w:lang w:val="fr-FR"/>
        </w:rPr>
      </w:pPr>
      <w:r w:rsidRPr="00D960A5">
        <w:rPr>
          <w:lang w:val="fr-FR"/>
        </w:rPr>
        <w:tab/>
        <w:t>3.</w:t>
      </w:r>
      <w:r w:rsidRPr="00D960A5">
        <w:rPr>
          <w:lang w:val="fr-FR"/>
        </w:rPr>
        <w:tab/>
        <w:t>Demande d</w:t>
      </w:r>
      <w:r>
        <w:rPr>
          <w:lang w:val="fr-FR"/>
        </w:rPr>
        <w:t>’</w:t>
      </w:r>
      <w:r w:rsidRPr="00D960A5">
        <w:rPr>
          <w:lang w:val="fr-FR"/>
        </w:rPr>
        <w:t>homologation</w:t>
      </w:r>
      <w:r w:rsidRPr="00D960A5">
        <w:rPr>
          <w:webHidden/>
          <w:lang w:val="fr-FR"/>
        </w:rPr>
        <w:tab/>
      </w:r>
      <w:r w:rsidRPr="00D960A5">
        <w:rPr>
          <w:webHidden/>
          <w:lang w:val="fr-FR"/>
        </w:rPr>
        <w:tab/>
      </w:r>
      <w:r>
        <w:rPr>
          <w:webHidden/>
          <w:lang w:val="fr-FR"/>
        </w:rPr>
        <w:t>7</w:t>
      </w:r>
    </w:p>
    <w:p w14:paraId="3046AA66" w14:textId="77777777" w:rsidR="002A3895" w:rsidRPr="00D960A5" w:rsidRDefault="002A3895" w:rsidP="002A3895">
      <w:pPr>
        <w:tabs>
          <w:tab w:val="right" w:pos="850"/>
          <w:tab w:val="left" w:pos="1134"/>
          <w:tab w:val="left" w:pos="1559"/>
          <w:tab w:val="left" w:pos="1701"/>
          <w:tab w:val="left" w:leader="dot" w:pos="8929"/>
          <w:tab w:val="right" w:pos="9638"/>
        </w:tabs>
        <w:spacing w:after="120"/>
        <w:rPr>
          <w:lang w:val="fr-FR"/>
        </w:rPr>
      </w:pPr>
      <w:r w:rsidRPr="00D960A5">
        <w:rPr>
          <w:lang w:val="fr-FR"/>
        </w:rPr>
        <w:tab/>
        <w:t>4.</w:t>
      </w:r>
      <w:r w:rsidRPr="00D960A5">
        <w:rPr>
          <w:lang w:val="fr-FR"/>
        </w:rPr>
        <w:tab/>
        <w:t>Homologation</w:t>
      </w:r>
      <w:r w:rsidRPr="00D960A5">
        <w:rPr>
          <w:webHidden/>
          <w:lang w:val="fr-FR"/>
        </w:rPr>
        <w:tab/>
      </w:r>
      <w:r w:rsidRPr="00D960A5">
        <w:rPr>
          <w:webHidden/>
          <w:lang w:val="fr-FR"/>
        </w:rPr>
        <w:tab/>
      </w:r>
      <w:r>
        <w:rPr>
          <w:webHidden/>
          <w:lang w:val="fr-FR"/>
        </w:rPr>
        <w:t>7</w:t>
      </w:r>
    </w:p>
    <w:p w14:paraId="2203E9C4" w14:textId="77777777" w:rsidR="002A3895" w:rsidRPr="00D960A5" w:rsidRDefault="002A3895" w:rsidP="002A3895">
      <w:pPr>
        <w:tabs>
          <w:tab w:val="right" w:pos="850"/>
          <w:tab w:val="left" w:pos="1134"/>
          <w:tab w:val="left" w:pos="1559"/>
          <w:tab w:val="left" w:pos="1701"/>
          <w:tab w:val="left" w:leader="dot" w:pos="8929"/>
          <w:tab w:val="right" w:pos="9638"/>
        </w:tabs>
        <w:spacing w:after="120"/>
        <w:rPr>
          <w:lang w:val="fr-FR"/>
        </w:rPr>
      </w:pPr>
      <w:r w:rsidRPr="00D960A5">
        <w:rPr>
          <w:lang w:val="fr-FR"/>
        </w:rPr>
        <w:tab/>
        <w:t>5.</w:t>
      </w:r>
      <w:r w:rsidRPr="00D960A5">
        <w:rPr>
          <w:lang w:val="fr-FR"/>
        </w:rPr>
        <w:tab/>
        <w:t>Prescriptions</w:t>
      </w:r>
      <w:r w:rsidRPr="00D960A5">
        <w:rPr>
          <w:webHidden/>
          <w:lang w:val="fr-FR"/>
        </w:rPr>
        <w:tab/>
      </w:r>
      <w:r w:rsidRPr="00D960A5">
        <w:rPr>
          <w:webHidden/>
          <w:lang w:val="fr-FR"/>
        </w:rPr>
        <w:tab/>
      </w:r>
      <w:r>
        <w:rPr>
          <w:webHidden/>
          <w:lang w:val="fr-FR"/>
        </w:rPr>
        <w:t>8</w:t>
      </w:r>
    </w:p>
    <w:p w14:paraId="0B2BCE76" w14:textId="77777777" w:rsidR="002A3895" w:rsidRPr="00D960A5" w:rsidRDefault="002A3895" w:rsidP="002A3895">
      <w:pPr>
        <w:tabs>
          <w:tab w:val="right" w:pos="850"/>
          <w:tab w:val="left" w:pos="1134"/>
          <w:tab w:val="left" w:pos="1560"/>
          <w:tab w:val="left" w:leader="dot" w:pos="8929"/>
          <w:tab w:val="right" w:pos="9638"/>
        </w:tabs>
        <w:spacing w:after="120"/>
        <w:rPr>
          <w:lang w:val="fr-FR"/>
        </w:rPr>
      </w:pPr>
      <w:r w:rsidRPr="00D960A5">
        <w:rPr>
          <w:lang w:val="fr-FR"/>
        </w:rPr>
        <w:tab/>
        <w:t>6.</w:t>
      </w:r>
      <w:r w:rsidRPr="00D960A5">
        <w:rPr>
          <w:lang w:val="fr-FR"/>
        </w:rPr>
        <w:tab/>
        <w:t>Essai</w:t>
      </w:r>
      <w:r w:rsidRPr="00D960A5">
        <w:rPr>
          <w:lang w:val="fr-FR"/>
        </w:rPr>
        <w:tab/>
      </w:r>
      <w:r w:rsidRPr="00D960A5">
        <w:rPr>
          <w:webHidden/>
          <w:lang w:val="fr-FR"/>
        </w:rPr>
        <w:tab/>
      </w:r>
      <w:r w:rsidRPr="00D960A5">
        <w:rPr>
          <w:webHidden/>
          <w:lang w:val="fr-FR"/>
        </w:rPr>
        <w:tab/>
      </w:r>
      <w:r>
        <w:rPr>
          <w:webHidden/>
          <w:lang w:val="fr-FR"/>
        </w:rPr>
        <w:t>11</w:t>
      </w:r>
    </w:p>
    <w:p w14:paraId="2A9C3892" w14:textId="77777777" w:rsidR="002A3895" w:rsidRPr="00D960A5" w:rsidRDefault="002A3895" w:rsidP="002A3895">
      <w:pPr>
        <w:tabs>
          <w:tab w:val="right" w:pos="850"/>
          <w:tab w:val="left" w:pos="1134"/>
          <w:tab w:val="left" w:pos="1559"/>
          <w:tab w:val="left" w:pos="1701"/>
          <w:tab w:val="left" w:leader="dot" w:pos="8929"/>
          <w:tab w:val="right" w:pos="9638"/>
        </w:tabs>
        <w:spacing w:after="120"/>
        <w:ind w:left="1134" w:hanging="1134"/>
        <w:rPr>
          <w:lang w:val="fr-FR"/>
        </w:rPr>
      </w:pPr>
      <w:r w:rsidRPr="00D960A5">
        <w:rPr>
          <w:lang w:val="fr-FR"/>
        </w:rPr>
        <w:tab/>
        <w:t>7.</w:t>
      </w:r>
      <w:r w:rsidRPr="00D960A5">
        <w:rPr>
          <w:lang w:val="fr-FR"/>
        </w:rPr>
        <w:tab/>
        <w:t>Modification et extension de l</w:t>
      </w:r>
      <w:r>
        <w:rPr>
          <w:lang w:val="fr-FR"/>
        </w:rPr>
        <w:t>’</w:t>
      </w:r>
      <w:r w:rsidRPr="00D960A5">
        <w:rPr>
          <w:lang w:val="fr-FR"/>
        </w:rPr>
        <w:t>homologation d</w:t>
      </w:r>
      <w:r>
        <w:rPr>
          <w:lang w:val="fr-FR"/>
        </w:rPr>
        <w:t>’</w:t>
      </w:r>
      <w:r w:rsidRPr="00D960A5">
        <w:rPr>
          <w:lang w:val="fr-FR"/>
        </w:rPr>
        <w:t>un type de véhicule</w:t>
      </w:r>
      <w:r w:rsidRPr="00D960A5">
        <w:rPr>
          <w:webHidden/>
          <w:lang w:val="fr-FR"/>
        </w:rPr>
        <w:tab/>
      </w:r>
      <w:r w:rsidRPr="00D960A5">
        <w:rPr>
          <w:webHidden/>
          <w:lang w:val="fr-FR"/>
        </w:rPr>
        <w:tab/>
      </w:r>
      <w:r>
        <w:rPr>
          <w:webHidden/>
          <w:lang w:val="fr-FR"/>
        </w:rPr>
        <w:t>11</w:t>
      </w:r>
    </w:p>
    <w:p w14:paraId="4632F941" w14:textId="77777777" w:rsidR="002A3895" w:rsidRPr="00D960A5" w:rsidRDefault="002A3895" w:rsidP="002A3895">
      <w:pPr>
        <w:tabs>
          <w:tab w:val="right" w:pos="850"/>
          <w:tab w:val="left" w:pos="1134"/>
          <w:tab w:val="left" w:pos="1559"/>
          <w:tab w:val="left" w:pos="1701"/>
          <w:tab w:val="left" w:leader="dot" w:pos="8929"/>
          <w:tab w:val="right" w:pos="9638"/>
        </w:tabs>
        <w:spacing w:after="120"/>
        <w:ind w:left="1134" w:hanging="1134"/>
        <w:rPr>
          <w:lang w:val="fr-FR"/>
        </w:rPr>
      </w:pPr>
      <w:r w:rsidRPr="00D960A5">
        <w:rPr>
          <w:lang w:val="fr-FR"/>
        </w:rPr>
        <w:tab/>
        <w:t>8.</w:t>
      </w:r>
      <w:r w:rsidRPr="00D960A5">
        <w:rPr>
          <w:lang w:val="fr-FR"/>
        </w:rPr>
        <w:tab/>
        <w:t>Conformité de la production</w:t>
      </w:r>
      <w:r w:rsidRPr="00D960A5">
        <w:rPr>
          <w:lang w:val="fr-FR"/>
        </w:rPr>
        <w:tab/>
      </w:r>
      <w:r w:rsidRPr="00D960A5">
        <w:rPr>
          <w:lang w:val="fr-FR"/>
        </w:rPr>
        <w:tab/>
      </w:r>
      <w:r>
        <w:rPr>
          <w:lang w:val="fr-FR"/>
        </w:rPr>
        <w:t>12</w:t>
      </w:r>
    </w:p>
    <w:p w14:paraId="2C90FFA4" w14:textId="77777777" w:rsidR="002A3895" w:rsidRPr="00D960A5" w:rsidRDefault="002A3895" w:rsidP="002A3895">
      <w:pPr>
        <w:tabs>
          <w:tab w:val="right" w:pos="850"/>
          <w:tab w:val="left" w:pos="1134"/>
          <w:tab w:val="left" w:pos="1559"/>
          <w:tab w:val="left" w:pos="1701"/>
          <w:tab w:val="left" w:leader="dot" w:pos="8929"/>
          <w:tab w:val="right" w:pos="9638"/>
        </w:tabs>
        <w:spacing w:after="120"/>
        <w:ind w:left="1134" w:hanging="1134"/>
        <w:rPr>
          <w:webHidden/>
          <w:lang w:val="fr-FR"/>
        </w:rPr>
      </w:pPr>
      <w:r w:rsidRPr="00D960A5">
        <w:rPr>
          <w:lang w:val="fr-FR"/>
        </w:rPr>
        <w:tab/>
        <w:t>9.</w:t>
      </w:r>
      <w:r w:rsidRPr="00D960A5">
        <w:rPr>
          <w:lang w:val="fr-FR"/>
        </w:rPr>
        <w:tab/>
        <w:t>Sanctions pour non-conformité de la production</w:t>
      </w:r>
      <w:r w:rsidRPr="00D960A5">
        <w:rPr>
          <w:webHidden/>
          <w:lang w:val="fr-FR"/>
        </w:rPr>
        <w:tab/>
      </w:r>
      <w:r w:rsidRPr="00D960A5">
        <w:rPr>
          <w:webHidden/>
          <w:lang w:val="fr-FR"/>
        </w:rPr>
        <w:tab/>
      </w:r>
      <w:r>
        <w:rPr>
          <w:webHidden/>
          <w:lang w:val="fr-FR"/>
        </w:rPr>
        <w:t>12</w:t>
      </w:r>
    </w:p>
    <w:p w14:paraId="51AC05ED" w14:textId="77777777" w:rsidR="002A3895" w:rsidRPr="00D960A5" w:rsidRDefault="002A3895" w:rsidP="002A3895">
      <w:pPr>
        <w:tabs>
          <w:tab w:val="right" w:pos="850"/>
          <w:tab w:val="left" w:pos="1134"/>
          <w:tab w:val="left" w:pos="1559"/>
          <w:tab w:val="left" w:pos="1701"/>
          <w:tab w:val="left" w:leader="dot" w:pos="8929"/>
          <w:tab w:val="right" w:pos="9638"/>
        </w:tabs>
        <w:spacing w:after="120"/>
        <w:ind w:left="1134" w:hanging="1134"/>
        <w:rPr>
          <w:lang w:val="fr-FR"/>
        </w:rPr>
      </w:pPr>
      <w:r w:rsidRPr="00D960A5">
        <w:rPr>
          <w:lang w:val="fr-FR"/>
        </w:rPr>
        <w:tab/>
        <w:t>10.</w:t>
      </w:r>
      <w:r w:rsidRPr="00D960A5">
        <w:rPr>
          <w:lang w:val="fr-FR"/>
        </w:rPr>
        <w:tab/>
        <w:t>Arrêt définitif de la production</w:t>
      </w:r>
      <w:r w:rsidRPr="00D960A5">
        <w:rPr>
          <w:lang w:val="fr-FR"/>
        </w:rPr>
        <w:tab/>
      </w:r>
      <w:r w:rsidRPr="00D960A5">
        <w:rPr>
          <w:lang w:val="fr-FR"/>
        </w:rPr>
        <w:tab/>
      </w:r>
      <w:r>
        <w:rPr>
          <w:lang w:val="fr-FR"/>
        </w:rPr>
        <w:t>12</w:t>
      </w:r>
    </w:p>
    <w:p w14:paraId="4F6C3CA6" w14:textId="77777777" w:rsidR="002A3895" w:rsidRPr="00D960A5" w:rsidRDefault="002A3895" w:rsidP="002A3895">
      <w:pPr>
        <w:tabs>
          <w:tab w:val="right" w:pos="850"/>
          <w:tab w:val="left" w:pos="1134"/>
          <w:tab w:val="left" w:pos="1559"/>
          <w:tab w:val="left" w:pos="1701"/>
          <w:tab w:val="left" w:leader="dot" w:pos="8929"/>
          <w:tab w:val="right" w:pos="9638"/>
        </w:tabs>
        <w:spacing w:after="120"/>
        <w:ind w:left="1134" w:hanging="1134"/>
        <w:rPr>
          <w:webHidden/>
          <w:lang w:val="fr-FR"/>
        </w:rPr>
      </w:pPr>
      <w:r w:rsidRPr="00D960A5">
        <w:rPr>
          <w:lang w:val="fr-FR"/>
        </w:rPr>
        <w:tab/>
        <w:t>11.</w:t>
      </w:r>
      <w:r w:rsidRPr="00D960A5">
        <w:rPr>
          <w:lang w:val="fr-FR"/>
        </w:rPr>
        <w:tab/>
        <w:t>Noms et adresses des services techniques chargés des essais d</w:t>
      </w:r>
      <w:r>
        <w:rPr>
          <w:lang w:val="fr-FR"/>
        </w:rPr>
        <w:t>’</w:t>
      </w:r>
      <w:r w:rsidRPr="00D960A5">
        <w:rPr>
          <w:lang w:val="fr-FR"/>
        </w:rPr>
        <w:t>homologation et des autorités d</w:t>
      </w:r>
      <w:r>
        <w:rPr>
          <w:lang w:val="fr-FR"/>
        </w:rPr>
        <w:t>’</w:t>
      </w:r>
      <w:r w:rsidRPr="00D960A5">
        <w:rPr>
          <w:lang w:val="fr-FR"/>
        </w:rPr>
        <w:t>homologation de type</w:t>
      </w:r>
      <w:r w:rsidRPr="00D960A5">
        <w:rPr>
          <w:webHidden/>
          <w:lang w:val="fr-FR"/>
        </w:rPr>
        <w:tab/>
      </w:r>
      <w:r w:rsidRPr="00D960A5">
        <w:rPr>
          <w:webHidden/>
          <w:lang w:val="fr-FR"/>
        </w:rPr>
        <w:tab/>
      </w:r>
      <w:r>
        <w:rPr>
          <w:webHidden/>
          <w:lang w:val="fr-FR"/>
        </w:rPr>
        <w:t>12</w:t>
      </w:r>
    </w:p>
    <w:p w14:paraId="065F8732" w14:textId="77777777" w:rsidR="002A3895" w:rsidRDefault="002A3895" w:rsidP="002A3895">
      <w:pPr>
        <w:tabs>
          <w:tab w:val="right" w:pos="850"/>
          <w:tab w:val="left" w:pos="1134"/>
          <w:tab w:val="left" w:pos="1559"/>
          <w:tab w:val="left" w:pos="1701"/>
          <w:tab w:val="left" w:leader="dot" w:pos="8929"/>
          <w:tab w:val="right" w:pos="9638"/>
        </w:tabs>
        <w:spacing w:after="120"/>
        <w:ind w:left="1134" w:hanging="1134"/>
      </w:pPr>
      <w:r>
        <w:tab/>
        <w:t>Annexes</w:t>
      </w:r>
    </w:p>
    <w:p w14:paraId="19D2494E" w14:textId="77777777" w:rsidR="002A3895" w:rsidRPr="00D960A5" w:rsidRDefault="002A3895" w:rsidP="002A3895">
      <w:pPr>
        <w:tabs>
          <w:tab w:val="right" w:pos="850"/>
          <w:tab w:val="left" w:pos="1134"/>
          <w:tab w:val="left" w:pos="1559"/>
          <w:tab w:val="left" w:pos="1701"/>
          <w:tab w:val="left" w:leader="dot" w:pos="8929"/>
          <w:tab w:val="right" w:pos="9638"/>
        </w:tabs>
        <w:spacing w:after="120"/>
        <w:ind w:left="1134" w:hanging="1134"/>
        <w:rPr>
          <w:lang w:val="fr-FR"/>
        </w:rPr>
      </w:pPr>
      <w:r w:rsidRPr="00D960A5">
        <w:rPr>
          <w:lang w:val="fr-FR"/>
        </w:rPr>
        <w:tab/>
        <w:t>1</w:t>
      </w:r>
      <w:r w:rsidRPr="00D960A5">
        <w:rPr>
          <w:lang w:val="fr-FR"/>
        </w:rPr>
        <w:tab/>
        <w:t>Communication</w:t>
      </w:r>
      <w:r w:rsidRPr="00D960A5">
        <w:rPr>
          <w:lang w:val="fr-FR"/>
        </w:rPr>
        <w:tab/>
      </w:r>
      <w:r w:rsidRPr="00D960A5">
        <w:rPr>
          <w:lang w:val="fr-FR"/>
        </w:rPr>
        <w:tab/>
      </w:r>
      <w:r>
        <w:rPr>
          <w:lang w:val="fr-FR"/>
        </w:rPr>
        <w:t>13</w:t>
      </w:r>
    </w:p>
    <w:p w14:paraId="3352FB65" w14:textId="77777777" w:rsidR="002A3895" w:rsidRPr="00D960A5" w:rsidRDefault="002A3895" w:rsidP="002A3895">
      <w:pPr>
        <w:tabs>
          <w:tab w:val="right" w:pos="850"/>
          <w:tab w:val="left" w:pos="1134"/>
          <w:tab w:val="left" w:pos="1559"/>
          <w:tab w:val="left" w:pos="1701"/>
          <w:tab w:val="left" w:leader="dot" w:pos="8929"/>
          <w:tab w:val="right" w:pos="9638"/>
        </w:tabs>
        <w:spacing w:after="120"/>
        <w:rPr>
          <w:lang w:val="fr-FR"/>
        </w:rPr>
      </w:pPr>
      <w:r w:rsidRPr="00D960A5">
        <w:rPr>
          <w:lang w:val="fr-FR"/>
        </w:rPr>
        <w:tab/>
        <w:t>2</w:t>
      </w:r>
      <w:r w:rsidRPr="00D960A5">
        <w:rPr>
          <w:lang w:val="fr-FR"/>
        </w:rPr>
        <w:tab/>
        <w:t>Exemples de marques d</w:t>
      </w:r>
      <w:r>
        <w:rPr>
          <w:lang w:val="fr-FR"/>
        </w:rPr>
        <w:t>’</w:t>
      </w:r>
      <w:r w:rsidRPr="00D960A5">
        <w:rPr>
          <w:lang w:val="fr-FR"/>
        </w:rPr>
        <w:t>homologation</w:t>
      </w:r>
      <w:r w:rsidRPr="00D960A5">
        <w:rPr>
          <w:webHidden/>
          <w:lang w:val="fr-FR"/>
        </w:rPr>
        <w:tab/>
      </w:r>
      <w:r w:rsidRPr="00D960A5">
        <w:rPr>
          <w:webHidden/>
          <w:lang w:val="fr-FR"/>
        </w:rPr>
        <w:tab/>
      </w:r>
      <w:r>
        <w:rPr>
          <w:webHidden/>
          <w:lang w:val="fr-FR"/>
        </w:rPr>
        <w:t>17</w:t>
      </w:r>
    </w:p>
    <w:p w14:paraId="1183252A" w14:textId="77777777" w:rsidR="002A3895" w:rsidRPr="00D960A5" w:rsidRDefault="002A3895" w:rsidP="002A3895">
      <w:pPr>
        <w:tabs>
          <w:tab w:val="right" w:pos="850"/>
          <w:tab w:val="left" w:pos="1134"/>
          <w:tab w:val="left" w:pos="1559"/>
          <w:tab w:val="left" w:pos="1701"/>
          <w:tab w:val="left" w:leader="dot" w:pos="8929"/>
          <w:tab w:val="right" w:pos="9638"/>
        </w:tabs>
        <w:spacing w:after="120"/>
        <w:rPr>
          <w:lang w:val="fr-FR"/>
        </w:rPr>
      </w:pPr>
      <w:r w:rsidRPr="00D960A5">
        <w:rPr>
          <w:lang w:val="fr-FR"/>
        </w:rPr>
        <w:tab/>
        <w:t>3</w:t>
      </w:r>
      <w:r w:rsidRPr="00D960A5">
        <w:rPr>
          <w:lang w:val="fr-FR"/>
        </w:rPr>
        <w:tab/>
        <w:t>Procédure d</w:t>
      </w:r>
      <w:r>
        <w:rPr>
          <w:lang w:val="fr-FR"/>
        </w:rPr>
        <w:t>’</w:t>
      </w:r>
      <w:r w:rsidRPr="00D960A5">
        <w:rPr>
          <w:lang w:val="fr-FR"/>
        </w:rPr>
        <w:t>essai de choc arrière</w:t>
      </w:r>
      <w:r w:rsidRPr="00D960A5">
        <w:rPr>
          <w:webHidden/>
          <w:lang w:val="fr-FR"/>
        </w:rPr>
        <w:tab/>
      </w:r>
      <w:r w:rsidRPr="00D960A5">
        <w:rPr>
          <w:webHidden/>
          <w:lang w:val="fr-FR"/>
        </w:rPr>
        <w:tab/>
      </w:r>
      <w:r>
        <w:rPr>
          <w:webHidden/>
          <w:lang w:val="fr-FR"/>
        </w:rPr>
        <w:t>18</w:t>
      </w:r>
    </w:p>
    <w:p w14:paraId="6F357D11" w14:textId="77777777" w:rsidR="002A3895" w:rsidRPr="00D960A5" w:rsidRDefault="002A3895" w:rsidP="002A3895">
      <w:pPr>
        <w:tabs>
          <w:tab w:val="right" w:pos="850"/>
          <w:tab w:val="left" w:pos="1134"/>
          <w:tab w:val="left" w:pos="1559"/>
          <w:tab w:val="left" w:pos="1701"/>
          <w:tab w:val="left" w:leader="dot" w:pos="8929"/>
          <w:tab w:val="right" w:pos="9638"/>
        </w:tabs>
        <w:spacing w:after="120"/>
        <w:ind w:left="1134" w:hanging="1134"/>
        <w:rPr>
          <w:lang w:val="fr-FR"/>
        </w:rPr>
      </w:pPr>
      <w:r w:rsidRPr="00D960A5">
        <w:rPr>
          <w:lang w:val="fr-FR"/>
        </w:rPr>
        <w:tab/>
        <w:t>4</w:t>
      </w:r>
      <w:r w:rsidRPr="00D960A5">
        <w:rPr>
          <w:lang w:val="fr-FR"/>
        </w:rPr>
        <w:tab/>
        <w:t>Modalité des essais visant à évaluer l</w:t>
      </w:r>
      <w:r>
        <w:rPr>
          <w:lang w:val="fr-FR"/>
        </w:rPr>
        <w:t>’</w:t>
      </w:r>
      <w:r w:rsidRPr="00D960A5">
        <w:rPr>
          <w:lang w:val="fr-FR"/>
        </w:rPr>
        <w:t>intégrité du système d</w:t>
      </w:r>
      <w:r>
        <w:rPr>
          <w:lang w:val="fr-FR"/>
        </w:rPr>
        <w:t>’</w:t>
      </w:r>
      <w:r w:rsidRPr="00D960A5">
        <w:rPr>
          <w:lang w:val="fr-FR"/>
        </w:rPr>
        <w:t xml:space="preserve">alimentation en hydrogène </w:t>
      </w:r>
      <w:r>
        <w:rPr>
          <w:lang w:val="fr-FR"/>
        </w:rPr>
        <w:br/>
      </w:r>
      <w:r w:rsidRPr="00D960A5">
        <w:rPr>
          <w:lang w:val="fr-FR"/>
        </w:rPr>
        <w:t>en cas de choc</w:t>
      </w:r>
      <w:r w:rsidRPr="00D960A5">
        <w:rPr>
          <w:lang w:val="fr-FR"/>
        </w:rPr>
        <w:tab/>
      </w:r>
      <w:r w:rsidRPr="00D960A5">
        <w:rPr>
          <w:lang w:val="fr-FR"/>
        </w:rPr>
        <w:tab/>
      </w:r>
      <w:r>
        <w:rPr>
          <w:lang w:val="fr-FR"/>
        </w:rPr>
        <w:t>22</w:t>
      </w:r>
    </w:p>
    <w:p w14:paraId="720BF9F2" w14:textId="77777777" w:rsidR="002A3895" w:rsidRPr="00D960A5" w:rsidRDefault="002A3895" w:rsidP="002A3895">
      <w:pPr>
        <w:tabs>
          <w:tab w:val="right" w:pos="850"/>
          <w:tab w:val="left" w:pos="1134"/>
          <w:tab w:val="left" w:pos="1559"/>
          <w:tab w:val="left" w:pos="1701"/>
          <w:tab w:val="left" w:leader="dot" w:pos="8929"/>
          <w:tab w:val="right" w:pos="9638"/>
        </w:tabs>
        <w:spacing w:after="120"/>
        <w:ind w:left="1134" w:hanging="1134"/>
        <w:rPr>
          <w:lang w:val="fr-FR"/>
        </w:rPr>
      </w:pPr>
      <w:r w:rsidRPr="00D960A5">
        <w:rPr>
          <w:lang w:val="fr-FR"/>
        </w:rPr>
        <w:tab/>
        <w:t>5</w:t>
      </w:r>
      <w:r w:rsidRPr="00D960A5">
        <w:rPr>
          <w:lang w:val="fr-FR"/>
        </w:rPr>
        <w:tab/>
        <w:t>Procédures d</w:t>
      </w:r>
      <w:r>
        <w:rPr>
          <w:lang w:val="fr-FR"/>
        </w:rPr>
        <w:t>’</w:t>
      </w:r>
      <w:r w:rsidRPr="00D960A5">
        <w:rPr>
          <w:lang w:val="fr-FR"/>
        </w:rPr>
        <w:t>essai pour les véhicules équipés d</w:t>
      </w:r>
      <w:r>
        <w:rPr>
          <w:lang w:val="fr-FR"/>
        </w:rPr>
        <w:t>’</w:t>
      </w:r>
      <w:r w:rsidRPr="00D960A5">
        <w:rPr>
          <w:lang w:val="fr-FR"/>
        </w:rPr>
        <w:t>une chaîne de traction électrique</w:t>
      </w:r>
      <w:r w:rsidRPr="00D960A5">
        <w:rPr>
          <w:webHidden/>
          <w:lang w:val="fr-FR"/>
        </w:rPr>
        <w:tab/>
      </w:r>
      <w:r w:rsidRPr="00D960A5">
        <w:rPr>
          <w:webHidden/>
          <w:lang w:val="fr-FR"/>
        </w:rPr>
        <w:tab/>
      </w:r>
      <w:r>
        <w:rPr>
          <w:webHidden/>
          <w:lang w:val="fr-FR"/>
        </w:rPr>
        <w:t>26</w:t>
      </w:r>
    </w:p>
    <w:p w14:paraId="5080B405" w14:textId="77777777" w:rsidR="002A3895" w:rsidRPr="00504BDB" w:rsidRDefault="002A3895" w:rsidP="002A3895">
      <w:pPr>
        <w:rPr>
          <w:lang w:val="fr-FR"/>
        </w:rPr>
      </w:pPr>
    </w:p>
    <w:p w14:paraId="01D854F6" w14:textId="77777777" w:rsidR="002A3895" w:rsidRPr="00D960A5" w:rsidRDefault="002A3895" w:rsidP="002A3895">
      <w:pPr>
        <w:pStyle w:val="HChG"/>
        <w:ind w:left="2268"/>
        <w:rPr>
          <w:lang w:val="fr-FR"/>
        </w:rPr>
      </w:pPr>
      <w:r w:rsidRPr="00D960A5">
        <w:rPr>
          <w:lang w:val="fr-FR"/>
        </w:rPr>
        <w:br w:type="page"/>
      </w:r>
      <w:r w:rsidRPr="00D960A5">
        <w:rPr>
          <w:lang w:val="fr-FR"/>
        </w:rPr>
        <w:lastRenderedPageBreak/>
        <w:t>1.</w:t>
      </w:r>
      <w:r w:rsidRPr="00D960A5">
        <w:rPr>
          <w:lang w:val="fr-FR"/>
        </w:rPr>
        <w:tab/>
      </w:r>
      <w:r w:rsidRPr="00D960A5">
        <w:rPr>
          <w:bCs/>
          <w:lang w:val="fr-FR"/>
        </w:rPr>
        <w:t>Champ d</w:t>
      </w:r>
      <w:r>
        <w:rPr>
          <w:bCs/>
          <w:lang w:val="fr-FR"/>
        </w:rPr>
        <w:t>’</w:t>
      </w:r>
      <w:r w:rsidRPr="00D960A5">
        <w:rPr>
          <w:bCs/>
          <w:lang w:val="fr-FR"/>
        </w:rPr>
        <w:t>application</w:t>
      </w:r>
      <w:bookmarkStart w:id="0" w:name="_Toc381109056"/>
      <w:bookmarkStart w:id="1" w:name="_Toc381109057"/>
      <w:bookmarkStart w:id="2" w:name="_Toc381109122"/>
      <w:bookmarkStart w:id="3" w:name="_Toc381109758"/>
      <w:bookmarkStart w:id="4" w:name="_Toc18935267"/>
      <w:bookmarkEnd w:id="0"/>
      <w:bookmarkEnd w:id="1"/>
      <w:bookmarkEnd w:id="2"/>
      <w:bookmarkEnd w:id="3"/>
      <w:bookmarkEnd w:id="4"/>
      <w:r w:rsidRPr="00D960A5">
        <w:rPr>
          <w:lang w:val="fr-FR"/>
        </w:rPr>
        <w:fldChar w:fldCharType="begin"/>
      </w:r>
      <w:r w:rsidRPr="00D960A5">
        <w:rPr>
          <w:lang w:val="fr-FR"/>
        </w:rPr>
        <w:instrText xml:space="preserve"> TOC \o "1-1" \h \z \t "_ H _Ch_G,1" </w:instrText>
      </w:r>
      <w:r w:rsidRPr="00D960A5">
        <w:rPr>
          <w:lang w:val="fr-FR"/>
        </w:rPr>
        <w:fldChar w:fldCharType="end"/>
      </w:r>
    </w:p>
    <w:p w14:paraId="6340069B" w14:textId="77777777" w:rsidR="002A3895" w:rsidRPr="00D960A5" w:rsidRDefault="002A3895" w:rsidP="002A3895">
      <w:pPr>
        <w:pStyle w:val="SingleTxtG"/>
        <w:ind w:left="2268"/>
        <w:rPr>
          <w:bCs/>
          <w:lang w:val="fr-FR"/>
        </w:rPr>
      </w:pPr>
      <w:r w:rsidRPr="00D960A5">
        <w:rPr>
          <w:lang w:val="fr-FR"/>
        </w:rPr>
        <w:t>Le présent Règlement s</w:t>
      </w:r>
      <w:r>
        <w:rPr>
          <w:lang w:val="fr-FR"/>
        </w:rPr>
        <w:t>’</w:t>
      </w:r>
      <w:r w:rsidRPr="00D960A5">
        <w:rPr>
          <w:lang w:val="fr-FR"/>
        </w:rPr>
        <w:t>applique aux véhicules de la catégorie M</w:t>
      </w:r>
      <w:r w:rsidRPr="00D960A5">
        <w:rPr>
          <w:vertAlign w:val="subscript"/>
          <w:lang w:val="fr-FR"/>
        </w:rPr>
        <w:t>1</w:t>
      </w:r>
      <w:r w:rsidRPr="00D960A5">
        <w:rPr>
          <w:lang w:val="fr-FR"/>
        </w:rPr>
        <w:t xml:space="preserve"> dont la masse totale admissible ne dépasse pas 3 500 kg et aux véhicules de la catégorie N</w:t>
      </w:r>
      <w:r w:rsidRPr="00D960A5">
        <w:rPr>
          <w:vertAlign w:val="subscript"/>
          <w:lang w:val="fr-FR"/>
        </w:rPr>
        <w:t>1</w:t>
      </w:r>
      <w:r w:rsidRPr="00D960A5">
        <w:rPr>
          <w:lang w:val="fr-FR"/>
        </w:rPr>
        <w:t xml:space="preserve"> en ce qui concerne l</w:t>
      </w:r>
      <w:r>
        <w:rPr>
          <w:lang w:val="fr-FR"/>
        </w:rPr>
        <w:t>’</w:t>
      </w:r>
      <w:r w:rsidRPr="00D960A5">
        <w:rPr>
          <w:lang w:val="fr-FR"/>
        </w:rPr>
        <w:t>intégrité de leur système d</w:t>
      </w:r>
      <w:r>
        <w:rPr>
          <w:lang w:val="fr-FR"/>
        </w:rPr>
        <w:t>’</w:t>
      </w:r>
      <w:r w:rsidRPr="00D960A5">
        <w:rPr>
          <w:lang w:val="fr-FR"/>
        </w:rPr>
        <w:t>alimentation en carburant et la sûreté de leur chaîne de traction électrique à haute tension en cas de choc arrière</w:t>
      </w:r>
      <w:r w:rsidRPr="00070B6F">
        <w:rPr>
          <w:rStyle w:val="Appelnotedebasdep"/>
        </w:rPr>
        <w:footnoteReference w:id="3"/>
      </w:r>
      <w:r w:rsidRPr="00D960A5">
        <w:rPr>
          <w:lang w:val="fr-FR"/>
        </w:rPr>
        <w:t>.</w:t>
      </w:r>
    </w:p>
    <w:p w14:paraId="2A4A4CB7" w14:textId="77777777" w:rsidR="002A3895" w:rsidRPr="00D960A5" w:rsidRDefault="002A3895" w:rsidP="002A3895">
      <w:pPr>
        <w:pStyle w:val="HChG"/>
        <w:ind w:left="2268"/>
        <w:rPr>
          <w:lang w:val="fr-FR"/>
        </w:rPr>
      </w:pPr>
      <w:r w:rsidRPr="00D960A5">
        <w:rPr>
          <w:lang w:val="fr-FR"/>
        </w:rPr>
        <w:t>2.</w:t>
      </w:r>
      <w:r w:rsidRPr="00D960A5">
        <w:rPr>
          <w:lang w:val="fr-FR"/>
        </w:rPr>
        <w:tab/>
      </w:r>
      <w:r w:rsidRPr="00D960A5">
        <w:rPr>
          <w:bCs/>
          <w:lang w:val="fr-FR"/>
        </w:rPr>
        <w:t>Définitions</w:t>
      </w:r>
      <w:bookmarkStart w:id="6" w:name="_Toc381109759"/>
      <w:bookmarkStart w:id="7" w:name="_Toc18935268"/>
      <w:bookmarkEnd w:id="6"/>
      <w:bookmarkEnd w:id="7"/>
    </w:p>
    <w:p w14:paraId="7F6DE23E" w14:textId="77777777" w:rsidR="002A3895" w:rsidRPr="00D960A5" w:rsidRDefault="002A3895" w:rsidP="002A3895">
      <w:pPr>
        <w:pStyle w:val="SingleTxtG"/>
        <w:ind w:left="2268"/>
        <w:rPr>
          <w:lang w:val="fr-FR"/>
        </w:rPr>
      </w:pPr>
      <w:r w:rsidRPr="00D960A5">
        <w:rPr>
          <w:lang w:val="fr-FR"/>
        </w:rPr>
        <w:t>Aux fins du présent Règlement, on entend par :</w:t>
      </w:r>
    </w:p>
    <w:p w14:paraId="358D5597" w14:textId="77777777" w:rsidR="002A3895" w:rsidRPr="00D960A5" w:rsidRDefault="002A3895" w:rsidP="002A3895">
      <w:pPr>
        <w:pStyle w:val="SingleTxtG"/>
        <w:ind w:left="2268" w:hanging="1134"/>
        <w:rPr>
          <w:lang w:val="fr-FR"/>
        </w:rPr>
      </w:pPr>
      <w:r w:rsidRPr="00D960A5">
        <w:rPr>
          <w:lang w:val="fr-FR"/>
        </w:rPr>
        <w:t>2.1</w:t>
      </w:r>
      <w:r w:rsidRPr="00D960A5">
        <w:rPr>
          <w:lang w:val="fr-FR"/>
        </w:rPr>
        <w:tab/>
        <w:t>« </w:t>
      </w:r>
      <w:r w:rsidRPr="00D960A5">
        <w:rPr>
          <w:i/>
          <w:iCs/>
          <w:lang w:val="fr-FR"/>
        </w:rPr>
        <w:t>Type de véhicule</w:t>
      </w:r>
      <w:r w:rsidRPr="00D960A5">
        <w:rPr>
          <w:lang w:val="fr-FR"/>
        </w:rPr>
        <w:t> », une catégorie de véhicules à moteur qui ne diffèrent pas entre eux sur des aspects essentiels tels que :</w:t>
      </w:r>
    </w:p>
    <w:p w14:paraId="0A195F72" w14:textId="77777777" w:rsidR="002A3895" w:rsidRPr="00D960A5" w:rsidRDefault="002A3895" w:rsidP="002A3895">
      <w:pPr>
        <w:pStyle w:val="SingleTxtG"/>
        <w:ind w:left="2268" w:hanging="1134"/>
        <w:rPr>
          <w:lang w:val="fr-FR"/>
        </w:rPr>
      </w:pPr>
      <w:r w:rsidRPr="00D960A5">
        <w:rPr>
          <w:lang w:val="fr-FR"/>
        </w:rPr>
        <w:t>2.1.1</w:t>
      </w:r>
      <w:r w:rsidRPr="00D960A5">
        <w:rPr>
          <w:lang w:val="fr-FR"/>
        </w:rPr>
        <w:tab/>
        <w:t>La longueur et la largeur du véhicule, dans la mesure où elles influent sur les résultats de l</w:t>
      </w:r>
      <w:r>
        <w:rPr>
          <w:lang w:val="fr-FR"/>
        </w:rPr>
        <w:t>’</w:t>
      </w:r>
      <w:r w:rsidRPr="00D960A5">
        <w:rPr>
          <w:lang w:val="fr-FR"/>
        </w:rPr>
        <w:t>essai de choc prescrit dans le présent Règlement ;</w:t>
      </w:r>
    </w:p>
    <w:p w14:paraId="0A6F46E0" w14:textId="77777777" w:rsidR="002A3895" w:rsidRPr="00D960A5" w:rsidRDefault="002A3895" w:rsidP="002A3895">
      <w:pPr>
        <w:pStyle w:val="SingleTxtG"/>
        <w:ind w:left="2268" w:hanging="1134"/>
        <w:rPr>
          <w:lang w:val="fr-FR"/>
        </w:rPr>
      </w:pPr>
      <w:r w:rsidRPr="00D960A5">
        <w:rPr>
          <w:lang w:val="fr-FR"/>
        </w:rPr>
        <w:t>2.1.2</w:t>
      </w:r>
      <w:r w:rsidRPr="00D960A5">
        <w:rPr>
          <w:lang w:val="fr-FR"/>
        </w:rPr>
        <w:tab/>
        <w:t>La structure, les dimensions, la forme et les matériaux de la partie du véhicule située à l</w:t>
      </w:r>
      <w:r>
        <w:rPr>
          <w:lang w:val="fr-FR"/>
        </w:rPr>
        <w:t>’</w:t>
      </w:r>
      <w:r w:rsidRPr="00D960A5">
        <w:rPr>
          <w:lang w:val="fr-FR"/>
        </w:rPr>
        <w:t>arrière du plan transversal passant par le point « R » du siège situé le plus en arrière ;</w:t>
      </w:r>
    </w:p>
    <w:p w14:paraId="69FEA42A" w14:textId="77777777" w:rsidR="002A3895" w:rsidRPr="00D960A5" w:rsidRDefault="002A3895" w:rsidP="002A3895">
      <w:pPr>
        <w:pStyle w:val="SingleTxtG"/>
        <w:ind w:left="2268" w:hanging="1134"/>
        <w:rPr>
          <w:lang w:val="fr-FR"/>
        </w:rPr>
      </w:pPr>
      <w:r w:rsidRPr="00D960A5">
        <w:rPr>
          <w:lang w:val="fr-FR"/>
        </w:rPr>
        <w:t>2.1.3</w:t>
      </w:r>
      <w:r w:rsidRPr="00D960A5">
        <w:rPr>
          <w:lang w:val="fr-FR"/>
        </w:rPr>
        <w:tab/>
        <w:t>La forme et les dimensions intérieures de l</w:t>
      </w:r>
      <w:r>
        <w:rPr>
          <w:lang w:val="fr-FR"/>
        </w:rPr>
        <w:t>’</w:t>
      </w:r>
      <w:r w:rsidRPr="00D960A5">
        <w:rPr>
          <w:lang w:val="fr-FR"/>
        </w:rPr>
        <w:t>habitacle, dans la mesure où elles influent sur les résultats de l</w:t>
      </w:r>
      <w:r>
        <w:rPr>
          <w:lang w:val="fr-FR"/>
        </w:rPr>
        <w:t>’</w:t>
      </w:r>
      <w:r w:rsidRPr="00D960A5">
        <w:rPr>
          <w:lang w:val="fr-FR"/>
        </w:rPr>
        <w:t>essai de choc prescrit dans le présent Règlement ;</w:t>
      </w:r>
    </w:p>
    <w:p w14:paraId="68ECC036" w14:textId="77777777" w:rsidR="002A3895" w:rsidRPr="00D960A5" w:rsidRDefault="002A3895" w:rsidP="002A3895">
      <w:pPr>
        <w:pStyle w:val="SingleTxtG"/>
        <w:ind w:left="2268" w:hanging="1134"/>
        <w:rPr>
          <w:lang w:val="fr-FR"/>
        </w:rPr>
      </w:pPr>
      <w:r w:rsidRPr="00D960A5">
        <w:rPr>
          <w:lang w:val="fr-FR"/>
        </w:rPr>
        <w:t>2.1.4</w:t>
      </w:r>
      <w:r w:rsidRPr="00D960A5">
        <w:rPr>
          <w:lang w:val="fr-FR"/>
        </w:rPr>
        <w:tab/>
        <w:t>L</w:t>
      </w:r>
      <w:r>
        <w:rPr>
          <w:lang w:val="fr-FR"/>
        </w:rPr>
        <w:t>’</w:t>
      </w:r>
      <w:r w:rsidRPr="00D960A5">
        <w:rPr>
          <w:lang w:val="fr-FR"/>
        </w:rPr>
        <w:t>emplacement (avant, arrière ou central) et l</w:t>
      </w:r>
      <w:r>
        <w:rPr>
          <w:lang w:val="fr-FR"/>
        </w:rPr>
        <w:t>’</w:t>
      </w:r>
      <w:r w:rsidRPr="00D960A5">
        <w:rPr>
          <w:lang w:val="fr-FR"/>
        </w:rPr>
        <w:t>orientation (transversale ou longitudinale) du moteur, dans la mesure où ils faussent les résultats de l</w:t>
      </w:r>
      <w:r>
        <w:rPr>
          <w:lang w:val="fr-FR"/>
        </w:rPr>
        <w:t>’</w:t>
      </w:r>
      <w:r w:rsidRPr="00D960A5">
        <w:rPr>
          <w:lang w:val="fr-FR"/>
        </w:rPr>
        <w:t>essai de choc prescrit dans le présent Règlement ;</w:t>
      </w:r>
    </w:p>
    <w:p w14:paraId="5D96D977" w14:textId="77777777" w:rsidR="002A3895" w:rsidRPr="00D960A5" w:rsidRDefault="002A3895" w:rsidP="002A3895">
      <w:pPr>
        <w:pStyle w:val="SingleTxtG"/>
        <w:ind w:left="2268" w:hanging="1134"/>
        <w:rPr>
          <w:lang w:val="fr-FR"/>
        </w:rPr>
      </w:pPr>
      <w:r w:rsidRPr="00D960A5">
        <w:rPr>
          <w:lang w:val="fr-FR"/>
        </w:rPr>
        <w:t>2.1.5</w:t>
      </w:r>
      <w:r w:rsidRPr="00D960A5">
        <w:rPr>
          <w:lang w:val="fr-FR"/>
        </w:rPr>
        <w:tab/>
        <w:t>La masse à vide, dans la mesure où elle fausse les résultats de l</w:t>
      </w:r>
      <w:r>
        <w:rPr>
          <w:lang w:val="fr-FR"/>
        </w:rPr>
        <w:t>’</w:t>
      </w:r>
      <w:r w:rsidRPr="00D960A5">
        <w:rPr>
          <w:lang w:val="fr-FR"/>
        </w:rPr>
        <w:t>essai de choc prescrit dans le présent Règlement ;</w:t>
      </w:r>
    </w:p>
    <w:p w14:paraId="7F21A21D" w14:textId="77777777" w:rsidR="002A3895" w:rsidRPr="00D960A5" w:rsidRDefault="002A3895" w:rsidP="002A3895">
      <w:pPr>
        <w:pStyle w:val="SingleTxtG"/>
        <w:ind w:left="2268" w:hanging="1134"/>
        <w:rPr>
          <w:lang w:val="fr-FR"/>
        </w:rPr>
      </w:pPr>
      <w:r w:rsidRPr="00D960A5">
        <w:rPr>
          <w:lang w:val="fr-FR"/>
        </w:rPr>
        <w:t>2.1.6</w:t>
      </w:r>
      <w:r w:rsidRPr="00D960A5">
        <w:rPr>
          <w:lang w:val="fr-FR"/>
        </w:rPr>
        <w:tab/>
        <w:t>Les emplacements des éléments du système rechargeable de stockage de l</w:t>
      </w:r>
      <w:r>
        <w:rPr>
          <w:lang w:val="fr-FR"/>
        </w:rPr>
        <w:t>’</w:t>
      </w:r>
      <w:r w:rsidRPr="00D960A5">
        <w:rPr>
          <w:lang w:val="fr-FR"/>
        </w:rPr>
        <w:t>énergie électrique, dans la mesure où ils faussent les résultats de l</w:t>
      </w:r>
      <w:r>
        <w:rPr>
          <w:lang w:val="fr-FR"/>
        </w:rPr>
        <w:t>’</w:t>
      </w:r>
      <w:r w:rsidRPr="00D960A5">
        <w:rPr>
          <w:lang w:val="fr-FR"/>
        </w:rPr>
        <w:t>essai de choc prescrit dans le présent Règlement ;</w:t>
      </w:r>
    </w:p>
    <w:p w14:paraId="4855245A" w14:textId="77777777" w:rsidR="002A3895" w:rsidRPr="00D960A5" w:rsidRDefault="002A3895" w:rsidP="002A3895">
      <w:pPr>
        <w:pStyle w:val="SingleTxtG"/>
        <w:ind w:left="2268" w:hanging="1134"/>
        <w:rPr>
          <w:lang w:val="fr-FR"/>
        </w:rPr>
      </w:pPr>
      <w:r w:rsidRPr="00D960A5">
        <w:rPr>
          <w:lang w:val="fr-FR"/>
        </w:rPr>
        <w:t>2.1.7</w:t>
      </w:r>
      <w:r w:rsidRPr="00D960A5">
        <w:rPr>
          <w:lang w:val="fr-FR"/>
        </w:rPr>
        <w:tab/>
        <w:t>La structure, la forme, les dimensions et les matériaux (métal ou plastique) du ou des réservoirs ;</w:t>
      </w:r>
    </w:p>
    <w:p w14:paraId="0560673E" w14:textId="77777777" w:rsidR="002A3895" w:rsidRPr="00D960A5" w:rsidRDefault="002A3895" w:rsidP="002A3895">
      <w:pPr>
        <w:pStyle w:val="SingleTxtG"/>
        <w:ind w:left="2268" w:hanging="1134"/>
        <w:rPr>
          <w:lang w:val="fr-FR"/>
        </w:rPr>
      </w:pPr>
      <w:r w:rsidRPr="00D960A5">
        <w:rPr>
          <w:lang w:val="fr-FR"/>
        </w:rPr>
        <w:t>2.1.8</w:t>
      </w:r>
      <w:r w:rsidRPr="00D960A5">
        <w:rPr>
          <w:lang w:val="fr-FR"/>
        </w:rPr>
        <w:tab/>
        <w:t>La position du ou des réservoirs dans le véhicule, dans la mesure où elle a un effet négatif sur les prescriptions du paragraphe 5.2.1 ;</w:t>
      </w:r>
    </w:p>
    <w:p w14:paraId="5E656121" w14:textId="77777777" w:rsidR="002A3895" w:rsidRPr="00D960A5" w:rsidRDefault="002A3895" w:rsidP="002A3895">
      <w:pPr>
        <w:pStyle w:val="SingleTxtG"/>
        <w:ind w:left="2268" w:hanging="1134"/>
        <w:rPr>
          <w:lang w:val="fr-FR"/>
        </w:rPr>
      </w:pPr>
      <w:r w:rsidRPr="00D960A5">
        <w:rPr>
          <w:lang w:val="fr-FR"/>
        </w:rPr>
        <w:t>2.1.9</w:t>
      </w:r>
      <w:r w:rsidRPr="00D960A5">
        <w:rPr>
          <w:lang w:val="fr-FR"/>
        </w:rPr>
        <w:tab/>
        <w:t>Les caractéristiques et l</w:t>
      </w:r>
      <w:r>
        <w:rPr>
          <w:lang w:val="fr-FR"/>
        </w:rPr>
        <w:t>’</w:t>
      </w:r>
      <w:r w:rsidRPr="00D960A5">
        <w:rPr>
          <w:lang w:val="fr-FR"/>
        </w:rPr>
        <w:t>emplacement du système d</w:t>
      </w:r>
      <w:r>
        <w:rPr>
          <w:lang w:val="fr-FR"/>
        </w:rPr>
        <w:t>’</w:t>
      </w:r>
      <w:r w:rsidRPr="00D960A5">
        <w:rPr>
          <w:lang w:val="fr-FR"/>
        </w:rPr>
        <w:t>alimentation en carburant (pompe, filtres, etc.).</w:t>
      </w:r>
    </w:p>
    <w:p w14:paraId="724C2440" w14:textId="77777777" w:rsidR="002A3895" w:rsidRPr="00D960A5" w:rsidRDefault="002A3895" w:rsidP="002A3895">
      <w:pPr>
        <w:pStyle w:val="SingleTxtG"/>
        <w:ind w:left="2268" w:hanging="1134"/>
        <w:rPr>
          <w:lang w:val="fr-FR"/>
        </w:rPr>
      </w:pPr>
      <w:r w:rsidRPr="00D960A5">
        <w:rPr>
          <w:lang w:val="fr-FR"/>
        </w:rPr>
        <w:t>2.2</w:t>
      </w:r>
      <w:r w:rsidRPr="00D960A5">
        <w:rPr>
          <w:lang w:val="fr-FR"/>
        </w:rPr>
        <w:tab/>
        <w:t>« </w:t>
      </w:r>
      <w:r w:rsidRPr="00D960A5">
        <w:rPr>
          <w:i/>
          <w:iCs/>
          <w:lang w:val="fr-FR"/>
        </w:rPr>
        <w:t>Habitacle »</w:t>
      </w:r>
      <w:r w:rsidRPr="00D960A5">
        <w:rPr>
          <w:lang w:val="fr-FR"/>
        </w:rPr>
        <w:t>, l</w:t>
      </w:r>
      <w:r>
        <w:rPr>
          <w:lang w:val="fr-FR"/>
        </w:rPr>
        <w:t>’</w:t>
      </w:r>
      <w:r w:rsidRPr="00D960A5">
        <w:rPr>
          <w:lang w:val="fr-FR"/>
        </w:rPr>
        <w:t>espace destiné aux occupants, délimité par le pavillon, le plancher, les parois latérales, les portes, les vitrages extérieurs, la cloison avant et la cloison arrière ou le hayon arrière, ainsi que par les barrières et carters de protection destinés à empêcher les occupants d</w:t>
      </w:r>
      <w:r>
        <w:rPr>
          <w:lang w:val="fr-FR"/>
        </w:rPr>
        <w:t>’</w:t>
      </w:r>
      <w:r w:rsidRPr="00D960A5">
        <w:rPr>
          <w:lang w:val="fr-FR"/>
        </w:rPr>
        <w:t>entrer en contact avec des composants sous haute tension de la chaîne de traction ;</w:t>
      </w:r>
    </w:p>
    <w:p w14:paraId="6E178F5A" w14:textId="77777777" w:rsidR="002A3895" w:rsidRPr="00D960A5" w:rsidRDefault="002A3895" w:rsidP="002A3895">
      <w:pPr>
        <w:pStyle w:val="SingleTxtG"/>
        <w:ind w:left="2268" w:hanging="1134"/>
        <w:rPr>
          <w:lang w:val="fr-FR"/>
        </w:rPr>
      </w:pPr>
      <w:r w:rsidRPr="00D960A5">
        <w:rPr>
          <w:lang w:val="fr-FR"/>
        </w:rPr>
        <w:t>2.3</w:t>
      </w:r>
      <w:r w:rsidRPr="00D960A5">
        <w:rPr>
          <w:lang w:val="fr-FR"/>
        </w:rPr>
        <w:tab/>
        <w:t>« </w:t>
      </w:r>
      <w:r w:rsidRPr="00D960A5">
        <w:rPr>
          <w:i/>
          <w:iCs/>
          <w:lang w:val="fr-FR"/>
        </w:rPr>
        <w:t>Masse à vide</w:t>
      </w:r>
      <w:r w:rsidRPr="00D960A5">
        <w:rPr>
          <w:lang w:val="fr-FR"/>
        </w:rPr>
        <w:t> », la masse du véhicule en ordre de marche, sans occupant ni chargement, mais avec le plein de carburant, de liquide de refroidissement et de lubrifiant, l</w:t>
      </w:r>
      <w:r>
        <w:rPr>
          <w:lang w:val="fr-FR"/>
        </w:rPr>
        <w:t>’</w:t>
      </w:r>
      <w:r w:rsidRPr="00D960A5">
        <w:rPr>
          <w:lang w:val="fr-FR"/>
        </w:rPr>
        <w:t>outillage et la roue de secours (s</w:t>
      </w:r>
      <w:r>
        <w:rPr>
          <w:lang w:val="fr-FR"/>
        </w:rPr>
        <w:t>’</w:t>
      </w:r>
      <w:r w:rsidRPr="00D960A5">
        <w:rPr>
          <w:lang w:val="fr-FR"/>
        </w:rPr>
        <w:t>ils sont livrés de série par le constructeur) ;</w:t>
      </w:r>
    </w:p>
    <w:p w14:paraId="18E36350" w14:textId="77777777" w:rsidR="002A3895" w:rsidRPr="00D960A5" w:rsidRDefault="002A3895" w:rsidP="002A3895">
      <w:pPr>
        <w:pStyle w:val="SingleTxtG"/>
        <w:ind w:left="2268" w:hanging="1134"/>
        <w:rPr>
          <w:lang w:val="fr-FR"/>
        </w:rPr>
      </w:pPr>
      <w:r w:rsidRPr="00D960A5">
        <w:rPr>
          <w:lang w:val="fr-FR"/>
        </w:rPr>
        <w:t>2.4</w:t>
      </w:r>
      <w:r w:rsidRPr="00D960A5">
        <w:rPr>
          <w:lang w:val="fr-FR"/>
        </w:rPr>
        <w:tab/>
        <w:t>« </w:t>
      </w:r>
      <w:r w:rsidRPr="00D960A5">
        <w:rPr>
          <w:i/>
          <w:iCs/>
          <w:lang w:val="fr-FR"/>
        </w:rPr>
        <w:t>Réservoir »</w:t>
      </w:r>
      <w:r w:rsidRPr="00D960A5">
        <w:rPr>
          <w:lang w:val="fr-FR"/>
        </w:rPr>
        <w:t>, le ou les réservoirs conçus pour contenir le carburant liquide tel que défini au paragraphe 2.6, ou l</w:t>
      </w:r>
      <w:r>
        <w:rPr>
          <w:lang w:val="fr-FR"/>
        </w:rPr>
        <w:t>’</w:t>
      </w:r>
      <w:r w:rsidRPr="00D960A5">
        <w:rPr>
          <w:lang w:val="fr-FR"/>
        </w:rPr>
        <w:t>hydrogène gazeux comprimé utilisés principalement pour la propulsion du véhicule à l</w:t>
      </w:r>
      <w:r>
        <w:rPr>
          <w:lang w:val="fr-FR"/>
        </w:rPr>
        <w:t>’</w:t>
      </w:r>
      <w:r w:rsidRPr="00D960A5">
        <w:rPr>
          <w:lang w:val="fr-FR"/>
        </w:rPr>
        <w:t>exclusion de ses accessoires (tuyau de remplissage, s</w:t>
      </w:r>
      <w:r>
        <w:rPr>
          <w:lang w:val="fr-FR"/>
        </w:rPr>
        <w:t>’</w:t>
      </w:r>
      <w:r w:rsidRPr="00D960A5">
        <w:rPr>
          <w:lang w:val="fr-FR"/>
        </w:rPr>
        <w:t>il s</w:t>
      </w:r>
      <w:r>
        <w:rPr>
          <w:lang w:val="fr-FR"/>
        </w:rPr>
        <w:t>’</w:t>
      </w:r>
      <w:r w:rsidRPr="00D960A5">
        <w:rPr>
          <w:lang w:val="fr-FR"/>
        </w:rPr>
        <w:t>agit d</w:t>
      </w:r>
      <w:r>
        <w:rPr>
          <w:lang w:val="fr-FR"/>
        </w:rPr>
        <w:t>’</w:t>
      </w:r>
      <w:r w:rsidRPr="00D960A5">
        <w:rPr>
          <w:lang w:val="fr-FR"/>
        </w:rPr>
        <w:t xml:space="preserve">un élément distinct, orifice de remplissage, </w:t>
      </w:r>
      <w:r w:rsidRPr="00D960A5">
        <w:rPr>
          <w:lang w:val="fr-FR"/>
        </w:rPr>
        <w:lastRenderedPageBreak/>
        <w:t>bouchon, jauge, raccords au moteur ou raccords destinés à compenser la surpression intérieure, etc.) ;</w:t>
      </w:r>
    </w:p>
    <w:p w14:paraId="6665B207" w14:textId="77777777" w:rsidR="002A3895" w:rsidRPr="00D960A5" w:rsidRDefault="002A3895" w:rsidP="002A3895">
      <w:pPr>
        <w:pStyle w:val="SingleTxtG"/>
        <w:ind w:left="2268" w:hanging="1134"/>
        <w:rPr>
          <w:lang w:val="fr-FR"/>
        </w:rPr>
      </w:pPr>
      <w:r w:rsidRPr="00D960A5">
        <w:rPr>
          <w:lang w:val="fr-FR"/>
        </w:rPr>
        <w:t>2.5</w:t>
      </w:r>
      <w:r w:rsidRPr="00D960A5">
        <w:rPr>
          <w:lang w:val="fr-FR"/>
        </w:rPr>
        <w:tab/>
        <w:t>« </w:t>
      </w:r>
      <w:r w:rsidRPr="00D960A5">
        <w:rPr>
          <w:i/>
          <w:iCs/>
          <w:lang w:val="fr-FR"/>
        </w:rPr>
        <w:t>Contenance du réservoir à carburant</w:t>
      </w:r>
      <w:r w:rsidRPr="00D960A5">
        <w:rPr>
          <w:lang w:val="fr-FR"/>
        </w:rPr>
        <w:t> », la contenance du réservoir à carburant indiquée par le constructeur ;</w:t>
      </w:r>
    </w:p>
    <w:p w14:paraId="666B98B2" w14:textId="77777777" w:rsidR="002A3895" w:rsidRPr="00D960A5" w:rsidRDefault="002A3895" w:rsidP="002A3895">
      <w:pPr>
        <w:pStyle w:val="SingleTxtG"/>
        <w:ind w:left="2268" w:hanging="1134"/>
        <w:rPr>
          <w:lang w:val="fr-FR"/>
        </w:rPr>
      </w:pPr>
      <w:r w:rsidRPr="00D960A5">
        <w:rPr>
          <w:lang w:val="fr-FR"/>
        </w:rPr>
        <w:t>2.6</w:t>
      </w:r>
      <w:r w:rsidRPr="00D960A5">
        <w:rPr>
          <w:lang w:val="fr-FR"/>
        </w:rPr>
        <w:tab/>
        <w:t>« </w:t>
      </w:r>
      <w:r w:rsidRPr="00D960A5">
        <w:rPr>
          <w:i/>
          <w:iCs/>
          <w:lang w:val="fr-FR"/>
        </w:rPr>
        <w:t>Carburant liquide</w:t>
      </w:r>
      <w:r w:rsidRPr="00D960A5">
        <w:rPr>
          <w:lang w:val="fr-FR"/>
        </w:rPr>
        <w:t> », un carburant qui est à l</w:t>
      </w:r>
      <w:r>
        <w:rPr>
          <w:lang w:val="fr-FR"/>
        </w:rPr>
        <w:t>’</w:t>
      </w:r>
      <w:r w:rsidRPr="00D960A5">
        <w:rPr>
          <w:lang w:val="fr-FR"/>
        </w:rPr>
        <w:t>état liquide dans des conditions normales de température et de pression ;</w:t>
      </w:r>
    </w:p>
    <w:p w14:paraId="48CDE2EB" w14:textId="77777777" w:rsidR="002A3895" w:rsidRPr="00D960A5" w:rsidRDefault="002A3895" w:rsidP="002A3895">
      <w:pPr>
        <w:pStyle w:val="SingleTxtG"/>
        <w:ind w:left="2268" w:hanging="1134"/>
        <w:rPr>
          <w:lang w:val="fr-FR"/>
        </w:rPr>
      </w:pPr>
      <w:r w:rsidRPr="00D960A5">
        <w:rPr>
          <w:lang w:val="fr-FR"/>
        </w:rPr>
        <w:t>2.7</w:t>
      </w:r>
      <w:r w:rsidRPr="00D960A5">
        <w:rPr>
          <w:lang w:val="fr-FR"/>
        </w:rPr>
        <w:tab/>
        <w:t>« </w:t>
      </w:r>
      <w:r w:rsidRPr="00D960A5">
        <w:rPr>
          <w:i/>
          <w:iCs/>
          <w:lang w:val="fr-FR"/>
        </w:rPr>
        <w:t>Haute tension »</w:t>
      </w:r>
      <w:r w:rsidRPr="00D960A5">
        <w:rPr>
          <w:lang w:val="fr-FR"/>
        </w:rPr>
        <w:t>, la classification d</w:t>
      </w:r>
      <w:r>
        <w:rPr>
          <w:lang w:val="fr-FR"/>
        </w:rPr>
        <w:t>’</w:t>
      </w:r>
      <w:r w:rsidRPr="00D960A5">
        <w:rPr>
          <w:lang w:val="fr-FR"/>
        </w:rPr>
        <w:t>un composant ou circuit électrique, si sa tension de fonctionnement est &gt;60 V et ≤1 500 V en courant continu (CC) ou &gt;30 V et ≤1 000 V en courant alternatif (CA), en valeur efficace ;</w:t>
      </w:r>
    </w:p>
    <w:p w14:paraId="1D872DAF" w14:textId="77777777" w:rsidR="002A3895" w:rsidRPr="00D960A5" w:rsidRDefault="002A3895" w:rsidP="002A3895">
      <w:pPr>
        <w:pStyle w:val="SingleTxtG"/>
        <w:ind w:left="2268" w:hanging="1134"/>
        <w:rPr>
          <w:lang w:val="fr-FR"/>
        </w:rPr>
      </w:pPr>
      <w:r w:rsidRPr="00D960A5">
        <w:rPr>
          <w:lang w:val="fr-FR"/>
        </w:rPr>
        <w:t>2.8</w:t>
      </w:r>
      <w:r w:rsidRPr="00D960A5">
        <w:rPr>
          <w:lang w:val="fr-FR"/>
        </w:rPr>
        <w:tab/>
        <w:t>« </w:t>
      </w:r>
      <w:r w:rsidRPr="00D960A5">
        <w:rPr>
          <w:i/>
          <w:iCs/>
          <w:lang w:val="fr-FR"/>
        </w:rPr>
        <w:t>Système rechargeable de stockage de l</w:t>
      </w:r>
      <w:r>
        <w:rPr>
          <w:i/>
          <w:iCs/>
          <w:lang w:val="fr-FR"/>
        </w:rPr>
        <w:t>’</w:t>
      </w:r>
      <w:r w:rsidRPr="00D960A5">
        <w:rPr>
          <w:i/>
          <w:iCs/>
          <w:lang w:val="fr-FR"/>
        </w:rPr>
        <w:t>énergie électrique (SRSEE)</w:t>
      </w:r>
      <w:r w:rsidRPr="00D960A5">
        <w:rPr>
          <w:lang w:val="fr-FR"/>
        </w:rPr>
        <w:t> », le système rechargeable de stockage de l</w:t>
      </w:r>
      <w:r>
        <w:rPr>
          <w:lang w:val="fr-FR"/>
        </w:rPr>
        <w:t>’</w:t>
      </w:r>
      <w:r w:rsidRPr="00D960A5">
        <w:rPr>
          <w:lang w:val="fr-FR"/>
        </w:rPr>
        <w:t>énergie qui fournit l</w:t>
      </w:r>
      <w:r>
        <w:rPr>
          <w:lang w:val="fr-FR"/>
        </w:rPr>
        <w:t>’</w:t>
      </w:r>
      <w:r w:rsidRPr="00D960A5">
        <w:rPr>
          <w:lang w:val="fr-FR"/>
        </w:rPr>
        <w:t>énergie électrique nécessaire à la traction.</w:t>
      </w:r>
    </w:p>
    <w:p w14:paraId="65F06405" w14:textId="77777777" w:rsidR="002A3895" w:rsidRPr="00D960A5" w:rsidRDefault="002A3895" w:rsidP="00CF0694">
      <w:pPr>
        <w:pStyle w:val="SingleTxtG"/>
        <w:ind w:left="2268"/>
        <w:rPr>
          <w:lang w:val="fr-FR"/>
        </w:rPr>
      </w:pPr>
      <w:r>
        <w:rPr>
          <w:lang w:val="fr-FR"/>
        </w:rPr>
        <w:tab/>
      </w:r>
      <w:r w:rsidRPr="00D960A5">
        <w:rPr>
          <w:lang w:val="fr-FR"/>
        </w:rPr>
        <w:t>Une batterie dont la fonction principale est de fournir de l</w:t>
      </w:r>
      <w:r>
        <w:rPr>
          <w:lang w:val="fr-FR"/>
        </w:rPr>
        <w:t>’</w:t>
      </w:r>
      <w:r w:rsidRPr="00D960A5">
        <w:rPr>
          <w:lang w:val="fr-FR"/>
        </w:rPr>
        <w:t>énergie pour le démarrage du moteur, l</w:t>
      </w:r>
      <w:r>
        <w:rPr>
          <w:lang w:val="fr-FR"/>
        </w:rPr>
        <w:t>’</w:t>
      </w:r>
      <w:r w:rsidRPr="00D960A5">
        <w:rPr>
          <w:lang w:val="fr-FR"/>
        </w:rPr>
        <w:t>éclairage ou d</w:t>
      </w:r>
      <w:r>
        <w:rPr>
          <w:lang w:val="fr-FR"/>
        </w:rPr>
        <w:t>’</w:t>
      </w:r>
      <w:r w:rsidRPr="00D960A5">
        <w:rPr>
          <w:lang w:val="fr-FR"/>
        </w:rPr>
        <w:t>autres fonctions auxiliaires du véhicule n</w:t>
      </w:r>
      <w:r>
        <w:rPr>
          <w:lang w:val="fr-FR"/>
        </w:rPr>
        <w:t>’</w:t>
      </w:r>
      <w:r w:rsidRPr="00D960A5">
        <w:rPr>
          <w:lang w:val="fr-FR"/>
        </w:rPr>
        <w:t>est pas considérée comme un SRSEE</w:t>
      </w:r>
      <w:r>
        <w:rPr>
          <w:lang w:val="fr-FR"/>
        </w:rPr>
        <w:t>.</w:t>
      </w:r>
      <w:r w:rsidRPr="00D960A5">
        <w:rPr>
          <w:lang w:val="fr-FR"/>
        </w:rPr>
        <w:t xml:space="preserve"> [Dans ce contexte, « fonction principale » signifie que plus de 50 % de l</w:t>
      </w:r>
      <w:r>
        <w:rPr>
          <w:lang w:val="fr-FR"/>
        </w:rPr>
        <w:t>’</w:t>
      </w:r>
      <w:r w:rsidRPr="00D960A5">
        <w:rPr>
          <w:lang w:val="fr-FR"/>
        </w:rPr>
        <w:t>énergie de la batterie est utilisée pour le démarrage du moteur et/ou de l</w:t>
      </w:r>
      <w:r>
        <w:rPr>
          <w:lang w:val="fr-FR"/>
        </w:rPr>
        <w:t>’</w:t>
      </w:r>
      <w:r w:rsidRPr="00D960A5">
        <w:rPr>
          <w:lang w:val="fr-FR"/>
        </w:rPr>
        <w:t>éclairage et/ou d</w:t>
      </w:r>
      <w:r>
        <w:rPr>
          <w:lang w:val="fr-FR"/>
        </w:rPr>
        <w:t>’</w:t>
      </w:r>
      <w:r w:rsidRPr="00D960A5">
        <w:rPr>
          <w:lang w:val="fr-FR"/>
        </w:rPr>
        <w:t>autres systèmes auxiliaires du véhicule sur un cycle de conduite approprié, par exemple cycle d</w:t>
      </w:r>
      <w:r>
        <w:rPr>
          <w:lang w:val="fr-FR"/>
        </w:rPr>
        <w:t>’</w:t>
      </w:r>
      <w:r w:rsidRPr="00D960A5">
        <w:rPr>
          <w:lang w:val="fr-FR"/>
        </w:rPr>
        <w:t>essai mondial harmonisé (WLTC) pour les véhicules des catégories M</w:t>
      </w:r>
      <w:r w:rsidRPr="00D960A5">
        <w:rPr>
          <w:vertAlign w:val="subscript"/>
          <w:lang w:val="fr-FR"/>
        </w:rPr>
        <w:t>1</w:t>
      </w:r>
      <w:r w:rsidRPr="00D960A5">
        <w:rPr>
          <w:lang w:val="fr-FR"/>
        </w:rPr>
        <w:t xml:space="preserve"> et N</w:t>
      </w:r>
      <w:r w:rsidRPr="00D960A5">
        <w:rPr>
          <w:vertAlign w:val="subscript"/>
          <w:lang w:val="fr-FR"/>
        </w:rPr>
        <w:t>1</w:t>
      </w:r>
      <w:r w:rsidRPr="00D960A5">
        <w:rPr>
          <w:lang w:val="fr-FR"/>
        </w:rPr>
        <w:t> ;]</w:t>
      </w:r>
    </w:p>
    <w:p w14:paraId="5239FEAA" w14:textId="77777777" w:rsidR="002A3895" w:rsidRPr="00D960A5" w:rsidRDefault="002A3895" w:rsidP="002A3895">
      <w:pPr>
        <w:pStyle w:val="SingleTxtG"/>
        <w:ind w:left="2268" w:hanging="1134"/>
        <w:rPr>
          <w:lang w:val="fr-FR"/>
        </w:rPr>
      </w:pPr>
      <w:r w:rsidRPr="00D960A5">
        <w:rPr>
          <w:lang w:val="fr-FR"/>
        </w:rPr>
        <w:t>2.9</w:t>
      </w:r>
      <w:r w:rsidRPr="00D960A5">
        <w:rPr>
          <w:lang w:val="fr-FR"/>
        </w:rPr>
        <w:tab/>
        <w:t>« </w:t>
      </w:r>
      <w:r w:rsidRPr="00D960A5">
        <w:rPr>
          <w:i/>
          <w:iCs/>
          <w:lang w:val="fr-FR"/>
        </w:rPr>
        <w:t>Barrière de protection électrique</w:t>
      </w:r>
      <w:r w:rsidRPr="00D960A5">
        <w:rPr>
          <w:lang w:val="fr-FR"/>
        </w:rPr>
        <w:t> », l</w:t>
      </w:r>
      <w:r>
        <w:rPr>
          <w:lang w:val="fr-FR"/>
        </w:rPr>
        <w:t>’</w:t>
      </w:r>
      <w:r w:rsidRPr="00D960A5">
        <w:rPr>
          <w:lang w:val="fr-FR"/>
        </w:rPr>
        <w:t>élément de protection contre tout contact direct avec des éléments sous haute tension ;</w:t>
      </w:r>
    </w:p>
    <w:p w14:paraId="15EB9A59" w14:textId="77777777" w:rsidR="002A3895" w:rsidRPr="00D960A5" w:rsidRDefault="002A3895" w:rsidP="002A3895">
      <w:pPr>
        <w:pStyle w:val="SingleTxtG"/>
        <w:ind w:left="2268" w:hanging="1134"/>
        <w:rPr>
          <w:lang w:val="fr-FR"/>
        </w:rPr>
      </w:pPr>
      <w:r w:rsidRPr="00D960A5">
        <w:rPr>
          <w:lang w:val="fr-FR"/>
        </w:rPr>
        <w:t>2.10</w:t>
      </w:r>
      <w:r w:rsidRPr="00D960A5">
        <w:rPr>
          <w:lang w:val="fr-FR"/>
        </w:rPr>
        <w:tab/>
        <w:t>« </w:t>
      </w:r>
      <w:r w:rsidRPr="00D960A5">
        <w:rPr>
          <w:i/>
          <w:iCs/>
          <w:lang w:val="fr-FR"/>
        </w:rPr>
        <w:t>Chaîne de traction électrique</w:t>
      </w:r>
      <w:r w:rsidRPr="00D960A5">
        <w:rPr>
          <w:lang w:val="fr-FR"/>
        </w:rPr>
        <w:t> », l</w:t>
      </w:r>
      <w:r>
        <w:rPr>
          <w:lang w:val="fr-FR"/>
        </w:rPr>
        <w:t>’</w:t>
      </w:r>
      <w:r w:rsidRPr="00D960A5">
        <w:rPr>
          <w:lang w:val="fr-FR"/>
        </w:rPr>
        <w:t>ensemble du circuit électrique comprenant le ou les moteurs de traction, et pouvant comprendre le SRSEE, le système de conversion pour l</w:t>
      </w:r>
      <w:r>
        <w:rPr>
          <w:lang w:val="fr-FR"/>
        </w:rPr>
        <w:t>’</w:t>
      </w:r>
      <w:r w:rsidRPr="00D960A5">
        <w:rPr>
          <w:lang w:val="fr-FR"/>
        </w:rPr>
        <w:t>énergie électrique, les convertisseurs électroniques, le faisceau de câblage et les connecteurs, et le système de raccordement pour la recharge du SRSEE ;</w:t>
      </w:r>
    </w:p>
    <w:p w14:paraId="0A8D12F7" w14:textId="77777777" w:rsidR="002A3895" w:rsidRPr="00D960A5" w:rsidRDefault="002A3895" w:rsidP="002A3895">
      <w:pPr>
        <w:pStyle w:val="SingleTxtG"/>
        <w:ind w:left="2268" w:hanging="1134"/>
        <w:rPr>
          <w:lang w:val="fr-FR"/>
        </w:rPr>
      </w:pPr>
      <w:r w:rsidRPr="00D960A5">
        <w:rPr>
          <w:lang w:val="fr-FR"/>
        </w:rPr>
        <w:t>2.11</w:t>
      </w:r>
      <w:r w:rsidRPr="00D960A5">
        <w:rPr>
          <w:lang w:val="fr-FR"/>
        </w:rPr>
        <w:tab/>
        <w:t>« </w:t>
      </w:r>
      <w:r w:rsidRPr="00D960A5">
        <w:rPr>
          <w:i/>
          <w:iCs/>
          <w:lang w:val="fr-FR"/>
        </w:rPr>
        <w:t>Élément sous tension</w:t>
      </w:r>
      <w:r w:rsidRPr="00D960A5">
        <w:rPr>
          <w:lang w:val="fr-FR"/>
        </w:rPr>
        <w:t> », un élément conducteur conçu pour être mis sous tension en conditions normales d</w:t>
      </w:r>
      <w:r>
        <w:rPr>
          <w:lang w:val="fr-FR"/>
        </w:rPr>
        <w:t>’</w:t>
      </w:r>
      <w:r w:rsidRPr="00D960A5">
        <w:rPr>
          <w:lang w:val="fr-FR"/>
        </w:rPr>
        <w:t>utilisation ;</w:t>
      </w:r>
    </w:p>
    <w:p w14:paraId="611D3DE8" w14:textId="77777777" w:rsidR="002A3895" w:rsidRPr="00D960A5" w:rsidRDefault="002A3895" w:rsidP="002A3895">
      <w:pPr>
        <w:pStyle w:val="SingleTxtG"/>
        <w:ind w:left="2268" w:hanging="1134"/>
        <w:rPr>
          <w:lang w:val="fr-FR"/>
        </w:rPr>
      </w:pPr>
      <w:r w:rsidRPr="00D960A5">
        <w:rPr>
          <w:lang w:val="fr-FR"/>
        </w:rPr>
        <w:t>2.12</w:t>
      </w:r>
      <w:r w:rsidRPr="00D960A5">
        <w:rPr>
          <w:lang w:val="fr-FR"/>
        </w:rPr>
        <w:tab/>
        <w:t>« </w:t>
      </w:r>
      <w:r w:rsidRPr="00D960A5">
        <w:rPr>
          <w:i/>
          <w:iCs/>
          <w:lang w:val="fr-FR"/>
        </w:rPr>
        <w:t>Élément conducteur exposé</w:t>
      </w:r>
      <w:r w:rsidRPr="00D960A5">
        <w:rPr>
          <w:lang w:val="fr-FR"/>
        </w:rPr>
        <w:t> », un élément conducteur qui peut être touché selon les dispositions relatives au degré de protection IPXXB et qui peut se trouver mis sous tension en cas de défaillance de l</w:t>
      </w:r>
      <w:r>
        <w:rPr>
          <w:lang w:val="fr-FR"/>
        </w:rPr>
        <w:t>’</w:t>
      </w:r>
      <w:r w:rsidRPr="00D960A5">
        <w:rPr>
          <w:lang w:val="fr-FR"/>
        </w:rPr>
        <w:t>isolement. Il s</w:t>
      </w:r>
      <w:r>
        <w:rPr>
          <w:lang w:val="fr-FR"/>
        </w:rPr>
        <w:t>’</w:t>
      </w:r>
      <w:r w:rsidRPr="00D960A5">
        <w:rPr>
          <w:lang w:val="fr-FR"/>
        </w:rPr>
        <w:t>agit notamment des éléments protégés par un cache qui peut être enlevé sans avoir recours à des outils ;</w:t>
      </w:r>
    </w:p>
    <w:p w14:paraId="39DCE59E" w14:textId="77777777" w:rsidR="002A3895" w:rsidRPr="00D960A5" w:rsidRDefault="002A3895" w:rsidP="002A3895">
      <w:pPr>
        <w:pStyle w:val="SingleTxtG"/>
        <w:ind w:left="2268" w:hanging="1134"/>
        <w:rPr>
          <w:lang w:val="fr-FR"/>
        </w:rPr>
      </w:pPr>
      <w:r w:rsidRPr="00D960A5">
        <w:rPr>
          <w:lang w:val="fr-FR"/>
        </w:rPr>
        <w:t>2.13</w:t>
      </w:r>
      <w:r w:rsidRPr="00D960A5">
        <w:rPr>
          <w:lang w:val="fr-FR"/>
        </w:rPr>
        <w:tab/>
        <w:t>« </w:t>
      </w:r>
      <w:r w:rsidRPr="00D960A5">
        <w:rPr>
          <w:i/>
          <w:iCs/>
          <w:lang w:val="fr-FR"/>
        </w:rPr>
        <w:t>Contact direct »</w:t>
      </w:r>
      <w:r w:rsidRPr="00D960A5">
        <w:rPr>
          <w:lang w:val="fr-FR"/>
        </w:rPr>
        <w:t>, le contact de personnes avec des éléments sous haute tension ;</w:t>
      </w:r>
    </w:p>
    <w:p w14:paraId="6A61AD4C" w14:textId="77777777" w:rsidR="002A3895" w:rsidRPr="00D960A5" w:rsidRDefault="002A3895" w:rsidP="002A3895">
      <w:pPr>
        <w:pStyle w:val="SingleTxtG"/>
        <w:ind w:left="2268" w:hanging="1134"/>
        <w:rPr>
          <w:lang w:val="fr-FR"/>
        </w:rPr>
      </w:pPr>
      <w:r w:rsidRPr="00D960A5">
        <w:rPr>
          <w:lang w:val="fr-FR"/>
        </w:rPr>
        <w:t>2.14</w:t>
      </w:r>
      <w:r w:rsidRPr="00D960A5">
        <w:rPr>
          <w:lang w:val="fr-FR"/>
        </w:rPr>
        <w:tab/>
        <w:t>« </w:t>
      </w:r>
      <w:r w:rsidRPr="00D960A5">
        <w:rPr>
          <w:i/>
          <w:iCs/>
          <w:lang w:val="fr-FR"/>
        </w:rPr>
        <w:t>Contact indirect »</w:t>
      </w:r>
      <w:r w:rsidRPr="00D960A5">
        <w:rPr>
          <w:lang w:val="fr-FR"/>
        </w:rPr>
        <w:t>, le contact de personnes avec des éléments conducteurs exposés ;</w:t>
      </w:r>
    </w:p>
    <w:p w14:paraId="404220B7" w14:textId="77777777" w:rsidR="002A3895" w:rsidRPr="00D960A5" w:rsidRDefault="002A3895" w:rsidP="002A3895">
      <w:pPr>
        <w:pStyle w:val="SingleTxtG"/>
        <w:ind w:left="2268" w:hanging="1134"/>
        <w:rPr>
          <w:lang w:val="fr-FR"/>
        </w:rPr>
      </w:pPr>
      <w:r w:rsidRPr="00D960A5">
        <w:rPr>
          <w:lang w:val="fr-FR"/>
        </w:rPr>
        <w:t>2.15</w:t>
      </w:r>
      <w:r w:rsidRPr="00D960A5">
        <w:rPr>
          <w:lang w:val="fr-FR"/>
        </w:rPr>
        <w:tab/>
        <w:t>« </w:t>
      </w:r>
      <w:r w:rsidRPr="00D960A5">
        <w:rPr>
          <w:i/>
          <w:iCs/>
          <w:lang w:val="fr-FR"/>
        </w:rPr>
        <w:t>Degré de protection IPXXB »</w:t>
      </w:r>
      <w:r w:rsidRPr="00D960A5">
        <w:rPr>
          <w:lang w:val="fr-FR"/>
        </w:rPr>
        <w:t>, la protection contre tout risque de contact avec les éléments sous haute tension grâce à une barrière de protection électrique ou un carter de protection, déterminée au moyen d</w:t>
      </w:r>
      <w:r>
        <w:rPr>
          <w:lang w:val="fr-FR"/>
        </w:rPr>
        <w:t>’</w:t>
      </w:r>
      <w:r w:rsidRPr="00D960A5">
        <w:rPr>
          <w:lang w:val="fr-FR"/>
        </w:rPr>
        <w:t>un doigt d</w:t>
      </w:r>
      <w:r>
        <w:rPr>
          <w:lang w:val="fr-FR"/>
        </w:rPr>
        <w:t>’</w:t>
      </w:r>
      <w:r w:rsidRPr="00D960A5">
        <w:rPr>
          <w:lang w:val="fr-FR"/>
        </w:rPr>
        <w:t>épreuve articulé (degré de protection IPXXB), tel qu</w:t>
      </w:r>
      <w:r>
        <w:rPr>
          <w:lang w:val="fr-FR"/>
        </w:rPr>
        <w:t>’</w:t>
      </w:r>
      <w:r w:rsidRPr="00D960A5">
        <w:rPr>
          <w:lang w:val="fr-FR"/>
        </w:rPr>
        <w:t>il est décrit au paragraphe 4 de l</w:t>
      </w:r>
      <w:r>
        <w:rPr>
          <w:lang w:val="fr-FR"/>
        </w:rPr>
        <w:t>’</w:t>
      </w:r>
      <w:r w:rsidRPr="00D960A5">
        <w:rPr>
          <w:lang w:val="fr-FR"/>
        </w:rPr>
        <w:t>annexe 5 ;</w:t>
      </w:r>
    </w:p>
    <w:p w14:paraId="43EDD9BB" w14:textId="77777777" w:rsidR="002A3895" w:rsidRPr="00D960A5" w:rsidRDefault="002A3895" w:rsidP="002A3895">
      <w:pPr>
        <w:pStyle w:val="SingleTxtG"/>
        <w:ind w:left="2268" w:hanging="1134"/>
        <w:rPr>
          <w:lang w:val="fr-FR"/>
        </w:rPr>
      </w:pPr>
      <w:r w:rsidRPr="00D960A5">
        <w:rPr>
          <w:lang w:val="fr-FR"/>
        </w:rPr>
        <w:t>2.16</w:t>
      </w:r>
      <w:r w:rsidRPr="00D960A5">
        <w:rPr>
          <w:lang w:val="fr-FR"/>
        </w:rPr>
        <w:tab/>
        <w:t>« </w:t>
      </w:r>
      <w:r w:rsidRPr="00D960A5">
        <w:rPr>
          <w:i/>
          <w:iCs/>
          <w:lang w:val="fr-FR"/>
        </w:rPr>
        <w:t>Tension de fonctionnement »</w:t>
      </w:r>
      <w:r w:rsidRPr="00D960A5">
        <w:rPr>
          <w:lang w:val="fr-FR"/>
        </w:rPr>
        <w:t>, la valeur la plus élevée de la tension efficace d</w:t>
      </w:r>
      <w:r>
        <w:rPr>
          <w:lang w:val="fr-FR"/>
        </w:rPr>
        <w:t>’</w:t>
      </w:r>
      <w:r w:rsidRPr="00D960A5">
        <w:rPr>
          <w:lang w:val="fr-FR"/>
        </w:rPr>
        <w:t>un circuit électrique indiquée par le constructeur, qui peut exister entre des éléments conducteurs quand le circuit est ouvert ou dans des conditions normales de fonctionnement. Si le circuit électrique est divisé en plusieurs circuits par isolement galvanique, la tension de fonctionnement est définie pour chacun d</w:t>
      </w:r>
      <w:r>
        <w:rPr>
          <w:lang w:val="fr-FR"/>
        </w:rPr>
        <w:t>’</w:t>
      </w:r>
      <w:r w:rsidRPr="00D960A5">
        <w:rPr>
          <w:lang w:val="fr-FR"/>
        </w:rPr>
        <w:t>eux ;</w:t>
      </w:r>
    </w:p>
    <w:p w14:paraId="16C6BF31" w14:textId="77777777" w:rsidR="002A3895" w:rsidRPr="00D960A5" w:rsidRDefault="002A3895" w:rsidP="00CF0694">
      <w:pPr>
        <w:pStyle w:val="SingleTxtG"/>
        <w:keepLines/>
        <w:ind w:left="2268" w:hanging="1134"/>
        <w:rPr>
          <w:lang w:val="fr-FR"/>
        </w:rPr>
      </w:pPr>
      <w:r w:rsidRPr="00D960A5">
        <w:rPr>
          <w:lang w:val="fr-FR"/>
        </w:rPr>
        <w:lastRenderedPageBreak/>
        <w:t>2.17</w:t>
      </w:r>
      <w:r w:rsidRPr="00D960A5">
        <w:rPr>
          <w:lang w:val="fr-FR"/>
        </w:rPr>
        <w:tab/>
        <w:t>« </w:t>
      </w:r>
      <w:r w:rsidRPr="00D960A5">
        <w:rPr>
          <w:i/>
          <w:iCs/>
          <w:lang w:val="fr-FR"/>
        </w:rPr>
        <w:t>Système de raccordement pour la recharge du système rechargeable de stockage de l</w:t>
      </w:r>
      <w:r>
        <w:rPr>
          <w:i/>
          <w:iCs/>
          <w:lang w:val="fr-FR"/>
        </w:rPr>
        <w:t>’</w:t>
      </w:r>
      <w:r w:rsidRPr="00D960A5">
        <w:rPr>
          <w:i/>
          <w:iCs/>
          <w:lang w:val="fr-FR"/>
        </w:rPr>
        <w:t>énergie électrique (SRSEE) »</w:t>
      </w:r>
      <w:r w:rsidRPr="00D960A5">
        <w:rPr>
          <w:lang w:val="fr-FR"/>
        </w:rPr>
        <w:t>, le circuit électrique utilisé pour recharger le SRSEE à partir d</w:t>
      </w:r>
      <w:r>
        <w:rPr>
          <w:lang w:val="fr-FR"/>
        </w:rPr>
        <w:t>’</w:t>
      </w:r>
      <w:r w:rsidRPr="00D960A5">
        <w:rPr>
          <w:lang w:val="fr-FR"/>
        </w:rPr>
        <w:t>une source électrique extérieure, y compris la prise de raccordement côté véhicule ;</w:t>
      </w:r>
    </w:p>
    <w:p w14:paraId="61A16FA0" w14:textId="77777777" w:rsidR="002A3895" w:rsidRPr="00D960A5" w:rsidRDefault="002A3895" w:rsidP="002A3895">
      <w:pPr>
        <w:pStyle w:val="SingleTxtG"/>
        <w:ind w:left="2268" w:hanging="1134"/>
        <w:rPr>
          <w:lang w:val="fr-FR"/>
        </w:rPr>
      </w:pPr>
      <w:r w:rsidRPr="00D960A5">
        <w:rPr>
          <w:lang w:val="fr-FR"/>
        </w:rPr>
        <w:t>2.18</w:t>
      </w:r>
      <w:r w:rsidRPr="00D960A5">
        <w:rPr>
          <w:lang w:val="fr-FR"/>
        </w:rPr>
        <w:tab/>
        <w:t>« </w:t>
      </w:r>
      <w:r w:rsidRPr="00D960A5">
        <w:rPr>
          <w:i/>
          <w:iCs/>
          <w:lang w:val="fr-FR"/>
        </w:rPr>
        <w:t>Masse électrique »</w:t>
      </w:r>
      <w:r w:rsidRPr="00D960A5">
        <w:rPr>
          <w:lang w:val="fr-FR"/>
        </w:rPr>
        <w:t>, un ensemble d</w:t>
      </w:r>
      <w:r>
        <w:rPr>
          <w:lang w:val="fr-FR"/>
        </w:rPr>
        <w:t>’</w:t>
      </w:r>
      <w:r w:rsidRPr="00D960A5">
        <w:rPr>
          <w:lang w:val="fr-FR"/>
        </w:rPr>
        <w:t>éléments conducteurs reliés électriquement, dont le potentiel électrique est pris comme référence ;</w:t>
      </w:r>
    </w:p>
    <w:p w14:paraId="09442924" w14:textId="77777777" w:rsidR="002A3895" w:rsidRPr="00D960A5" w:rsidRDefault="002A3895" w:rsidP="002A3895">
      <w:pPr>
        <w:pStyle w:val="SingleTxtG"/>
        <w:ind w:left="2268" w:hanging="1134"/>
        <w:rPr>
          <w:lang w:val="fr-FR"/>
        </w:rPr>
      </w:pPr>
      <w:r w:rsidRPr="00D960A5">
        <w:rPr>
          <w:lang w:val="fr-FR"/>
        </w:rPr>
        <w:t>2.19</w:t>
      </w:r>
      <w:r w:rsidRPr="00D960A5">
        <w:rPr>
          <w:lang w:val="fr-FR"/>
        </w:rPr>
        <w:tab/>
        <w:t>« </w:t>
      </w:r>
      <w:r w:rsidRPr="00D960A5">
        <w:rPr>
          <w:i/>
          <w:iCs/>
          <w:lang w:val="fr-FR"/>
        </w:rPr>
        <w:t>Circuit électrique »</w:t>
      </w:r>
      <w:r w:rsidRPr="00D960A5">
        <w:rPr>
          <w:lang w:val="fr-FR"/>
        </w:rPr>
        <w:t>, un ensemble d</w:t>
      </w:r>
      <w:r>
        <w:rPr>
          <w:lang w:val="fr-FR"/>
        </w:rPr>
        <w:t>’</w:t>
      </w:r>
      <w:r w:rsidRPr="00D960A5">
        <w:rPr>
          <w:lang w:val="fr-FR"/>
        </w:rPr>
        <w:t>éléments interconnectés conçus pour être sous haute tension dans des conditions normales de fonctionnement ;</w:t>
      </w:r>
    </w:p>
    <w:p w14:paraId="16EAFFA8" w14:textId="77777777" w:rsidR="002A3895" w:rsidRPr="00D960A5" w:rsidRDefault="002A3895" w:rsidP="002A3895">
      <w:pPr>
        <w:pStyle w:val="SingleTxtG"/>
        <w:ind w:left="2268" w:hanging="1134"/>
        <w:rPr>
          <w:lang w:val="fr-FR"/>
        </w:rPr>
      </w:pPr>
      <w:r w:rsidRPr="00D960A5">
        <w:rPr>
          <w:lang w:val="fr-FR"/>
        </w:rPr>
        <w:t>2.20</w:t>
      </w:r>
      <w:r w:rsidRPr="00D960A5">
        <w:rPr>
          <w:lang w:val="fr-FR"/>
        </w:rPr>
        <w:tab/>
        <w:t>« </w:t>
      </w:r>
      <w:r w:rsidRPr="00D960A5">
        <w:rPr>
          <w:i/>
          <w:iCs/>
          <w:lang w:val="fr-FR"/>
        </w:rPr>
        <w:t>Système de conversion pour l</w:t>
      </w:r>
      <w:r>
        <w:rPr>
          <w:i/>
          <w:iCs/>
          <w:lang w:val="fr-FR"/>
        </w:rPr>
        <w:t>’</w:t>
      </w:r>
      <w:r w:rsidRPr="00D960A5">
        <w:rPr>
          <w:i/>
          <w:iCs/>
          <w:lang w:val="fr-FR"/>
        </w:rPr>
        <w:t>énergie électrique</w:t>
      </w:r>
      <w:r w:rsidRPr="00D960A5">
        <w:rPr>
          <w:lang w:val="fr-FR"/>
        </w:rPr>
        <w:t> », un système (une pile à combustible, par exemple) qui produit et fournit l</w:t>
      </w:r>
      <w:r>
        <w:rPr>
          <w:lang w:val="fr-FR"/>
        </w:rPr>
        <w:t>’</w:t>
      </w:r>
      <w:r w:rsidRPr="00D960A5">
        <w:rPr>
          <w:lang w:val="fr-FR"/>
        </w:rPr>
        <w:t>énergie électrique nécessaire à la traction ;</w:t>
      </w:r>
    </w:p>
    <w:p w14:paraId="505E7EA3" w14:textId="77777777" w:rsidR="002A3895" w:rsidRPr="00D960A5" w:rsidRDefault="002A3895" w:rsidP="002A3895">
      <w:pPr>
        <w:pStyle w:val="SingleTxtG"/>
        <w:ind w:left="2268" w:hanging="1134"/>
        <w:rPr>
          <w:lang w:val="fr-FR"/>
        </w:rPr>
      </w:pPr>
      <w:r w:rsidRPr="00D960A5">
        <w:rPr>
          <w:lang w:val="fr-FR"/>
        </w:rPr>
        <w:t>2.21</w:t>
      </w:r>
      <w:r w:rsidRPr="00D960A5">
        <w:rPr>
          <w:lang w:val="fr-FR"/>
        </w:rPr>
        <w:tab/>
        <w:t>« </w:t>
      </w:r>
      <w:r w:rsidRPr="00D960A5">
        <w:rPr>
          <w:i/>
          <w:iCs/>
          <w:lang w:val="fr-FR"/>
        </w:rPr>
        <w:t>Convertisseur électronique »</w:t>
      </w:r>
      <w:r w:rsidRPr="00D960A5">
        <w:rPr>
          <w:lang w:val="fr-FR"/>
        </w:rPr>
        <w:t>, un appareil capable de réguler ou de convertir l</w:t>
      </w:r>
      <w:r>
        <w:rPr>
          <w:lang w:val="fr-FR"/>
        </w:rPr>
        <w:t>’</w:t>
      </w:r>
      <w:r w:rsidRPr="00D960A5">
        <w:rPr>
          <w:lang w:val="fr-FR"/>
        </w:rPr>
        <w:t>énergie électrique nécessaire à la traction ;</w:t>
      </w:r>
    </w:p>
    <w:p w14:paraId="542D0C4E" w14:textId="77777777" w:rsidR="002A3895" w:rsidRPr="00D960A5" w:rsidRDefault="002A3895" w:rsidP="002A3895">
      <w:pPr>
        <w:pStyle w:val="SingleTxtG"/>
        <w:ind w:left="2268" w:hanging="1134"/>
        <w:rPr>
          <w:lang w:val="fr-FR"/>
        </w:rPr>
      </w:pPr>
      <w:r w:rsidRPr="00D960A5">
        <w:rPr>
          <w:lang w:val="fr-FR"/>
        </w:rPr>
        <w:t>2.22</w:t>
      </w:r>
      <w:r w:rsidRPr="00D960A5">
        <w:rPr>
          <w:lang w:val="fr-FR"/>
        </w:rPr>
        <w:tab/>
        <w:t>« </w:t>
      </w:r>
      <w:r w:rsidRPr="00D960A5">
        <w:rPr>
          <w:i/>
          <w:iCs/>
          <w:lang w:val="fr-FR"/>
        </w:rPr>
        <w:t>Carter de protection »</w:t>
      </w:r>
      <w:r w:rsidRPr="00D960A5">
        <w:rPr>
          <w:lang w:val="fr-FR"/>
        </w:rPr>
        <w:t>, un élément qui contient les organes internes et protège contre tout contact direct ;</w:t>
      </w:r>
    </w:p>
    <w:p w14:paraId="5F3DE50D" w14:textId="77777777" w:rsidR="002A3895" w:rsidRPr="00D960A5" w:rsidRDefault="002A3895" w:rsidP="002A3895">
      <w:pPr>
        <w:pStyle w:val="SingleTxtG"/>
        <w:ind w:left="2268" w:hanging="1134"/>
        <w:rPr>
          <w:lang w:val="fr-FR"/>
        </w:rPr>
      </w:pPr>
      <w:r w:rsidRPr="00D960A5">
        <w:rPr>
          <w:lang w:val="fr-FR"/>
        </w:rPr>
        <w:t>2.23</w:t>
      </w:r>
      <w:r w:rsidRPr="00D960A5">
        <w:rPr>
          <w:lang w:val="fr-FR"/>
        </w:rPr>
        <w:tab/>
        <w:t>« </w:t>
      </w:r>
      <w:r w:rsidRPr="00D960A5">
        <w:rPr>
          <w:i/>
          <w:iCs/>
          <w:lang w:val="fr-FR"/>
        </w:rPr>
        <w:t>Rail haute tension »</w:t>
      </w:r>
      <w:r w:rsidRPr="00D960A5">
        <w:rPr>
          <w:lang w:val="fr-FR"/>
        </w:rPr>
        <w:t>, le circuit électrique, y compris le système de raccordement pour la recharge du SRSEE, qui fonctionne sous haute tension. Lorsque des circuits électriques sont reliés galvaniquement entre eux et remplissent les conditions spécifiques de tension, seuls les éléments ou parties du circuit électrique qui fonctionnent sous haute tension sont considérés comme un rail haute tension ;</w:t>
      </w:r>
    </w:p>
    <w:p w14:paraId="6488FFF5" w14:textId="77777777" w:rsidR="002A3895" w:rsidRPr="00D960A5" w:rsidRDefault="002A3895" w:rsidP="002A3895">
      <w:pPr>
        <w:pStyle w:val="SingleTxtG"/>
        <w:ind w:left="2268" w:hanging="1134"/>
        <w:rPr>
          <w:lang w:val="fr-FR"/>
        </w:rPr>
      </w:pPr>
      <w:r w:rsidRPr="00D960A5">
        <w:rPr>
          <w:lang w:val="fr-FR"/>
        </w:rPr>
        <w:t>2.24</w:t>
      </w:r>
      <w:r w:rsidRPr="00D960A5">
        <w:rPr>
          <w:lang w:val="fr-FR"/>
        </w:rPr>
        <w:tab/>
        <w:t>« </w:t>
      </w:r>
      <w:r w:rsidRPr="00D960A5">
        <w:rPr>
          <w:i/>
          <w:iCs/>
          <w:lang w:val="fr-FR"/>
        </w:rPr>
        <w:t>Isolant solide »</w:t>
      </w:r>
      <w:r w:rsidRPr="00D960A5">
        <w:rPr>
          <w:lang w:val="fr-FR"/>
        </w:rPr>
        <w:t>, le revêtement isolant du faisceau de câblage destiné à recouvrir les éléments sous haute tension et à les protéger de tout contact direct.</w:t>
      </w:r>
    </w:p>
    <w:p w14:paraId="76D04AD8" w14:textId="77777777" w:rsidR="002A3895" w:rsidRPr="00D960A5" w:rsidRDefault="002A3895" w:rsidP="002A3895">
      <w:pPr>
        <w:pStyle w:val="SingleTxtG"/>
        <w:ind w:left="2268" w:hanging="1134"/>
        <w:rPr>
          <w:lang w:val="fr-FR"/>
        </w:rPr>
      </w:pPr>
      <w:r w:rsidRPr="00D960A5">
        <w:rPr>
          <w:lang w:val="fr-FR"/>
        </w:rPr>
        <w:t>2.25</w:t>
      </w:r>
      <w:r w:rsidRPr="00D960A5">
        <w:rPr>
          <w:lang w:val="fr-FR"/>
        </w:rPr>
        <w:tab/>
        <w:t>« </w:t>
      </w:r>
      <w:r w:rsidRPr="00D960A5">
        <w:rPr>
          <w:i/>
          <w:iCs/>
          <w:lang w:val="fr-FR"/>
        </w:rPr>
        <w:t>Fonction de déconnexion automatique »</w:t>
      </w:r>
      <w:r w:rsidRPr="00D960A5">
        <w:rPr>
          <w:lang w:val="fr-FR"/>
        </w:rPr>
        <w:t>, une fonction qui, lorsqu</w:t>
      </w:r>
      <w:r>
        <w:rPr>
          <w:lang w:val="fr-FR"/>
        </w:rPr>
        <w:t>’</w:t>
      </w:r>
      <w:r w:rsidRPr="00D960A5">
        <w:rPr>
          <w:lang w:val="fr-FR"/>
        </w:rPr>
        <w:t>elle est activée, isole de façon galvanique les sources d</w:t>
      </w:r>
      <w:r>
        <w:rPr>
          <w:lang w:val="fr-FR"/>
        </w:rPr>
        <w:t>’</w:t>
      </w:r>
      <w:r w:rsidRPr="00D960A5">
        <w:rPr>
          <w:lang w:val="fr-FR"/>
        </w:rPr>
        <w:t>énergie électrique du véhicule du reste du circuit à haute tension de la chaîne de traction électrique ;</w:t>
      </w:r>
    </w:p>
    <w:p w14:paraId="2FD42F70" w14:textId="77777777" w:rsidR="002A3895" w:rsidRPr="00D960A5" w:rsidRDefault="002A3895" w:rsidP="002A3895">
      <w:pPr>
        <w:pStyle w:val="SingleTxtG"/>
        <w:ind w:left="2268" w:hanging="1134"/>
        <w:rPr>
          <w:lang w:val="fr-FR"/>
        </w:rPr>
      </w:pPr>
      <w:r w:rsidRPr="00D960A5">
        <w:rPr>
          <w:lang w:val="fr-FR"/>
        </w:rPr>
        <w:t>2.26</w:t>
      </w:r>
      <w:r w:rsidRPr="00D960A5">
        <w:rPr>
          <w:lang w:val="fr-FR"/>
        </w:rPr>
        <w:tab/>
        <w:t>« </w:t>
      </w:r>
      <w:r w:rsidRPr="00D960A5">
        <w:rPr>
          <w:i/>
          <w:iCs/>
          <w:lang w:val="fr-FR"/>
        </w:rPr>
        <w:t>Batterie de traction de type ouvert »</w:t>
      </w:r>
      <w:r w:rsidRPr="00D960A5">
        <w:rPr>
          <w:lang w:val="fr-FR"/>
        </w:rPr>
        <w:t>, un type de batterie nécessitant un liquide et produisant de l</w:t>
      </w:r>
      <w:r>
        <w:rPr>
          <w:lang w:val="fr-FR"/>
        </w:rPr>
        <w:t>’</w:t>
      </w:r>
      <w:r w:rsidRPr="00D960A5">
        <w:rPr>
          <w:lang w:val="fr-FR"/>
        </w:rPr>
        <w:t>hydrogène qui est relâché dans l</w:t>
      </w:r>
      <w:r>
        <w:rPr>
          <w:lang w:val="fr-FR"/>
        </w:rPr>
        <w:t>’</w:t>
      </w:r>
      <w:r w:rsidRPr="00D960A5">
        <w:rPr>
          <w:lang w:val="fr-FR"/>
        </w:rPr>
        <w:t>atmosphère ;</w:t>
      </w:r>
    </w:p>
    <w:p w14:paraId="7A2CB5F9" w14:textId="77777777" w:rsidR="002A3895" w:rsidRPr="00D960A5" w:rsidRDefault="002A3895" w:rsidP="002A3895">
      <w:pPr>
        <w:pStyle w:val="SingleTxtG"/>
        <w:ind w:left="2268" w:hanging="1134"/>
        <w:rPr>
          <w:lang w:val="fr-FR"/>
        </w:rPr>
      </w:pPr>
      <w:r w:rsidRPr="00D960A5">
        <w:rPr>
          <w:lang w:val="fr-FR"/>
        </w:rPr>
        <w:t>2.27</w:t>
      </w:r>
      <w:r w:rsidRPr="00D960A5">
        <w:rPr>
          <w:lang w:val="fr-FR"/>
        </w:rPr>
        <w:tab/>
        <w:t>« </w:t>
      </w:r>
      <w:r w:rsidRPr="00D960A5">
        <w:rPr>
          <w:i/>
          <w:iCs/>
          <w:lang w:val="fr-FR"/>
        </w:rPr>
        <w:t>Électrolyte aqueux »</w:t>
      </w:r>
      <w:r w:rsidRPr="00D960A5">
        <w:rPr>
          <w:lang w:val="fr-FR"/>
        </w:rPr>
        <w:t>, un électrolyte obtenu avec de l</w:t>
      </w:r>
      <w:r>
        <w:rPr>
          <w:lang w:val="fr-FR"/>
        </w:rPr>
        <w:t>’</w:t>
      </w:r>
      <w:r w:rsidRPr="00D960A5">
        <w:rPr>
          <w:lang w:val="fr-FR"/>
        </w:rPr>
        <w:t>eau agissant comme solvant pour les composés (acides ou bases, par exemple), ce qui produit des ions conducteurs après dissociation ;</w:t>
      </w:r>
    </w:p>
    <w:p w14:paraId="204E0CF1" w14:textId="77777777" w:rsidR="002A3895" w:rsidRPr="00D960A5" w:rsidRDefault="002A3895" w:rsidP="002A3895">
      <w:pPr>
        <w:pStyle w:val="SingleTxtG"/>
        <w:ind w:left="2268" w:hanging="1134"/>
        <w:rPr>
          <w:lang w:val="fr-FR"/>
        </w:rPr>
      </w:pPr>
      <w:r w:rsidRPr="00D960A5">
        <w:rPr>
          <w:lang w:val="fr-FR"/>
        </w:rPr>
        <w:t>2.28</w:t>
      </w:r>
      <w:r w:rsidRPr="00D960A5">
        <w:rPr>
          <w:lang w:val="fr-FR"/>
        </w:rPr>
        <w:tab/>
        <w:t>« </w:t>
      </w:r>
      <w:r w:rsidRPr="00D960A5">
        <w:rPr>
          <w:i/>
          <w:iCs/>
          <w:lang w:val="fr-FR"/>
        </w:rPr>
        <w:t>Fuite d</w:t>
      </w:r>
      <w:r>
        <w:rPr>
          <w:i/>
          <w:iCs/>
          <w:lang w:val="fr-FR"/>
        </w:rPr>
        <w:t>’</w:t>
      </w:r>
      <w:r w:rsidRPr="00D960A5">
        <w:rPr>
          <w:i/>
          <w:iCs/>
          <w:lang w:val="fr-FR"/>
        </w:rPr>
        <w:t>électrolyte »</w:t>
      </w:r>
      <w:r w:rsidRPr="00D960A5">
        <w:rPr>
          <w:lang w:val="fr-FR"/>
        </w:rPr>
        <w:t>, un écoulement d</w:t>
      </w:r>
      <w:r>
        <w:rPr>
          <w:lang w:val="fr-FR"/>
        </w:rPr>
        <w:t>’</w:t>
      </w:r>
      <w:r w:rsidRPr="00D960A5">
        <w:rPr>
          <w:lang w:val="fr-FR"/>
        </w:rPr>
        <w:t>électrolyte s</w:t>
      </w:r>
      <w:r>
        <w:rPr>
          <w:lang w:val="fr-FR"/>
        </w:rPr>
        <w:t>’</w:t>
      </w:r>
      <w:r w:rsidRPr="00D960A5">
        <w:rPr>
          <w:lang w:val="fr-FR"/>
        </w:rPr>
        <w:t>échappant du SRSEE sous forme liquide ;</w:t>
      </w:r>
    </w:p>
    <w:p w14:paraId="6D533A36" w14:textId="77777777" w:rsidR="002A3895" w:rsidRPr="00D960A5" w:rsidRDefault="002A3895" w:rsidP="002A3895">
      <w:pPr>
        <w:pStyle w:val="SingleTxtG"/>
        <w:ind w:left="2268" w:hanging="1134"/>
        <w:rPr>
          <w:lang w:val="fr-FR"/>
        </w:rPr>
      </w:pPr>
      <w:r w:rsidRPr="00D960A5">
        <w:rPr>
          <w:lang w:val="fr-FR"/>
        </w:rPr>
        <w:t>2.29</w:t>
      </w:r>
      <w:r w:rsidRPr="00D960A5">
        <w:rPr>
          <w:lang w:val="fr-FR"/>
        </w:rPr>
        <w:tab/>
        <w:t>« </w:t>
      </w:r>
      <w:r w:rsidRPr="00D960A5">
        <w:rPr>
          <w:i/>
          <w:iCs/>
          <w:lang w:val="fr-FR"/>
        </w:rPr>
        <w:t>Électrolyte non aqueux »</w:t>
      </w:r>
      <w:r w:rsidRPr="00D960A5">
        <w:rPr>
          <w:lang w:val="fr-FR"/>
        </w:rPr>
        <w:t>, un électrolyte dans lequel le solvant n</w:t>
      </w:r>
      <w:r>
        <w:rPr>
          <w:lang w:val="fr-FR"/>
        </w:rPr>
        <w:t>’</w:t>
      </w:r>
      <w:r w:rsidRPr="00D960A5">
        <w:rPr>
          <w:lang w:val="fr-FR"/>
        </w:rPr>
        <w:t>est pas l</w:t>
      </w:r>
      <w:r>
        <w:rPr>
          <w:lang w:val="fr-FR"/>
        </w:rPr>
        <w:t>’</w:t>
      </w:r>
      <w:r w:rsidRPr="00D960A5">
        <w:rPr>
          <w:lang w:val="fr-FR"/>
        </w:rPr>
        <w:t>eau ;</w:t>
      </w:r>
    </w:p>
    <w:p w14:paraId="2CED2074" w14:textId="77777777" w:rsidR="002A3895" w:rsidRPr="00D960A5" w:rsidRDefault="002A3895" w:rsidP="002A3895">
      <w:pPr>
        <w:pStyle w:val="SingleTxtG"/>
        <w:ind w:left="2268" w:hanging="1134"/>
        <w:rPr>
          <w:lang w:val="fr-FR"/>
        </w:rPr>
      </w:pPr>
      <w:r w:rsidRPr="00D960A5">
        <w:rPr>
          <w:lang w:val="fr-FR"/>
        </w:rPr>
        <w:t>2.30</w:t>
      </w:r>
      <w:r w:rsidRPr="00D960A5">
        <w:rPr>
          <w:lang w:val="fr-FR"/>
        </w:rPr>
        <w:tab/>
        <w:t>« </w:t>
      </w:r>
      <w:r w:rsidRPr="00D960A5">
        <w:rPr>
          <w:i/>
          <w:iCs/>
          <w:lang w:val="fr-FR"/>
        </w:rPr>
        <w:t>Conditions normales d</w:t>
      </w:r>
      <w:r>
        <w:rPr>
          <w:i/>
          <w:iCs/>
          <w:lang w:val="fr-FR"/>
        </w:rPr>
        <w:t>’</w:t>
      </w:r>
      <w:r w:rsidRPr="00D960A5">
        <w:rPr>
          <w:i/>
          <w:iCs/>
          <w:lang w:val="fr-FR"/>
        </w:rPr>
        <w:t>utilisation »</w:t>
      </w:r>
      <w:r w:rsidRPr="00D960A5">
        <w:rPr>
          <w:lang w:val="fr-FR"/>
        </w:rPr>
        <w:t>, les modes et conditions de fonctionnement auxquels on peut raisonnablement s</w:t>
      </w:r>
      <w:r>
        <w:rPr>
          <w:lang w:val="fr-FR"/>
        </w:rPr>
        <w:t>’</w:t>
      </w:r>
      <w:r w:rsidRPr="00D960A5">
        <w:rPr>
          <w:lang w:val="fr-FR"/>
        </w:rPr>
        <w:t>attendre dans le cadre de l</w:t>
      </w:r>
      <w:r>
        <w:rPr>
          <w:lang w:val="fr-FR"/>
        </w:rPr>
        <w:t>’</w:t>
      </w:r>
      <w:r w:rsidRPr="00D960A5">
        <w:rPr>
          <w:lang w:val="fr-FR"/>
        </w:rPr>
        <w:t>utilisation normale du véhicule, à savoir la conduite du véhicule aux vitesses autorisées, le stationnement ou l</w:t>
      </w:r>
      <w:r>
        <w:rPr>
          <w:lang w:val="fr-FR"/>
        </w:rPr>
        <w:t>’</w:t>
      </w:r>
      <w:r w:rsidRPr="00D960A5">
        <w:rPr>
          <w:lang w:val="fr-FR"/>
        </w:rPr>
        <w:t>arrêt dans un encombrement, ainsi que la recharge au moyen de chargeurs compatibles avec les prises de recharge prévues sur le véhicule. Sont exclues les conditions suivantes : véhicule endommagé à la suite d</w:t>
      </w:r>
      <w:r>
        <w:rPr>
          <w:lang w:val="fr-FR"/>
        </w:rPr>
        <w:t>’</w:t>
      </w:r>
      <w:r w:rsidRPr="00D960A5">
        <w:rPr>
          <w:lang w:val="fr-FR"/>
        </w:rPr>
        <w:t>un accident, du fait d</w:t>
      </w:r>
      <w:r>
        <w:rPr>
          <w:lang w:val="fr-FR"/>
        </w:rPr>
        <w:t>’</w:t>
      </w:r>
      <w:r w:rsidRPr="00D960A5">
        <w:rPr>
          <w:lang w:val="fr-FR"/>
        </w:rPr>
        <w:t>un objet projeté ou en raison d</w:t>
      </w:r>
      <w:r>
        <w:rPr>
          <w:lang w:val="fr-FR"/>
        </w:rPr>
        <w:t>’</w:t>
      </w:r>
      <w:r w:rsidRPr="00D960A5">
        <w:rPr>
          <w:lang w:val="fr-FR"/>
        </w:rPr>
        <w:t>un acte de vandalisme, véhicule incendié ou immergé dans de l</w:t>
      </w:r>
      <w:r>
        <w:rPr>
          <w:lang w:val="fr-FR"/>
        </w:rPr>
        <w:t>’</w:t>
      </w:r>
      <w:r w:rsidRPr="00D960A5">
        <w:rPr>
          <w:lang w:val="fr-FR"/>
        </w:rPr>
        <w:t>eau, ou véhicule nécessitant une réparation ou un entretien ou en cours de réparation ou d</w:t>
      </w:r>
      <w:r>
        <w:rPr>
          <w:lang w:val="fr-FR"/>
        </w:rPr>
        <w:t>’</w:t>
      </w:r>
      <w:r w:rsidRPr="00D960A5">
        <w:rPr>
          <w:lang w:val="fr-FR"/>
        </w:rPr>
        <w:t>entretien ;</w:t>
      </w:r>
    </w:p>
    <w:p w14:paraId="2002DF47" w14:textId="77777777" w:rsidR="002A3895" w:rsidRPr="00D960A5" w:rsidRDefault="002A3895" w:rsidP="002A3895">
      <w:pPr>
        <w:pStyle w:val="SingleTxtG"/>
        <w:ind w:left="2268" w:hanging="1134"/>
        <w:rPr>
          <w:lang w:val="fr-FR"/>
        </w:rPr>
      </w:pPr>
      <w:r w:rsidRPr="00D960A5">
        <w:rPr>
          <w:lang w:val="fr-FR"/>
        </w:rPr>
        <w:t>2.31</w:t>
      </w:r>
      <w:r w:rsidRPr="00D960A5">
        <w:rPr>
          <w:lang w:val="fr-FR"/>
        </w:rPr>
        <w:tab/>
        <w:t>« </w:t>
      </w:r>
      <w:r w:rsidRPr="00D960A5">
        <w:rPr>
          <w:i/>
          <w:iCs/>
          <w:lang w:val="fr-FR"/>
        </w:rPr>
        <w:t>Condition spécifique de tension »</w:t>
      </w:r>
      <w:r w:rsidRPr="00D960A5">
        <w:rPr>
          <w:lang w:val="fr-FR"/>
        </w:rPr>
        <w:t>, la condition dans laquelle la tension maximale d</w:t>
      </w:r>
      <w:r>
        <w:rPr>
          <w:lang w:val="fr-FR"/>
        </w:rPr>
        <w:t>’</w:t>
      </w:r>
      <w:r w:rsidRPr="00D960A5">
        <w:rPr>
          <w:lang w:val="fr-FR"/>
        </w:rPr>
        <w:t>un circuit électrique relié galvaniquement entre un élément sous tension CC et tout autre élément sous tension (CC ou CA) est inférieure ou égale à 30 VCA (valeur efficace) et inférieure ou égale à 60 VCC ;</w:t>
      </w:r>
    </w:p>
    <w:p w14:paraId="293C782B" w14:textId="77777777" w:rsidR="002A3895" w:rsidRPr="00D960A5" w:rsidRDefault="002A3895" w:rsidP="00CF0694">
      <w:pPr>
        <w:pStyle w:val="SingleTxtG"/>
        <w:keepLines/>
        <w:ind w:left="2268"/>
        <w:rPr>
          <w:lang w:val="fr-FR"/>
        </w:rPr>
      </w:pPr>
      <w:r w:rsidRPr="00D960A5">
        <w:rPr>
          <w:lang w:val="fr-FR"/>
        </w:rPr>
        <w:lastRenderedPageBreak/>
        <w:tab/>
      </w:r>
      <w:r w:rsidRPr="00D960A5">
        <w:rPr>
          <w:i/>
          <w:iCs/>
          <w:lang w:val="fr-FR"/>
        </w:rPr>
        <w:t>Note :</w:t>
      </w:r>
      <w:r w:rsidRPr="00D960A5">
        <w:rPr>
          <w:lang w:val="fr-FR"/>
        </w:rPr>
        <w:t xml:space="preserve"> Lorsqu</w:t>
      </w:r>
      <w:r>
        <w:rPr>
          <w:lang w:val="fr-FR"/>
        </w:rPr>
        <w:t>’</w:t>
      </w:r>
      <w:r w:rsidRPr="00D960A5">
        <w:rPr>
          <w:lang w:val="fr-FR"/>
        </w:rPr>
        <w:t>un élément sous tension CC d</w:t>
      </w:r>
      <w:r>
        <w:rPr>
          <w:lang w:val="fr-FR"/>
        </w:rPr>
        <w:t>’</w:t>
      </w:r>
      <w:r w:rsidRPr="00D960A5">
        <w:rPr>
          <w:lang w:val="fr-FR"/>
        </w:rPr>
        <w:t>un tel circuit électrique est relié à la masse et que la condition spécifique de tension s</w:t>
      </w:r>
      <w:r>
        <w:rPr>
          <w:lang w:val="fr-FR"/>
        </w:rPr>
        <w:t>’</w:t>
      </w:r>
      <w:r w:rsidRPr="00D960A5">
        <w:rPr>
          <w:lang w:val="fr-FR"/>
        </w:rPr>
        <w:t>applique, la tension maximale entre tout élément sous tension et la masse électrique est inférieure ou égale à 30 VCA (valeur efficace) et inférieure ou égale à 60 VCC.</w:t>
      </w:r>
    </w:p>
    <w:p w14:paraId="0FDAC724" w14:textId="77777777" w:rsidR="002A3895" w:rsidRPr="00D960A5" w:rsidRDefault="002A3895" w:rsidP="002A3895">
      <w:pPr>
        <w:pStyle w:val="HChG"/>
        <w:ind w:left="2268"/>
        <w:outlineLvl w:val="0"/>
        <w:rPr>
          <w:lang w:val="fr-FR"/>
        </w:rPr>
      </w:pPr>
      <w:r w:rsidRPr="00D960A5">
        <w:rPr>
          <w:lang w:val="fr-FR"/>
        </w:rPr>
        <w:t>3.</w:t>
      </w:r>
      <w:r w:rsidRPr="00D960A5">
        <w:rPr>
          <w:lang w:val="fr-FR"/>
        </w:rPr>
        <w:tab/>
      </w:r>
      <w:r w:rsidRPr="00D960A5">
        <w:rPr>
          <w:bCs/>
          <w:lang w:val="fr-FR"/>
        </w:rPr>
        <w:t>Demande d</w:t>
      </w:r>
      <w:r>
        <w:rPr>
          <w:bCs/>
          <w:lang w:val="fr-FR"/>
        </w:rPr>
        <w:t>’</w:t>
      </w:r>
      <w:r w:rsidRPr="00D960A5">
        <w:rPr>
          <w:bCs/>
          <w:lang w:val="fr-FR"/>
        </w:rPr>
        <w:t>homologation</w:t>
      </w:r>
      <w:bookmarkStart w:id="8" w:name="_Toc18935269"/>
      <w:bookmarkEnd w:id="8"/>
    </w:p>
    <w:p w14:paraId="5716686C" w14:textId="77777777" w:rsidR="002A3895" w:rsidRPr="00D960A5" w:rsidRDefault="002A3895" w:rsidP="002A3895">
      <w:pPr>
        <w:pStyle w:val="SingleTxtG"/>
        <w:ind w:left="2268" w:hanging="1134"/>
        <w:rPr>
          <w:lang w:val="fr-FR"/>
        </w:rPr>
      </w:pPr>
      <w:r w:rsidRPr="00D960A5">
        <w:rPr>
          <w:lang w:val="fr-FR"/>
        </w:rPr>
        <w:t>3.1</w:t>
      </w:r>
      <w:r w:rsidRPr="00D960A5">
        <w:rPr>
          <w:lang w:val="fr-FR"/>
        </w:rPr>
        <w:tab/>
        <w:t>La demande d</w:t>
      </w:r>
      <w:r>
        <w:rPr>
          <w:lang w:val="fr-FR"/>
        </w:rPr>
        <w:t>’</w:t>
      </w:r>
      <w:r w:rsidRPr="00D960A5">
        <w:rPr>
          <w:lang w:val="fr-FR"/>
        </w:rPr>
        <w:t>homologation d</w:t>
      </w:r>
      <w:r>
        <w:rPr>
          <w:lang w:val="fr-FR"/>
        </w:rPr>
        <w:t>’</w:t>
      </w:r>
      <w:r w:rsidRPr="00D960A5">
        <w:rPr>
          <w:lang w:val="fr-FR"/>
        </w:rPr>
        <w:t>un type de véhicule en ce qui concerne l</w:t>
      </w:r>
      <w:r>
        <w:rPr>
          <w:lang w:val="fr-FR"/>
        </w:rPr>
        <w:t>’</w:t>
      </w:r>
      <w:r w:rsidRPr="00D960A5">
        <w:rPr>
          <w:lang w:val="fr-FR"/>
        </w:rPr>
        <w:t>intégrité du système d</w:t>
      </w:r>
      <w:r>
        <w:rPr>
          <w:lang w:val="fr-FR"/>
        </w:rPr>
        <w:t>’</w:t>
      </w:r>
      <w:r w:rsidRPr="00D960A5">
        <w:rPr>
          <w:lang w:val="fr-FR"/>
        </w:rPr>
        <w:t>alimentation en carburant et la sûreté de la chaîne de traction électrique fonctionnant sous haute tension en cas de choc arrière est présentée par le constructeur du véhicule ou par son représentant dûment accrédité, conformément à la procédure définie dans l</w:t>
      </w:r>
      <w:r>
        <w:rPr>
          <w:lang w:val="fr-FR"/>
        </w:rPr>
        <w:t>’</w:t>
      </w:r>
      <w:r w:rsidRPr="00D960A5">
        <w:rPr>
          <w:lang w:val="fr-FR"/>
        </w:rPr>
        <w:t>annexe 3 de l</w:t>
      </w:r>
      <w:r>
        <w:rPr>
          <w:lang w:val="fr-FR"/>
        </w:rPr>
        <w:t>’</w:t>
      </w:r>
      <w:r w:rsidRPr="00D960A5">
        <w:rPr>
          <w:lang w:val="fr-FR"/>
        </w:rPr>
        <w:t>Accord (E/ECE/TRANS/505/Rev.3).</w:t>
      </w:r>
    </w:p>
    <w:p w14:paraId="11B0E7DB" w14:textId="77777777" w:rsidR="002A3895" w:rsidRPr="00D960A5" w:rsidRDefault="002A3895" w:rsidP="002A3895">
      <w:pPr>
        <w:pStyle w:val="SingleTxtG"/>
        <w:ind w:left="2268" w:hanging="1134"/>
        <w:rPr>
          <w:lang w:val="fr-FR"/>
        </w:rPr>
      </w:pPr>
      <w:r w:rsidRPr="00D960A5">
        <w:rPr>
          <w:lang w:val="fr-FR"/>
        </w:rPr>
        <w:t>3.2</w:t>
      </w:r>
      <w:r w:rsidRPr="00D960A5">
        <w:rPr>
          <w:lang w:val="fr-FR"/>
        </w:rPr>
        <w:tab/>
        <w:t>Un modèle de document d</w:t>
      </w:r>
      <w:r>
        <w:rPr>
          <w:lang w:val="fr-FR"/>
        </w:rPr>
        <w:t>’</w:t>
      </w:r>
      <w:r w:rsidRPr="00D960A5">
        <w:rPr>
          <w:lang w:val="fr-FR"/>
        </w:rPr>
        <w:t>information est donné à l</w:t>
      </w:r>
      <w:r>
        <w:rPr>
          <w:lang w:val="fr-FR"/>
        </w:rPr>
        <w:t>’</w:t>
      </w:r>
      <w:r w:rsidRPr="00D960A5">
        <w:rPr>
          <w:lang w:val="fr-FR"/>
        </w:rPr>
        <w:t>appendice 1 de l</w:t>
      </w:r>
      <w:r>
        <w:rPr>
          <w:lang w:val="fr-FR"/>
        </w:rPr>
        <w:t>’</w:t>
      </w:r>
      <w:r w:rsidRPr="00D960A5">
        <w:rPr>
          <w:lang w:val="fr-FR"/>
        </w:rPr>
        <w:t>annexe 1.</w:t>
      </w:r>
    </w:p>
    <w:p w14:paraId="4ABB7042" w14:textId="77777777" w:rsidR="002A3895" w:rsidRPr="00D960A5" w:rsidRDefault="002A3895" w:rsidP="002A3895">
      <w:pPr>
        <w:pStyle w:val="HChG"/>
        <w:ind w:left="2268"/>
        <w:outlineLvl w:val="0"/>
        <w:rPr>
          <w:lang w:val="fr-FR"/>
        </w:rPr>
      </w:pPr>
      <w:r w:rsidRPr="00D960A5">
        <w:rPr>
          <w:lang w:val="fr-FR"/>
        </w:rPr>
        <w:t>4.</w:t>
      </w:r>
      <w:r w:rsidRPr="00D960A5">
        <w:rPr>
          <w:lang w:val="fr-FR"/>
        </w:rPr>
        <w:tab/>
      </w:r>
      <w:r w:rsidRPr="00D960A5">
        <w:rPr>
          <w:bCs/>
          <w:lang w:val="fr-FR"/>
        </w:rPr>
        <w:t>Homologation</w:t>
      </w:r>
      <w:bookmarkStart w:id="9" w:name="_Toc18935270"/>
      <w:bookmarkEnd w:id="9"/>
    </w:p>
    <w:p w14:paraId="13CE7A8E" w14:textId="77777777" w:rsidR="002A3895" w:rsidRPr="00D960A5" w:rsidRDefault="002A3895" w:rsidP="002A3895">
      <w:pPr>
        <w:pStyle w:val="SingleTxtG"/>
        <w:ind w:left="2268" w:hanging="1134"/>
        <w:rPr>
          <w:lang w:val="fr-FR"/>
        </w:rPr>
      </w:pPr>
      <w:r w:rsidRPr="00D960A5">
        <w:rPr>
          <w:lang w:val="fr-FR"/>
        </w:rPr>
        <w:t>4.1</w:t>
      </w:r>
      <w:r w:rsidRPr="00D960A5">
        <w:rPr>
          <w:lang w:val="fr-FR"/>
        </w:rPr>
        <w:tab/>
        <w:t>Si le véhicule présenté à l</w:t>
      </w:r>
      <w:r>
        <w:rPr>
          <w:lang w:val="fr-FR"/>
        </w:rPr>
        <w:t>’</w:t>
      </w:r>
      <w:r w:rsidRPr="00D960A5">
        <w:rPr>
          <w:lang w:val="fr-FR"/>
        </w:rPr>
        <w:t>homologation conformément au présent Règlement satisfait à ses prescriptions, l</w:t>
      </w:r>
      <w:r>
        <w:rPr>
          <w:lang w:val="fr-FR"/>
        </w:rPr>
        <w:t>’</w:t>
      </w:r>
      <w:r w:rsidRPr="00D960A5">
        <w:rPr>
          <w:lang w:val="fr-FR"/>
        </w:rPr>
        <w:t>homologation est accordée à ce type de véhicule.</w:t>
      </w:r>
    </w:p>
    <w:p w14:paraId="7340669C" w14:textId="77777777" w:rsidR="002A3895" w:rsidRPr="00D960A5" w:rsidRDefault="002A3895" w:rsidP="002A3895">
      <w:pPr>
        <w:pStyle w:val="SingleTxtG"/>
        <w:ind w:left="2268" w:hanging="1134"/>
        <w:rPr>
          <w:lang w:val="fr-FR"/>
        </w:rPr>
      </w:pPr>
      <w:r w:rsidRPr="00D960A5">
        <w:rPr>
          <w:lang w:val="fr-FR"/>
        </w:rPr>
        <w:t>4.1.1</w:t>
      </w:r>
      <w:r w:rsidRPr="00D960A5">
        <w:rPr>
          <w:lang w:val="fr-FR"/>
        </w:rPr>
        <w:tab/>
        <w:t>Le service technique désigné conformément au paragraphe 11 ci-dessous vérifie que les conditions prescrites sont remplies.</w:t>
      </w:r>
    </w:p>
    <w:p w14:paraId="08AD6463" w14:textId="77777777" w:rsidR="002A3895" w:rsidRPr="00D960A5" w:rsidRDefault="002A3895" w:rsidP="002A3895">
      <w:pPr>
        <w:pStyle w:val="SingleTxtG"/>
        <w:ind w:left="2268" w:hanging="1134"/>
        <w:rPr>
          <w:lang w:val="fr-FR"/>
        </w:rPr>
      </w:pPr>
      <w:r w:rsidRPr="00D960A5">
        <w:rPr>
          <w:lang w:val="fr-FR"/>
        </w:rPr>
        <w:t>4.1.2</w:t>
      </w:r>
      <w:r w:rsidRPr="00D960A5">
        <w:rPr>
          <w:lang w:val="fr-FR"/>
        </w:rPr>
        <w:tab/>
        <w:t>En cas de doute, il est tenu compte, pour la vérification de la conformité du véhicule aux prescriptions du présent Règlement, de toute donnée ou résultat d</w:t>
      </w:r>
      <w:r>
        <w:rPr>
          <w:lang w:val="fr-FR"/>
        </w:rPr>
        <w:t>’</w:t>
      </w:r>
      <w:r w:rsidRPr="00D960A5">
        <w:rPr>
          <w:lang w:val="fr-FR"/>
        </w:rPr>
        <w:t>essai communiqué par le constructeur, qui peut être pris en considération pour valider l</w:t>
      </w:r>
      <w:r>
        <w:rPr>
          <w:lang w:val="fr-FR"/>
        </w:rPr>
        <w:t>’</w:t>
      </w:r>
      <w:r w:rsidRPr="00D960A5">
        <w:rPr>
          <w:lang w:val="fr-FR"/>
        </w:rPr>
        <w:t>essai d</w:t>
      </w:r>
      <w:r>
        <w:rPr>
          <w:lang w:val="fr-FR"/>
        </w:rPr>
        <w:t>’</w:t>
      </w:r>
      <w:r w:rsidRPr="00D960A5">
        <w:rPr>
          <w:lang w:val="fr-FR"/>
        </w:rPr>
        <w:t>homologation effectué par le service technique.</w:t>
      </w:r>
    </w:p>
    <w:p w14:paraId="7EF0EB39" w14:textId="77777777" w:rsidR="002A3895" w:rsidRPr="00D960A5" w:rsidRDefault="002A3895" w:rsidP="002A3895">
      <w:pPr>
        <w:pStyle w:val="SingleTxtG"/>
        <w:ind w:left="2268" w:hanging="1134"/>
        <w:rPr>
          <w:lang w:val="fr-FR"/>
        </w:rPr>
      </w:pPr>
      <w:r w:rsidRPr="00D960A5">
        <w:rPr>
          <w:lang w:val="fr-FR"/>
        </w:rPr>
        <w:t>4.2</w:t>
      </w:r>
      <w:r w:rsidRPr="00D960A5">
        <w:rPr>
          <w:lang w:val="fr-FR"/>
        </w:rPr>
        <w:tab/>
        <w:t>Un numéro d</w:t>
      </w:r>
      <w:r>
        <w:rPr>
          <w:lang w:val="fr-FR"/>
        </w:rPr>
        <w:t>’</w:t>
      </w:r>
      <w:r w:rsidRPr="00D960A5">
        <w:rPr>
          <w:lang w:val="fr-FR"/>
        </w:rPr>
        <w:t>homologation de type est attribué à chaque type de véhicule homologué conformément à l</w:t>
      </w:r>
      <w:r>
        <w:rPr>
          <w:lang w:val="fr-FR"/>
        </w:rPr>
        <w:t>’</w:t>
      </w:r>
      <w:r w:rsidRPr="00D960A5">
        <w:rPr>
          <w:lang w:val="fr-FR"/>
        </w:rPr>
        <w:t>annexe 4 de l</w:t>
      </w:r>
      <w:r>
        <w:rPr>
          <w:lang w:val="fr-FR"/>
        </w:rPr>
        <w:t>’</w:t>
      </w:r>
      <w:r w:rsidRPr="00D960A5">
        <w:rPr>
          <w:lang w:val="fr-FR"/>
        </w:rPr>
        <w:t>Accord de 1958 (E/ECE/TRANS/505/Rev.3).</w:t>
      </w:r>
    </w:p>
    <w:p w14:paraId="7B7CF1EC" w14:textId="77777777" w:rsidR="002A3895" w:rsidRPr="00D960A5" w:rsidRDefault="002A3895" w:rsidP="002A3895">
      <w:pPr>
        <w:pStyle w:val="SingleTxtG"/>
        <w:ind w:left="2268" w:hanging="1134"/>
        <w:rPr>
          <w:lang w:val="fr-FR"/>
        </w:rPr>
      </w:pPr>
      <w:r w:rsidRPr="00D960A5">
        <w:rPr>
          <w:lang w:val="fr-FR"/>
        </w:rPr>
        <w:t>4.3</w:t>
      </w:r>
      <w:r w:rsidRPr="00D960A5">
        <w:rPr>
          <w:lang w:val="fr-FR"/>
        </w:rPr>
        <w:tab/>
        <w:t>L</w:t>
      </w:r>
      <w:r>
        <w:rPr>
          <w:lang w:val="fr-FR"/>
        </w:rPr>
        <w:t>’</w:t>
      </w:r>
      <w:r w:rsidRPr="00D960A5">
        <w:rPr>
          <w:lang w:val="fr-FR"/>
        </w:rPr>
        <w:t>homologation, le refus d</w:t>
      </w:r>
      <w:r>
        <w:rPr>
          <w:lang w:val="fr-FR"/>
        </w:rPr>
        <w:t>’</w:t>
      </w:r>
      <w:r w:rsidRPr="00D960A5">
        <w:rPr>
          <w:lang w:val="fr-FR"/>
        </w:rPr>
        <w:t>homologation, l</w:t>
      </w:r>
      <w:r>
        <w:rPr>
          <w:lang w:val="fr-FR"/>
        </w:rPr>
        <w:t>’</w:t>
      </w:r>
      <w:r w:rsidRPr="00D960A5">
        <w:rPr>
          <w:lang w:val="fr-FR"/>
        </w:rPr>
        <w:t>extension ou le retrait d</w:t>
      </w:r>
      <w:r>
        <w:rPr>
          <w:lang w:val="fr-FR"/>
        </w:rPr>
        <w:t>’</w:t>
      </w:r>
      <w:r w:rsidRPr="00D960A5">
        <w:rPr>
          <w:lang w:val="fr-FR"/>
        </w:rPr>
        <w:t>une homologation, ou l</w:t>
      </w:r>
      <w:r>
        <w:rPr>
          <w:lang w:val="fr-FR"/>
        </w:rPr>
        <w:t>’</w:t>
      </w:r>
      <w:r w:rsidRPr="00D960A5">
        <w:rPr>
          <w:lang w:val="fr-FR"/>
        </w:rPr>
        <w:t>arrêt définitif de la production d</w:t>
      </w:r>
      <w:r>
        <w:rPr>
          <w:lang w:val="fr-FR"/>
        </w:rPr>
        <w:t>’</w:t>
      </w:r>
      <w:r w:rsidRPr="00D960A5">
        <w:rPr>
          <w:lang w:val="fr-FR"/>
        </w:rPr>
        <w:t>un type de véhicule en application du présent Règlement doit être notifié aux Parties contractantes à l</w:t>
      </w:r>
      <w:r>
        <w:rPr>
          <w:lang w:val="fr-FR"/>
        </w:rPr>
        <w:t>’</w:t>
      </w:r>
      <w:r w:rsidRPr="00D960A5">
        <w:rPr>
          <w:lang w:val="fr-FR"/>
        </w:rPr>
        <w:t>Accord qui appliquent ce Règlement, au moyen d</w:t>
      </w:r>
      <w:r>
        <w:rPr>
          <w:lang w:val="fr-FR"/>
        </w:rPr>
        <w:t>’</w:t>
      </w:r>
      <w:r w:rsidRPr="00D960A5">
        <w:rPr>
          <w:lang w:val="fr-FR"/>
        </w:rPr>
        <w:t>une fiche conforme au modèle qui figure à l</w:t>
      </w:r>
      <w:r>
        <w:rPr>
          <w:lang w:val="fr-FR"/>
        </w:rPr>
        <w:t>’</w:t>
      </w:r>
      <w:r w:rsidRPr="00D960A5">
        <w:rPr>
          <w:lang w:val="fr-FR"/>
        </w:rPr>
        <w:t>annexe 1 du présent Règlement.</w:t>
      </w:r>
    </w:p>
    <w:p w14:paraId="0359F3A2" w14:textId="77777777" w:rsidR="002A3895" w:rsidRPr="00D960A5" w:rsidRDefault="002A3895" w:rsidP="002A3895">
      <w:pPr>
        <w:pStyle w:val="SingleTxtG"/>
        <w:ind w:left="2268" w:hanging="1134"/>
        <w:rPr>
          <w:lang w:val="fr-FR"/>
        </w:rPr>
      </w:pPr>
      <w:r w:rsidRPr="00D960A5">
        <w:rPr>
          <w:lang w:val="fr-FR"/>
        </w:rPr>
        <w:t>4.4</w:t>
      </w:r>
      <w:r w:rsidRPr="00D960A5">
        <w:rPr>
          <w:lang w:val="fr-FR"/>
        </w:rPr>
        <w:tab/>
        <w:t>Sur tout véhicule conforme à un type de véhicule homologué en vertu du présent Règlement, il sera apposé, de manière visible, en un endroit facilement accessible et indiqué sur la fiche d</w:t>
      </w:r>
      <w:r>
        <w:rPr>
          <w:lang w:val="fr-FR"/>
        </w:rPr>
        <w:t>’</w:t>
      </w:r>
      <w:r w:rsidRPr="00D960A5">
        <w:rPr>
          <w:lang w:val="fr-FR"/>
        </w:rPr>
        <w:t>homologation :</w:t>
      </w:r>
    </w:p>
    <w:p w14:paraId="2CE43BEF" w14:textId="77777777" w:rsidR="002A3895" w:rsidRPr="00D960A5" w:rsidRDefault="002A3895" w:rsidP="002A3895">
      <w:pPr>
        <w:pStyle w:val="SingleTxtG"/>
        <w:ind w:left="2268" w:hanging="1134"/>
        <w:rPr>
          <w:lang w:val="fr-FR"/>
        </w:rPr>
      </w:pPr>
      <w:r w:rsidRPr="00D960A5">
        <w:rPr>
          <w:lang w:val="fr-FR"/>
        </w:rPr>
        <w:tab/>
        <w:t>Une marque d</w:t>
      </w:r>
      <w:r>
        <w:rPr>
          <w:lang w:val="fr-FR"/>
        </w:rPr>
        <w:t>’</w:t>
      </w:r>
      <w:r w:rsidRPr="00D960A5">
        <w:rPr>
          <w:lang w:val="fr-FR"/>
        </w:rPr>
        <w:t>homologation internationale conforme au modèle figurant à l</w:t>
      </w:r>
      <w:r>
        <w:rPr>
          <w:lang w:val="fr-FR"/>
        </w:rPr>
        <w:t>’</w:t>
      </w:r>
      <w:r w:rsidRPr="00D960A5">
        <w:rPr>
          <w:lang w:val="fr-FR"/>
        </w:rPr>
        <w:t>annexe 2, composée :</w:t>
      </w:r>
    </w:p>
    <w:p w14:paraId="4ADC0E80" w14:textId="77777777" w:rsidR="002A3895" w:rsidRPr="00D960A5" w:rsidRDefault="002A3895" w:rsidP="002A3895">
      <w:pPr>
        <w:pStyle w:val="SingleTxtG"/>
        <w:ind w:left="2268" w:hanging="1134"/>
        <w:rPr>
          <w:lang w:val="fr-FR"/>
        </w:rPr>
      </w:pPr>
      <w:r w:rsidRPr="00D960A5">
        <w:rPr>
          <w:lang w:val="fr-FR"/>
        </w:rPr>
        <w:t>4.4.1</w:t>
      </w:r>
      <w:r w:rsidRPr="00D960A5">
        <w:rPr>
          <w:lang w:val="fr-FR"/>
        </w:rPr>
        <w:tab/>
        <w:t>D</w:t>
      </w:r>
      <w:r>
        <w:rPr>
          <w:lang w:val="fr-FR"/>
        </w:rPr>
        <w:t>’</w:t>
      </w:r>
      <w:r w:rsidRPr="00D960A5">
        <w:rPr>
          <w:lang w:val="fr-FR"/>
        </w:rPr>
        <w:t>un cercle à l</w:t>
      </w:r>
      <w:r>
        <w:rPr>
          <w:lang w:val="fr-FR"/>
        </w:rPr>
        <w:t>’</w:t>
      </w:r>
      <w:r w:rsidRPr="00D960A5">
        <w:rPr>
          <w:lang w:val="fr-FR"/>
        </w:rPr>
        <w:t>intérieur duquel est placée la lettre « E » suivie du numéro distinctif du pays qui a délivré l</w:t>
      </w:r>
      <w:r>
        <w:rPr>
          <w:lang w:val="fr-FR"/>
        </w:rPr>
        <w:t>’</w:t>
      </w:r>
      <w:r w:rsidRPr="00D960A5">
        <w:rPr>
          <w:lang w:val="fr-FR"/>
        </w:rPr>
        <w:t>homologation</w:t>
      </w:r>
      <w:r w:rsidRPr="00070B6F">
        <w:rPr>
          <w:rStyle w:val="Appelnotedebasdep"/>
        </w:rPr>
        <w:footnoteReference w:id="4"/>
      </w:r>
      <w:r w:rsidRPr="00D960A5">
        <w:rPr>
          <w:lang w:val="fr-FR"/>
        </w:rPr>
        <w:t> ;</w:t>
      </w:r>
    </w:p>
    <w:p w14:paraId="772513B2" w14:textId="77777777" w:rsidR="002A3895" w:rsidRPr="00D960A5" w:rsidRDefault="002A3895" w:rsidP="002A3895">
      <w:pPr>
        <w:pStyle w:val="SingleTxtG"/>
        <w:ind w:left="2268" w:hanging="1134"/>
        <w:rPr>
          <w:lang w:val="fr-FR"/>
        </w:rPr>
      </w:pPr>
      <w:r w:rsidRPr="00D960A5">
        <w:rPr>
          <w:lang w:val="fr-FR"/>
        </w:rPr>
        <w:t>4.4.2</w:t>
      </w:r>
      <w:r w:rsidRPr="00D960A5">
        <w:rPr>
          <w:lang w:val="fr-FR"/>
        </w:rPr>
        <w:tab/>
        <w:t>Du numéro du présent Règlement, suivi de la lettre « R », d</w:t>
      </w:r>
      <w:r>
        <w:rPr>
          <w:lang w:val="fr-FR"/>
        </w:rPr>
        <w:t>’</w:t>
      </w:r>
      <w:r w:rsidRPr="00D960A5">
        <w:rPr>
          <w:lang w:val="fr-FR"/>
        </w:rPr>
        <w:t>un tiret et du numéro d</w:t>
      </w:r>
      <w:r>
        <w:rPr>
          <w:lang w:val="fr-FR"/>
        </w:rPr>
        <w:t>’</w:t>
      </w:r>
      <w:r w:rsidRPr="00D960A5">
        <w:rPr>
          <w:lang w:val="fr-FR"/>
        </w:rPr>
        <w:t>homologation, placé à droite du cercle prévu au paragraphe 4.4.1.</w:t>
      </w:r>
    </w:p>
    <w:p w14:paraId="647193A4" w14:textId="77777777" w:rsidR="002A3895" w:rsidRPr="00D960A5" w:rsidRDefault="002A3895" w:rsidP="002A3895">
      <w:pPr>
        <w:pStyle w:val="SingleTxtG"/>
        <w:ind w:left="2268" w:hanging="1134"/>
        <w:rPr>
          <w:lang w:val="fr-FR"/>
        </w:rPr>
      </w:pPr>
      <w:r w:rsidRPr="00D960A5">
        <w:rPr>
          <w:lang w:val="fr-FR"/>
        </w:rPr>
        <w:t>4.5</w:t>
      </w:r>
      <w:r w:rsidRPr="00D960A5">
        <w:rPr>
          <w:lang w:val="fr-FR"/>
        </w:rPr>
        <w:tab/>
        <w:t>Si le véhicule est conforme à un type de véhicule homologué en application d</w:t>
      </w:r>
      <w:r>
        <w:rPr>
          <w:lang w:val="fr-FR"/>
        </w:rPr>
        <w:t>’</w:t>
      </w:r>
      <w:r w:rsidRPr="00D960A5">
        <w:rPr>
          <w:lang w:val="fr-FR"/>
        </w:rPr>
        <w:t>un ou de plusieurs autres Règlements ONU joints en annexe à l</w:t>
      </w:r>
      <w:r>
        <w:rPr>
          <w:lang w:val="fr-FR"/>
        </w:rPr>
        <w:t>’</w:t>
      </w:r>
      <w:r w:rsidRPr="00D960A5">
        <w:rPr>
          <w:lang w:val="fr-FR"/>
        </w:rPr>
        <w:t>Accord dans le pays même qui a accordé l</w:t>
      </w:r>
      <w:r>
        <w:rPr>
          <w:lang w:val="fr-FR"/>
        </w:rPr>
        <w:t>’</w:t>
      </w:r>
      <w:r w:rsidRPr="00D960A5">
        <w:rPr>
          <w:lang w:val="fr-FR"/>
        </w:rPr>
        <w:t>homologation en application du présent Règlement, il n</w:t>
      </w:r>
      <w:r>
        <w:rPr>
          <w:lang w:val="fr-FR"/>
        </w:rPr>
        <w:t>’</w:t>
      </w:r>
      <w:r w:rsidRPr="00D960A5">
        <w:rPr>
          <w:lang w:val="fr-FR"/>
        </w:rPr>
        <w:t xml:space="preserve">est pas nécessaire de répéter le symbole prescrit au paragraphe 4.4.1 ; dans ce cas, les numéros et les symboles supplémentaires de </w:t>
      </w:r>
      <w:r w:rsidRPr="00D960A5">
        <w:rPr>
          <w:lang w:val="fr-FR"/>
        </w:rPr>
        <w:lastRenderedPageBreak/>
        <w:t>tous les Règlements ONU en vertu desquels l</w:t>
      </w:r>
      <w:r>
        <w:rPr>
          <w:lang w:val="fr-FR"/>
        </w:rPr>
        <w:t>’</w:t>
      </w:r>
      <w:r w:rsidRPr="00D960A5">
        <w:rPr>
          <w:lang w:val="fr-FR"/>
        </w:rPr>
        <w:t>homologation est accordée dans le pays ayant accordé l</w:t>
      </w:r>
      <w:r>
        <w:rPr>
          <w:lang w:val="fr-FR"/>
        </w:rPr>
        <w:t>’</w:t>
      </w:r>
      <w:r w:rsidRPr="00D960A5">
        <w:rPr>
          <w:lang w:val="fr-FR"/>
        </w:rPr>
        <w:t>homologation en application du présent Règlement doivent être rangés en colonnes verticales, à la droite du symbole prescrit au paragraphe 4.4.1.</w:t>
      </w:r>
    </w:p>
    <w:p w14:paraId="7439DDB5" w14:textId="77777777" w:rsidR="002A3895" w:rsidRPr="00D960A5" w:rsidRDefault="002A3895" w:rsidP="002A3895">
      <w:pPr>
        <w:pStyle w:val="SingleTxtG"/>
        <w:ind w:left="2268" w:hanging="1134"/>
        <w:rPr>
          <w:lang w:val="fr-FR"/>
        </w:rPr>
      </w:pPr>
      <w:r w:rsidRPr="00D960A5">
        <w:rPr>
          <w:lang w:val="fr-FR"/>
        </w:rPr>
        <w:t>4.6</w:t>
      </w:r>
      <w:r w:rsidRPr="00D960A5">
        <w:rPr>
          <w:lang w:val="fr-FR"/>
        </w:rPr>
        <w:tab/>
        <w:t>La marque d</w:t>
      </w:r>
      <w:r>
        <w:rPr>
          <w:lang w:val="fr-FR"/>
        </w:rPr>
        <w:t>’</w:t>
      </w:r>
      <w:r w:rsidRPr="00D960A5">
        <w:rPr>
          <w:lang w:val="fr-FR"/>
        </w:rPr>
        <w:t>homologation doit être nettement lisible et indélébile.</w:t>
      </w:r>
    </w:p>
    <w:p w14:paraId="6AFB4E81" w14:textId="77777777" w:rsidR="002A3895" w:rsidRPr="00D960A5" w:rsidRDefault="002A3895" w:rsidP="002A3895">
      <w:pPr>
        <w:pStyle w:val="HChG"/>
        <w:ind w:left="2268"/>
        <w:outlineLvl w:val="0"/>
        <w:rPr>
          <w:lang w:val="fr-FR"/>
        </w:rPr>
      </w:pPr>
      <w:r w:rsidRPr="00D960A5">
        <w:rPr>
          <w:lang w:val="fr-FR"/>
        </w:rPr>
        <w:t>5.</w:t>
      </w:r>
      <w:r w:rsidRPr="00D960A5">
        <w:rPr>
          <w:lang w:val="fr-FR"/>
        </w:rPr>
        <w:tab/>
      </w:r>
      <w:r w:rsidRPr="00D960A5">
        <w:rPr>
          <w:bCs/>
          <w:lang w:val="fr-FR"/>
        </w:rPr>
        <w:t>Prescriptions</w:t>
      </w:r>
    </w:p>
    <w:p w14:paraId="45FF9E7A" w14:textId="77777777" w:rsidR="002A3895" w:rsidRPr="00D960A5" w:rsidRDefault="002A3895" w:rsidP="002A3895">
      <w:pPr>
        <w:pStyle w:val="SingleTxtG"/>
        <w:ind w:left="2268" w:hanging="1134"/>
        <w:rPr>
          <w:strike/>
          <w:lang w:val="fr-FR"/>
        </w:rPr>
      </w:pPr>
      <w:r w:rsidRPr="00D960A5">
        <w:rPr>
          <w:lang w:val="fr-FR"/>
        </w:rPr>
        <w:t>5.1</w:t>
      </w:r>
      <w:r w:rsidRPr="00D960A5">
        <w:rPr>
          <w:lang w:val="fr-FR"/>
        </w:rPr>
        <w:tab/>
        <w:t>Si le véhicule a subi l</w:t>
      </w:r>
      <w:r>
        <w:rPr>
          <w:lang w:val="fr-FR"/>
        </w:rPr>
        <w:t>’</w:t>
      </w:r>
      <w:r w:rsidRPr="00D960A5">
        <w:rPr>
          <w:lang w:val="fr-FR"/>
        </w:rPr>
        <w:t>essai mentionné au paragraphe 6 ci-dessous, il doit être satisfait aux dispositions du paragraphe 5.2.</w:t>
      </w:r>
    </w:p>
    <w:p w14:paraId="7A6F92A5" w14:textId="77777777" w:rsidR="002A3895" w:rsidRPr="00D960A5" w:rsidRDefault="002A3895" w:rsidP="00CF0694">
      <w:pPr>
        <w:pStyle w:val="SingleTxtG"/>
        <w:ind w:left="2268"/>
        <w:rPr>
          <w:lang w:val="fr-FR"/>
        </w:rPr>
      </w:pPr>
      <w:r w:rsidRPr="00D960A5">
        <w:rPr>
          <w:lang w:val="fr-FR"/>
        </w:rPr>
        <w:tab/>
        <w:t>Un véhicule dont toutes les parties du système d</w:t>
      </w:r>
      <w:r>
        <w:rPr>
          <w:lang w:val="fr-FR"/>
        </w:rPr>
        <w:t>’</w:t>
      </w:r>
      <w:r w:rsidRPr="00D960A5">
        <w:rPr>
          <w:lang w:val="fr-FR"/>
        </w:rPr>
        <w:t>alimentation en carburant sont situées en avant du milieu de l</w:t>
      </w:r>
      <w:r>
        <w:rPr>
          <w:lang w:val="fr-FR"/>
        </w:rPr>
        <w:t>’</w:t>
      </w:r>
      <w:r w:rsidRPr="00D960A5">
        <w:rPr>
          <w:lang w:val="fr-FR"/>
        </w:rPr>
        <w:t>empattement est considéré comme satisfaisant aux prescriptions du paragraphe 5.2.1.</w:t>
      </w:r>
    </w:p>
    <w:p w14:paraId="2559CC76" w14:textId="77777777" w:rsidR="002A3895" w:rsidRPr="00D960A5" w:rsidRDefault="002A3895" w:rsidP="00CF0694">
      <w:pPr>
        <w:pStyle w:val="SingleTxtG"/>
        <w:ind w:left="2268"/>
        <w:rPr>
          <w:lang w:val="fr-FR"/>
        </w:rPr>
      </w:pPr>
      <w:r w:rsidRPr="00D960A5">
        <w:rPr>
          <w:lang w:val="fr-FR"/>
        </w:rPr>
        <w:tab/>
        <w:t>Un véhicule dont toutes les parties de la chaîne de traction électrique fonctionnant sous haute tension sont situées en avant du milieu de l</w:t>
      </w:r>
      <w:r>
        <w:rPr>
          <w:lang w:val="fr-FR"/>
        </w:rPr>
        <w:t>’</w:t>
      </w:r>
      <w:r w:rsidRPr="00D960A5">
        <w:rPr>
          <w:lang w:val="fr-FR"/>
        </w:rPr>
        <w:t>empattement est considéré comme satisfaisant aux prescriptions du paragraphe 5.2</w:t>
      </w:r>
      <w:r w:rsidRPr="003D7F28">
        <w:rPr>
          <w:lang w:val="fr-FR"/>
        </w:rPr>
        <w:t>.2.</w:t>
      </w:r>
      <w:r>
        <w:rPr>
          <w:lang w:val="fr-FR"/>
        </w:rPr>
        <w:t xml:space="preserve"> </w:t>
      </w:r>
    </w:p>
    <w:p w14:paraId="0105A2E9" w14:textId="77777777" w:rsidR="002A3895" w:rsidRPr="00D960A5" w:rsidRDefault="002A3895" w:rsidP="002A3895">
      <w:pPr>
        <w:pStyle w:val="SingleTxtG"/>
        <w:ind w:left="2268" w:hanging="1134"/>
        <w:rPr>
          <w:i/>
          <w:lang w:val="fr-FR"/>
        </w:rPr>
      </w:pPr>
      <w:r w:rsidRPr="00D960A5">
        <w:rPr>
          <w:lang w:val="fr-FR"/>
        </w:rPr>
        <w:t>5.2</w:t>
      </w:r>
      <w:r w:rsidRPr="00D960A5">
        <w:rPr>
          <w:lang w:val="fr-FR"/>
        </w:rPr>
        <w:tab/>
        <w:t>À la suite de l</w:t>
      </w:r>
      <w:r>
        <w:rPr>
          <w:lang w:val="fr-FR"/>
        </w:rPr>
        <w:t>’</w:t>
      </w:r>
      <w:r w:rsidRPr="00D960A5">
        <w:rPr>
          <w:lang w:val="fr-FR"/>
        </w:rPr>
        <w:t>essai effectué conformément à la procédure prescrite aux annexe 3, 4 et 5 du présent Règlement, il doit être satisfait aux prescriptions ci-dessous en ce qui concerne l</w:t>
      </w:r>
      <w:r>
        <w:rPr>
          <w:lang w:val="fr-FR"/>
        </w:rPr>
        <w:t>’</w:t>
      </w:r>
      <w:r w:rsidRPr="00D960A5">
        <w:rPr>
          <w:lang w:val="fr-FR"/>
        </w:rPr>
        <w:t>intégrité du système d</w:t>
      </w:r>
      <w:r>
        <w:rPr>
          <w:lang w:val="fr-FR"/>
        </w:rPr>
        <w:t>’</w:t>
      </w:r>
      <w:r w:rsidRPr="00D960A5">
        <w:rPr>
          <w:lang w:val="fr-FR"/>
        </w:rPr>
        <w:t xml:space="preserve">alimentation en carburant et la sûreté de la chaîne de traction électrique : </w:t>
      </w:r>
    </w:p>
    <w:p w14:paraId="50478887" w14:textId="77777777" w:rsidR="002A3895" w:rsidRPr="00D960A5" w:rsidRDefault="002A3895" w:rsidP="002A3895">
      <w:pPr>
        <w:pStyle w:val="SingleTxtG"/>
        <w:ind w:left="2268" w:hanging="1134"/>
        <w:rPr>
          <w:lang w:val="fr-FR"/>
        </w:rPr>
      </w:pPr>
      <w:r w:rsidRPr="00D960A5">
        <w:rPr>
          <w:lang w:val="fr-FR"/>
        </w:rPr>
        <w:t>5.2.1</w:t>
      </w:r>
      <w:r w:rsidRPr="00D960A5">
        <w:rPr>
          <w:lang w:val="fr-FR"/>
        </w:rPr>
        <w:tab/>
        <w:t>Dans le cas d</w:t>
      </w:r>
      <w:r>
        <w:rPr>
          <w:lang w:val="fr-FR"/>
        </w:rPr>
        <w:t>’</w:t>
      </w:r>
      <w:r w:rsidRPr="00D960A5">
        <w:rPr>
          <w:lang w:val="fr-FR"/>
        </w:rPr>
        <w:t xml:space="preserve">un véhicule fonctionnant avec un carburant liquide, la conformité avec les paragraphes 5.2.1.1 et 5.2.1.2 doit être démontrée. </w:t>
      </w:r>
    </w:p>
    <w:p w14:paraId="634D929C" w14:textId="77777777" w:rsidR="002A3895" w:rsidRPr="00D960A5" w:rsidRDefault="002A3895" w:rsidP="002A3895">
      <w:pPr>
        <w:pStyle w:val="SingleTxtG"/>
        <w:ind w:left="2268" w:hanging="1134"/>
        <w:rPr>
          <w:lang w:val="fr-FR"/>
        </w:rPr>
      </w:pPr>
      <w:r w:rsidRPr="00D960A5">
        <w:rPr>
          <w:lang w:val="fr-FR"/>
        </w:rPr>
        <w:tab/>
        <w:t>Dans le cas d</w:t>
      </w:r>
      <w:r>
        <w:rPr>
          <w:lang w:val="fr-FR"/>
        </w:rPr>
        <w:t>’</w:t>
      </w:r>
      <w:r w:rsidRPr="00D960A5">
        <w:rPr>
          <w:lang w:val="fr-FR"/>
        </w:rPr>
        <w:t>un véhicule fonctionnant à l</w:t>
      </w:r>
      <w:r>
        <w:rPr>
          <w:lang w:val="fr-FR"/>
        </w:rPr>
        <w:t>’</w:t>
      </w:r>
      <w:r w:rsidRPr="00D960A5">
        <w:rPr>
          <w:lang w:val="fr-FR"/>
        </w:rPr>
        <w:t>hydrogène comprimé, la conformité aux paragraphes 5.2.1.3 à 5.2.1.5 doit être démontrée.</w:t>
      </w:r>
    </w:p>
    <w:p w14:paraId="31FE61BC" w14:textId="77777777" w:rsidR="002A3895" w:rsidRPr="00D960A5" w:rsidRDefault="002A3895" w:rsidP="002A3895">
      <w:pPr>
        <w:pStyle w:val="SingleTxtG"/>
        <w:ind w:left="2268" w:hanging="1134"/>
        <w:rPr>
          <w:lang w:val="fr-FR"/>
        </w:rPr>
      </w:pPr>
      <w:r w:rsidRPr="00D960A5">
        <w:rPr>
          <w:lang w:val="fr-FR"/>
        </w:rPr>
        <w:t>5.2.1.1</w:t>
      </w:r>
      <w:r w:rsidRPr="00D960A5">
        <w:rPr>
          <w:lang w:val="fr-FR"/>
        </w:rPr>
        <w:tab/>
        <w:t>En cas de choc, seule une légère fuite du système d</w:t>
      </w:r>
      <w:r>
        <w:rPr>
          <w:lang w:val="fr-FR"/>
        </w:rPr>
        <w:t>’</w:t>
      </w:r>
      <w:r w:rsidRPr="00D960A5">
        <w:rPr>
          <w:lang w:val="fr-FR"/>
        </w:rPr>
        <w:t>alimentation en carburant est tolérée.</w:t>
      </w:r>
    </w:p>
    <w:p w14:paraId="06F834D4" w14:textId="77777777" w:rsidR="002A3895" w:rsidRPr="00D960A5" w:rsidRDefault="002A3895" w:rsidP="002A3895">
      <w:pPr>
        <w:pStyle w:val="SingleTxtG"/>
        <w:ind w:left="2268" w:hanging="1134"/>
        <w:rPr>
          <w:lang w:val="fr-FR"/>
        </w:rPr>
      </w:pPr>
      <w:r w:rsidRPr="00D960A5">
        <w:rPr>
          <w:lang w:val="fr-FR"/>
        </w:rPr>
        <w:t>5.2.1.2</w:t>
      </w:r>
      <w:r w:rsidRPr="00D960A5">
        <w:rPr>
          <w:lang w:val="fr-FR"/>
        </w:rPr>
        <w:tab/>
        <w:t>Si le système d</w:t>
      </w:r>
      <w:r>
        <w:rPr>
          <w:lang w:val="fr-FR"/>
        </w:rPr>
        <w:t>’</w:t>
      </w:r>
      <w:r w:rsidRPr="00D960A5">
        <w:rPr>
          <w:lang w:val="fr-FR"/>
        </w:rPr>
        <w:t>alimentation en carburant fuit de façon continue à la suite du choc, le débit de la fuite ne doit pas dépasser 30 g/min. Si le carburant provenant du système d</w:t>
      </w:r>
      <w:r>
        <w:rPr>
          <w:lang w:val="fr-FR"/>
        </w:rPr>
        <w:t>’</w:t>
      </w:r>
      <w:r w:rsidRPr="00D960A5">
        <w:rPr>
          <w:lang w:val="fr-FR"/>
        </w:rPr>
        <w:t>alimentation se mélange avec des liquides provenant d</w:t>
      </w:r>
      <w:r>
        <w:rPr>
          <w:lang w:val="fr-FR"/>
        </w:rPr>
        <w:t>’</w:t>
      </w:r>
      <w:r w:rsidRPr="00D960A5">
        <w:rPr>
          <w:lang w:val="fr-FR"/>
        </w:rPr>
        <w:t>autres systèmes et qu</w:t>
      </w:r>
      <w:r>
        <w:rPr>
          <w:lang w:val="fr-FR"/>
        </w:rPr>
        <w:t>’</w:t>
      </w:r>
      <w:r w:rsidRPr="00D960A5">
        <w:rPr>
          <w:lang w:val="fr-FR"/>
        </w:rPr>
        <w:t>il est difficile de distinguer les différents liquides, ils doivent tous être recueillis et pris en considération pour évaluer le débit de la fuite.</w:t>
      </w:r>
    </w:p>
    <w:p w14:paraId="7B0F6016" w14:textId="77777777" w:rsidR="002A3895" w:rsidRPr="00D960A5" w:rsidRDefault="002A3895" w:rsidP="002A3895">
      <w:pPr>
        <w:pStyle w:val="SingleTxtG"/>
        <w:ind w:left="2268" w:hanging="1134"/>
        <w:rPr>
          <w:lang w:val="fr-FR"/>
        </w:rPr>
      </w:pPr>
      <w:r w:rsidRPr="00D960A5">
        <w:rPr>
          <w:lang w:val="fr-FR"/>
        </w:rPr>
        <w:t>5.2.1.3</w:t>
      </w:r>
      <w:r w:rsidRPr="00D960A5">
        <w:rPr>
          <w:lang w:val="fr-FR"/>
        </w:rPr>
        <w:tab/>
        <w:t>Le débit de la fuite (V</w:t>
      </w:r>
      <w:r w:rsidRPr="00D960A5">
        <w:rPr>
          <w:vertAlign w:val="subscript"/>
          <w:lang w:val="fr-FR"/>
        </w:rPr>
        <w:t>H2</w:t>
      </w:r>
      <w:r w:rsidRPr="00D960A5">
        <w:rPr>
          <w:lang w:val="fr-FR"/>
        </w:rPr>
        <w:t>) déterminé conformément soit au paragraphe 4 de l</w:t>
      </w:r>
      <w:r>
        <w:rPr>
          <w:lang w:val="fr-FR"/>
        </w:rPr>
        <w:t>’</w:t>
      </w:r>
      <w:r w:rsidRPr="00D960A5">
        <w:rPr>
          <w:lang w:val="fr-FR"/>
        </w:rPr>
        <w:t>annexe 4 s</w:t>
      </w:r>
      <w:r>
        <w:rPr>
          <w:lang w:val="fr-FR"/>
        </w:rPr>
        <w:t>’</w:t>
      </w:r>
      <w:r w:rsidRPr="00D960A5">
        <w:rPr>
          <w:lang w:val="fr-FR"/>
        </w:rPr>
        <w:t>il s</w:t>
      </w:r>
      <w:r>
        <w:rPr>
          <w:lang w:val="fr-FR"/>
        </w:rPr>
        <w:t>’</w:t>
      </w:r>
      <w:r w:rsidRPr="00D960A5">
        <w:rPr>
          <w:lang w:val="fr-FR"/>
        </w:rPr>
        <w:t>agit d</w:t>
      </w:r>
      <w:r>
        <w:rPr>
          <w:lang w:val="fr-FR"/>
        </w:rPr>
        <w:t>’</w:t>
      </w:r>
      <w:r w:rsidRPr="00D960A5">
        <w:rPr>
          <w:lang w:val="fr-FR"/>
        </w:rPr>
        <w:t>hydrogène, soit au paragraphe 5 de l</w:t>
      </w:r>
      <w:r>
        <w:rPr>
          <w:lang w:val="fr-FR"/>
        </w:rPr>
        <w:t>’</w:t>
      </w:r>
      <w:r w:rsidRPr="00D960A5">
        <w:rPr>
          <w:lang w:val="fr-FR"/>
        </w:rPr>
        <w:t>annexe 4 s</w:t>
      </w:r>
      <w:r>
        <w:rPr>
          <w:lang w:val="fr-FR"/>
        </w:rPr>
        <w:t>’</w:t>
      </w:r>
      <w:r w:rsidRPr="00D960A5">
        <w:rPr>
          <w:lang w:val="fr-FR"/>
        </w:rPr>
        <w:t>il s</w:t>
      </w:r>
      <w:r>
        <w:rPr>
          <w:lang w:val="fr-FR"/>
        </w:rPr>
        <w:t>’</w:t>
      </w:r>
      <w:r w:rsidRPr="00D960A5">
        <w:rPr>
          <w:lang w:val="fr-FR"/>
        </w:rPr>
        <w:t>agit d</w:t>
      </w:r>
      <w:r>
        <w:rPr>
          <w:lang w:val="fr-FR"/>
        </w:rPr>
        <w:t>’</w:t>
      </w:r>
      <w:r w:rsidRPr="00D960A5">
        <w:rPr>
          <w:lang w:val="fr-FR"/>
        </w:rPr>
        <w:t>hélium, ne doit pas dépasser en moyenne 118 N</w:t>
      </w:r>
      <w:r w:rsidRPr="007466A2">
        <w:rPr>
          <w:lang w:val="fr-FR"/>
        </w:rPr>
        <w:t>l</w:t>
      </w:r>
      <w:r w:rsidRPr="00D960A5">
        <w:rPr>
          <w:lang w:val="fr-FR"/>
        </w:rPr>
        <w:t xml:space="preserve"> par min</w:t>
      </w:r>
      <w:r>
        <w:rPr>
          <w:lang w:val="fr-FR"/>
        </w:rPr>
        <w:t>ute</w:t>
      </w:r>
      <w:r w:rsidRPr="00D960A5">
        <w:rPr>
          <w:lang w:val="fr-FR"/>
        </w:rPr>
        <w:t xml:space="preserve"> pendant l</w:t>
      </w:r>
      <w:r>
        <w:rPr>
          <w:lang w:val="fr-FR"/>
        </w:rPr>
        <w:t>’</w:t>
      </w:r>
      <w:r w:rsidRPr="00D960A5">
        <w:rPr>
          <w:lang w:val="fr-FR"/>
        </w:rPr>
        <w:t>intervalle de temps prévu (Δt, en min) après l</w:t>
      </w:r>
      <w:r>
        <w:rPr>
          <w:lang w:val="fr-FR"/>
        </w:rPr>
        <w:t>’</w:t>
      </w:r>
      <w:r w:rsidRPr="00D960A5">
        <w:rPr>
          <w:lang w:val="fr-FR"/>
        </w:rPr>
        <w:t>accident ;</w:t>
      </w:r>
    </w:p>
    <w:p w14:paraId="17E6193E" w14:textId="77777777" w:rsidR="002A3895" w:rsidRPr="00D960A5" w:rsidRDefault="002A3895" w:rsidP="002A3895">
      <w:pPr>
        <w:pStyle w:val="SingleTxtG"/>
        <w:ind w:left="2268" w:hanging="1134"/>
        <w:rPr>
          <w:lang w:val="fr-FR"/>
        </w:rPr>
      </w:pPr>
      <w:r w:rsidRPr="00D960A5">
        <w:rPr>
          <w:lang w:val="fr-FR"/>
        </w:rPr>
        <w:t>5.2.1.4</w:t>
      </w:r>
      <w:r w:rsidRPr="00D960A5">
        <w:rPr>
          <w:lang w:val="fr-FR"/>
        </w:rPr>
        <w:tab/>
        <w:t>La concentration de gaz en volume dans l</w:t>
      </w:r>
      <w:r>
        <w:rPr>
          <w:lang w:val="fr-FR"/>
        </w:rPr>
        <w:t>’</w:t>
      </w:r>
      <w:r w:rsidRPr="00D960A5">
        <w:rPr>
          <w:lang w:val="fr-FR"/>
        </w:rPr>
        <w:t>air, déterminée pour l</w:t>
      </w:r>
      <w:r>
        <w:rPr>
          <w:lang w:val="fr-FR"/>
        </w:rPr>
        <w:t>’</w:t>
      </w:r>
      <w:r w:rsidRPr="00D960A5">
        <w:rPr>
          <w:lang w:val="fr-FR"/>
        </w:rPr>
        <w:t>habitacle et le coffre à bagages conformément au paragraphe 6 de l</w:t>
      </w:r>
      <w:r>
        <w:rPr>
          <w:lang w:val="fr-FR"/>
        </w:rPr>
        <w:t>’</w:t>
      </w:r>
      <w:r w:rsidRPr="00D960A5">
        <w:rPr>
          <w:lang w:val="fr-FR"/>
        </w:rPr>
        <w:t>annexe 4 ne doit pas dépasser 4,0 % pour l</w:t>
      </w:r>
      <w:r>
        <w:rPr>
          <w:lang w:val="fr-FR"/>
        </w:rPr>
        <w:t>’</w:t>
      </w:r>
      <w:r w:rsidRPr="00D960A5">
        <w:rPr>
          <w:lang w:val="fr-FR"/>
        </w:rPr>
        <w:t>hydrogène et 3,0 % pour l</w:t>
      </w:r>
      <w:r>
        <w:rPr>
          <w:lang w:val="fr-FR"/>
        </w:rPr>
        <w:t>’</w:t>
      </w:r>
      <w:r w:rsidRPr="00D960A5">
        <w:rPr>
          <w:lang w:val="fr-FR"/>
        </w:rPr>
        <w:t>hélium, à tout moment pendant les 60 min que dure la période de mesure faisant suite au choc. Cette prescription est remplie s</w:t>
      </w:r>
      <w:r>
        <w:rPr>
          <w:lang w:val="fr-FR"/>
        </w:rPr>
        <w:t>’</w:t>
      </w:r>
      <w:r w:rsidRPr="00D960A5">
        <w:rPr>
          <w:lang w:val="fr-FR"/>
        </w:rPr>
        <w:t>il est confirmé que la vanne d</w:t>
      </w:r>
      <w:r>
        <w:rPr>
          <w:lang w:val="fr-FR"/>
        </w:rPr>
        <w:t>’</w:t>
      </w:r>
      <w:r w:rsidRPr="00D960A5">
        <w:rPr>
          <w:lang w:val="fr-FR"/>
        </w:rPr>
        <w:t>arrêt de chaque réservoir d</w:t>
      </w:r>
      <w:r>
        <w:rPr>
          <w:lang w:val="fr-FR"/>
        </w:rPr>
        <w:t>’</w:t>
      </w:r>
      <w:r w:rsidRPr="00D960A5">
        <w:rPr>
          <w:lang w:val="fr-FR"/>
        </w:rPr>
        <w:t>hydrogène s</w:t>
      </w:r>
      <w:r>
        <w:rPr>
          <w:lang w:val="fr-FR"/>
        </w:rPr>
        <w:t>’</w:t>
      </w:r>
      <w:r w:rsidRPr="00D960A5">
        <w:rPr>
          <w:lang w:val="fr-FR"/>
        </w:rPr>
        <w:t>est fermée dans les 5 s suivant le premier contact du véhicule avec l</w:t>
      </w:r>
      <w:r>
        <w:rPr>
          <w:lang w:val="fr-FR"/>
        </w:rPr>
        <w:t>’</w:t>
      </w:r>
      <w:r w:rsidRPr="00D960A5">
        <w:rPr>
          <w:lang w:val="fr-FR"/>
        </w:rPr>
        <w:t>élément de frappe et que le ou les systèmes de stockage d</w:t>
      </w:r>
      <w:r>
        <w:rPr>
          <w:lang w:val="fr-FR"/>
        </w:rPr>
        <w:t>’</w:t>
      </w:r>
      <w:r w:rsidRPr="00D960A5">
        <w:rPr>
          <w:lang w:val="fr-FR"/>
        </w:rPr>
        <w:t>hydrogène ne présentent pas de fuite.</w:t>
      </w:r>
    </w:p>
    <w:p w14:paraId="71630CB4" w14:textId="77777777" w:rsidR="002A3895" w:rsidRPr="00D960A5" w:rsidRDefault="002A3895" w:rsidP="002A3895">
      <w:pPr>
        <w:pStyle w:val="SingleTxtG"/>
        <w:ind w:left="2268" w:hanging="1134"/>
        <w:rPr>
          <w:lang w:val="fr-FR"/>
        </w:rPr>
      </w:pPr>
      <w:r w:rsidRPr="00D960A5">
        <w:rPr>
          <w:lang w:val="fr-FR"/>
        </w:rPr>
        <w:t>5.2.1.5</w:t>
      </w:r>
      <w:r w:rsidRPr="00D960A5">
        <w:rPr>
          <w:lang w:val="fr-FR"/>
        </w:rPr>
        <w:tab/>
        <w:t>Le ou les réservoirs (d</w:t>
      </w:r>
      <w:r>
        <w:rPr>
          <w:lang w:val="fr-FR"/>
        </w:rPr>
        <w:t>’</w:t>
      </w:r>
      <w:r w:rsidRPr="00D960A5">
        <w:rPr>
          <w:lang w:val="fr-FR"/>
        </w:rPr>
        <w:t>hydrogène) doivent rester fixés au véhicule par au moins un point.</w:t>
      </w:r>
    </w:p>
    <w:p w14:paraId="7FEB4388" w14:textId="77777777" w:rsidR="002A3895" w:rsidRPr="00D960A5" w:rsidRDefault="002A3895" w:rsidP="00730973">
      <w:pPr>
        <w:pStyle w:val="SingleTxtG"/>
        <w:keepNext/>
        <w:keepLines/>
        <w:ind w:left="2268" w:hanging="1134"/>
        <w:rPr>
          <w:lang w:val="fr-FR"/>
        </w:rPr>
      </w:pPr>
      <w:r w:rsidRPr="00D960A5">
        <w:rPr>
          <w:lang w:val="fr-FR"/>
        </w:rPr>
        <w:lastRenderedPageBreak/>
        <w:t>5.2.2</w:t>
      </w:r>
      <w:r w:rsidRPr="00D960A5">
        <w:rPr>
          <w:lang w:val="fr-FR"/>
        </w:rPr>
        <w:tab/>
        <w:t>Dans le cas d</w:t>
      </w:r>
      <w:r>
        <w:rPr>
          <w:lang w:val="fr-FR"/>
        </w:rPr>
        <w:t>’</w:t>
      </w:r>
      <w:r w:rsidRPr="00D960A5">
        <w:rPr>
          <w:lang w:val="fr-FR"/>
        </w:rPr>
        <w:t>un véhicule équipé d</w:t>
      </w:r>
      <w:r>
        <w:rPr>
          <w:lang w:val="fr-FR"/>
        </w:rPr>
        <w:t>’</w:t>
      </w:r>
      <w:r w:rsidRPr="00D960A5">
        <w:rPr>
          <w:lang w:val="fr-FR"/>
        </w:rPr>
        <w:t>une chaîne de traction électrique fonctionnant sous haute tension, ladite chaîne de traction électrique et les systèmes sous haute tension qui sont reliés galvaniquement au rail haute tension de la chaîne de traction électrique doivent satisfaire aux prescriptions des paragraphes 5.2.2.1 à 5.2.2.3 :</w:t>
      </w:r>
    </w:p>
    <w:p w14:paraId="7F8AB934" w14:textId="77777777" w:rsidR="002A3895" w:rsidRPr="00D960A5" w:rsidRDefault="002A3895" w:rsidP="002A3895">
      <w:pPr>
        <w:pStyle w:val="SingleTxtG"/>
        <w:ind w:left="2268" w:hanging="1134"/>
        <w:rPr>
          <w:lang w:val="fr-FR"/>
        </w:rPr>
      </w:pPr>
      <w:r w:rsidRPr="00D960A5">
        <w:rPr>
          <w:lang w:val="fr-FR"/>
        </w:rPr>
        <w:t>5.2.2.1</w:t>
      </w:r>
      <w:r w:rsidRPr="00D960A5">
        <w:rPr>
          <w:lang w:val="fr-FR"/>
        </w:rPr>
        <w:tab/>
        <w:t>Protection contre les chocs électriques</w:t>
      </w:r>
    </w:p>
    <w:p w14:paraId="07F00963" w14:textId="77777777" w:rsidR="002A3895" w:rsidRPr="00D960A5" w:rsidRDefault="002A3895" w:rsidP="00CF0694">
      <w:pPr>
        <w:pStyle w:val="SingleTxtG"/>
        <w:ind w:left="2268"/>
        <w:rPr>
          <w:lang w:val="fr-FR"/>
        </w:rPr>
      </w:pPr>
      <w:r>
        <w:rPr>
          <w:lang w:val="fr-FR"/>
        </w:rPr>
        <w:tab/>
      </w:r>
      <w:r w:rsidRPr="00D960A5">
        <w:rPr>
          <w:lang w:val="fr-FR"/>
        </w:rPr>
        <w:t>À la suite de l</w:t>
      </w:r>
      <w:r>
        <w:rPr>
          <w:lang w:val="fr-FR"/>
        </w:rPr>
        <w:t>’</w:t>
      </w:r>
      <w:r w:rsidRPr="00D960A5">
        <w:rPr>
          <w:lang w:val="fr-FR"/>
        </w:rPr>
        <w:t>essai de choc, les rails haute tension doivent satisfaire à l</w:t>
      </w:r>
      <w:r>
        <w:rPr>
          <w:lang w:val="fr-FR"/>
        </w:rPr>
        <w:t>’</w:t>
      </w:r>
      <w:r w:rsidRPr="00D960A5">
        <w:rPr>
          <w:lang w:val="fr-FR"/>
        </w:rPr>
        <w:t>un au moins des quatre critères indiqués aux paragraphes 5.2.2.1.1 à 5.2.2.1.4.2.</w:t>
      </w:r>
    </w:p>
    <w:p w14:paraId="1EA4DA6E" w14:textId="77777777" w:rsidR="002A3895" w:rsidRPr="00D960A5" w:rsidRDefault="002A3895" w:rsidP="00CF0694">
      <w:pPr>
        <w:pStyle w:val="SingleTxtG"/>
        <w:ind w:left="2268"/>
        <w:rPr>
          <w:lang w:val="fr-FR"/>
        </w:rPr>
      </w:pPr>
      <w:r>
        <w:rPr>
          <w:lang w:val="fr-FR"/>
        </w:rPr>
        <w:tab/>
      </w:r>
      <w:r w:rsidRPr="00D960A5">
        <w:rPr>
          <w:lang w:val="fr-FR"/>
        </w:rPr>
        <w:t>Si le véhicule est équipé d</w:t>
      </w:r>
      <w:r>
        <w:rPr>
          <w:lang w:val="fr-FR"/>
        </w:rPr>
        <w:t>’</w:t>
      </w:r>
      <w:r w:rsidRPr="00D960A5">
        <w:rPr>
          <w:lang w:val="fr-FR"/>
        </w:rPr>
        <w:t>une fonction de déconnexion automatique, ou d</w:t>
      </w:r>
      <w:r>
        <w:rPr>
          <w:lang w:val="fr-FR"/>
        </w:rPr>
        <w:t>’</w:t>
      </w:r>
      <w:r w:rsidRPr="00D960A5">
        <w:rPr>
          <w:lang w:val="fr-FR"/>
        </w:rPr>
        <w:t>un ou de plusieurs dispositifs qui isolent de façon galvanique le circuit de la chaîne de traction électrique pendant la conduite, l</w:t>
      </w:r>
      <w:r>
        <w:rPr>
          <w:lang w:val="fr-FR"/>
        </w:rPr>
        <w:t>’</w:t>
      </w:r>
      <w:r w:rsidRPr="00D960A5">
        <w:rPr>
          <w:lang w:val="fr-FR"/>
        </w:rPr>
        <w:t>un au moins des critères ci-après doit s</w:t>
      </w:r>
      <w:r>
        <w:rPr>
          <w:lang w:val="fr-FR"/>
        </w:rPr>
        <w:t>’</w:t>
      </w:r>
      <w:r w:rsidRPr="00D960A5">
        <w:rPr>
          <w:lang w:val="fr-FR"/>
        </w:rPr>
        <w:t>appliquer au circuit déconnecté ou à chacun des circuits isolés après la déconnexion.</w:t>
      </w:r>
    </w:p>
    <w:p w14:paraId="355C8208" w14:textId="77777777" w:rsidR="002A3895" w:rsidRPr="00D960A5" w:rsidRDefault="002A3895" w:rsidP="00CF0694">
      <w:pPr>
        <w:pStyle w:val="SingleTxtG"/>
        <w:ind w:left="2268"/>
        <w:rPr>
          <w:lang w:val="fr-FR"/>
        </w:rPr>
      </w:pPr>
      <w:r>
        <w:rPr>
          <w:lang w:val="fr-FR"/>
        </w:rPr>
        <w:tab/>
      </w:r>
      <w:r w:rsidRPr="00D960A5">
        <w:rPr>
          <w:lang w:val="fr-FR"/>
        </w:rPr>
        <w:t>Toutefois, les critères définis au point 5.2.2.1.4 ne s</w:t>
      </w:r>
      <w:r>
        <w:rPr>
          <w:lang w:val="fr-FR"/>
        </w:rPr>
        <w:t>’</w:t>
      </w:r>
      <w:r w:rsidRPr="00D960A5">
        <w:rPr>
          <w:lang w:val="fr-FR"/>
        </w:rPr>
        <w:t>appliquent cependant pas si plus d</w:t>
      </w:r>
      <w:r>
        <w:rPr>
          <w:lang w:val="fr-FR"/>
        </w:rPr>
        <w:t>’</w:t>
      </w:r>
      <w:r w:rsidRPr="00D960A5">
        <w:rPr>
          <w:lang w:val="fr-FR"/>
        </w:rPr>
        <w:t>un potentiel d</w:t>
      </w:r>
      <w:r>
        <w:rPr>
          <w:lang w:val="fr-FR"/>
        </w:rPr>
        <w:t>’</w:t>
      </w:r>
      <w:r w:rsidRPr="00D960A5">
        <w:rPr>
          <w:lang w:val="fr-FR"/>
        </w:rPr>
        <w:t>une partie du rail haute tension ne bénéficie pas du degré de protection IPXXB.</w:t>
      </w:r>
    </w:p>
    <w:p w14:paraId="38F53F1A" w14:textId="77777777" w:rsidR="002A3895" w:rsidRPr="00D960A5" w:rsidRDefault="002A3895" w:rsidP="00CF0694">
      <w:pPr>
        <w:pStyle w:val="SingleTxtG"/>
        <w:ind w:left="2268"/>
        <w:rPr>
          <w:lang w:val="fr-FR"/>
        </w:rPr>
      </w:pPr>
      <w:r>
        <w:rPr>
          <w:lang w:val="fr-FR"/>
        </w:rPr>
        <w:tab/>
      </w:r>
      <w:r w:rsidRPr="00D960A5">
        <w:rPr>
          <w:lang w:val="fr-FR"/>
        </w:rPr>
        <w:t>Si l</w:t>
      </w:r>
      <w:r>
        <w:rPr>
          <w:lang w:val="fr-FR"/>
        </w:rPr>
        <w:t>’</w:t>
      </w:r>
      <w:r w:rsidRPr="00D960A5">
        <w:rPr>
          <w:lang w:val="fr-FR"/>
        </w:rPr>
        <w:t>essai de choc est effectué alors qu</w:t>
      </w:r>
      <w:r>
        <w:rPr>
          <w:lang w:val="fr-FR"/>
        </w:rPr>
        <w:t>’</w:t>
      </w:r>
      <w:r w:rsidRPr="00D960A5">
        <w:rPr>
          <w:lang w:val="fr-FR"/>
        </w:rPr>
        <w:t>une ou plusieurs parties du système haute tension ne sont pas sous tension, exception faite du système de raccordement pour la recharge du SRSEE, lequel n</w:t>
      </w:r>
      <w:r>
        <w:rPr>
          <w:lang w:val="fr-FR"/>
        </w:rPr>
        <w:t>’</w:t>
      </w:r>
      <w:r w:rsidRPr="00D960A5">
        <w:rPr>
          <w:lang w:val="fr-FR"/>
        </w:rPr>
        <w:t>est pas sous tension lors de la conduite, la protection de la ou des parties en question contre les chocs électriques doit être démontrée conformément aux dispositions du paragraphe 5.2.2.1.3 ou 5.2.2.1.4.</w:t>
      </w:r>
    </w:p>
    <w:p w14:paraId="3382AC40" w14:textId="77777777" w:rsidR="002A3895" w:rsidRPr="00D960A5" w:rsidRDefault="002A3895" w:rsidP="002A3895">
      <w:pPr>
        <w:pStyle w:val="SingleTxtG"/>
        <w:ind w:left="2268" w:hanging="1134"/>
        <w:rPr>
          <w:lang w:val="fr-FR"/>
        </w:rPr>
      </w:pPr>
      <w:r w:rsidRPr="00D960A5">
        <w:rPr>
          <w:lang w:val="fr-FR"/>
        </w:rPr>
        <w:t>5.2.2.1.1</w:t>
      </w:r>
      <w:r w:rsidRPr="00D960A5">
        <w:rPr>
          <w:lang w:val="fr-FR"/>
        </w:rPr>
        <w:tab/>
        <w:t>Absence de haute tension</w:t>
      </w:r>
    </w:p>
    <w:p w14:paraId="3716EAFE" w14:textId="77777777" w:rsidR="002A3895" w:rsidRPr="00D960A5" w:rsidRDefault="002A3895" w:rsidP="00B30AF8">
      <w:pPr>
        <w:pStyle w:val="SingleTxtG"/>
        <w:ind w:left="2268"/>
        <w:rPr>
          <w:lang w:val="fr-FR"/>
        </w:rPr>
      </w:pPr>
      <w:r>
        <w:rPr>
          <w:lang w:val="fr-FR"/>
        </w:rPr>
        <w:tab/>
      </w:r>
      <w:r w:rsidRPr="00D960A5">
        <w:rPr>
          <w:lang w:val="fr-FR"/>
        </w:rPr>
        <w:t>Les tensions U</w:t>
      </w:r>
      <w:r w:rsidRPr="00D960A5">
        <w:rPr>
          <w:vertAlign w:val="subscript"/>
          <w:lang w:val="fr-FR"/>
        </w:rPr>
        <w:t>b</w:t>
      </w:r>
      <w:r w:rsidRPr="00D960A5">
        <w:rPr>
          <w:lang w:val="fr-FR"/>
        </w:rPr>
        <w:t>, U</w:t>
      </w:r>
      <w:r w:rsidRPr="00D960A5">
        <w:rPr>
          <w:vertAlign w:val="subscript"/>
          <w:lang w:val="fr-FR"/>
        </w:rPr>
        <w:t>1</w:t>
      </w:r>
      <w:r w:rsidRPr="00D960A5">
        <w:rPr>
          <w:lang w:val="fr-FR"/>
        </w:rPr>
        <w:t xml:space="preserve"> et U</w:t>
      </w:r>
      <w:r w:rsidRPr="00D960A5">
        <w:rPr>
          <w:vertAlign w:val="subscript"/>
          <w:lang w:val="fr-FR"/>
        </w:rPr>
        <w:t>2</w:t>
      </w:r>
      <w:r w:rsidRPr="00D960A5">
        <w:rPr>
          <w:lang w:val="fr-FR"/>
        </w:rPr>
        <w:t xml:space="preserve"> des rails haute tension ne doivent pas dépasser 30 V en courant alternatif ou 60 V en courant continu dans les 60 s suivant le choc lorsque la mesure est prise comme indiqué au paragraphe 2 de l</w:t>
      </w:r>
      <w:r>
        <w:rPr>
          <w:lang w:val="fr-FR"/>
        </w:rPr>
        <w:t>’</w:t>
      </w:r>
      <w:r w:rsidRPr="00D960A5">
        <w:rPr>
          <w:lang w:val="fr-FR"/>
        </w:rPr>
        <w:t>annexe 5.</w:t>
      </w:r>
    </w:p>
    <w:p w14:paraId="0541E0A7" w14:textId="77777777" w:rsidR="002A3895" w:rsidRPr="00D960A5" w:rsidRDefault="002A3895" w:rsidP="002A3895">
      <w:pPr>
        <w:pStyle w:val="SingleTxtG"/>
        <w:ind w:left="2268" w:hanging="1134"/>
        <w:rPr>
          <w:lang w:val="fr-FR"/>
        </w:rPr>
      </w:pPr>
      <w:r w:rsidRPr="00D960A5">
        <w:rPr>
          <w:lang w:val="fr-FR"/>
        </w:rPr>
        <w:t>5.2.2.1.2</w:t>
      </w:r>
      <w:r w:rsidRPr="00D960A5">
        <w:rPr>
          <w:lang w:val="fr-FR"/>
        </w:rPr>
        <w:tab/>
        <w:t>Faible niveau d</w:t>
      </w:r>
      <w:r>
        <w:rPr>
          <w:lang w:val="fr-FR"/>
        </w:rPr>
        <w:t>’</w:t>
      </w:r>
      <w:r w:rsidRPr="00D960A5">
        <w:rPr>
          <w:lang w:val="fr-FR"/>
        </w:rPr>
        <w:t>énergie électrique</w:t>
      </w:r>
    </w:p>
    <w:p w14:paraId="4B5419FE" w14:textId="77777777" w:rsidR="002A3895" w:rsidRPr="00D960A5" w:rsidRDefault="002A3895" w:rsidP="00B30AF8">
      <w:pPr>
        <w:pStyle w:val="SingleTxtG"/>
        <w:ind w:left="2268"/>
        <w:rPr>
          <w:lang w:val="fr-FR"/>
        </w:rPr>
      </w:pPr>
      <w:r>
        <w:rPr>
          <w:lang w:val="fr-FR"/>
        </w:rPr>
        <w:tab/>
      </w:r>
      <w:r w:rsidRPr="00D960A5">
        <w:rPr>
          <w:lang w:val="fr-FR"/>
        </w:rPr>
        <w:t>L</w:t>
      </w:r>
      <w:r>
        <w:rPr>
          <w:lang w:val="fr-FR"/>
        </w:rPr>
        <w:t>’</w:t>
      </w:r>
      <w:r w:rsidRPr="00D960A5">
        <w:rPr>
          <w:lang w:val="fr-FR"/>
        </w:rPr>
        <w:t>énergie totale (TE) des rails haute tension doit être inférieure à 0,2 J lorsqu</w:t>
      </w:r>
      <w:r>
        <w:rPr>
          <w:lang w:val="fr-FR"/>
        </w:rPr>
        <w:t>’</w:t>
      </w:r>
      <w:r w:rsidRPr="00D960A5">
        <w:rPr>
          <w:lang w:val="fr-FR"/>
        </w:rPr>
        <w:t>elle est mesurée conformément à la procédure d</w:t>
      </w:r>
      <w:r>
        <w:rPr>
          <w:lang w:val="fr-FR"/>
        </w:rPr>
        <w:t>’</w:t>
      </w:r>
      <w:r w:rsidRPr="00D960A5">
        <w:rPr>
          <w:lang w:val="fr-FR"/>
        </w:rPr>
        <w:t>essai décrite au paragraphe 3 de l</w:t>
      </w:r>
      <w:r>
        <w:rPr>
          <w:lang w:val="fr-FR"/>
        </w:rPr>
        <w:t>’</w:t>
      </w:r>
      <w:r w:rsidRPr="00D960A5">
        <w:rPr>
          <w:lang w:val="fr-FR"/>
        </w:rPr>
        <w:t>annexe 5, au moyen de la formule a). L</w:t>
      </w:r>
      <w:r>
        <w:rPr>
          <w:lang w:val="fr-FR"/>
        </w:rPr>
        <w:t>’</w:t>
      </w:r>
      <w:r w:rsidRPr="00D960A5">
        <w:rPr>
          <w:lang w:val="fr-FR"/>
        </w:rPr>
        <w:t>énergie totale (TE) peut aussi être calculée à partir de la tension mesurée U</w:t>
      </w:r>
      <w:r w:rsidRPr="00D960A5">
        <w:rPr>
          <w:vertAlign w:val="subscript"/>
          <w:lang w:val="fr-FR"/>
        </w:rPr>
        <w:t>b</w:t>
      </w:r>
      <w:r w:rsidRPr="00D960A5">
        <w:rPr>
          <w:lang w:val="fr-FR"/>
        </w:rPr>
        <w:t xml:space="preserve"> du rail haute tension et de la capacitance du condensateur X (C</w:t>
      </w:r>
      <w:r w:rsidRPr="00D960A5">
        <w:rPr>
          <w:vertAlign w:val="subscript"/>
          <w:lang w:val="fr-FR"/>
        </w:rPr>
        <w:t>x</w:t>
      </w:r>
      <w:r w:rsidRPr="00D960A5">
        <w:rPr>
          <w:lang w:val="fr-FR"/>
        </w:rPr>
        <w:t>) indiquée par le constructeur en appliquant la formule b) du paragraphe 3 de l</w:t>
      </w:r>
      <w:r>
        <w:rPr>
          <w:lang w:val="fr-FR"/>
        </w:rPr>
        <w:t>’</w:t>
      </w:r>
      <w:r w:rsidRPr="00D960A5">
        <w:rPr>
          <w:lang w:val="fr-FR"/>
        </w:rPr>
        <w:t>annexe 5.</w:t>
      </w:r>
    </w:p>
    <w:p w14:paraId="74760F5E" w14:textId="77777777" w:rsidR="002A3895" w:rsidRPr="00D960A5" w:rsidRDefault="002A3895" w:rsidP="00B30AF8">
      <w:pPr>
        <w:pStyle w:val="SingleTxtG"/>
        <w:ind w:left="2268"/>
        <w:rPr>
          <w:lang w:val="fr-FR"/>
        </w:rPr>
      </w:pPr>
      <w:r>
        <w:rPr>
          <w:lang w:val="fr-FR"/>
        </w:rPr>
        <w:tab/>
      </w:r>
      <w:r w:rsidRPr="00D960A5">
        <w:rPr>
          <w:lang w:val="fr-FR"/>
        </w:rPr>
        <w:t>L</w:t>
      </w:r>
      <w:r>
        <w:rPr>
          <w:lang w:val="fr-FR"/>
        </w:rPr>
        <w:t>’</w:t>
      </w:r>
      <w:r w:rsidRPr="00D960A5">
        <w:rPr>
          <w:lang w:val="fr-FR"/>
        </w:rPr>
        <w:t>énergie stockée dans les condensateurs Y (TE</w:t>
      </w:r>
      <w:r w:rsidRPr="00D960A5">
        <w:rPr>
          <w:vertAlign w:val="subscript"/>
          <w:lang w:val="fr-FR"/>
        </w:rPr>
        <w:t>y1</w:t>
      </w:r>
      <w:r w:rsidRPr="00D960A5">
        <w:rPr>
          <w:lang w:val="fr-FR"/>
        </w:rPr>
        <w:t>, TE</w:t>
      </w:r>
      <w:r w:rsidRPr="00D960A5">
        <w:rPr>
          <w:vertAlign w:val="subscript"/>
          <w:lang w:val="fr-FR"/>
        </w:rPr>
        <w:t>y2</w:t>
      </w:r>
      <w:r w:rsidRPr="00D960A5">
        <w:rPr>
          <w:lang w:val="fr-FR"/>
        </w:rPr>
        <w:t>) doit également être inférieure à 0,2 J. Pour la calculer, il faut utiliser les tensions U</w:t>
      </w:r>
      <w:r w:rsidRPr="00D960A5">
        <w:rPr>
          <w:vertAlign w:val="subscript"/>
          <w:lang w:val="fr-FR"/>
        </w:rPr>
        <w:t>1</w:t>
      </w:r>
      <w:r w:rsidRPr="00D960A5">
        <w:rPr>
          <w:lang w:val="fr-FR"/>
        </w:rPr>
        <w:t xml:space="preserve"> et U</w:t>
      </w:r>
      <w:r w:rsidRPr="00D960A5">
        <w:rPr>
          <w:vertAlign w:val="subscript"/>
          <w:lang w:val="fr-FR"/>
        </w:rPr>
        <w:t>2</w:t>
      </w:r>
      <w:r w:rsidRPr="00D960A5">
        <w:rPr>
          <w:lang w:val="fr-FR"/>
        </w:rPr>
        <w:t xml:space="preserve"> des rails haute tension et de la masse électrique, ainsi que la capacitance des condensateurs Y prescrite par le constructeur, conformément à la formule c) du paragraphe 3 de l</w:t>
      </w:r>
      <w:r>
        <w:rPr>
          <w:lang w:val="fr-FR"/>
        </w:rPr>
        <w:t>’</w:t>
      </w:r>
      <w:r w:rsidRPr="00D960A5">
        <w:rPr>
          <w:lang w:val="fr-FR"/>
        </w:rPr>
        <w:t>annexe 5.</w:t>
      </w:r>
    </w:p>
    <w:p w14:paraId="70389124" w14:textId="77777777" w:rsidR="002A3895" w:rsidRPr="00D960A5" w:rsidRDefault="002A3895" w:rsidP="002A3895">
      <w:pPr>
        <w:pStyle w:val="SingleTxtG"/>
        <w:ind w:left="2268" w:hanging="1134"/>
        <w:rPr>
          <w:lang w:val="fr-FR"/>
        </w:rPr>
      </w:pPr>
      <w:r w:rsidRPr="00D960A5">
        <w:rPr>
          <w:lang w:val="fr-FR"/>
        </w:rPr>
        <w:t>5.2.2.1.3</w:t>
      </w:r>
      <w:r w:rsidRPr="00D960A5">
        <w:rPr>
          <w:lang w:val="fr-FR"/>
        </w:rPr>
        <w:tab/>
        <w:t>Protection physique</w:t>
      </w:r>
    </w:p>
    <w:p w14:paraId="452505FE" w14:textId="77777777" w:rsidR="002A3895" w:rsidRPr="00D960A5" w:rsidRDefault="002A3895" w:rsidP="00B30AF8">
      <w:pPr>
        <w:pStyle w:val="SingleTxtG"/>
        <w:ind w:left="2268"/>
        <w:rPr>
          <w:lang w:val="fr-FR"/>
        </w:rPr>
      </w:pPr>
      <w:r>
        <w:rPr>
          <w:lang w:val="fr-FR"/>
        </w:rPr>
        <w:tab/>
      </w:r>
      <w:r w:rsidRPr="00D960A5">
        <w:rPr>
          <w:lang w:val="fr-FR"/>
        </w:rPr>
        <w:t>La protection contre tout contact direct avec des éléments sous haute tension nécessite le degré de protection IPXXB.</w:t>
      </w:r>
    </w:p>
    <w:p w14:paraId="3863BB1D" w14:textId="77777777" w:rsidR="002A3895" w:rsidRPr="00D960A5" w:rsidRDefault="002A3895" w:rsidP="00B30AF8">
      <w:pPr>
        <w:pStyle w:val="SingleTxtG"/>
        <w:ind w:left="2268"/>
        <w:rPr>
          <w:lang w:val="fr-FR"/>
        </w:rPr>
      </w:pPr>
      <w:r>
        <w:rPr>
          <w:lang w:val="fr-FR"/>
        </w:rPr>
        <w:tab/>
      </w:r>
      <w:r w:rsidRPr="00D960A5">
        <w:rPr>
          <w:lang w:val="fr-FR"/>
        </w:rPr>
        <w:t>La mesure doit être effectuée conformément au paragraphe 4 de l</w:t>
      </w:r>
      <w:r>
        <w:rPr>
          <w:lang w:val="fr-FR"/>
        </w:rPr>
        <w:t>’</w:t>
      </w:r>
      <w:r w:rsidRPr="00D960A5">
        <w:rPr>
          <w:lang w:val="fr-FR"/>
        </w:rPr>
        <w:t xml:space="preserve">annexe 5. </w:t>
      </w:r>
    </w:p>
    <w:p w14:paraId="650E1934" w14:textId="77777777" w:rsidR="002A3895" w:rsidRPr="00D960A5" w:rsidRDefault="002A3895" w:rsidP="00B30AF8">
      <w:pPr>
        <w:pStyle w:val="SingleTxtG"/>
        <w:ind w:left="2268"/>
        <w:rPr>
          <w:lang w:val="fr-FR"/>
        </w:rPr>
      </w:pPr>
      <w:r>
        <w:rPr>
          <w:lang w:val="fr-FR"/>
        </w:rPr>
        <w:tab/>
      </w:r>
      <w:r w:rsidRPr="00D960A5">
        <w:rPr>
          <w:lang w:val="fr-FR"/>
        </w:rPr>
        <w:t>De plus, aux fins de la protection contre les chocs électriques qui pourraient se produire par contact indirect, il convient de s</w:t>
      </w:r>
      <w:r>
        <w:rPr>
          <w:lang w:val="fr-FR"/>
        </w:rPr>
        <w:t>’</w:t>
      </w:r>
      <w:r w:rsidRPr="00D960A5">
        <w:rPr>
          <w:lang w:val="fr-FR"/>
        </w:rPr>
        <w:t>assurer que la résistance entre tous les éléments conducteurs exposés des barrières et carters de protection et la masse électrique est inférieure à 0,1 Ω et que la résistance entre deux éléments conducteurs exposés simultanément accessibles de barrières ou carters de protection qui sont à moins de 2,5 m l</w:t>
      </w:r>
      <w:r>
        <w:rPr>
          <w:lang w:val="fr-FR"/>
        </w:rPr>
        <w:t>’</w:t>
      </w:r>
      <w:r w:rsidRPr="00D960A5">
        <w:rPr>
          <w:lang w:val="fr-FR"/>
        </w:rPr>
        <w:t>un de l</w:t>
      </w:r>
      <w:r>
        <w:rPr>
          <w:lang w:val="fr-FR"/>
        </w:rPr>
        <w:t>’</w:t>
      </w:r>
      <w:r w:rsidRPr="00D960A5">
        <w:rPr>
          <w:lang w:val="fr-FR"/>
        </w:rPr>
        <w:t>autre est inférieure à 0,2 Ω pour un courant de 0,2 A au moins. Cette résistance peut être calculée en utilisant les résistances mesurées séparément des parties concernées du trajet électrique.</w:t>
      </w:r>
    </w:p>
    <w:p w14:paraId="68E9DFA4" w14:textId="77777777" w:rsidR="002A3895" w:rsidRPr="00D960A5" w:rsidRDefault="002A3895" w:rsidP="00B30AF8">
      <w:pPr>
        <w:pStyle w:val="SingleTxtG"/>
        <w:ind w:left="2268"/>
        <w:rPr>
          <w:lang w:val="fr-FR"/>
        </w:rPr>
      </w:pPr>
      <w:r>
        <w:rPr>
          <w:lang w:val="fr-FR"/>
        </w:rPr>
        <w:lastRenderedPageBreak/>
        <w:tab/>
      </w:r>
      <w:r w:rsidRPr="00D960A5">
        <w:rPr>
          <w:lang w:val="fr-FR"/>
        </w:rPr>
        <w:t>Il est satisfait à cette prescription si la liaison galvanique a été faite par soudage. En cas de doute, ou si la liaison a été établie par d</w:t>
      </w:r>
      <w:r>
        <w:rPr>
          <w:lang w:val="fr-FR"/>
        </w:rPr>
        <w:t>’</w:t>
      </w:r>
      <w:r w:rsidRPr="00D960A5">
        <w:rPr>
          <w:lang w:val="fr-FR"/>
        </w:rPr>
        <w:t>autres moyens qu</w:t>
      </w:r>
      <w:r>
        <w:rPr>
          <w:lang w:val="fr-FR"/>
        </w:rPr>
        <w:t>’</w:t>
      </w:r>
      <w:r w:rsidRPr="00D960A5">
        <w:rPr>
          <w:lang w:val="fr-FR"/>
        </w:rPr>
        <w:t>une soudure, des mesures doivent être effectuées conformément à l</w:t>
      </w:r>
      <w:r>
        <w:rPr>
          <w:lang w:val="fr-FR"/>
        </w:rPr>
        <w:t>’</w:t>
      </w:r>
      <w:r w:rsidRPr="00D960A5">
        <w:rPr>
          <w:lang w:val="fr-FR"/>
        </w:rPr>
        <w:t>une des procédures d</w:t>
      </w:r>
      <w:r>
        <w:rPr>
          <w:lang w:val="fr-FR"/>
        </w:rPr>
        <w:t>’</w:t>
      </w:r>
      <w:r w:rsidRPr="00D960A5">
        <w:rPr>
          <w:lang w:val="fr-FR"/>
        </w:rPr>
        <w:t>essai décrites au paragraphe 4 de l</w:t>
      </w:r>
      <w:r>
        <w:rPr>
          <w:lang w:val="fr-FR"/>
        </w:rPr>
        <w:t>’</w:t>
      </w:r>
      <w:r w:rsidRPr="00D960A5">
        <w:rPr>
          <w:lang w:val="fr-FR"/>
        </w:rPr>
        <w:t>annexe 5.</w:t>
      </w:r>
    </w:p>
    <w:p w14:paraId="6F358B2A" w14:textId="77777777" w:rsidR="002A3895" w:rsidRPr="00D960A5" w:rsidRDefault="002A3895" w:rsidP="00B30AF8">
      <w:pPr>
        <w:pStyle w:val="SingleTxtG"/>
        <w:keepNext/>
        <w:ind w:left="2268" w:hanging="1134"/>
        <w:rPr>
          <w:lang w:val="fr-FR"/>
        </w:rPr>
      </w:pPr>
      <w:r w:rsidRPr="00D960A5">
        <w:rPr>
          <w:lang w:val="fr-FR"/>
        </w:rPr>
        <w:t>5.2.2.1.4</w:t>
      </w:r>
      <w:r w:rsidRPr="00D960A5">
        <w:rPr>
          <w:lang w:val="fr-FR"/>
        </w:rPr>
        <w:tab/>
        <w:t>Résistance d</w:t>
      </w:r>
      <w:r>
        <w:rPr>
          <w:lang w:val="fr-FR"/>
        </w:rPr>
        <w:t>’</w:t>
      </w:r>
      <w:r w:rsidRPr="00D960A5">
        <w:rPr>
          <w:lang w:val="fr-FR"/>
        </w:rPr>
        <w:t xml:space="preserve">isolement </w:t>
      </w:r>
    </w:p>
    <w:p w14:paraId="7428BC5F" w14:textId="77777777" w:rsidR="002A3895" w:rsidRPr="00D960A5" w:rsidRDefault="002A3895" w:rsidP="00B30AF8">
      <w:pPr>
        <w:pStyle w:val="SingleTxtG"/>
        <w:ind w:left="2268"/>
        <w:rPr>
          <w:lang w:val="fr-FR"/>
        </w:rPr>
      </w:pPr>
      <w:r>
        <w:rPr>
          <w:lang w:val="fr-FR"/>
        </w:rPr>
        <w:tab/>
      </w:r>
      <w:r w:rsidRPr="00D960A5">
        <w:rPr>
          <w:lang w:val="fr-FR"/>
        </w:rPr>
        <w:t>Il doit être satisfait aux critères énoncés aux paragraphes 5.2.2.1.4.1 et 5.2.2.1.4.2 ci-dessous.</w:t>
      </w:r>
    </w:p>
    <w:p w14:paraId="59CF7AED" w14:textId="77777777" w:rsidR="002A3895" w:rsidRPr="00D960A5" w:rsidRDefault="002A3895" w:rsidP="00B30AF8">
      <w:pPr>
        <w:pStyle w:val="SingleTxtG"/>
        <w:ind w:left="2268"/>
        <w:rPr>
          <w:lang w:val="fr-FR"/>
        </w:rPr>
      </w:pPr>
      <w:r>
        <w:rPr>
          <w:lang w:val="fr-FR"/>
        </w:rPr>
        <w:tab/>
      </w:r>
      <w:r w:rsidRPr="00D960A5">
        <w:rPr>
          <w:lang w:val="fr-FR"/>
        </w:rPr>
        <w:t>La mesure doit être effectuée conformément au paragraphe 5 de l</w:t>
      </w:r>
      <w:r>
        <w:rPr>
          <w:lang w:val="fr-FR"/>
        </w:rPr>
        <w:t>’</w:t>
      </w:r>
      <w:r w:rsidRPr="00D960A5">
        <w:rPr>
          <w:lang w:val="fr-FR"/>
        </w:rPr>
        <w:t>annexe 5.</w:t>
      </w:r>
    </w:p>
    <w:p w14:paraId="07ABBE07" w14:textId="77777777" w:rsidR="002A3895" w:rsidRPr="00D960A5" w:rsidRDefault="002A3895" w:rsidP="00730973">
      <w:pPr>
        <w:pStyle w:val="SingleTxtG"/>
        <w:keepNext/>
        <w:ind w:left="2268" w:hanging="1134"/>
        <w:rPr>
          <w:lang w:val="fr-FR"/>
        </w:rPr>
      </w:pPr>
      <w:r w:rsidRPr="00D960A5">
        <w:rPr>
          <w:lang w:val="fr-FR"/>
        </w:rPr>
        <w:t>5.2.2.1.4.1</w:t>
      </w:r>
      <w:r w:rsidRPr="00D960A5">
        <w:rPr>
          <w:lang w:val="fr-FR"/>
        </w:rPr>
        <w:tab/>
        <w:t xml:space="preserve">Chaîne de traction électrique avec rails à courant continu et à courant alternatif séparés </w:t>
      </w:r>
    </w:p>
    <w:p w14:paraId="62A5C38B" w14:textId="77777777" w:rsidR="002A3895" w:rsidRPr="00D960A5" w:rsidRDefault="002A3895" w:rsidP="00B30AF8">
      <w:pPr>
        <w:pStyle w:val="SingleTxtG"/>
        <w:ind w:left="2268"/>
        <w:rPr>
          <w:lang w:val="fr-FR"/>
        </w:rPr>
      </w:pPr>
      <w:r>
        <w:rPr>
          <w:lang w:val="fr-FR"/>
        </w:rPr>
        <w:tab/>
      </w:r>
      <w:r w:rsidRPr="00D960A5">
        <w:rPr>
          <w:lang w:val="fr-FR"/>
        </w:rPr>
        <w:t>Si les rails haute tension à courant alternatif et les rails haute tension à courant continu sont galvaniquement isolés, la résistance d</w:t>
      </w:r>
      <w:r>
        <w:rPr>
          <w:lang w:val="fr-FR"/>
        </w:rPr>
        <w:t>’</w:t>
      </w:r>
      <w:r w:rsidRPr="00D960A5">
        <w:rPr>
          <w:lang w:val="fr-FR"/>
        </w:rPr>
        <w:t>isolement entre le rail haute tension et la masse électrique (</w:t>
      </w:r>
      <w:r>
        <w:rPr>
          <w:lang w:val="fr-FR"/>
        </w:rPr>
        <w:t>R</w:t>
      </w:r>
      <w:r w:rsidRPr="006E5D06">
        <w:rPr>
          <w:vertAlign w:val="subscript"/>
          <w:lang w:val="fr-FR"/>
        </w:rPr>
        <w:t>i</w:t>
      </w:r>
      <w:r w:rsidRPr="00D960A5">
        <w:rPr>
          <w:lang w:val="fr-FR"/>
        </w:rPr>
        <w:t>, selon la définition du paragraphe 5 de l</w:t>
      </w:r>
      <w:r>
        <w:rPr>
          <w:lang w:val="fr-FR"/>
        </w:rPr>
        <w:t>’</w:t>
      </w:r>
      <w:r w:rsidRPr="00D960A5">
        <w:rPr>
          <w:lang w:val="fr-FR"/>
        </w:rPr>
        <w:t>annexe 5) doit être au moins égale à 100 Ω/V de tension de fonctionnement des rails à courant continu et au moins 500 Ω/V de tension de fonctionnement des rails à courant alternatif.</w:t>
      </w:r>
    </w:p>
    <w:p w14:paraId="0C4BA3C2" w14:textId="77777777" w:rsidR="002A3895" w:rsidRPr="00D960A5" w:rsidRDefault="002A3895" w:rsidP="00730973">
      <w:pPr>
        <w:pStyle w:val="SingleTxtG"/>
        <w:keepNext/>
        <w:ind w:left="2268" w:hanging="1134"/>
        <w:rPr>
          <w:lang w:val="fr-FR"/>
        </w:rPr>
      </w:pPr>
      <w:r w:rsidRPr="00D960A5">
        <w:rPr>
          <w:lang w:val="fr-FR"/>
        </w:rPr>
        <w:t>5.2.2.1.4.2</w:t>
      </w:r>
      <w:r w:rsidRPr="00D960A5">
        <w:rPr>
          <w:lang w:val="fr-FR"/>
        </w:rPr>
        <w:tab/>
        <w:t>Chaîne de traction électrique constituée d</w:t>
      </w:r>
      <w:r>
        <w:rPr>
          <w:lang w:val="fr-FR"/>
        </w:rPr>
        <w:t>’</w:t>
      </w:r>
      <w:r w:rsidRPr="00D960A5">
        <w:rPr>
          <w:lang w:val="fr-FR"/>
        </w:rPr>
        <w:t>une combinaison de rails à courant continu et à courant alternatif</w:t>
      </w:r>
    </w:p>
    <w:p w14:paraId="4CD61168" w14:textId="77777777" w:rsidR="002A3895" w:rsidRPr="00D960A5" w:rsidRDefault="002A3895" w:rsidP="00B30AF8">
      <w:pPr>
        <w:pStyle w:val="SingleTxtG"/>
        <w:ind w:left="2268"/>
        <w:rPr>
          <w:lang w:val="fr-FR"/>
        </w:rPr>
      </w:pPr>
      <w:r>
        <w:rPr>
          <w:lang w:val="fr-FR"/>
        </w:rPr>
        <w:tab/>
      </w:r>
      <w:r w:rsidRPr="00D960A5">
        <w:rPr>
          <w:lang w:val="fr-FR"/>
        </w:rPr>
        <w:t>Si les rails haute tension à courant continu et les rails haute tension à courant alternatif sont reliés galvaniquement, ils doivent satisfaire à l</w:t>
      </w:r>
      <w:r>
        <w:rPr>
          <w:lang w:val="fr-FR"/>
        </w:rPr>
        <w:t>’</w:t>
      </w:r>
      <w:r w:rsidRPr="00D960A5">
        <w:rPr>
          <w:lang w:val="fr-FR"/>
        </w:rPr>
        <w:t>une des conditions suivantes :</w:t>
      </w:r>
    </w:p>
    <w:p w14:paraId="4B66AB02" w14:textId="77777777" w:rsidR="002A3895" w:rsidRPr="00D960A5" w:rsidRDefault="002A3895" w:rsidP="002A3895">
      <w:pPr>
        <w:pStyle w:val="SingleTxtG"/>
        <w:ind w:left="2835" w:hanging="567"/>
        <w:rPr>
          <w:lang w:val="fr-FR"/>
        </w:rPr>
      </w:pPr>
      <w:r w:rsidRPr="00D960A5">
        <w:rPr>
          <w:lang w:val="fr-FR"/>
        </w:rPr>
        <w:t>a)</w:t>
      </w:r>
      <w:r w:rsidRPr="00D960A5">
        <w:rPr>
          <w:lang w:val="fr-FR"/>
        </w:rPr>
        <w:tab/>
        <w:t>La résistance d</w:t>
      </w:r>
      <w:r>
        <w:rPr>
          <w:lang w:val="fr-FR"/>
        </w:rPr>
        <w:t>’</w:t>
      </w:r>
      <w:r w:rsidRPr="00D960A5">
        <w:rPr>
          <w:lang w:val="fr-FR"/>
        </w:rPr>
        <w:t>isolement entre le rail haute tension et la masse électrique doit être au minimum de 500 Ω/V de tension de fonctionnement ;</w:t>
      </w:r>
    </w:p>
    <w:p w14:paraId="3CBB389B" w14:textId="77777777" w:rsidR="002A3895" w:rsidRPr="00D960A5" w:rsidRDefault="002A3895" w:rsidP="002A3895">
      <w:pPr>
        <w:pStyle w:val="SingleTxtG"/>
        <w:ind w:left="2835" w:hanging="567"/>
        <w:rPr>
          <w:lang w:val="fr-FR"/>
        </w:rPr>
      </w:pPr>
      <w:r w:rsidRPr="00D960A5">
        <w:rPr>
          <w:lang w:val="fr-FR"/>
        </w:rPr>
        <w:t>b)</w:t>
      </w:r>
      <w:r w:rsidRPr="00D960A5">
        <w:rPr>
          <w:lang w:val="fr-FR"/>
        </w:rPr>
        <w:tab/>
        <w:t>La résistance d</w:t>
      </w:r>
      <w:r>
        <w:rPr>
          <w:lang w:val="fr-FR"/>
        </w:rPr>
        <w:t>’</w:t>
      </w:r>
      <w:r w:rsidRPr="00D960A5">
        <w:rPr>
          <w:lang w:val="fr-FR"/>
        </w:rPr>
        <w:t>isolement entre le rail haute tension et la masse électrique doit être au minimum de 100 Ω/V de tension de fonctionnement et le rail à courant alternatif doit répondre aux critères de protection physique énoncés au paragraphe 5.2.2.1.3 ;</w:t>
      </w:r>
    </w:p>
    <w:p w14:paraId="757753B8" w14:textId="77777777" w:rsidR="002A3895" w:rsidRPr="00D960A5" w:rsidRDefault="002A3895" w:rsidP="002A3895">
      <w:pPr>
        <w:pStyle w:val="SingleTxtG"/>
        <w:ind w:left="2835" w:hanging="567"/>
        <w:rPr>
          <w:lang w:val="fr-FR"/>
        </w:rPr>
      </w:pPr>
      <w:r w:rsidRPr="00D960A5">
        <w:rPr>
          <w:lang w:val="fr-FR"/>
        </w:rPr>
        <w:t>c)</w:t>
      </w:r>
      <w:r w:rsidRPr="00D960A5">
        <w:rPr>
          <w:lang w:val="fr-FR"/>
        </w:rPr>
        <w:tab/>
        <w:t>La résistance d</w:t>
      </w:r>
      <w:r>
        <w:rPr>
          <w:lang w:val="fr-FR"/>
        </w:rPr>
        <w:t>’</w:t>
      </w:r>
      <w:r w:rsidRPr="00D960A5">
        <w:rPr>
          <w:lang w:val="fr-FR"/>
        </w:rPr>
        <w:t>isolement entre le rail haute tension et la masse électrique doit être au minimum de 100 Ω/V de tension de fonctionnement et le rail à courant alternatif doit satisfaire au critère d</w:t>
      </w:r>
      <w:r>
        <w:rPr>
          <w:lang w:val="fr-FR"/>
        </w:rPr>
        <w:t>’</w:t>
      </w:r>
      <w:r w:rsidRPr="00D960A5">
        <w:rPr>
          <w:lang w:val="fr-FR"/>
        </w:rPr>
        <w:t>absence de haute tension, comme indiqué au paragraphe 5.2.2.1.1.</w:t>
      </w:r>
    </w:p>
    <w:p w14:paraId="7DD3A9A2" w14:textId="77777777" w:rsidR="002A3895" w:rsidRPr="00D960A5" w:rsidRDefault="002A3895" w:rsidP="00730973">
      <w:pPr>
        <w:pStyle w:val="SingleTxtG"/>
        <w:keepNext/>
        <w:ind w:left="2268" w:hanging="1134"/>
        <w:rPr>
          <w:lang w:val="fr-FR"/>
        </w:rPr>
      </w:pPr>
      <w:r w:rsidRPr="00D960A5">
        <w:rPr>
          <w:lang w:val="fr-FR"/>
        </w:rPr>
        <w:t>5.2.2.2</w:t>
      </w:r>
      <w:r w:rsidRPr="00D960A5">
        <w:rPr>
          <w:lang w:val="fr-FR"/>
        </w:rPr>
        <w:tab/>
        <w:t>Fuite d</w:t>
      </w:r>
      <w:r>
        <w:rPr>
          <w:lang w:val="fr-FR"/>
        </w:rPr>
        <w:t>’</w:t>
      </w:r>
      <w:r w:rsidRPr="00D960A5">
        <w:rPr>
          <w:lang w:val="fr-FR"/>
        </w:rPr>
        <w:t xml:space="preserve">électrolyte </w:t>
      </w:r>
    </w:p>
    <w:p w14:paraId="3C1FAC5B" w14:textId="77777777" w:rsidR="002A3895" w:rsidRPr="00D960A5" w:rsidRDefault="002A3895" w:rsidP="00730973">
      <w:pPr>
        <w:pStyle w:val="SingleTxtG"/>
        <w:keepNext/>
        <w:ind w:left="2268" w:hanging="1134"/>
        <w:rPr>
          <w:lang w:val="fr-FR"/>
        </w:rPr>
      </w:pPr>
      <w:r w:rsidRPr="00D960A5">
        <w:rPr>
          <w:lang w:val="fr-FR"/>
        </w:rPr>
        <w:t>5.2.2.2.1</w:t>
      </w:r>
      <w:r w:rsidRPr="00D960A5">
        <w:rPr>
          <w:lang w:val="fr-FR"/>
        </w:rPr>
        <w:tab/>
        <w:t>Cas d</w:t>
      </w:r>
      <w:r>
        <w:rPr>
          <w:lang w:val="fr-FR"/>
        </w:rPr>
        <w:t>’</w:t>
      </w:r>
      <w:r w:rsidRPr="00D960A5">
        <w:rPr>
          <w:lang w:val="fr-FR"/>
        </w:rPr>
        <w:t>un SRSEE à électrolyte aqueux</w:t>
      </w:r>
    </w:p>
    <w:p w14:paraId="2623E651" w14:textId="77777777" w:rsidR="002A3895" w:rsidRPr="00D960A5" w:rsidRDefault="002A3895" w:rsidP="00B30AF8">
      <w:pPr>
        <w:pStyle w:val="SingleTxtG"/>
        <w:ind w:left="2268"/>
        <w:rPr>
          <w:lang w:val="fr-FR"/>
        </w:rPr>
      </w:pPr>
      <w:r w:rsidRPr="00D960A5">
        <w:rPr>
          <w:lang w:val="fr-FR"/>
        </w:rPr>
        <w:tab/>
        <w:t>Au cours des 60 min qui suivent le choc, il ne doit se produire aucune fuite d</w:t>
      </w:r>
      <w:r>
        <w:rPr>
          <w:lang w:val="fr-FR"/>
        </w:rPr>
        <w:t>’</w:t>
      </w:r>
      <w:r w:rsidRPr="00D960A5">
        <w:rPr>
          <w:lang w:val="fr-FR"/>
        </w:rPr>
        <w:t>électrolyte du SRSEE vers l</w:t>
      </w:r>
      <w:r>
        <w:rPr>
          <w:lang w:val="fr-FR"/>
        </w:rPr>
        <w:t>’</w:t>
      </w:r>
      <w:r w:rsidRPr="00D960A5">
        <w:rPr>
          <w:lang w:val="fr-FR"/>
        </w:rPr>
        <w:t>habitacle et une fuite maximale de 7 % en volume et de 5,0 l d</w:t>
      </w:r>
      <w:r>
        <w:rPr>
          <w:lang w:val="fr-FR"/>
        </w:rPr>
        <w:t>’</w:t>
      </w:r>
      <w:r w:rsidRPr="00D960A5">
        <w:rPr>
          <w:lang w:val="fr-FR"/>
        </w:rPr>
        <w:t>électrolyte est admise à l</w:t>
      </w:r>
      <w:r>
        <w:rPr>
          <w:lang w:val="fr-FR"/>
        </w:rPr>
        <w:t>’</w:t>
      </w:r>
      <w:r w:rsidRPr="00D960A5">
        <w:rPr>
          <w:lang w:val="fr-FR"/>
        </w:rPr>
        <w:t>extérieur de l</w:t>
      </w:r>
      <w:r>
        <w:rPr>
          <w:lang w:val="fr-FR"/>
        </w:rPr>
        <w:t>’</w:t>
      </w:r>
      <w:r w:rsidRPr="00D960A5">
        <w:rPr>
          <w:lang w:val="fr-FR"/>
        </w:rPr>
        <w:t>habitacle. Après avoir été recueilli, l</w:t>
      </w:r>
      <w:r>
        <w:rPr>
          <w:lang w:val="fr-FR"/>
        </w:rPr>
        <w:t>’</w:t>
      </w:r>
      <w:r w:rsidRPr="00D960A5">
        <w:rPr>
          <w:lang w:val="fr-FR"/>
        </w:rPr>
        <w:t>électrolyte s</w:t>
      </w:r>
      <w:r>
        <w:rPr>
          <w:lang w:val="fr-FR"/>
        </w:rPr>
        <w:t>’</w:t>
      </w:r>
      <w:r w:rsidRPr="00D960A5">
        <w:rPr>
          <w:lang w:val="fr-FR"/>
        </w:rPr>
        <w:t>étant échappé peut être mesuré par les méthodes habituelles de détermination des volumes de liquide. Dans le cas d</w:t>
      </w:r>
      <w:r>
        <w:rPr>
          <w:lang w:val="fr-FR"/>
        </w:rPr>
        <w:t>’</w:t>
      </w:r>
      <w:r w:rsidRPr="00D960A5">
        <w:rPr>
          <w:lang w:val="fr-FR"/>
        </w:rPr>
        <w:t>un récipient contenant du solvant Stoddard, un liquide de refroidissement coloré et l</w:t>
      </w:r>
      <w:r>
        <w:rPr>
          <w:lang w:val="fr-FR"/>
        </w:rPr>
        <w:t>’</w:t>
      </w:r>
      <w:r w:rsidRPr="00D960A5">
        <w:rPr>
          <w:lang w:val="fr-FR"/>
        </w:rPr>
        <w:t>électrolyte, on peut isoler les fluides par la méthode de la gravité spécifique avant de les mesurer.</w:t>
      </w:r>
    </w:p>
    <w:p w14:paraId="4A47814D" w14:textId="77777777" w:rsidR="002A3895" w:rsidRPr="00D960A5" w:rsidRDefault="002A3895" w:rsidP="00730973">
      <w:pPr>
        <w:pStyle w:val="SingleTxtG"/>
        <w:keepNext/>
        <w:ind w:left="2268" w:hanging="1134"/>
        <w:rPr>
          <w:lang w:val="fr-FR"/>
        </w:rPr>
      </w:pPr>
      <w:r w:rsidRPr="00D960A5">
        <w:rPr>
          <w:lang w:val="fr-FR"/>
        </w:rPr>
        <w:t>5.2.2.2.2</w:t>
      </w:r>
      <w:r w:rsidRPr="00D960A5">
        <w:rPr>
          <w:lang w:val="fr-FR"/>
        </w:rPr>
        <w:tab/>
        <w:t>Cas d</w:t>
      </w:r>
      <w:r>
        <w:rPr>
          <w:lang w:val="fr-FR"/>
        </w:rPr>
        <w:t>’</w:t>
      </w:r>
      <w:r w:rsidRPr="00D960A5">
        <w:rPr>
          <w:lang w:val="fr-FR"/>
        </w:rPr>
        <w:t>un SRSEE à électrolyte non aqueux</w:t>
      </w:r>
    </w:p>
    <w:p w14:paraId="34383294" w14:textId="77777777" w:rsidR="002A3895" w:rsidRPr="00D960A5" w:rsidRDefault="002A3895" w:rsidP="00B30AF8">
      <w:pPr>
        <w:pStyle w:val="SingleTxtG"/>
        <w:ind w:left="2268"/>
        <w:rPr>
          <w:lang w:val="fr-FR"/>
        </w:rPr>
      </w:pPr>
      <w:r w:rsidRPr="00D960A5">
        <w:rPr>
          <w:lang w:val="fr-FR"/>
        </w:rPr>
        <w:tab/>
        <w:t>Au cours des 60 min qui suivent le choc, il ne doit se produire aucune fuite d</w:t>
      </w:r>
      <w:r>
        <w:rPr>
          <w:lang w:val="fr-FR"/>
        </w:rPr>
        <w:t>’</w:t>
      </w:r>
      <w:r w:rsidRPr="00D960A5">
        <w:rPr>
          <w:lang w:val="fr-FR"/>
        </w:rPr>
        <w:t>électrolyte liquide du SRSEE vers l</w:t>
      </w:r>
      <w:r>
        <w:rPr>
          <w:lang w:val="fr-FR"/>
        </w:rPr>
        <w:t>’</w:t>
      </w:r>
      <w:r w:rsidRPr="00D960A5">
        <w:rPr>
          <w:lang w:val="fr-FR"/>
        </w:rPr>
        <w:t>habitacle ou le compartiment à bagages ni aucune fuite d</w:t>
      </w:r>
      <w:r>
        <w:rPr>
          <w:lang w:val="fr-FR"/>
        </w:rPr>
        <w:t>’</w:t>
      </w:r>
      <w:r w:rsidRPr="00D960A5">
        <w:rPr>
          <w:lang w:val="fr-FR"/>
        </w:rPr>
        <w:t>électrolyte liquide à l</w:t>
      </w:r>
      <w:r>
        <w:rPr>
          <w:lang w:val="fr-FR"/>
        </w:rPr>
        <w:t>’</w:t>
      </w:r>
      <w:r w:rsidRPr="00D960A5">
        <w:rPr>
          <w:lang w:val="fr-FR"/>
        </w:rPr>
        <w:t>extérieur du véhicule. Le contrôle à effectuer pour s</w:t>
      </w:r>
      <w:r>
        <w:rPr>
          <w:lang w:val="fr-FR"/>
        </w:rPr>
        <w:t>’</w:t>
      </w:r>
      <w:r w:rsidRPr="00D960A5">
        <w:rPr>
          <w:lang w:val="fr-FR"/>
        </w:rPr>
        <w:t>en assurer doit être une inspection visuelle, sans démontage des éléments du dispositif soumis à l</w:t>
      </w:r>
      <w:r>
        <w:rPr>
          <w:lang w:val="fr-FR"/>
        </w:rPr>
        <w:t>’</w:t>
      </w:r>
      <w:r w:rsidRPr="00D960A5">
        <w:rPr>
          <w:lang w:val="fr-FR"/>
        </w:rPr>
        <w:t xml:space="preserve">essai. </w:t>
      </w:r>
    </w:p>
    <w:p w14:paraId="6AF915CE" w14:textId="77777777" w:rsidR="002A3895" w:rsidRPr="00D960A5" w:rsidRDefault="002A3895" w:rsidP="00B30AF8">
      <w:pPr>
        <w:pStyle w:val="SingleTxtG"/>
        <w:ind w:left="2268"/>
        <w:rPr>
          <w:lang w:val="fr-FR"/>
        </w:rPr>
      </w:pPr>
      <w:r w:rsidRPr="00D960A5">
        <w:rPr>
          <w:lang w:val="fr-FR"/>
        </w:rPr>
        <w:tab/>
        <w:t>Le constructeur doit apporter la preuve qu</w:t>
      </w:r>
      <w:r>
        <w:rPr>
          <w:lang w:val="fr-FR"/>
        </w:rPr>
        <w:t>’</w:t>
      </w:r>
      <w:r w:rsidRPr="00D960A5">
        <w:rPr>
          <w:lang w:val="fr-FR"/>
        </w:rPr>
        <w:t>il est satisfait aux prescriptions du paragraphe 6 de l</w:t>
      </w:r>
      <w:r>
        <w:rPr>
          <w:lang w:val="fr-FR"/>
        </w:rPr>
        <w:t>’</w:t>
      </w:r>
      <w:r w:rsidRPr="00D960A5">
        <w:rPr>
          <w:lang w:val="fr-FR"/>
        </w:rPr>
        <w:t>annexe 5.</w:t>
      </w:r>
    </w:p>
    <w:p w14:paraId="70C668F5" w14:textId="77777777" w:rsidR="002A3895" w:rsidRPr="00D960A5" w:rsidRDefault="002A3895" w:rsidP="00730973">
      <w:pPr>
        <w:pStyle w:val="SingleTxtG"/>
        <w:keepNext/>
        <w:ind w:left="2268" w:hanging="1134"/>
        <w:rPr>
          <w:lang w:val="fr-FR"/>
        </w:rPr>
      </w:pPr>
      <w:r w:rsidRPr="00D960A5">
        <w:rPr>
          <w:lang w:val="fr-FR"/>
        </w:rPr>
        <w:lastRenderedPageBreak/>
        <w:t>5.2.2.3</w:t>
      </w:r>
      <w:r w:rsidRPr="00D960A5">
        <w:rPr>
          <w:lang w:val="fr-FR"/>
        </w:rPr>
        <w:tab/>
        <w:t xml:space="preserve">Maintien en place du SRSEE </w:t>
      </w:r>
    </w:p>
    <w:p w14:paraId="06B57937" w14:textId="77777777" w:rsidR="002A3895" w:rsidRPr="00D960A5" w:rsidRDefault="002A3895" w:rsidP="00B30AF8">
      <w:pPr>
        <w:pStyle w:val="SingleTxtG"/>
        <w:ind w:left="2268"/>
        <w:rPr>
          <w:lang w:val="fr-FR"/>
        </w:rPr>
      </w:pPr>
      <w:r>
        <w:rPr>
          <w:lang w:val="fr-FR"/>
        </w:rPr>
        <w:tab/>
      </w:r>
      <w:r w:rsidRPr="00D960A5">
        <w:rPr>
          <w:lang w:val="fr-FR"/>
        </w:rPr>
        <w:t>Le SRSEE doit rester fixé au véhicule par au moins un ancrage, un support ou une structure transférant les charges subies à la structure du véhicule. Un SRSEE installé à l</w:t>
      </w:r>
      <w:r>
        <w:rPr>
          <w:lang w:val="fr-FR"/>
        </w:rPr>
        <w:t>’</w:t>
      </w:r>
      <w:r w:rsidRPr="00D960A5">
        <w:rPr>
          <w:lang w:val="fr-FR"/>
        </w:rPr>
        <w:t>extérieur de l</w:t>
      </w:r>
      <w:r>
        <w:rPr>
          <w:lang w:val="fr-FR"/>
        </w:rPr>
        <w:t>’</w:t>
      </w:r>
      <w:r w:rsidRPr="00D960A5">
        <w:rPr>
          <w:lang w:val="fr-FR"/>
        </w:rPr>
        <w:t>habitacle ne doit pas pénétrer dans ce dernier.</w:t>
      </w:r>
    </w:p>
    <w:p w14:paraId="7AF7F058" w14:textId="77777777" w:rsidR="002A3895" w:rsidRPr="00D960A5" w:rsidRDefault="002A3895" w:rsidP="00B30AF8">
      <w:pPr>
        <w:pStyle w:val="SingleTxtG"/>
        <w:ind w:left="2268"/>
        <w:rPr>
          <w:lang w:val="fr-FR"/>
        </w:rPr>
      </w:pPr>
      <w:r>
        <w:rPr>
          <w:lang w:val="fr-FR"/>
        </w:rPr>
        <w:tab/>
      </w:r>
      <w:r w:rsidRPr="00D960A5">
        <w:rPr>
          <w:lang w:val="fr-FR"/>
        </w:rPr>
        <w:t>Le constructeur doit apporter la preuve qu</w:t>
      </w:r>
      <w:r>
        <w:rPr>
          <w:lang w:val="fr-FR"/>
        </w:rPr>
        <w:t>’</w:t>
      </w:r>
      <w:r w:rsidRPr="00D960A5">
        <w:rPr>
          <w:lang w:val="fr-FR"/>
        </w:rPr>
        <w:t>il est satisfait aux prescriptions du paragraphe 7 de l</w:t>
      </w:r>
      <w:r>
        <w:rPr>
          <w:lang w:val="fr-FR"/>
        </w:rPr>
        <w:t>’</w:t>
      </w:r>
      <w:r w:rsidRPr="00D960A5">
        <w:rPr>
          <w:lang w:val="fr-FR"/>
        </w:rPr>
        <w:t>annexe 5.</w:t>
      </w:r>
    </w:p>
    <w:p w14:paraId="14CC571C" w14:textId="77777777" w:rsidR="002A3895" w:rsidRPr="00D960A5" w:rsidRDefault="002A3895" w:rsidP="002A3895">
      <w:pPr>
        <w:pStyle w:val="HChG"/>
        <w:ind w:left="2250" w:hanging="1080"/>
        <w:outlineLvl w:val="0"/>
        <w:rPr>
          <w:lang w:val="fr-FR"/>
        </w:rPr>
      </w:pPr>
      <w:bookmarkStart w:id="10" w:name="_Toc18935272"/>
      <w:r w:rsidRPr="00D960A5">
        <w:rPr>
          <w:lang w:val="fr-FR"/>
        </w:rPr>
        <w:t>6.</w:t>
      </w:r>
      <w:r w:rsidRPr="00D960A5">
        <w:rPr>
          <w:lang w:val="fr-FR"/>
        </w:rPr>
        <w:tab/>
      </w:r>
      <w:r w:rsidRPr="00D960A5">
        <w:rPr>
          <w:bCs/>
          <w:lang w:val="fr-FR"/>
        </w:rPr>
        <w:t>Essai</w:t>
      </w:r>
      <w:bookmarkEnd w:id="10"/>
    </w:p>
    <w:p w14:paraId="7E367973" w14:textId="77777777" w:rsidR="002A3895" w:rsidRPr="00D960A5" w:rsidRDefault="002A3895" w:rsidP="002A3895">
      <w:pPr>
        <w:pStyle w:val="SingleTxtG"/>
        <w:ind w:left="2268" w:hanging="1134"/>
        <w:rPr>
          <w:lang w:val="fr-FR"/>
        </w:rPr>
      </w:pPr>
      <w:r w:rsidRPr="00D960A5">
        <w:rPr>
          <w:lang w:val="fr-FR"/>
        </w:rPr>
        <w:t>6.1</w:t>
      </w:r>
      <w:r w:rsidRPr="00D960A5">
        <w:rPr>
          <w:lang w:val="fr-FR"/>
        </w:rPr>
        <w:tab/>
        <w:t>La conformité du véhicule avec les prescriptions du paragraphe 5 ci-dessus est vérifiée au moyen de la méthode indiquée aux annexes 3, 4 et 5 du présent Règlement.</w:t>
      </w:r>
    </w:p>
    <w:p w14:paraId="0ADE3E65" w14:textId="77777777" w:rsidR="002A3895" w:rsidRPr="00D960A5" w:rsidRDefault="002A3895" w:rsidP="002A3895">
      <w:pPr>
        <w:pStyle w:val="HChG"/>
        <w:ind w:left="2250" w:hanging="1080"/>
        <w:outlineLvl w:val="0"/>
        <w:rPr>
          <w:lang w:val="fr-FR"/>
        </w:rPr>
      </w:pPr>
      <w:bookmarkStart w:id="11" w:name="_Toc18935273"/>
      <w:r w:rsidRPr="00D960A5">
        <w:rPr>
          <w:lang w:val="fr-FR"/>
        </w:rPr>
        <w:t>7.</w:t>
      </w:r>
      <w:r w:rsidRPr="00D960A5">
        <w:rPr>
          <w:lang w:val="fr-FR"/>
        </w:rPr>
        <w:tab/>
      </w:r>
      <w:r w:rsidRPr="00D960A5">
        <w:rPr>
          <w:bCs/>
          <w:lang w:val="fr-FR"/>
        </w:rPr>
        <w:t>Modification et extension de l</w:t>
      </w:r>
      <w:r>
        <w:rPr>
          <w:bCs/>
          <w:lang w:val="fr-FR"/>
        </w:rPr>
        <w:t>’</w:t>
      </w:r>
      <w:r w:rsidRPr="00D960A5">
        <w:rPr>
          <w:bCs/>
          <w:lang w:val="fr-FR"/>
        </w:rPr>
        <w:t>homologation d</w:t>
      </w:r>
      <w:r>
        <w:rPr>
          <w:bCs/>
          <w:lang w:val="fr-FR"/>
        </w:rPr>
        <w:t>’</w:t>
      </w:r>
      <w:r w:rsidRPr="00D960A5">
        <w:rPr>
          <w:bCs/>
          <w:lang w:val="fr-FR"/>
        </w:rPr>
        <w:t>un type de véhicule</w:t>
      </w:r>
      <w:bookmarkEnd w:id="11"/>
    </w:p>
    <w:p w14:paraId="0B0C67DC" w14:textId="77777777" w:rsidR="002A3895" w:rsidRPr="00D960A5" w:rsidRDefault="002A3895" w:rsidP="002A3895">
      <w:pPr>
        <w:pStyle w:val="SingleTxtG"/>
        <w:ind w:left="2268" w:hanging="1134"/>
        <w:rPr>
          <w:lang w:val="fr-FR"/>
        </w:rPr>
      </w:pPr>
      <w:r w:rsidRPr="00D960A5">
        <w:rPr>
          <w:lang w:val="fr-FR"/>
        </w:rPr>
        <w:t>7.1</w:t>
      </w:r>
      <w:r w:rsidRPr="00D960A5">
        <w:rPr>
          <w:lang w:val="fr-FR"/>
        </w:rPr>
        <w:tab/>
        <w:t>Toute modification du type de véhicule concernant l</w:t>
      </w:r>
      <w:r>
        <w:rPr>
          <w:lang w:val="fr-FR"/>
        </w:rPr>
        <w:t>’</w:t>
      </w:r>
      <w:r w:rsidRPr="00D960A5">
        <w:rPr>
          <w:lang w:val="fr-FR"/>
        </w:rPr>
        <w:t>objet du présent Règlement doit être portée à la connaissance de l</w:t>
      </w:r>
      <w:r>
        <w:rPr>
          <w:lang w:val="fr-FR"/>
        </w:rPr>
        <w:t>’</w:t>
      </w:r>
      <w:r w:rsidRPr="00D960A5">
        <w:rPr>
          <w:lang w:val="fr-FR"/>
        </w:rPr>
        <w:t>autorité d</w:t>
      </w:r>
      <w:r>
        <w:rPr>
          <w:lang w:val="fr-FR"/>
        </w:rPr>
        <w:t>’</w:t>
      </w:r>
      <w:r w:rsidRPr="00D960A5">
        <w:rPr>
          <w:lang w:val="fr-FR"/>
        </w:rPr>
        <w:t>homologation de type qui a délivré l</w:t>
      </w:r>
      <w:r>
        <w:rPr>
          <w:lang w:val="fr-FR"/>
        </w:rPr>
        <w:t>’</w:t>
      </w:r>
      <w:r w:rsidRPr="00D960A5">
        <w:rPr>
          <w:lang w:val="fr-FR"/>
        </w:rPr>
        <w:t>homologation, qui peut alors :</w:t>
      </w:r>
    </w:p>
    <w:p w14:paraId="75F91B1D" w14:textId="77777777" w:rsidR="002A3895" w:rsidRPr="00D960A5" w:rsidRDefault="002A3895" w:rsidP="002A3895">
      <w:pPr>
        <w:pStyle w:val="SingleTxtG"/>
        <w:ind w:left="2835" w:hanging="567"/>
        <w:rPr>
          <w:lang w:val="fr-FR"/>
        </w:rPr>
      </w:pPr>
      <w:r w:rsidRPr="00D960A5">
        <w:rPr>
          <w:lang w:val="fr-FR"/>
        </w:rPr>
        <w:t>a)</w:t>
      </w:r>
      <w:r w:rsidRPr="00D960A5">
        <w:rPr>
          <w:lang w:val="fr-FR"/>
        </w:rPr>
        <w:tab/>
        <w:t>Soit décider, en consultation avec le constructeur, qu</w:t>
      </w:r>
      <w:r>
        <w:rPr>
          <w:lang w:val="fr-FR"/>
        </w:rPr>
        <w:t>’</w:t>
      </w:r>
      <w:r w:rsidRPr="00D960A5">
        <w:rPr>
          <w:lang w:val="fr-FR"/>
        </w:rPr>
        <w:t>il convient d</w:t>
      </w:r>
      <w:r>
        <w:rPr>
          <w:lang w:val="fr-FR"/>
        </w:rPr>
        <w:t>’</w:t>
      </w:r>
      <w:r w:rsidRPr="00D960A5">
        <w:rPr>
          <w:lang w:val="fr-FR"/>
        </w:rPr>
        <w:t xml:space="preserve">accorder une nouvelle homologation de type ; </w:t>
      </w:r>
    </w:p>
    <w:p w14:paraId="70923094" w14:textId="77777777" w:rsidR="002A3895" w:rsidRPr="00D960A5" w:rsidRDefault="002A3895" w:rsidP="002A3895">
      <w:pPr>
        <w:pStyle w:val="SingleTxtG"/>
        <w:ind w:left="2835" w:hanging="567"/>
        <w:rPr>
          <w:lang w:val="fr-FR"/>
        </w:rPr>
      </w:pPr>
      <w:r w:rsidRPr="00D960A5">
        <w:rPr>
          <w:lang w:val="fr-FR"/>
        </w:rPr>
        <w:t>b)</w:t>
      </w:r>
      <w:r w:rsidRPr="00D960A5">
        <w:rPr>
          <w:lang w:val="fr-FR"/>
        </w:rPr>
        <w:tab/>
        <w:t>Soit appliquer la procédure prévue au paragraphe 7.1.1 (Révision) et, le cas échéant, la procédure prévue au paragraphe 7.1.2 (Extension).</w:t>
      </w:r>
    </w:p>
    <w:p w14:paraId="335E8026" w14:textId="77777777" w:rsidR="002A3895" w:rsidRPr="00D960A5" w:rsidRDefault="002A3895" w:rsidP="002A3895">
      <w:pPr>
        <w:pStyle w:val="SingleTxtG"/>
        <w:ind w:left="2268" w:hanging="1134"/>
        <w:rPr>
          <w:lang w:val="fr-FR"/>
        </w:rPr>
      </w:pPr>
      <w:r w:rsidRPr="00D960A5">
        <w:rPr>
          <w:lang w:val="fr-FR"/>
        </w:rPr>
        <w:t>7.1.1</w:t>
      </w:r>
      <w:r w:rsidRPr="00D960A5">
        <w:rPr>
          <w:lang w:val="fr-FR"/>
        </w:rPr>
        <w:tab/>
        <w:t xml:space="preserve">Révision </w:t>
      </w:r>
    </w:p>
    <w:p w14:paraId="4B66F850" w14:textId="77777777" w:rsidR="002A3895" w:rsidRPr="00D960A5" w:rsidRDefault="002A3895" w:rsidP="00B30AF8">
      <w:pPr>
        <w:pStyle w:val="SingleTxtG"/>
        <w:ind w:left="2268"/>
        <w:rPr>
          <w:lang w:val="fr-FR"/>
        </w:rPr>
      </w:pPr>
      <w:r w:rsidRPr="00D960A5">
        <w:rPr>
          <w:lang w:val="fr-FR"/>
        </w:rPr>
        <w:tab/>
        <w:t>Lorsque les éléments figurant dans les documents d</w:t>
      </w:r>
      <w:r>
        <w:rPr>
          <w:lang w:val="fr-FR"/>
        </w:rPr>
        <w:t>’</w:t>
      </w:r>
      <w:r w:rsidRPr="00D960A5">
        <w:rPr>
          <w:lang w:val="fr-FR"/>
        </w:rPr>
        <w:t>information visés à l</w:t>
      </w:r>
      <w:r>
        <w:rPr>
          <w:lang w:val="fr-FR"/>
        </w:rPr>
        <w:t>’</w:t>
      </w:r>
      <w:r w:rsidRPr="00D960A5">
        <w:rPr>
          <w:lang w:val="fr-FR"/>
        </w:rPr>
        <w:t>appendice</w:t>
      </w:r>
      <w:r>
        <w:rPr>
          <w:lang w:val="fr-FR"/>
        </w:rPr>
        <w:t> </w:t>
      </w:r>
      <w:r w:rsidRPr="00D960A5">
        <w:rPr>
          <w:lang w:val="fr-FR"/>
        </w:rPr>
        <w:t>1 de l</w:t>
      </w:r>
      <w:r>
        <w:rPr>
          <w:lang w:val="fr-FR"/>
        </w:rPr>
        <w:t>’</w:t>
      </w:r>
      <w:r w:rsidRPr="00D960A5">
        <w:rPr>
          <w:lang w:val="fr-FR"/>
        </w:rPr>
        <w:t>annexe 1 ont changé et que l</w:t>
      </w:r>
      <w:r>
        <w:rPr>
          <w:lang w:val="fr-FR"/>
        </w:rPr>
        <w:t>’</w:t>
      </w:r>
      <w:r w:rsidRPr="00D960A5">
        <w:rPr>
          <w:lang w:val="fr-FR"/>
        </w:rPr>
        <w:t>autorité d</w:t>
      </w:r>
      <w:r>
        <w:rPr>
          <w:lang w:val="fr-FR"/>
        </w:rPr>
        <w:t>’</w:t>
      </w:r>
      <w:r w:rsidRPr="00D960A5">
        <w:rPr>
          <w:lang w:val="fr-FR"/>
        </w:rPr>
        <w:t xml:space="preserve">homologation estime que les modifications apportées ne devraient pas avoir de conséquences néfastes notables, et que dans tous les cas le véhicule est toujours conforme aux prescriptions, la modification est qualifiée de « révision ». </w:t>
      </w:r>
    </w:p>
    <w:p w14:paraId="4850EBFB" w14:textId="77777777" w:rsidR="002A3895" w:rsidRPr="00D960A5" w:rsidRDefault="002A3895" w:rsidP="00B30AF8">
      <w:pPr>
        <w:pStyle w:val="SingleTxtG"/>
        <w:ind w:left="2268"/>
        <w:rPr>
          <w:lang w:val="fr-FR"/>
        </w:rPr>
      </w:pPr>
      <w:r w:rsidRPr="00D960A5">
        <w:rPr>
          <w:lang w:val="fr-FR"/>
        </w:rPr>
        <w:tab/>
        <w:t>En pareil cas, l</w:t>
      </w:r>
      <w:r>
        <w:rPr>
          <w:lang w:val="fr-FR"/>
        </w:rPr>
        <w:t>’</w:t>
      </w:r>
      <w:r w:rsidRPr="00D960A5">
        <w:rPr>
          <w:lang w:val="fr-FR"/>
        </w:rPr>
        <w:t>autorité d</w:t>
      </w:r>
      <w:r>
        <w:rPr>
          <w:lang w:val="fr-FR"/>
        </w:rPr>
        <w:t>’</w:t>
      </w:r>
      <w:r w:rsidRPr="00D960A5">
        <w:rPr>
          <w:lang w:val="fr-FR"/>
        </w:rPr>
        <w:t>homologation de type doit publier, selon que de besoin, les pages révisées du dossier d</w:t>
      </w:r>
      <w:r>
        <w:rPr>
          <w:lang w:val="fr-FR"/>
        </w:rPr>
        <w:t>’</w:t>
      </w:r>
      <w:r w:rsidRPr="00D960A5">
        <w:rPr>
          <w:lang w:val="fr-FR"/>
        </w:rPr>
        <w:t>information de l</w:t>
      </w:r>
      <w:r>
        <w:rPr>
          <w:lang w:val="fr-FR"/>
        </w:rPr>
        <w:t>’</w:t>
      </w:r>
      <w:r w:rsidRPr="00D960A5">
        <w:rPr>
          <w:lang w:val="fr-FR"/>
        </w:rPr>
        <w:t>appendice 1 de l</w:t>
      </w:r>
      <w:r>
        <w:rPr>
          <w:lang w:val="fr-FR"/>
        </w:rPr>
        <w:t>’</w:t>
      </w:r>
      <w:r w:rsidRPr="00D960A5">
        <w:rPr>
          <w:lang w:val="fr-FR"/>
        </w:rPr>
        <w:t>annexe 1, en faisant clairement apparaître sur chacune des pages révisées la nature des modifications et la date de republication. Une version récapitulative actualisée du dossier d</w:t>
      </w:r>
      <w:r>
        <w:rPr>
          <w:lang w:val="fr-FR"/>
        </w:rPr>
        <w:t>’</w:t>
      </w:r>
      <w:r w:rsidRPr="00D960A5">
        <w:rPr>
          <w:lang w:val="fr-FR"/>
        </w:rPr>
        <w:t>information de l</w:t>
      </w:r>
      <w:r>
        <w:rPr>
          <w:lang w:val="fr-FR"/>
        </w:rPr>
        <w:t>’</w:t>
      </w:r>
      <w:r w:rsidRPr="00D960A5">
        <w:rPr>
          <w:lang w:val="fr-FR"/>
        </w:rPr>
        <w:t>appendice 1 de l</w:t>
      </w:r>
      <w:r>
        <w:rPr>
          <w:lang w:val="fr-FR"/>
        </w:rPr>
        <w:t>’</w:t>
      </w:r>
      <w:r w:rsidRPr="00D960A5">
        <w:rPr>
          <w:lang w:val="fr-FR"/>
        </w:rPr>
        <w:t>annexe 1, accompagnée d</w:t>
      </w:r>
      <w:r>
        <w:rPr>
          <w:lang w:val="fr-FR"/>
        </w:rPr>
        <w:t>’</w:t>
      </w:r>
      <w:r w:rsidRPr="00D960A5">
        <w:rPr>
          <w:lang w:val="fr-FR"/>
        </w:rPr>
        <w:t xml:space="preserve">une description détaillée de la modification, est réputée satisfaire à cette condition. </w:t>
      </w:r>
    </w:p>
    <w:p w14:paraId="6379CAA2" w14:textId="77777777" w:rsidR="002A3895" w:rsidRPr="00D960A5" w:rsidRDefault="002A3895" w:rsidP="00730973">
      <w:pPr>
        <w:pStyle w:val="SingleTxtG"/>
        <w:keepNext/>
        <w:ind w:left="2268" w:hanging="1134"/>
        <w:rPr>
          <w:lang w:val="fr-FR"/>
        </w:rPr>
      </w:pPr>
      <w:r w:rsidRPr="00D960A5">
        <w:rPr>
          <w:lang w:val="fr-FR"/>
        </w:rPr>
        <w:t>7.1.2</w:t>
      </w:r>
      <w:r w:rsidRPr="00D960A5">
        <w:rPr>
          <w:lang w:val="fr-FR"/>
        </w:rPr>
        <w:tab/>
        <w:t xml:space="preserve">Extension </w:t>
      </w:r>
    </w:p>
    <w:p w14:paraId="525F8982" w14:textId="77777777" w:rsidR="002A3895" w:rsidRPr="00D960A5" w:rsidRDefault="002A3895" w:rsidP="00B30AF8">
      <w:pPr>
        <w:pStyle w:val="SingleTxtG"/>
        <w:ind w:left="2268"/>
        <w:rPr>
          <w:lang w:val="fr-FR"/>
        </w:rPr>
      </w:pPr>
      <w:r w:rsidRPr="00D960A5">
        <w:rPr>
          <w:lang w:val="fr-FR"/>
        </w:rPr>
        <w:tab/>
        <w:t>La modification doit être considérée comme une « extension » si, outre les modifications apportées aux renseignements consignés dans le dossier d</w:t>
      </w:r>
      <w:r>
        <w:rPr>
          <w:lang w:val="fr-FR"/>
        </w:rPr>
        <w:t>’</w:t>
      </w:r>
      <w:r w:rsidRPr="00D960A5">
        <w:rPr>
          <w:lang w:val="fr-FR"/>
        </w:rPr>
        <w:t xml:space="preserve">information : </w:t>
      </w:r>
    </w:p>
    <w:p w14:paraId="362B2634" w14:textId="77777777" w:rsidR="002A3895" w:rsidRPr="00D960A5" w:rsidRDefault="002A3895" w:rsidP="002A3895">
      <w:pPr>
        <w:pStyle w:val="SingleTxtG"/>
        <w:ind w:left="2835" w:hanging="567"/>
        <w:rPr>
          <w:lang w:val="fr-FR"/>
        </w:rPr>
      </w:pPr>
      <w:r w:rsidRPr="00D960A5">
        <w:rPr>
          <w:lang w:val="fr-FR"/>
        </w:rPr>
        <w:t>a)</w:t>
      </w:r>
      <w:r w:rsidRPr="00D960A5">
        <w:rPr>
          <w:lang w:val="fr-FR"/>
        </w:rPr>
        <w:tab/>
        <w:t>D</w:t>
      </w:r>
      <w:r>
        <w:rPr>
          <w:lang w:val="fr-FR"/>
        </w:rPr>
        <w:t>’</w:t>
      </w:r>
      <w:r w:rsidRPr="00D960A5">
        <w:rPr>
          <w:lang w:val="fr-FR"/>
        </w:rPr>
        <w:t xml:space="preserve">autres contrôles ou essais sont nécessaires ; ou </w:t>
      </w:r>
    </w:p>
    <w:p w14:paraId="30657AE6" w14:textId="77777777" w:rsidR="002A3895" w:rsidRPr="00D960A5" w:rsidRDefault="002A3895" w:rsidP="002A3895">
      <w:pPr>
        <w:pStyle w:val="SingleTxtG"/>
        <w:ind w:left="2835" w:hanging="567"/>
        <w:rPr>
          <w:lang w:val="fr-FR"/>
        </w:rPr>
      </w:pPr>
      <w:r w:rsidRPr="00D960A5">
        <w:rPr>
          <w:lang w:val="fr-FR"/>
        </w:rPr>
        <w:t>b)</w:t>
      </w:r>
      <w:r w:rsidRPr="00D960A5">
        <w:rPr>
          <w:lang w:val="fr-FR"/>
        </w:rPr>
        <w:tab/>
        <w:t>Une quelconque information figurant dans la fiche de communication (à l</w:t>
      </w:r>
      <w:r>
        <w:rPr>
          <w:lang w:val="fr-FR"/>
        </w:rPr>
        <w:t>’</w:t>
      </w:r>
      <w:r w:rsidRPr="00D960A5">
        <w:rPr>
          <w:lang w:val="fr-FR"/>
        </w:rPr>
        <w:t xml:space="preserve">exception des pièces jointes) a été modifiée ; ou </w:t>
      </w:r>
    </w:p>
    <w:p w14:paraId="40289382" w14:textId="77777777" w:rsidR="002A3895" w:rsidRPr="00D960A5" w:rsidRDefault="002A3895" w:rsidP="002A3895">
      <w:pPr>
        <w:pStyle w:val="SingleTxtG"/>
        <w:ind w:left="2835" w:hanging="567"/>
        <w:rPr>
          <w:lang w:val="fr-FR"/>
        </w:rPr>
      </w:pPr>
      <w:r w:rsidRPr="00D960A5">
        <w:rPr>
          <w:lang w:val="fr-FR"/>
        </w:rPr>
        <w:t>c)</w:t>
      </w:r>
      <w:r w:rsidRPr="00D960A5">
        <w:rPr>
          <w:lang w:val="fr-FR"/>
        </w:rPr>
        <w:tab/>
        <w:t>L</w:t>
      </w:r>
      <w:r>
        <w:rPr>
          <w:lang w:val="fr-FR"/>
        </w:rPr>
        <w:t>’</w:t>
      </w:r>
      <w:r w:rsidRPr="00D960A5">
        <w:rPr>
          <w:lang w:val="fr-FR"/>
        </w:rPr>
        <w:t>homologation en vertu d</w:t>
      </w:r>
      <w:r>
        <w:rPr>
          <w:lang w:val="fr-FR"/>
        </w:rPr>
        <w:t>’</w:t>
      </w:r>
      <w:r w:rsidRPr="00D960A5">
        <w:rPr>
          <w:lang w:val="fr-FR"/>
        </w:rPr>
        <w:t>une série d</w:t>
      </w:r>
      <w:r>
        <w:rPr>
          <w:lang w:val="fr-FR"/>
        </w:rPr>
        <w:t>’</w:t>
      </w:r>
      <w:r w:rsidRPr="00D960A5">
        <w:rPr>
          <w:lang w:val="fr-FR"/>
        </w:rPr>
        <w:t>amendements ultérieure est demandée après son entrée en vigueur.</w:t>
      </w:r>
    </w:p>
    <w:p w14:paraId="6FAFC6C7" w14:textId="77777777" w:rsidR="002A3895" w:rsidRPr="00D960A5" w:rsidRDefault="002A3895" w:rsidP="00730973">
      <w:pPr>
        <w:pStyle w:val="SingleTxtG"/>
        <w:keepNext/>
        <w:keepLines/>
        <w:ind w:left="2268" w:hanging="1134"/>
        <w:rPr>
          <w:lang w:val="fr-FR"/>
        </w:rPr>
      </w:pPr>
      <w:r w:rsidRPr="00D960A5">
        <w:rPr>
          <w:lang w:val="fr-FR"/>
        </w:rPr>
        <w:lastRenderedPageBreak/>
        <w:t>7.2</w:t>
      </w:r>
      <w:r w:rsidRPr="00D960A5">
        <w:rPr>
          <w:lang w:val="fr-FR"/>
        </w:rPr>
        <w:tab/>
        <w:t>La confirmation, l</w:t>
      </w:r>
      <w:r>
        <w:rPr>
          <w:lang w:val="fr-FR"/>
        </w:rPr>
        <w:t>’</w:t>
      </w:r>
      <w:r w:rsidRPr="00D960A5">
        <w:rPr>
          <w:lang w:val="fr-FR"/>
        </w:rPr>
        <w:t>extension ou le refus d</w:t>
      </w:r>
      <w:r>
        <w:rPr>
          <w:lang w:val="fr-FR"/>
        </w:rPr>
        <w:t>’</w:t>
      </w:r>
      <w:r w:rsidRPr="00D960A5">
        <w:rPr>
          <w:lang w:val="fr-FR"/>
        </w:rPr>
        <w:t>homologation doivent être notifiés aux Parties contractantes à l</w:t>
      </w:r>
      <w:r>
        <w:rPr>
          <w:lang w:val="fr-FR"/>
        </w:rPr>
        <w:t>’</w:t>
      </w:r>
      <w:r w:rsidRPr="00D960A5">
        <w:rPr>
          <w:lang w:val="fr-FR"/>
        </w:rPr>
        <w:t>Accord qui appliquent le présent Règlement conformément à la procédure prescrite au paragraphe 4.3 ci-dessus. En outre, la liste des pièces constituant le dossier d</w:t>
      </w:r>
      <w:r>
        <w:rPr>
          <w:lang w:val="fr-FR"/>
        </w:rPr>
        <w:t>’</w:t>
      </w:r>
      <w:r w:rsidRPr="00D960A5">
        <w:rPr>
          <w:lang w:val="fr-FR"/>
        </w:rPr>
        <w:t>homologation et des procès</w:t>
      </w:r>
      <w:r>
        <w:rPr>
          <w:lang w:val="fr-FR"/>
        </w:rPr>
        <w:noBreakHyphen/>
      </w:r>
      <w:r w:rsidRPr="00D960A5">
        <w:rPr>
          <w:lang w:val="fr-FR"/>
        </w:rPr>
        <w:t>verbaux d</w:t>
      </w:r>
      <w:r>
        <w:rPr>
          <w:lang w:val="fr-FR"/>
        </w:rPr>
        <w:t>’</w:t>
      </w:r>
      <w:r w:rsidRPr="00D960A5">
        <w:rPr>
          <w:lang w:val="fr-FR"/>
        </w:rPr>
        <w:t>essai, annexée à la fiche de communication de l</w:t>
      </w:r>
      <w:r>
        <w:rPr>
          <w:lang w:val="fr-FR"/>
        </w:rPr>
        <w:t>’</w:t>
      </w:r>
      <w:r w:rsidRPr="00D960A5">
        <w:rPr>
          <w:lang w:val="fr-FR"/>
        </w:rPr>
        <w:t>annexe 1, doit être modifiée en conséquence, de manière que soit indiquée la date de la révision ou de l</w:t>
      </w:r>
      <w:r>
        <w:rPr>
          <w:lang w:val="fr-FR"/>
        </w:rPr>
        <w:t>’</w:t>
      </w:r>
      <w:r w:rsidRPr="00D960A5">
        <w:rPr>
          <w:lang w:val="fr-FR"/>
        </w:rPr>
        <w:t>extension la plus récente.</w:t>
      </w:r>
    </w:p>
    <w:p w14:paraId="4569B75B" w14:textId="77777777" w:rsidR="002A3895" w:rsidRPr="00D960A5" w:rsidRDefault="002A3895" w:rsidP="002A3895">
      <w:pPr>
        <w:pStyle w:val="SingleTxtG"/>
        <w:ind w:left="2268" w:hanging="1134"/>
        <w:rPr>
          <w:lang w:val="fr-FR"/>
        </w:rPr>
      </w:pPr>
      <w:r w:rsidRPr="00D960A5">
        <w:rPr>
          <w:lang w:val="fr-FR"/>
        </w:rPr>
        <w:t>7.3</w:t>
      </w:r>
      <w:r w:rsidRPr="00D960A5">
        <w:rPr>
          <w:lang w:val="fr-FR"/>
        </w:rPr>
        <w:tab/>
        <w:t>L</w:t>
      </w:r>
      <w:r>
        <w:rPr>
          <w:lang w:val="fr-FR"/>
        </w:rPr>
        <w:t>’</w:t>
      </w:r>
      <w:r w:rsidRPr="00D960A5">
        <w:rPr>
          <w:lang w:val="fr-FR"/>
        </w:rPr>
        <w:t>autorité d</w:t>
      </w:r>
      <w:r>
        <w:rPr>
          <w:lang w:val="fr-FR"/>
        </w:rPr>
        <w:t>’</w:t>
      </w:r>
      <w:r w:rsidRPr="00D960A5">
        <w:rPr>
          <w:lang w:val="fr-FR"/>
        </w:rPr>
        <w:t>homologation de type chargée de délivrer l</w:t>
      </w:r>
      <w:r>
        <w:rPr>
          <w:lang w:val="fr-FR"/>
        </w:rPr>
        <w:t>’</w:t>
      </w:r>
      <w:r w:rsidRPr="00D960A5">
        <w:rPr>
          <w:lang w:val="fr-FR"/>
        </w:rPr>
        <w:t>extension de l</w:t>
      </w:r>
      <w:r>
        <w:rPr>
          <w:lang w:val="fr-FR"/>
        </w:rPr>
        <w:t>’</w:t>
      </w:r>
      <w:r w:rsidRPr="00D960A5">
        <w:rPr>
          <w:lang w:val="fr-FR"/>
        </w:rPr>
        <w:t>homologation attribue un numéro de série à chaque fiche de communication établie aux fins de la délivrance de l</w:t>
      </w:r>
      <w:r>
        <w:rPr>
          <w:lang w:val="fr-FR"/>
        </w:rPr>
        <w:t>’</w:t>
      </w:r>
      <w:r w:rsidRPr="00D960A5">
        <w:rPr>
          <w:lang w:val="fr-FR"/>
        </w:rPr>
        <w:t>extension.</w:t>
      </w:r>
    </w:p>
    <w:p w14:paraId="03ABE9AA" w14:textId="77777777" w:rsidR="002A3895" w:rsidRPr="00D960A5" w:rsidRDefault="002A3895" w:rsidP="002A3895">
      <w:pPr>
        <w:pStyle w:val="HChG"/>
        <w:ind w:left="2250" w:hanging="1080"/>
        <w:outlineLvl w:val="0"/>
        <w:rPr>
          <w:lang w:val="fr-FR"/>
        </w:rPr>
      </w:pPr>
      <w:bookmarkStart w:id="12" w:name="_Toc18935274"/>
      <w:r w:rsidRPr="00D960A5">
        <w:rPr>
          <w:lang w:val="fr-FR"/>
        </w:rPr>
        <w:t>8.</w:t>
      </w:r>
      <w:r w:rsidRPr="00D960A5">
        <w:rPr>
          <w:lang w:val="fr-FR"/>
        </w:rPr>
        <w:tab/>
      </w:r>
      <w:r w:rsidRPr="00D960A5">
        <w:rPr>
          <w:bCs/>
          <w:lang w:val="fr-FR"/>
        </w:rPr>
        <w:t>Conformité de la production</w:t>
      </w:r>
      <w:bookmarkEnd w:id="12"/>
    </w:p>
    <w:p w14:paraId="752FDCCC" w14:textId="77777777" w:rsidR="002A3895" w:rsidRPr="00D960A5" w:rsidRDefault="002A3895" w:rsidP="00B30AF8">
      <w:pPr>
        <w:pStyle w:val="SingleTxtG"/>
        <w:ind w:left="2268"/>
        <w:rPr>
          <w:rFonts w:eastAsia="Calibri"/>
          <w:lang w:val="fr-FR"/>
        </w:rPr>
      </w:pPr>
      <w:r w:rsidRPr="00D960A5">
        <w:rPr>
          <w:lang w:val="fr-FR"/>
        </w:rPr>
        <w:tab/>
        <w:t>Les procédures de vérification de la conformité de la production sont celles prévues à l</w:t>
      </w:r>
      <w:r>
        <w:rPr>
          <w:lang w:val="fr-FR"/>
        </w:rPr>
        <w:t>’</w:t>
      </w:r>
      <w:r w:rsidRPr="00D960A5">
        <w:rPr>
          <w:lang w:val="fr-FR"/>
        </w:rPr>
        <w:t>annexe 1 de l</w:t>
      </w:r>
      <w:r>
        <w:rPr>
          <w:lang w:val="fr-FR"/>
        </w:rPr>
        <w:t>’</w:t>
      </w:r>
      <w:r w:rsidRPr="00D960A5">
        <w:rPr>
          <w:lang w:val="fr-FR"/>
        </w:rPr>
        <w:t>Accord (E/ECE/TRANS/505/Rev.3), conformément aux prescriptions ci-après :</w:t>
      </w:r>
    </w:p>
    <w:p w14:paraId="4836673C" w14:textId="77777777" w:rsidR="002A3895" w:rsidRPr="00D960A5" w:rsidRDefault="002A3895" w:rsidP="002A3895">
      <w:pPr>
        <w:pStyle w:val="SingleTxtG"/>
        <w:ind w:left="2268" w:hanging="1134"/>
        <w:rPr>
          <w:lang w:val="fr-FR"/>
        </w:rPr>
      </w:pPr>
      <w:r w:rsidRPr="00D960A5">
        <w:rPr>
          <w:lang w:val="fr-FR"/>
        </w:rPr>
        <w:t>8.1</w:t>
      </w:r>
      <w:r w:rsidRPr="00D960A5">
        <w:rPr>
          <w:lang w:val="fr-FR"/>
        </w:rPr>
        <w:tab/>
        <w:t>Tout véhicule portant une marque d</w:t>
      </w:r>
      <w:r>
        <w:rPr>
          <w:lang w:val="fr-FR"/>
        </w:rPr>
        <w:t>’</w:t>
      </w:r>
      <w:r w:rsidRPr="00D960A5">
        <w:rPr>
          <w:lang w:val="fr-FR"/>
        </w:rPr>
        <w:t>homologation en application du présent Règlement doit être construit de façon à être conforme au type homologué en satisfaisant aux prescriptions énoncées au paragraphe 5 ci-dessus.</w:t>
      </w:r>
    </w:p>
    <w:p w14:paraId="6A233CA4" w14:textId="77777777" w:rsidR="002A3895" w:rsidRPr="00D960A5" w:rsidRDefault="002A3895" w:rsidP="002A3895">
      <w:pPr>
        <w:pStyle w:val="HChG"/>
        <w:ind w:left="2250" w:hanging="1080"/>
        <w:outlineLvl w:val="0"/>
        <w:rPr>
          <w:lang w:val="fr-FR"/>
        </w:rPr>
      </w:pPr>
      <w:bookmarkStart w:id="13" w:name="_Toc18935275"/>
      <w:r w:rsidRPr="00D960A5">
        <w:rPr>
          <w:lang w:val="fr-FR"/>
        </w:rPr>
        <w:t>9.</w:t>
      </w:r>
      <w:r w:rsidRPr="00D960A5">
        <w:rPr>
          <w:lang w:val="fr-FR"/>
        </w:rPr>
        <w:tab/>
      </w:r>
      <w:r w:rsidRPr="00D960A5">
        <w:rPr>
          <w:bCs/>
          <w:lang w:val="fr-FR"/>
        </w:rPr>
        <w:t>Sanctions pour non-conformité de la production</w:t>
      </w:r>
      <w:bookmarkEnd w:id="13"/>
    </w:p>
    <w:p w14:paraId="64DA433B" w14:textId="77777777" w:rsidR="002A3895" w:rsidRPr="00D960A5" w:rsidRDefault="002A3895" w:rsidP="002A3895">
      <w:pPr>
        <w:pStyle w:val="SingleTxtG"/>
        <w:ind w:left="2268" w:hanging="1134"/>
        <w:rPr>
          <w:lang w:val="fr-FR"/>
        </w:rPr>
      </w:pPr>
      <w:r w:rsidRPr="00D960A5">
        <w:rPr>
          <w:lang w:val="fr-FR"/>
        </w:rPr>
        <w:t>9.1</w:t>
      </w:r>
      <w:r w:rsidRPr="00D960A5">
        <w:rPr>
          <w:lang w:val="fr-FR"/>
        </w:rPr>
        <w:tab/>
        <w:t>L</w:t>
      </w:r>
      <w:r>
        <w:rPr>
          <w:lang w:val="fr-FR"/>
        </w:rPr>
        <w:t>’</w:t>
      </w:r>
      <w:r w:rsidRPr="00D960A5">
        <w:rPr>
          <w:lang w:val="fr-FR"/>
        </w:rPr>
        <w:t>homologation délivrée pour un type de véhicule en application du présent Règlement peut être retirée si les conditions énoncées au paragraphe 8.1 ci</w:t>
      </w:r>
      <w:r>
        <w:rPr>
          <w:lang w:val="fr-FR"/>
        </w:rPr>
        <w:noBreakHyphen/>
      </w:r>
      <w:r w:rsidRPr="00D960A5">
        <w:rPr>
          <w:lang w:val="fr-FR"/>
        </w:rPr>
        <w:t>dessus ne sont pas respectées.</w:t>
      </w:r>
    </w:p>
    <w:p w14:paraId="24521E9A" w14:textId="77777777" w:rsidR="002A3895" w:rsidRPr="00D960A5" w:rsidRDefault="002A3895" w:rsidP="002A3895">
      <w:pPr>
        <w:pStyle w:val="SingleTxtG"/>
        <w:ind w:left="2268" w:hanging="1134"/>
        <w:rPr>
          <w:lang w:val="fr-FR"/>
        </w:rPr>
      </w:pPr>
      <w:r w:rsidRPr="00D960A5">
        <w:rPr>
          <w:lang w:val="fr-FR"/>
        </w:rPr>
        <w:t>9.2</w:t>
      </w:r>
      <w:r w:rsidRPr="00D960A5">
        <w:rPr>
          <w:lang w:val="fr-FR"/>
        </w:rPr>
        <w:tab/>
        <w:t>Si une Partie contractante à l</w:t>
      </w:r>
      <w:r>
        <w:rPr>
          <w:lang w:val="fr-FR"/>
        </w:rPr>
        <w:t>’</w:t>
      </w:r>
      <w:r w:rsidRPr="00D960A5">
        <w:rPr>
          <w:lang w:val="fr-FR"/>
        </w:rPr>
        <w:t>Accord appliquant le présent Règlement retire une homologation qu</w:t>
      </w:r>
      <w:r>
        <w:rPr>
          <w:lang w:val="fr-FR"/>
        </w:rPr>
        <w:t>’</w:t>
      </w:r>
      <w:r w:rsidRPr="00D960A5">
        <w:rPr>
          <w:lang w:val="fr-FR"/>
        </w:rPr>
        <w:t>elle avait préalablement accordée, elle est tenue d</w:t>
      </w:r>
      <w:r>
        <w:rPr>
          <w:lang w:val="fr-FR"/>
        </w:rPr>
        <w:t>’</w:t>
      </w:r>
      <w:r w:rsidRPr="00D960A5">
        <w:rPr>
          <w:lang w:val="fr-FR"/>
        </w:rPr>
        <w:t>en aviser immédiatement les autres Parties à l</w:t>
      </w:r>
      <w:r>
        <w:rPr>
          <w:lang w:val="fr-FR"/>
        </w:rPr>
        <w:t>’</w:t>
      </w:r>
      <w:r w:rsidRPr="00D960A5">
        <w:rPr>
          <w:lang w:val="fr-FR"/>
        </w:rPr>
        <w:t>Accord appliquant le présent Règlement, au moyen d</w:t>
      </w:r>
      <w:r>
        <w:rPr>
          <w:lang w:val="fr-FR"/>
        </w:rPr>
        <w:t>’</w:t>
      </w:r>
      <w:r w:rsidRPr="00D960A5">
        <w:rPr>
          <w:lang w:val="fr-FR"/>
        </w:rPr>
        <w:t>un exemplaire du certificat d</w:t>
      </w:r>
      <w:r>
        <w:rPr>
          <w:lang w:val="fr-FR"/>
        </w:rPr>
        <w:t>’</w:t>
      </w:r>
      <w:r w:rsidRPr="00D960A5">
        <w:rPr>
          <w:lang w:val="fr-FR"/>
        </w:rPr>
        <w:t>homologation se terminant par la mention, en lettres majuscules, signée et datée, « HOMOLOGATION RETIRÉE ».</w:t>
      </w:r>
    </w:p>
    <w:p w14:paraId="7D6CD08F" w14:textId="77777777" w:rsidR="002A3895" w:rsidRPr="00D960A5" w:rsidRDefault="002A3895" w:rsidP="002A3895">
      <w:pPr>
        <w:pStyle w:val="HChG"/>
        <w:ind w:left="2250" w:hanging="1080"/>
        <w:outlineLvl w:val="0"/>
        <w:rPr>
          <w:lang w:val="fr-FR"/>
        </w:rPr>
      </w:pPr>
      <w:bookmarkStart w:id="14" w:name="_Toc18935276"/>
      <w:r w:rsidRPr="00D960A5">
        <w:rPr>
          <w:lang w:val="fr-FR"/>
        </w:rPr>
        <w:t>10.</w:t>
      </w:r>
      <w:r w:rsidRPr="00D960A5">
        <w:rPr>
          <w:lang w:val="fr-FR"/>
        </w:rPr>
        <w:tab/>
      </w:r>
      <w:r w:rsidRPr="00D960A5">
        <w:rPr>
          <w:bCs/>
          <w:lang w:val="fr-FR"/>
        </w:rPr>
        <w:t>Arrêt définitif de la production</w:t>
      </w:r>
      <w:bookmarkEnd w:id="14"/>
    </w:p>
    <w:p w14:paraId="5289FD40" w14:textId="77777777" w:rsidR="002A3895" w:rsidRPr="00D960A5" w:rsidRDefault="002A3895" w:rsidP="00B30AF8">
      <w:pPr>
        <w:pStyle w:val="SingleTxtG"/>
        <w:ind w:left="2268"/>
        <w:rPr>
          <w:lang w:val="fr-FR"/>
        </w:rPr>
      </w:pPr>
      <w:r w:rsidRPr="00D960A5">
        <w:rPr>
          <w:lang w:val="fr-FR"/>
        </w:rPr>
        <w:tab/>
        <w:t>Si le détenteur de l</w:t>
      </w:r>
      <w:r>
        <w:rPr>
          <w:lang w:val="fr-FR"/>
        </w:rPr>
        <w:t>’</w:t>
      </w:r>
      <w:r w:rsidRPr="00D960A5">
        <w:rPr>
          <w:lang w:val="fr-FR"/>
        </w:rPr>
        <w:t>homologation arrête définitivement la fabrication d</w:t>
      </w:r>
      <w:r>
        <w:rPr>
          <w:lang w:val="fr-FR"/>
        </w:rPr>
        <w:t>’</w:t>
      </w:r>
      <w:r w:rsidRPr="00D960A5">
        <w:rPr>
          <w:lang w:val="fr-FR"/>
        </w:rPr>
        <w:t>un type de véhicule homologué conformément au présent Règlement, il doit le faire savoir à l</w:t>
      </w:r>
      <w:r>
        <w:rPr>
          <w:lang w:val="fr-FR"/>
        </w:rPr>
        <w:t>’</w:t>
      </w:r>
      <w:r w:rsidRPr="00D960A5">
        <w:rPr>
          <w:lang w:val="fr-FR"/>
        </w:rPr>
        <w:t>autorité d</w:t>
      </w:r>
      <w:r>
        <w:rPr>
          <w:lang w:val="fr-FR"/>
        </w:rPr>
        <w:t>’</w:t>
      </w:r>
      <w:r w:rsidRPr="00D960A5">
        <w:rPr>
          <w:lang w:val="fr-FR"/>
        </w:rPr>
        <w:t>homologation qui a délivré celle-ci. À réception de cette information, l</w:t>
      </w:r>
      <w:r>
        <w:rPr>
          <w:lang w:val="fr-FR"/>
        </w:rPr>
        <w:t>’</w:t>
      </w:r>
      <w:r w:rsidRPr="00D960A5">
        <w:rPr>
          <w:lang w:val="fr-FR"/>
        </w:rPr>
        <w:t>autorité concernée doit en informer les autres Parties contractantes à l</w:t>
      </w:r>
      <w:r>
        <w:rPr>
          <w:lang w:val="fr-FR"/>
        </w:rPr>
        <w:t>’</w:t>
      </w:r>
      <w:r w:rsidRPr="00D960A5">
        <w:rPr>
          <w:lang w:val="fr-FR"/>
        </w:rPr>
        <w:t>Accord appliquant le présent Règlement, au moyen d</w:t>
      </w:r>
      <w:r>
        <w:rPr>
          <w:lang w:val="fr-FR"/>
        </w:rPr>
        <w:t>’</w:t>
      </w:r>
      <w:r w:rsidRPr="00D960A5">
        <w:rPr>
          <w:lang w:val="fr-FR"/>
        </w:rPr>
        <w:t>une copie de la fiche d</w:t>
      </w:r>
      <w:r>
        <w:rPr>
          <w:lang w:val="fr-FR"/>
        </w:rPr>
        <w:t>’</w:t>
      </w:r>
      <w:r w:rsidRPr="00D960A5">
        <w:rPr>
          <w:lang w:val="fr-FR"/>
        </w:rPr>
        <w:t>homologation portant à la fin, en gros caractères, la mention « PRODUCTION ARRÊTÉE », signée et datée.</w:t>
      </w:r>
    </w:p>
    <w:p w14:paraId="12C57178" w14:textId="77777777" w:rsidR="002A3895" w:rsidRPr="00D960A5" w:rsidRDefault="002A3895" w:rsidP="002A3895">
      <w:pPr>
        <w:pStyle w:val="HChG"/>
        <w:ind w:left="2250" w:hanging="1080"/>
        <w:outlineLvl w:val="0"/>
        <w:rPr>
          <w:lang w:val="fr-FR"/>
        </w:rPr>
      </w:pPr>
      <w:bookmarkStart w:id="15" w:name="_Toc18935277"/>
      <w:r w:rsidRPr="00D960A5">
        <w:rPr>
          <w:lang w:val="fr-FR"/>
        </w:rPr>
        <w:t>11.</w:t>
      </w:r>
      <w:r w:rsidRPr="00D960A5">
        <w:rPr>
          <w:lang w:val="fr-FR"/>
        </w:rPr>
        <w:tab/>
      </w:r>
      <w:r w:rsidRPr="00D960A5">
        <w:rPr>
          <w:bCs/>
          <w:lang w:val="fr-FR"/>
        </w:rPr>
        <w:t>Noms et adresses des services techniques chargés des essais d</w:t>
      </w:r>
      <w:r>
        <w:rPr>
          <w:bCs/>
          <w:lang w:val="fr-FR"/>
        </w:rPr>
        <w:t>’</w:t>
      </w:r>
      <w:r w:rsidRPr="00D960A5">
        <w:rPr>
          <w:bCs/>
          <w:lang w:val="fr-FR"/>
        </w:rPr>
        <w:t>homologation et des autorités d</w:t>
      </w:r>
      <w:r>
        <w:rPr>
          <w:bCs/>
          <w:lang w:val="fr-FR"/>
        </w:rPr>
        <w:t>’</w:t>
      </w:r>
      <w:r w:rsidRPr="00D960A5">
        <w:rPr>
          <w:bCs/>
          <w:lang w:val="fr-FR"/>
        </w:rPr>
        <w:t>homologation de type</w:t>
      </w:r>
      <w:r w:rsidRPr="00D960A5">
        <w:rPr>
          <w:lang w:val="fr-FR"/>
        </w:rPr>
        <w:t xml:space="preserve"> </w:t>
      </w:r>
      <w:bookmarkEnd w:id="15"/>
    </w:p>
    <w:p w14:paraId="3B9ECDAE" w14:textId="77777777" w:rsidR="002A3895" w:rsidRDefault="002A3895" w:rsidP="00B30AF8">
      <w:pPr>
        <w:pStyle w:val="SingleTxtG"/>
        <w:ind w:left="2268"/>
        <w:rPr>
          <w:lang w:val="fr-FR"/>
        </w:rPr>
      </w:pPr>
      <w:r w:rsidRPr="00D960A5">
        <w:rPr>
          <w:lang w:val="fr-FR"/>
        </w:rPr>
        <w:tab/>
        <w:t>Les Parties contractantes à l</w:t>
      </w:r>
      <w:r>
        <w:rPr>
          <w:lang w:val="fr-FR"/>
        </w:rPr>
        <w:t>’</w:t>
      </w:r>
      <w:r w:rsidRPr="00D960A5">
        <w:rPr>
          <w:lang w:val="fr-FR"/>
        </w:rPr>
        <w:t>Accord de 1958 appliquant le présent Règlement doivent communiquer au Secrétariat de l</w:t>
      </w:r>
      <w:r>
        <w:rPr>
          <w:lang w:val="fr-FR"/>
        </w:rPr>
        <w:t>’</w:t>
      </w:r>
      <w:r w:rsidRPr="00D960A5">
        <w:rPr>
          <w:lang w:val="fr-FR"/>
        </w:rPr>
        <w:t>Organisation des Nations Unies les noms et adresses des services techniques chargés des essais d</w:t>
      </w:r>
      <w:r>
        <w:rPr>
          <w:lang w:val="fr-FR"/>
        </w:rPr>
        <w:t>’</w:t>
      </w:r>
      <w:r w:rsidRPr="00D960A5">
        <w:rPr>
          <w:lang w:val="fr-FR"/>
        </w:rPr>
        <w:t>homologation et ceux des autorités compétentes en matière d</w:t>
      </w:r>
      <w:r>
        <w:rPr>
          <w:lang w:val="fr-FR"/>
        </w:rPr>
        <w:t>’</w:t>
      </w:r>
      <w:r w:rsidRPr="00D960A5">
        <w:rPr>
          <w:lang w:val="fr-FR"/>
        </w:rPr>
        <w:t>homologation, auxquelles doivent être envoyées les fiches d</w:t>
      </w:r>
      <w:r>
        <w:rPr>
          <w:lang w:val="fr-FR"/>
        </w:rPr>
        <w:t>’</w:t>
      </w:r>
      <w:r w:rsidRPr="00D960A5">
        <w:rPr>
          <w:lang w:val="fr-FR"/>
        </w:rPr>
        <w:t>homologation ou d</w:t>
      </w:r>
      <w:r>
        <w:rPr>
          <w:lang w:val="fr-FR"/>
        </w:rPr>
        <w:t>’</w:t>
      </w:r>
      <w:r w:rsidRPr="00D960A5">
        <w:rPr>
          <w:lang w:val="fr-FR"/>
        </w:rPr>
        <w:t>extension, de refus ou de retrait d</w:t>
      </w:r>
      <w:r>
        <w:rPr>
          <w:lang w:val="fr-FR"/>
        </w:rPr>
        <w:t>’</w:t>
      </w:r>
      <w:r w:rsidRPr="00D960A5">
        <w:rPr>
          <w:lang w:val="fr-FR"/>
        </w:rPr>
        <w:t>homologation délivrées dans d</w:t>
      </w:r>
      <w:r>
        <w:rPr>
          <w:lang w:val="fr-FR"/>
        </w:rPr>
        <w:t>’</w:t>
      </w:r>
      <w:r w:rsidRPr="00D960A5">
        <w:rPr>
          <w:lang w:val="fr-FR"/>
        </w:rPr>
        <w:t>autres pays.</w:t>
      </w:r>
    </w:p>
    <w:p w14:paraId="581DF490" w14:textId="77777777" w:rsidR="002A3895" w:rsidRDefault="002A3895" w:rsidP="002A3895">
      <w:pPr>
        <w:rPr>
          <w:lang w:val="fr-FR"/>
        </w:rPr>
        <w:sectPr w:rsidR="002A3895" w:rsidSect="00CF0694">
          <w:endnotePr>
            <w:numFmt w:val="decimal"/>
          </w:endnotePr>
          <w:type w:val="oddPage"/>
          <w:pgSz w:w="11907" w:h="16840" w:code="9"/>
          <w:pgMar w:top="1417" w:right="1134" w:bottom="1134" w:left="1134" w:header="680" w:footer="567" w:gutter="0"/>
          <w:cols w:space="720"/>
          <w:docGrid w:linePitch="272"/>
        </w:sectPr>
      </w:pPr>
    </w:p>
    <w:p w14:paraId="616405E7" w14:textId="77777777" w:rsidR="002A3895" w:rsidRPr="00730973" w:rsidRDefault="002A3895" w:rsidP="00730973">
      <w:pPr>
        <w:pStyle w:val="HChG"/>
      </w:pPr>
      <w:r w:rsidRPr="00D960A5">
        <w:rPr>
          <w:lang w:val="fr-FR"/>
        </w:rPr>
        <w:lastRenderedPageBreak/>
        <w:t xml:space="preserve">Annexe 1 </w:t>
      </w:r>
    </w:p>
    <w:p w14:paraId="55434BD4" w14:textId="77777777" w:rsidR="002A3895" w:rsidRPr="00D960A5" w:rsidRDefault="002A3895" w:rsidP="002A3895">
      <w:pPr>
        <w:pStyle w:val="HChG"/>
        <w:rPr>
          <w:lang w:val="fr-FR"/>
        </w:rPr>
      </w:pPr>
      <w:r w:rsidRPr="00D960A5">
        <w:rPr>
          <w:lang w:val="fr-FR"/>
        </w:rPr>
        <w:tab/>
      </w:r>
      <w:r w:rsidRPr="00D960A5">
        <w:rPr>
          <w:lang w:val="fr-FR"/>
        </w:rPr>
        <w:tab/>
        <w:t xml:space="preserve">Communication </w:t>
      </w:r>
      <w:bookmarkStart w:id="16" w:name="_Toc406663769"/>
      <w:bookmarkEnd w:id="16"/>
    </w:p>
    <w:p w14:paraId="11C0E6D9" w14:textId="77777777" w:rsidR="002A3895" w:rsidRDefault="002A3895" w:rsidP="002A3895">
      <w:pPr>
        <w:spacing w:after="120"/>
        <w:ind w:left="567" w:right="40" w:firstLine="567"/>
        <w:rPr>
          <w:lang w:val="fr-FR"/>
        </w:rPr>
      </w:pPr>
      <w:r w:rsidRPr="00D960A5">
        <w:rPr>
          <w:lang w:val="fr-FR"/>
        </w:rPr>
        <w:t>(format maximal : A4 (210 x 297 mm))</w:t>
      </w:r>
    </w:p>
    <w:p w14:paraId="3064DCB6" w14:textId="77777777" w:rsidR="002A3895" w:rsidRDefault="002A3895" w:rsidP="002A3895">
      <w:pPr>
        <w:ind w:left="1276" w:right="39"/>
        <w:rPr>
          <w:color w:val="FFFFFF"/>
          <w:lang w:val="fr-FR"/>
        </w:rPr>
      </w:pPr>
      <w:r w:rsidRPr="00D960A5">
        <w:rPr>
          <w:noProof/>
          <w:lang w:val="fr-FR" w:eastAsia="en-GB"/>
        </w:rPr>
        <mc:AlternateContent>
          <mc:Choice Requires="wps">
            <w:drawing>
              <wp:anchor distT="0" distB="0" distL="114300" distR="114300" simplePos="0" relativeHeight="251663360" behindDoc="0" locked="0" layoutInCell="1" allowOverlap="1" wp14:anchorId="11540658" wp14:editId="5F84296C">
                <wp:simplePos x="0" y="0"/>
                <wp:positionH relativeFrom="column">
                  <wp:posOffset>3061749</wp:posOffset>
                </wp:positionH>
                <wp:positionV relativeFrom="paragraph">
                  <wp:posOffset>29514</wp:posOffset>
                </wp:positionV>
                <wp:extent cx="2598834" cy="695739"/>
                <wp:effectExtent l="0" t="0" r="0" b="9525"/>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834" cy="695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7FBCB" w14:textId="77777777" w:rsidR="002A3895" w:rsidRPr="00D96394" w:rsidRDefault="002A3895" w:rsidP="002A3895">
                            <w:pPr>
                              <w:ind w:left="1701" w:hanging="1701"/>
                              <w:jc w:val="right"/>
                            </w:pPr>
                            <w:r w:rsidRPr="00D96394">
                              <w:t>Émanant de:</w:t>
                            </w:r>
                            <w:r w:rsidRPr="00D96394">
                              <w:tab/>
                              <w:t>Nom de l’administration</w:t>
                            </w:r>
                            <w:r>
                              <w:t> </w:t>
                            </w:r>
                            <w:r w:rsidRPr="00D96394">
                              <w:t>:</w:t>
                            </w:r>
                          </w:p>
                          <w:p w14:paraId="1D535E2F" w14:textId="77777777" w:rsidR="002A3895" w:rsidRPr="00D96394" w:rsidRDefault="002A3895" w:rsidP="002A3895">
                            <w:pPr>
                              <w:pStyle w:val="SingleTxtG"/>
                              <w:tabs>
                                <w:tab w:val="right" w:leader="dot" w:pos="3686"/>
                              </w:tabs>
                              <w:spacing w:after="0"/>
                              <w:ind w:left="1701" w:right="0"/>
                              <w:jc w:val="right"/>
                            </w:pPr>
                            <w:r w:rsidRPr="00D96394">
                              <w:tab/>
                            </w:r>
                          </w:p>
                          <w:p w14:paraId="2250F6D6" w14:textId="77777777" w:rsidR="002A3895" w:rsidRDefault="002A3895" w:rsidP="002A3895">
                            <w:pPr>
                              <w:pStyle w:val="SingleTxtG"/>
                              <w:tabs>
                                <w:tab w:val="right" w:leader="dot" w:pos="3686"/>
                              </w:tabs>
                              <w:spacing w:after="0"/>
                              <w:ind w:left="1701" w:right="0"/>
                              <w:jc w:val="right"/>
                            </w:pPr>
                            <w:r w:rsidRPr="00D96394">
                              <w:tab/>
                            </w:r>
                          </w:p>
                          <w:p w14:paraId="171A2758" w14:textId="77777777" w:rsidR="002A3895" w:rsidRDefault="002A3895" w:rsidP="002A3895">
                            <w:pPr>
                              <w:pStyle w:val="SingleTxtG"/>
                              <w:tabs>
                                <w:tab w:val="right" w:leader="dot" w:pos="3686"/>
                              </w:tabs>
                              <w:spacing w:after="0"/>
                              <w:ind w:left="1701" w:right="0"/>
                              <w:jc w:val="right"/>
                            </w:pPr>
                            <w:r w:rsidRPr="00D96394">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40658" id="_x0000_t202" coordsize="21600,21600" o:spt="202" path="m,l,21600r21600,l21600,xe">
                <v:stroke joinstyle="miter"/>
                <v:path gradientshapeok="t" o:connecttype="rect"/>
              </v:shapetype>
              <v:shape id="Text Box 6" o:spid="_x0000_s1026" type="#_x0000_t202" style="position:absolute;left:0;text-align:left;margin-left:241.1pt;margin-top:2.3pt;width:204.6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" stroked="f">
                <v:textbox>
                  <w:txbxContent>
                    <w:p w14:paraId="1007FBCB" w14:textId="77777777" w:rsidR="002A3895" w:rsidRPr="00D96394" w:rsidRDefault="002A3895" w:rsidP="002A3895">
                      <w:pPr>
                        <w:ind w:left="1701" w:hanging="1701"/>
                        <w:jc w:val="right"/>
                      </w:pPr>
                      <w:r w:rsidRPr="00D96394">
                        <w:t>Émanant de:</w:t>
                      </w:r>
                      <w:r w:rsidRPr="00D96394">
                        <w:tab/>
                        <w:t>Nom de l’administration</w:t>
                      </w:r>
                      <w:r>
                        <w:t> </w:t>
                      </w:r>
                      <w:r w:rsidRPr="00D96394">
                        <w:t>:</w:t>
                      </w:r>
                    </w:p>
                    <w:p w14:paraId="1D535E2F" w14:textId="77777777" w:rsidR="002A3895" w:rsidRPr="00D96394" w:rsidRDefault="002A3895" w:rsidP="002A3895">
                      <w:pPr>
                        <w:pStyle w:val="SingleTxtG"/>
                        <w:tabs>
                          <w:tab w:val="right" w:leader="dot" w:pos="3686"/>
                        </w:tabs>
                        <w:spacing w:after="0"/>
                        <w:ind w:left="1701" w:right="0"/>
                        <w:jc w:val="right"/>
                      </w:pPr>
                      <w:r w:rsidRPr="00D96394">
                        <w:tab/>
                      </w:r>
                    </w:p>
                    <w:p w14:paraId="2250F6D6" w14:textId="77777777" w:rsidR="002A3895" w:rsidRDefault="002A3895" w:rsidP="002A3895">
                      <w:pPr>
                        <w:pStyle w:val="SingleTxtG"/>
                        <w:tabs>
                          <w:tab w:val="right" w:leader="dot" w:pos="3686"/>
                        </w:tabs>
                        <w:spacing w:after="0"/>
                        <w:ind w:left="1701" w:right="0"/>
                        <w:jc w:val="right"/>
                      </w:pPr>
                      <w:r w:rsidRPr="00D96394">
                        <w:tab/>
                      </w:r>
                    </w:p>
                    <w:p w14:paraId="171A2758" w14:textId="77777777" w:rsidR="002A3895" w:rsidRDefault="002A3895" w:rsidP="002A3895">
                      <w:pPr>
                        <w:pStyle w:val="SingleTxtG"/>
                        <w:tabs>
                          <w:tab w:val="right" w:leader="dot" w:pos="3686"/>
                        </w:tabs>
                        <w:spacing w:after="0"/>
                        <w:ind w:left="1701" w:right="0"/>
                        <w:jc w:val="right"/>
                      </w:pPr>
                      <w:r w:rsidRPr="00D96394">
                        <w:tab/>
                      </w:r>
                    </w:p>
                  </w:txbxContent>
                </v:textbox>
              </v:shape>
            </w:pict>
          </mc:Fallback>
        </mc:AlternateContent>
      </w:r>
      <w:r w:rsidRPr="00D960A5">
        <w:rPr>
          <w:noProof/>
          <w:lang w:val="fr-FR" w:eastAsia="en-GB"/>
        </w:rPr>
        <w:drawing>
          <wp:inline distT="0" distB="0" distL="0" distR="0" wp14:anchorId="6C35EAB3" wp14:editId="6B79C664">
            <wp:extent cx="909175" cy="909175"/>
            <wp:effectExtent l="0" t="0" r="5715" b="571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189" cy="916189"/>
                    </a:xfrm>
                    <a:prstGeom prst="rect">
                      <a:avLst/>
                    </a:prstGeom>
                    <a:noFill/>
                    <a:ln>
                      <a:noFill/>
                    </a:ln>
                  </pic:spPr>
                </pic:pic>
              </a:graphicData>
            </a:graphic>
          </wp:inline>
        </w:drawing>
      </w:r>
      <w:r w:rsidRPr="00535D2D">
        <w:rPr>
          <w:rStyle w:val="Appelnotedebasdep"/>
          <w:color w:val="FFFFFF" w:themeColor="background1"/>
        </w:rPr>
        <w:footnoteReference w:id="5"/>
      </w:r>
      <w:r w:rsidRPr="00D960A5">
        <w:rPr>
          <w:color w:val="FFFFFF"/>
          <w:lang w:val="fr-FR"/>
        </w:rPr>
        <w:t xml:space="preserve"> </w:t>
      </w:r>
    </w:p>
    <w:p w14:paraId="28740FB4" w14:textId="77777777" w:rsidR="002A3895" w:rsidRPr="00D960A5" w:rsidRDefault="002A3895" w:rsidP="002A3895">
      <w:pPr>
        <w:pStyle w:val="SingleTxtG"/>
        <w:kinsoku/>
        <w:overflowPunct/>
        <w:autoSpaceDE/>
        <w:autoSpaceDN/>
        <w:adjustRightInd/>
        <w:snapToGrid/>
        <w:spacing w:before="120"/>
        <w:ind w:left="2552" w:hanging="1418"/>
        <w:jc w:val="left"/>
        <w:rPr>
          <w:lang w:val="fr-FR"/>
        </w:rPr>
      </w:pPr>
      <w:r w:rsidRPr="00D960A5">
        <w:rPr>
          <w:lang w:val="fr-FR"/>
        </w:rPr>
        <w:t>concernant</w:t>
      </w:r>
      <w:r w:rsidRPr="00D960A5">
        <w:rPr>
          <w:rStyle w:val="Appelnotedebasdep"/>
          <w:lang w:val="fr-FR"/>
        </w:rPr>
        <w:footnoteReference w:customMarkFollows="1" w:id="6"/>
        <w:t>2</w:t>
      </w:r>
      <w:r w:rsidRPr="00D960A5">
        <w:rPr>
          <w:lang w:val="fr-FR"/>
        </w:rPr>
        <w:t xml:space="preserve"> : </w:t>
      </w:r>
      <w:r w:rsidRPr="00D960A5">
        <w:rPr>
          <w:lang w:val="fr-FR"/>
        </w:rPr>
        <w:tab/>
        <w:t>Délivrance d</w:t>
      </w:r>
      <w:r>
        <w:rPr>
          <w:lang w:val="fr-FR"/>
        </w:rPr>
        <w:t>’</w:t>
      </w:r>
      <w:r w:rsidRPr="00D960A5">
        <w:rPr>
          <w:lang w:val="fr-FR"/>
        </w:rPr>
        <w:t>homologation</w:t>
      </w:r>
      <w:r>
        <w:rPr>
          <w:lang w:val="fr-FR"/>
        </w:rPr>
        <w:br/>
      </w:r>
      <w:r w:rsidRPr="00D960A5">
        <w:rPr>
          <w:lang w:val="fr-FR"/>
        </w:rPr>
        <w:t>Extension d</w:t>
      </w:r>
      <w:r>
        <w:rPr>
          <w:lang w:val="fr-FR"/>
        </w:rPr>
        <w:t>’</w:t>
      </w:r>
      <w:r w:rsidRPr="00D960A5">
        <w:rPr>
          <w:lang w:val="fr-FR"/>
        </w:rPr>
        <w:t>homologation</w:t>
      </w:r>
      <w:r>
        <w:rPr>
          <w:lang w:val="fr-FR"/>
        </w:rPr>
        <w:br/>
      </w:r>
      <w:r w:rsidRPr="00D960A5">
        <w:rPr>
          <w:lang w:val="fr-FR"/>
        </w:rPr>
        <w:t>Refus d</w:t>
      </w:r>
      <w:r>
        <w:rPr>
          <w:lang w:val="fr-FR"/>
        </w:rPr>
        <w:t>’</w:t>
      </w:r>
      <w:r w:rsidRPr="00D960A5">
        <w:rPr>
          <w:lang w:val="fr-FR"/>
        </w:rPr>
        <w:t>homologation</w:t>
      </w:r>
      <w:r>
        <w:rPr>
          <w:lang w:val="fr-FR"/>
        </w:rPr>
        <w:br/>
      </w:r>
      <w:r w:rsidRPr="00D960A5">
        <w:rPr>
          <w:lang w:val="fr-FR"/>
        </w:rPr>
        <w:t>Retrait d</w:t>
      </w:r>
      <w:r>
        <w:rPr>
          <w:lang w:val="fr-FR"/>
        </w:rPr>
        <w:t>’</w:t>
      </w:r>
      <w:r w:rsidRPr="00D960A5">
        <w:rPr>
          <w:lang w:val="fr-FR"/>
        </w:rPr>
        <w:t>homologation</w:t>
      </w:r>
      <w:r>
        <w:rPr>
          <w:lang w:val="fr-FR"/>
        </w:rPr>
        <w:br/>
      </w:r>
      <w:r w:rsidRPr="00D960A5">
        <w:rPr>
          <w:lang w:val="fr-FR"/>
        </w:rPr>
        <w:t>Arrêt définitif de la production</w:t>
      </w:r>
    </w:p>
    <w:p w14:paraId="078B4137" w14:textId="77777777" w:rsidR="002A3895" w:rsidRPr="00D960A5" w:rsidRDefault="002A3895" w:rsidP="002A3895">
      <w:pPr>
        <w:pStyle w:val="SingleTxtG"/>
        <w:kinsoku/>
        <w:overflowPunct/>
        <w:autoSpaceDE/>
        <w:autoSpaceDN/>
        <w:adjustRightInd/>
        <w:snapToGrid/>
        <w:rPr>
          <w:lang w:val="fr-FR"/>
        </w:rPr>
      </w:pPr>
      <w:r w:rsidRPr="00D960A5">
        <w:rPr>
          <w:lang w:val="fr-FR"/>
        </w:rPr>
        <w:t>d</w:t>
      </w:r>
      <w:r>
        <w:rPr>
          <w:lang w:val="fr-FR"/>
        </w:rPr>
        <w:t>’</w:t>
      </w:r>
      <w:r w:rsidRPr="00D960A5">
        <w:rPr>
          <w:lang w:val="fr-FR"/>
        </w:rPr>
        <w:t>un type de véhicule en ce qui concerne l</w:t>
      </w:r>
      <w:r>
        <w:rPr>
          <w:lang w:val="fr-FR"/>
        </w:rPr>
        <w:t>’</w:t>
      </w:r>
      <w:r w:rsidRPr="00D960A5">
        <w:rPr>
          <w:lang w:val="fr-FR"/>
        </w:rPr>
        <w:t xml:space="preserve">intégrité du système de carburant et la sûreté de la chaîne de traction électrique en cas de choc arrière, conformément au Règlement ONU </w:t>
      </w:r>
      <w:r w:rsidRPr="008F5C88">
        <w:rPr>
          <w:rFonts w:eastAsia="MS Mincho"/>
          <w:lang w:val="fr-FR"/>
        </w:rPr>
        <w:t>n</w:t>
      </w:r>
      <w:r w:rsidRPr="008F5C88">
        <w:rPr>
          <w:rFonts w:eastAsia="MS Mincho"/>
          <w:vertAlign w:val="superscript"/>
          <w:lang w:val="fr-FR"/>
        </w:rPr>
        <w:t>o</w:t>
      </w:r>
      <w:r>
        <w:rPr>
          <w:vertAlign w:val="superscript"/>
          <w:lang w:val="fr-FR"/>
        </w:rPr>
        <w:t> </w:t>
      </w:r>
      <w:r>
        <w:rPr>
          <w:lang w:val="fr-FR"/>
        </w:rPr>
        <w:t>153</w:t>
      </w:r>
      <w:r w:rsidRPr="00D960A5">
        <w:rPr>
          <w:lang w:val="fr-FR"/>
        </w:rPr>
        <w:t>.</w:t>
      </w:r>
    </w:p>
    <w:p w14:paraId="04517FC6" w14:textId="77777777" w:rsidR="002A3895" w:rsidRPr="00D960A5" w:rsidRDefault="002A3895" w:rsidP="002A3895">
      <w:pPr>
        <w:pStyle w:val="SingleTxtG"/>
        <w:tabs>
          <w:tab w:val="right" w:leader="dot" w:pos="4253"/>
          <w:tab w:val="left" w:pos="4536"/>
          <w:tab w:val="right" w:leader="dot" w:pos="8505"/>
        </w:tabs>
        <w:kinsoku/>
        <w:overflowPunct/>
        <w:autoSpaceDE/>
        <w:autoSpaceDN/>
        <w:adjustRightInd/>
        <w:snapToGrid/>
        <w:jc w:val="left"/>
        <w:rPr>
          <w:lang w:val="fr-FR"/>
        </w:rPr>
      </w:pPr>
      <w:r w:rsidRPr="00D960A5">
        <w:rPr>
          <w:lang w:val="fr-FR"/>
        </w:rPr>
        <w:t>N</w:t>
      </w:r>
      <w:r w:rsidRPr="00D960A5">
        <w:rPr>
          <w:vertAlign w:val="superscript"/>
          <w:lang w:val="fr-FR"/>
        </w:rPr>
        <w:t>o</w:t>
      </w:r>
      <w:r w:rsidRPr="00D960A5">
        <w:rPr>
          <w:lang w:val="fr-FR"/>
        </w:rPr>
        <w:t xml:space="preserve"> d</w:t>
      </w:r>
      <w:r>
        <w:rPr>
          <w:lang w:val="fr-FR"/>
        </w:rPr>
        <w:t>’</w:t>
      </w:r>
      <w:r w:rsidRPr="00D960A5">
        <w:rPr>
          <w:lang w:val="fr-FR"/>
        </w:rPr>
        <w:t xml:space="preserve">homologation : </w:t>
      </w:r>
      <w:r>
        <w:rPr>
          <w:lang w:val="fr-FR"/>
        </w:rPr>
        <w:tab/>
      </w:r>
      <w:r>
        <w:rPr>
          <w:lang w:val="fr-FR"/>
        </w:rPr>
        <w:tab/>
      </w:r>
      <w:r w:rsidRPr="00D960A5">
        <w:rPr>
          <w:lang w:val="fr-FR"/>
        </w:rPr>
        <w:t>N</w:t>
      </w:r>
      <w:r w:rsidRPr="00D960A5">
        <w:rPr>
          <w:vertAlign w:val="superscript"/>
          <w:lang w:val="fr-FR"/>
        </w:rPr>
        <w:t>o</w:t>
      </w:r>
      <w:r w:rsidRPr="00D960A5">
        <w:rPr>
          <w:lang w:val="fr-FR"/>
        </w:rPr>
        <w:t xml:space="preserve"> d</w:t>
      </w:r>
      <w:r>
        <w:rPr>
          <w:lang w:val="fr-FR"/>
        </w:rPr>
        <w:t>’</w:t>
      </w:r>
      <w:r w:rsidRPr="00D960A5">
        <w:rPr>
          <w:lang w:val="fr-FR"/>
        </w:rPr>
        <w:t xml:space="preserve">extension : </w:t>
      </w:r>
      <w:r>
        <w:rPr>
          <w:lang w:val="fr-FR"/>
        </w:rPr>
        <w:tab/>
      </w:r>
    </w:p>
    <w:p w14:paraId="459F8986"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1.</w:t>
      </w:r>
      <w:r w:rsidRPr="00D960A5">
        <w:rPr>
          <w:lang w:val="fr-FR"/>
        </w:rPr>
        <w:tab/>
        <w:t xml:space="preserve">Marque de fabrique ou de commerce du véhicule à moteur : </w:t>
      </w:r>
      <w:r w:rsidRPr="00D960A5">
        <w:rPr>
          <w:lang w:val="fr-FR"/>
        </w:rPr>
        <w:tab/>
      </w:r>
    </w:p>
    <w:p w14:paraId="146BB52C"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2.</w:t>
      </w:r>
      <w:r w:rsidRPr="00D960A5">
        <w:rPr>
          <w:lang w:val="fr-FR"/>
        </w:rPr>
        <w:tab/>
        <w:t xml:space="preserve">Type de véhicule : </w:t>
      </w:r>
      <w:r w:rsidRPr="00D960A5">
        <w:rPr>
          <w:lang w:val="fr-FR"/>
        </w:rPr>
        <w:tab/>
      </w:r>
    </w:p>
    <w:p w14:paraId="03120426"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3.</w:t>
      </w:r>
      <w:r w:rsidRPr="00D960A5">
        <w:rPr>
          <w:lang w:val="fr-FR"/>
        </w:rPr>
        <w:tab/>
        <w:t xml:space="preserve">Nom et adresse du constructeur : </w:t>
      </w:r>
      <w:r w:rsidRPr="00D960A5">
        <w:rPr>
          <w:lang w:val="fr-FR"/>
        </w:rPr>
        <w:tab/>
      </w:r>
    </w:p>
    <w:p w14:paraId="6535CAE4" w14:textId="77777777" w:rsidR="002A3895" w:rsidRPr="00D960A5" w:rsidRDefault="002A3895" w:rsidP="002A3895">
      <w:pPr>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14:paraId="5BB589A9" w14:textId="77777777" w:rsidR="002A3895" w:rsidRPr="00D960A5" w:rsidRDefault="002A3895" w:rsidP="002A3895">
      <w:pPr>
        <w:widowControl w:val="0"/>
        <w:tabs>
          <w:tab w:val="left" w:pos="1701"/>
          <w:tab w:val="right" w:leader="dot" w:pos="8505"/>
          <w:tab w:val="right" w:leader="dot" w:pos="9356"/>
        </w:tabs>
        <w:spacing w:after="120"/>
        <w:ind w:left="1701" w:hanging="567"/>
        <w:rPr>
          <w:lang w:val="fr-FR"/>
        </w:rPr>
      </w:pPr>
      <w:r w:rsidRPr="00D960A5">
        <w:rPr>
          <w:lang w:val="fr-FR"/>
        </w:rPr>
        <w:t>4.</w:t>
      </w:r>
      <w:r w:rsidRPr="00D960A5">
        <w:rPr>
          <w:lang w:val="fr-FR"/>
        </w:rPr>
        <w:tab/>
        <w:t xml:space="preserve">Le cas échéant, nom et adresse de son mandataire : </w:t>
      </w:r>
    </w:p>
    <w:p w14:paraId="5E6EFA66" w14:textId="77777777" w:rsidR="002A3895" w:rsidRPr="00D960A5" w:rsidRDefault="002A3895" w:rsidP="002A3895">
      <w:pPr>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14:paraId="62890B5F" w14:textId="77777777" w:rsidR="002A3895" w:rsidRPr="00D960A5" w:rsidRDefault="002A3895" w:rsidP="002A3895">
      <w:pPr>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14:paraId="3E862011"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5.</w:t>
      </w:r>
      <w:r w:rsidRPr="00D960A5">
        <w:rPr>
          <w:lang w:val="fr-FR"/>
        </w:rPr>
        <w:tab/>
        <w:t xml:space="preserve">Description sommaire du type de véhicule : </w:t>
      </w:r>
      <w:r w:rsidRPr="00D960A5">
        <w:rPr>
          <w:lang w:val="fr-FR"/>
        </w:rPr>
        <w:tab/>
      </w:r>
    </w:p>
    <w:p w14:paraId="3A88FCE0" w14:textId="77777777" w:rsidR="002A3895" w:rsidRPr="00D960A5" w:rsidRDefault="002A3895" w:rsidP="002A3895">
      <w:pPr>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14:paraId="3459E8E7"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5.1</w:t>
      </w:r>
      <w:r w:rsidRPr="00D960A5">
        <w:rPr>
          <w:lang w:val="fr-FR"/>
        </w:rPr>
        <w:tab/>
        <w:t>Description du système d</w:t>
      </w:r>
      <w:r>
        <w:rPr>
          <w:lang w:val="fr-FR"/>
        </w:rPr>
        <w:t>’</w:t>
      </w:r>
      <w:r w:rsidRPr="00D960A5">
        <w:rPr>
          <w:lang w:val="fr-FR"/>
        </w:rPr>
        <w:t>alimentation en carburant installé sur le véhicule :</w:t>
      </w:r>
      <w:r w:rsidRPr="00D960A5">
        <w:rPr>
          <w:lang w:val="fr-FR"/>
        </w:rPr>
        <w:tab/>
      </w:r>
    </w:p>
    <w:p w14:paraId="7848C35A" w14:textId="77777777" w:rsidR="002A3895" w:rsidRPr="00D960A5" w:rsidRDefault="002A3895" w:rsidP="002A3895">
      <w:pPr>
        <w:keepNext/>
        <w:keepLines/>
        <w:widowControl w:val="0"/>
        <w:tabs>
          <w:tab w:val="left" w:pos="1701"/>
          <w:tab w:val="right" w:leader="dot" w:pos="8505"/>
          <w:tab w:val="right" w:leader="dot" w:pos="9356"/>
        </w:tabs>
        <w:spacing w:after="120"/>
        <w:ind w:left="1701" w:hanging="567"/>
        <w:rPr>
          <w:lang w:val="fr-FR"/>
        </w:rPr>
      </w:pPr>
      <w:r w:rsidRPr="00D960A5">
        <w:rPr>
          <w:lang w:val="fr-FR"/>
        </w:rPr>
        <w:tab/>
      </w:r>
      <w:r w:rsidRPr="00D960A5">
        <w:rPr>
          <w:lang w:val="fr-FR"/>
        </w:rPr>
        <w:tab/>
      </w:r>
    </w:p>
    <w:p w14:paraId="1A7B40F2"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5.2.</w:t>
      </w:r>
      <w:r w:rsidRPr="00D960A5">
        <w:rPr>
          <w:lang w:val="fr-FR"/>
        </w:rPr>
        <w:tab/>
        <w:t xml:space="preserve">Description de la chaîne de traction électrique : </w:t>
      </w:r>
      <w:r w:rsidRPr="00D960A5">
        <w:rPr>
          <w:lang w:val="fr-FR"/>
        </w:rPr>
        <w:tab/>
      </w:r>
    </w:p>
    <w:p w14:paraId="0577311A" w14:textId="77777777" w:rsidR="002A3895" w:rsidRPr="00D960A5" w:rsidRDefault="002A3895" w:rsidP="002A3895">
      <w:pPr>
        <w:widowControl w:val="0"/>
        <w:tabs>
          <w:tab w:val="left" w:pos="1701"/>
          <w:tab w:val="right" w:leader="dot" w:pos="8505"/>
          <w:tab w:val="right" w:leader="dot" w:pos="9356"/>
        </w:tabs>
        <w:spacing w:after="120"/>
        <w:ind w:left="1701"/>
        <w:rPr>
          <w:lang w:val="fr-FR"/>
        </w:rPr>
      </w:pPr>
      <w:r w:rsidRPr="00D960A5">
        <w:rPr>
          <w:lang w:val="fr-FR"/>
        </w:rPr>
        <w:tab/>
      </w:r>
    </w:p>
    <w:p w14:paraId="48A353DD"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6.</w:t>
      </w:r>
      <w:r w:rsidRPr="00D960A5">
        <w:rPr>
          <w:lang w:val="fr-FR"/>
        </w:rPr>
        <w:tab/>
        <w:t>Emplacement du moteur : à l</w:t>
      </w:r>
      <w:r>
        <w:rPr>
          <w:lang w:val="fr-FR"/>
        </w:rPr>
        <w:t>’</w:t>
      </w:r>
      <w:r w:rsidRPr="00D960A5">
        <w:rPr>
          <w:lang w:val="fr-FR"/>
        </w:rPr>
        <w:t>avant/à l</w:t>
      </w:r>
      <w:r>
        <w:rPr>
          <w:lang w:val="fr-FR"/>
        </w:rPr>
        <w:t>’</w:t>
      </w:r>
      <w:r w:rsidRPr="00D960A5">
        <w:rPr>
          <w:lang w:val="fr-FR"/>
        </w:rPr>
        <w:t>arrière/au centre</w:t>
      </w:r>
      <w:r w:rsidRPr="00D960A5">
        <w:rPr>
          <w:vertAlign w:val="superscript"/>
          <w:lang w:val="fr-FR"/>
        </w:rPr>
        <w:t>2</w:t>
      </w:r>
    </w:p>
    <w:p w14:paraId="3CD51F93"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7.</w:t>
      </w:r>
      <w:r w:rsidRPr="00D960A5">
        <w:rPr>
          <w:lang w:val="fr-FR"/>
        </w:rPr>
        <w:tab/>
        <w:t>Roues motrices : avant/arrière</w:t>
      </w:r>
      <w:r w:rsidRPr="00D960A5">
        <w:rPr>
          <w:vertAlign w:val="superscript"/>
          <w:lang w:val="fr-FR"/>
        </w:rPr>
        <w:t>2</w:t>
      </w:r>
    </w:p>
    <w:p w14:paraId="57291F85"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8.</w:t>
      </w:r>
      <w:r w:rsidRPr="00D960A5">
        <w:rPr>
          <w:lang w:val="fr-FR"/>
        </w:rPr>
        <w:tab/>
        <w:t>Masse du véhicule soumis à l</w:t>
      </w:r>
      <w:r>
        <w:rPr>
          <w:lang w:val="fr-FR"/>
        </w:rPr>
        <w:t>’</w:t>
      </w:r>
      <w:r w:rsidRPr="00D960A5">
        <w:rPr>
          <w:lang w:val="fr-FR"/>
        </w:rPr>
        <w:t>essai :</w:t>
      </w:r>
    </w:p>
    <w:p w14:paraId="5FAB1857" w14:textId="77777777" w:rsidR="002A3895" w:rsidRPr="00D960A5" w:rsidRDefault="002A3895" w:rsidP="002A3895">
      <w:pPr>
        <w:widowControl w:val="0"/>
        <w:tabs>
          <w:tab w:val="left" w:pos="1588"/>
          <w:tab w:val="left" w:pos="1701"/>
          <w:tab w:val="right" w:leader="dot" w:pos="8505"/>
          <w:tab w:val="right" w:leader="dot" w:pos="9356"/>
        </w:tabs>
        <w:spacing w:after="120"/>
        <w:ind w:left="1701"/>
        <w:rPr>
          <w:lang w:val="fr-FR"/>
        </w:rPr>
      </w:pPr>
      <w:r w:rsidRPr="00D960A5">
        <w:rPr>
          <w:lang w:val="fr-FR"/>
        </w:rPr>
        <w:t xml:space="preserve">Essieu avant : </w:t>
      </w:r>
      <w:r w:rsidRPr="00D960A5">
        <w:rPr>
          <w:lang w:val="fr-FR"/>
        </w:rPr>
        <w:tab/>
      </w:r>
    </w:p>
    <w:p w14:paraId="41D1B871" w14:textId="77777777" w:rsidR="002A3895" w:rsidRPr="00D960A5" w:rsidRDefault="002A3895" w:rsidP="002A3895">
      <w:pPr>
        <w:widowControl w:val="0"/>
        <w:tabs>
          <w:tab w:val="left" w:pos="1588"/>
          <w:tab w:val="left" w:pos="1701"/>
          <w:tab w:val="right" w:leader="dot" w:pos="8505"/>
          <w:tab w:val="right" w:leader="dot" w:pos="9356"/>
        </w:tabs>
        <w:spacing w:after="120"/>
        <w:ind w:left="1701"/>
        <w:rPr>
          <w:lang w:val="fr-FR"/>
        </w:rPr>
      </w:pPr>
      <w:r w:rsidRPr="00D960A5">
        <w:rPr>
          <w:lang w:val="fr-FR"/>
        </w:rPr>
        <w:t xml:space="preserve">Essieu arrière : </w:t>
      </w:r>
      <w:r w:rsidRPr="00D960A5">
        <w:rPr>
          <w:lang w:val="fr-FR"/>
        </w:rPr>
        <w:tab/>
      </w:r>
    </w:p>
    <w:p w14:paraId="259DA40A" w14:textId="77777777" w:rsidR="002A3895" w:rsidRPr="00D960A5" w:rsidRDefault="002A3895" w:rsidP="002A3895">
      <w:pPr>
        <w:widowControl w:val="0"/>
        <w:tabs>
          <w:tab w:val="left" w:pos="1588"/>
          <w:tab w:val="left" w:pos="1701"/>
          <w:tab w:val="right" w:leader="dot" w:pos="8505"/>
          <w:tab w:val="right" w:leader="dot" w:pos="9356"/>
        </w:tabs>
        <w:spacing w:after="120"/>
        <w:ind w:left="1701"/>
        <w:rPr>
          <w:lang w:val="fr-FR"/>
        </w:rPr>
      </w:pPr>
      <w:r w:rsidRPr="00D960A5">
        <w:rPr>
          <w:lang w:val="fr-FR"/>
        </w:rPr>
        <w:t>Total :</w:t>
      </w:r>
      <w:r w:rsidRPr="00D960A5">
        <w:rPr>
          <w:lang w:val="fr-FR"/>
        </w:rPr>
        <w:tab/>
      </w:r>
    </w:p>
    <w:p w14:paraId="2BAAD712" w14:textId="77777777" w:rsidR="002A3895" w:rsidRPr="00D960A5" w:rsidRDefault="002A3895" w:rsidP="00730973">
      <w:pPr>
        <w:pStyle w:val="SingleTxtG"/>
        <w:keepNext/>
        <w:tabs>
          <w:tab w:val="right" w:leader="dot" w:pos="8505"/>
        </w:tabs>
        <w:kinsoku/>
        <w:overflowPunct/>
        <w:autoSpaceDE/>
        <w:autoSpaceDN/>
        <w:adjustRightInd/>
        <w:snapToGrid/>
        <w:ind w:left="1701" w:hanging="567"/>
        <w:jc w:val="left"/>
        <w:rPr>
          <w:lang w:val="fr-FR"/>
        </w:rPr>
      </w:pPr>
      <w:r w:rsidRPr="00D960A5">
        <w:rPr>
          <w:lang w:val="fr-FR"/>
        </w:rPr>
        <w:lastRenderedPageBreak/>
        <w:t>9.</w:t>
      </w:r>
      <w:r w:rsidRPr="00D960A5">
        <w:rPr>
          <w:lang w:val="fr-FR"/>
        </w:rPr>
        <w:tab/>
        <w:t>Véhicule présenté à l</w:t>
      </w:r>
      <w:r>
        <w:rPr>
          <w:lang w:val="fr-FR"/>
        </w:rPr>
        <w:t>’</w:t>
      </w:r>
      <w:r w:rsidRPr="00D960A5">
        <w:rPr>
          <w:lang w:val="fr-FR"/>
        </w:rPr>
        <w:t xml:space="preserve">homologation le : </w:t>
      </w:r>
      <w:r w:rsidRPr="00D960A5">
        <w:rPr>
          <w:lang w:val="fr-FR"/>
        </w:rPr>
        <w:tab/>
      </w:r>
    </w:p>
    <w:p w14:paraId="5409934C"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10.</w:t>
      </w:r>
      <w:r w:rsidRPr="00D960A5">
        <w:rPr>
          <w:lang w:val="fr-FR"/>
        </w:rPr>
        <w:tab/>
        <w:t>Service technique chargé des essais d</w:t>
      </w:r>
      <w:r>
        <w:rPr>
          <w:lang w:val="fr-FR"/>
        </w:rPr>
        <w:t>’</w:t>
      </w:r>
      <w:r w:rsidRPr="00D960A5">
        <w:rPr>
          <w:lang w:val="fr-FR"/>
        </w:rPr>
        <w:t xml:space="preserve">homologation : </w:t>
      </w:r>
      <w:r w:rsidRPr="00D960A5">
        <w:rPr>
          <w:lang w:val="fr-FR"/>
        </w:rPr>
        <w:tab/>
      </w:r>
    </w:p>
    <w:p w14:paraId="0E64A893"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11.</w:t>
      </w:r>
      <w:r w:rsidRPr="00D960A5">
        <w:rPr>
          <w:lang w:val="fr-FR"/>
        </w:rPr>
        <w:tab/>
        <w:t xml:space="preserve">Date du procès-verbal délivré par ce service : </w:t>
      </w:r>
      <w:r w:rsidRPr="00D960A5">
        <w:rPr>
          <w:lang w:val="fr-FR"/>
        </w:rPr>
        <w:tab/>
      </w:r>
    </w:p>
    <w:p w14:paraId="46A3BA56"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12.</w:t>
      </w:r>
      <w:r w:rsidRPr="00D960A5">
        <w:rPr>
          <w:lang w:val="fr-FR"/>
        </w:rPr>
        <w:tab/>
        <w:t>Numéro du procès-verbal d</w:t>
      </w:r>
      <w:r>
        <w:rPr>
          <w:lang w:val="fr-FR"/>
        </w:rPr>
        <w:t>’</w:t>
      </w:r>
      <w:r w:rsidRPr="00D960A5">
        <w:rPr>
          <w:lang w:val="fr-FR"/>
        </w:rPr>
        <w:t xml:space="preserve">essai : </w:t>
      </w:r>
      <w:r w:rsidRPr="00D960A5">
        <w:rPr>
          <w:lang w:val="fr-FR"/>
        </w:rPr>
        <w:tab/>
      </w:r>
    </w:p>
    <w:p w14:paraId="12305228" w14:textId="77777777" w:rsidR="002A3895" w:rsidRPr="00D960A5" w:rsidRDefault="002A3895" w:rsidP="002A3895">
      <w:pPr>
        <w:widowControl w:val="0"/>
        <w:tabs>
          <w:tab w:val="left" w:pos="1701"/>
          <w:tab w:val="right" w:leader="dot" w:pos="8505"/>
          <w:tab w:val="right" w:leader="dot" w:pos="9356"/>
        </w:tabs>
        <w:spacing w:after="120"/>
        <w:ind w:left="1134"/>
        <w:rPr>
          <w:lang w:val="fr-FR"/>
        </w:rPr>
      </w:pPr>
      <w:r w:rsidRPr="00D960A5">
        <w:rPr>
          <w:lang w:val="fr-FR"/>
        </w:rPr>
        <w:t>13.</w:t>
      </w:r>
      <w:r w:rsidRPr="00D960A5">
        <w:rPr>
          <w:lang w:val="fr-FR"/>
        </w:rPr>
        <w:tab/>
        <w:t>Homologation accordée/étendue/refusée/retirée</w:t>
      </w:r>
      <w:r w:rsidRPr="00D960A5">
        <w:rPr>
          <w:vertAlign w:val="superscript"/>
          <w:lang w:val="fr-FR"/>
        </w:rPr>
        <w:t>2</w:t>
      </w:r>
      <w:r w:rsidRPr="00D960A5">
        <w:rPr>
          <w:lang w:val="fr-FR"/>
        </w:rPr>
        <w:t xml:space="preserve"> </w:t>
      </w:r>
    </w:p>
    <w:p w14:paraId="62CC84FF"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14.</w:t>
      </w:r>
      <w:r w:rsidRPr="00D960A5">
        <w:rPr>
          <w:lang w:val="fr-FR"/>
        </w:rPr>
        <w:tab/>
        <w:t>Emplacement de la marque d</w:t>
      </w:r>
      <w:r>
        <w:rPr>
          <w:lang w:val="fr-FR"/>
        </w:rPr>
        <w:t>’</w:t>
      </w:r>
      <w:r w:rsidRPr="00D960A5">
        <w:rPr>
          <w:lang w:val="fr-FR"/>
        </w:rPr>
        <w:t xml:space="preserve">homologation sur le véhicule : </w:t>
      </w:r>
      <w:r w:rsidRPr="00D960A5">
        <w:rPr>
          <w:lang w:val="fr-FR"/>
        </w:rPr>
        <w:tab/>
      </w:r>
    </w:p>
    <w:p w14:paraId="5B171AE1"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15.</w:t>
      </w:r>
      <w:r w:rsidRPr="00D960A5">
        <w:rPr>
          <w:lang w:val="fr-FR"/>
        </w:rPr>
        <w:tab/>
        <w:t xml:space="preserve">Fait à : </w:t>
      </w:r>
      <w:r w:rsidRPr="00D960A5">
        <w:rPr>
          <w:lang w:val="fr-FR"/>
        </w:rPr>
        <w:tab/>
      </w:r>
    </w:p>
    <w:p w14:paraId="206F0753"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16.</w:t>
      </w:r>
      <w:r w:rsidRPr="00D960A5">
        <w:rPr>
          <w:lang w:val="fr-FR"/>
        </w:rPr>
        <w:tab/>
        <w:t xml:space="preserve">Date : </w:t>
      </w:r>
      <w:r w:rsidRPr="00D960A5">
        <w:rPr>
          <w:lang w:val="fr-FR"/>
        </w:rPr>
        <w:tab/>
      </w:r>
    </w:p>
    <w:p w14:paraId="5E78CFF8" w14:textId="77777777" w:rsidR="002A3895" w:rsidRPr="00D960A5" w:rsidRDefault="002A3895" w:rsidP="002A3895">
      <w:pPr>
        <w:pStyle w:val="SingleTxtG"/>
        <w:tabs>
          <w:tab w:val="right" w:leader="dot" w:pos="8505"/>
        </w:tabs>
        <w:kinsoku/>
        <w:overflowPunct/>
        <w:autoSpaceDE/>
        <w:autoSpaceDN/>
        <w:adjustRightInd/>
        <w:snapToGrid/>
        <w:ind w:left="1701" w:hanging="567"/>
        <w:jc w:val="left"/>
        <w:rPr>
          <w:lang w:val="fr-FR"/>
        </w:rPr>
      </w:pPr>
      <w:r w:rsidRPr="00D960A5">
        <w:rPr>
          <w:lang w:val="fr-FR"/>
        </w:rPr>
        <w:t>17.</w:t>
      </w:r>
      <w:r w:rsidRPr="00D960A5">
        <w:rPr>
          <w:lang w:val="fr-FR"/>
        </w:rPr>
        <w:tab/>
        <w:t xml:space="preserve">Signature : </w:t>
      </w:r>
      <w:r w:rsidRPr="00D960A5">
        <w:rPr>
          <w:lang w:val="fr-FR"/>
        </w:rPr>
        <w:tab/>
      </w:r>
    </w:p>
    <w:p w14:paraId="5BCF4E9C" w14:textId="77777777" w:rsidR="002A3895" w:rsidRPr="00D960A5" w:rsidRDefault="002A3895" w:rsidP="002A3895">
      <w:pPr>
        <w:pStyle w:val="SingleTxtG"/>
        <w:tabs>
          <w:tab w:val="right" w:leader="dot" w:pos="8505"/>
        </w:tabs>
        <w:kinsoku/>
        <w:overflowPunct/>
        <w:autoSpaceDE/>
        <w:autoSpaceDN/>
        <w:adjustRightInd/>
        <w:snapToGrid/>
        <w:ind w:left="1701" w:hanging="567"/>
        <w:rPr>
          <w:lang w:val="fr-FR"/>
        </w:rPr>
      </w:pPr>
      <w:r w:rsidRPr="00D960A5">
        <w:rPr>
          <w:lang w:val="fr-FR"/>
        </w:rPr>
        <w:t>18.</w:t>
      </w:r>
      <w:r w:rsidRPr="00D960A5">
        <w:rPr>
          <w:lang w:val="fr-FR"/>
        </w:rPr>
        <w:tab/>
        <w:t>Sont annexées à la présente communication les pièces suivantes, qui portent le numéro d</w:t>
      </w:r>
      <w:r>
        <w:rPr>
          <w:lang w:val="fr-FR"/>
        </w:rPr>
        <w:t>’</w:t>
      </w:r>
      <w:r w:rsidRPr="00D960A5">
        <w:rPr>
          <w:lang w:val="fr-FR"/>
        </w:rPr>
        <w:t xml:space="preserve">homologation indiqué ci-dessus : </w:t>
      </w:r>
      <w:r w:rsidRPr="00D960A5">
        <w:rPr>
          <w:lang w:val="fr-FR"/>
        </w:rPr>
        <w:tab/>
      </w:r>
    </w:p>
    <w:p w14:paraId="3B0797A1" w14:textId="77777777" w:rsidR="002A3895" w:rsidRPr="00D960A5" w:rsidRDefault="002A3895" w:rsidP="002A3895">
      <w:pPr>
        <w:pStyle w:val="SingleTxtG"/>
        <w:tabs>
          <w:tab w:val="right" w:leader="dot" w:pos="8505"/>
        </w:tabs>
        <w:kinsoku/>
        <w:overflowPunct/>
        <w:autoSpaceDE/>
        <w:autoSpaceDN/>
        <w:adjustRightInd/>
        <w:snapToGrid/>
        <w:ind w:left="1701" w:hanging="567"/>
        <w:rPr>
          <w:lang w:val="fr-FR"/>
        </w:rPr>
      </w:pPr>
      <w:r w:rsidRPr="00D960A5">
        <w:rPr>
          <w:lang w:val="fr-FR"/>
        </w:rPr>
        <w:t>19.</w:t>
      </w:r>
      <w:r w:rsidRPr="00D960A5">
        <w:rPr>
          <w:lang w:val="fr-FR"/>
        </w:rPr>
        <w:tab/>
        <w:t>Remarques (par exemple, application d</w:t>
      </w:r>
      <w:r>
        <w:rPr>
          <w:lang w:val="fr-FR"/>
        </w:rPr>
        <w:t>’</w:t>
      </w:r>
      <w:r w:rsidRPr="00D960A5">
        <w:rPr>
          <w:lang w:val="fr-FR"/>
        </w:rPr>
        <w:t>une autre méthode d</w:t>
      </w:r>
      <w:r>
        <w:rPr>
          <w:lang w:val="fr-FR"/>
        </w:rPr>
        <w:t>’</w:t>
      </w:r>
      <w:r w:rsidRPr="00D960A5">
        <w:rPr>
          <w:lang w:val="fr-FR"/>
        </w:rPr>
        <w:t>essai conformément au paragraphe 3 de l</w:t>
      </w:r>
      <w:r>
        <w:rPr>
          <w:lang w:val="fr-FR"/>
        </w:rPr>
        <w:t>’</w:t>
      </w:r>
      <w:r w:rsidRPr="00D960A5">
        <w:rPr>
          <w:lang w:val="fr-FR"/>
        </w:rPr>
        <w:t>annexe 3).</w:t>
      </w:r>
      <w:r w:rsidRPr="00D960A5">
        <w:rPr>
          <w:lang w:val="fr-FR"/>
        </w:rPr>
        <w:tab/>
      </w:r>
    </w:p>
    <w:p w14:paraId="2D50D6FA" w14:textId="45B7148A" w:rsidR="002A3895" w:rsidRDefault="002A3895" w:rsidP="002A3895">
      <w:pPr>
        <w:pStyle w:val="SingleTxtG"/>
        <w:rPr>
          <w:lang w:val="fr-FR"/>
        </w:rPr>
      </w:pPr>
      <w:r w:rsidRPr="00D960A5">
        <w:rPr>
          <w:lang w:val="fr-FR"/>
        </w:rPr>
        <w:t>(Photographies, schémas et dessins permettant l</w:t>
      </w:r>
      <w:r>
        <w:rPr>
          <w:lang w:val="fr-FR"/>
        </w:rPr>
        <w:t>’</w:t>
      </w:r>
      <w:r w:rsidRPr="00D960A5">
        <w:rPr>
          <w:lang w:val="fr-FR"/>
        </w:rPr>
        <w:t>identification de base du ou des types de véhicules et des éventuelles variantes visées par l</w:t>
      </w:r>
      <w:r>
        <w:rPr>
          <w:lang w:val="fr-FR"/>
        </w:rPr>
        <w:t>’</w:t>
      </w:r>
      <w:r w:rsidRPr="00D960A5">
        <w:rPr>
          <w:lang w:val="fr-FR"/>
        </w:rPr>
        <w:t>homologation)</w:t>
      </w:r>
    </w:p>
    <w:p w14:paraId="1B9BD32B" w14:textId="77777777" w:rsidR="00730973" w:rsidRDefault="00730973" w:rsidP="002A3895">
      <w:pPr>
        <w:pStyle w:val="SingleTxtG"/>
        <w:rPr>
          <w:lang w:val="fr-FR"/>
        </w:rPr>
      </w:pPr>
    </w:p>
    <w:p w14:paraId="109A5DB3" w14:textId="77777777" w:rsidR="002A3895" w:rsidRDefault="002A3895" w:rsidP="002A3895">
      <w:pPr>
        <w:rPr>
          <w:lang w:val="fr-FR"/>
        </w:rPr>
        <w:sectPr w:rsidR="002A3895" w:rsidSect="00A1099E">
          <w:headerReference w:type="even" r:id="rId14"/>
          <w:headerReference w:type="default" r:id="rId15"/>
          <w:endnotePr>
            <w:numFmt w:val="decimal"/>
          </w:endnotePr>
          <w:pgSz w:w="11907" w:h="16840" w:code="9"/>
          <w:pgMar w:top="1417" w:right="1134" w:bottom="1134" w:left="1134" w:header="510" w:footer="567" w:gutter="0"/>
          <w:cols w:space="720"/>
          <w:docGrid w:linePitch="272"/>
        </w:sectPr>
      </w:pPr>
    </w:p>
    <w:p w14:paraId="21D76D3D" w14:textId="77777777" w:rsidR="002A3895" w:rsidRPr="00D960A5" w:rsidRDefault="002A3895" w:rsidP="002A3895">
      <w:pPr>
        <w:pStyle w:val="HChG"/>
        <w:rPr>
          <w:lang w:val="fr-FR"/>
        </w:rPr>
      </w:pPr>
      <w:r w:rsidRPr="00A87AA6">
        <w:rPr>
          <w:bCs/>
          <w:lang w:val="fr-FR"/>
        </w:rPr>
        <w:lastRenderedPageBreak/>
        <w:t>Annexe 1 − Appendice 1</w:t>
      </w:r>
    </w:p>
    <w:p w14:paraId="60869041" w14:textId="77777777" w:rsidR="002A3895" w:rsidRPr="00D960A5" w:rsidRDefault="002A3895" w:rsidP="002A3895">
      <w:pPr>
        <w:pStyle w:val="HChG"/>
        <w:rPr>
          <w:lang w:val="fr-FR"/>
        </w:rPr>
      </w:pPr>
      <w:r w:rsidRPr="00D960A5">
        <w:rPr>
          <w:lang w:val="fr-FR"/>
        </w:rPr>
        <w:tab/>
      </w:r>
      <w:r w:rsidRPr="00D960A5">
        <w:rPr>
          <w:lang w:val="fr-FR"/>
        </w:rPr>
        <w:tab/>
      </w:r>
      <w:r w:rsidRPr="00D960A5">
        <w:rPr>
          <w:bCs/>
          <w:lang w:val="fr-FR"/>
        </w:rPr>
        <w:t>Fiche de renseignements</w:t>
      </w:r>
    </w:p>
    <w:p w14:paraId="2558F850" w14:textId="77777777" w:rsidR="002A3895" w:rsidRPr="00D960A5" w:rsidRDefault="002A3895" w:rsidP="002A3895">
      <w:pPr>
        <w:pStyle w:val="SingleTxtG"/>
        <w:ind w:left="2268" w:hanging="1134"/>
        <w:rPr>
          <w:bCs/>
          <w:lang w:val="fr-FR"/>
        </w:rPr>
      </w:pPr>
      <w:r w:rsidRPr="00D960A5">
        <w:rPr>
          <w:lang w:val="fr-FR"/>
        </w:rPr>
        <w:t>0.</w:t>
      </w:r>
      <w:r w:rsidRPr="00D960A5">
        <w:rPr>
          <w:lang w:val="fr-FR"/>
        </w:rPr>
        <w:tab/>
        <w:t>GÉNÉRALITÉS</w:t>
      </w:r>
    </w:p>
    <w:p w14:paraId="613AE1B6" w14:textId="77777777" w:rsidR="002A3895" w:rsidRPr="00D960A5" w:rsidRDefault="002A3895" w:rsidP="002A3895">
      <w:pPr>
        <w:pStyle w:val="SingleTxtG"/>
        <w:ind w:left="2268" w:hanging="1134"/>
        <w:rPr>
          <w:bCs/>
          <w:lang w:val="fr-FR"/>
        </w:rPr>
      </w:pPr>
      <w:r w:rsidRPr="00D960A5">
        <w:rPr>
          <w:lang w:val="fr-FR"/>
        </w:rPr>
        <w:t>0.1</w:t>
      </w:r>
      <w:r w:rsidRPr="00D960A5">
        <w:rPr>
          <w:lang w:val="fr-FR"/>
        </w:rPr>
        <w:tab/>
        <w:t xml:space="preserve">Marque (raison sociale du constructeur) : </w:t>
      </w:r>
    </w:p>
    <w:p w14:paraId="2AF1FC5A" w14:textId="77777777" w:rsidR="002A3895" w:rsidRPr="00D960A5" w:rsidRDefault="002A3895" w:rsidP="002A3895">
      <w:pPr>
        <w:pStyle w:val="SingleTxtG"/>
        <w:ind w:left="2268" w:hanging="1134"/>
        <w:rPr>
          <w:bCs/>
          <w:lang w:val="fr-FR"/>
        </w:rPr>
      </w:pPr>
      <w:r w:rsidRPr="00D960A5">
        <w:rPr>
          <w:lang w:val="fr-FR"/>
        </w:rPr>
        <w:t>0.2</w:t>
      </w:r>
      <w:r w:rsidRPr="00D960A5">
        <w:rPr>
          <w:lang w:val="fr-FR"/>
        </w:rPr>
        <w:tab/>
        <w:t xml:space="preserve">Type : </w:t>
      </w:r>
    </w:p>
    <w:p w14:paraId="206ADE7E" w14:textId="77777777" w:rsidR="002A3895" w:rsidRPr="00D960A5" w:rsidRDefault="002A3895" w:rsidP="002A3895">
      <w:pPr>
        <w:pStyle w:val="SingleTxtG"/>
        <w:ind w:left="2268" w:hanging="1134"/>
        <w:rPr>
          <w:bCs/>
          <w:lang w:val="fr-FR"/>
        </w:rPr>
      </w:pPr>
      <w:r w:rsidRPr="00D960A5">
        <w:rPr>
          <w:lang w:val="fr-FR"/>
        </w:rPr>
        <w:t>0.2.1</w:t>
      </w:r>
      <w:r w:rsidRPr="00D960A5">
        <w:rPr>
          <w:lang w:val="fr-FR"/>
        </w:rPr>
        <w:tab/>
        <w:t xml:space="preserve">Dénomination(s) commerciale(s) (le cas échéant) : </w:t>
      </w:r>
    </w:p>
    <w:p w14:paraId="3EE63A6D" w14:textId="77777777" w:rsidR="002A3895" w:rsidRPr="00D960A5" w:rsidRDefault="002A3895" w:rsidP="002A3895">
      <w:pPr>
        <w:pStyle w:val="SingleTxtG"/>
        <w:ind w:left="2268" w:hanging="1134"/>
        <w:rPr>
          <w:bCs/>
          <w:lang w:val="fr-FR"/>
        </w:rPr>
      </w:pPr>
      <w:r w:rsidRPr="00D960A5">
        <w:rPr>
          <w:lang w:val="fr-FR"/>
        </w:rPr>
        <w:t>0.3</w:t>
      </w:r>
      <w:r w:rsidRPr="00D960A5">
        <w:rPr>
          <w:lang w:val="fr-FR"/>
        </w:rPr>
        <w:tab/>
        <w:t>Moyen d</w:t>
      </w:r>
      <w:r>
        <w:rPr>
          <w:lang w:val="fr-FR"/>
        </w:rPr>
        <w:t>’</w:t>
      </w:r>
      <w:r w:rsidRPr="00D960A5">
        <w:rPr>
          <w:lang w:val="fr-FR"/>
        </w:rPr>
        <w:t>identification du type, s</w:t>
      </w:r>
      <w:r>
        <w:rPr>
          <w:lang w:val="fr-FR"/>
        </w:rPr>
        <w:t>’</w:t>
      </w:r>
      <w:r w:rsidRPr="00D960A5">
        <w:rPr>
          <w:lang w:val="fr-FR"/>
        </w:rPr>
        <w:t>il est indiqué sur le véhicule</w:t>
      </w:r>
      <w:r w:rsidRPr="00070B6F">
        <w:rPr>
          <w:rStyle w:val="Appelnotedebasdep"/>
        </w:rPr>
        <w:footnoteReference w:id="7"/>
      </w:r>
      <w:r w:rsidRPr="00D960A5">
        <w:rPr>
          <w:lang w:val="fr-FR"/>
        </w:rPr>
        <w:t xml:space="preserve"> : </w:t>
      </w:r>
    </w:p>
    <w:p w14:paraId="215C3959" w14:textId="77777777" w:rsidR="002A3895" w:rsidRPr="00D960A5" w:rsidRDefault="002A3895" w:rsidP="002A3895">
      <w:pPr>
        <w:pStyle w:val="SingleTxtG"/>
        <w:ind w:left="2268" w:hanging="1134"/>
        <w:rPr>
          <w:bCs/>
          <w:lang w:val="fr-FR"/>
        </w:rPr>
      </w:pPr>
      <w:r w:rsidRPr="00D960A5">
        <w:rPr>
          <w:lang w:val="fr-FR"/>
        </w:rPr>
        <w:t>0.3.1</w:t>
      </w:r>
      <w:r w:rsidRPr="00D960A5">
        <w:rPr>
          <w:lang w:val="fr-FR"/>
        </w:rPr>
        <w:tab/>
        <w:t>Emplacement de cette marque d</w:t>
      </w:r>
      <w:r>
        <w:rPr>
          <w:lang w:val="fr-FR"/>
        </w:rPr>
        <w:t>’</w:t>
      </w:r>
      <w:r w:rsidRPr="00D960A5">
        <w:rPr>
          <w:lang w:val="fr-FR"/>
        </w:rPr>
        <w:t xml:space="preserve">identification : </w:t>
      </w:r>
    </w:p>
    <w:p w14:paraId="6A10C553" w14:textId="77777777" w:rsidR="002A3895" w:rsidRPr="00D960A5" w:rsidRDefault="002A3895" w:rsidP="002A3895">
      <w:pPr>
        <w:pStyle w:val="SingleTxtG"/>
        <w:ind w:left="2268" w:hanging="1134"/>
        <w:rPr>
          <w:bCs/>
          <w:lang w:val="fr-FR"/>
        </w:rPr>
      </w:pPr>
      <w:r w:rsidRPr="00D960A5">
        <w:rPr>
          <w:lang w:val="fr-FR"/>
        </w:rPr>
        <w:t>0.4</w:t>
      </w:r>
      <w:r w:rsidRPr="00D960A5">
        <w:rPr>
          <w:lang w:val="fr-FR"/>
        </w:rPr>
        <w:tab/>
        <w:t>Catégorie de véhicule</w:t>
      </w:r>
      <w:r w:rsidRPr="00070B6F">
        <w:rPr>
          <w:rStyle w:val="Appelnotedebasdep"/>
        </w:rPr>
        <w:footnoteReference w:id="8"/>
      </w:r>
      <w:r w:rsidRPr="00D960A5">
        <w:rPr>
          <w:lang w:val="fr-FR"/>
        </w:rPr>
        <w:t xml:space="preserve"> : </w:t>
      </w:r>
    </w:p>
    <w:p w14:paraId="206EF19F" w14:textId="77777777" w:rsidR="002A3895" w:rsidRPr="00D960A5" w:rsidRDefault="002A3895" w:rsidP="002A3895">
      <w:pPr>
        <w:pStyle w:val="SingleTxtG"/>
        <w:ind w:left="2268" w:hanging="1134"/>
        <w:rPr>
          <w:bCs/>
          <w:lang w:val="fr-FR"/>
        </w:rPr>
      </w:pPr>
      <w:r w:rsidRPr="00D960A5">
        <w:rPr>
          <w:lang w:val="fr-FR"/>
        </w:rPr>
        <w:t>0.5</w:t>
      </w:r>
      <w:r w:rsidRPr="00D960A5">
        <w:rPr>
          <w:lang w:val="fr-FR"/>
        </w:rPr>
        <w:tab/>
        <w:t>Nom de l</w:t>
      </w:r>
      <w:r>
        <w:rPr>
          <w:lang w:val="fr-FR"/>
        </w:rPr>
        <w:t>’</w:t>
      </w:r>
      <w:r w:rsidRPr="00D960A5">
        <w:rPr>
          <w:lang w:val="fr-FR"/>
        </w:rPr>
        <w:t xml:space="preserve">entreprise et adresse du constructeur : </w:t>
      </w:r>
    </w:p>
    <w:p w14:paraId="5B382CE3" w14:textId="77777777" w:rsidR="002A3895" w:rsidRPr="00D960A5" w:rsidRDefault="002A3895" w:rsidP="002A3895">
      <w:pPr>
        <w:pStyle w:val="SingleTxtG"/>
        <w:ind w:left="2268" w:hanging="1134"/>
        <w:rPr>
          <w:bCs/>
          <w:lang w:val="fr-FR"/>
        </w:rPr>
      </w:pPr>
      <w:r w:rsidRPr="00D960A5">
        <w:rPr>
          <w:lang w:val="fr-FR"/>
        </w:rPr>
        <w:t>0.8</w:t>
      </w:r>
      <w:r w:rsidRPr="00D960A5">
        <w:rPr>
          <w:lang w:val="fr-FR"/>
        </w:rPr>
        <w:tab/>
        <w:t xml:space="preserve">Nom(s) et adresse(s) du ou des ateliers de montage : </w:t>
      </w:r>
    </w:p>
    <w:p w14:paraId="151EEF49" w14:textId="77777777" w:rsidR="002A3895" w:rsidRPr="00D960A5" w:rsidRDefault="002A3895" w:rsidP="002A3895">
      <w:pPr>
        <w:pStyle w:val="SingleTxtG"/>
        <w:ind w:left="2268" w:hanging="1134"/>
        <w:rPr>
          <w:bCs/>
          <w:lang w:val="fr-FR"/>
        </w:rPr>
      </w:pPr>
      <w:r w:rsidRPr="00D960A5">
        <w:rPr>
          <w:lang w:val="fr-FR"/>
        </w:rPr>
        <w:t>0.9</w:t>
      </w:r>
      <w:r w:rsidRPr="00D960A5">
        <w:rPr>
          <w:lang w:val="fr-FR"/>
        </w:rPr>
        <w:tab/>
        <w:t xml:space="preserve">Nom et adresse du mandataire du constructeur (le cas échéant) : </w:t>
      </w:r>
    </w:p>
    <w:p w14:paraId="5ECE8FCC" w14:textId="77777777" w:rsidR="002A3895" w:rsidRPr="00D960A5" w:rsidRDefault="002A3895" w:rsidP="002A3895">
      <w:pPr>
        <w:pStyle w:val="SingleTxtG"/>
        <w:ind w:left="2268" w:hanging="1134"/>
        <w:rPr>
          <w:rFonts w:eastAsia="Calibri"/>
          <w:bCs/>
          <w:lang w:val="fr-FR"/>
        </w:rPr>
      </w:pPr>
      <w:r w:rsidRPr="00D960A5">
        <w:rPr>
          <w:lang w:val="fr-FR"/>
        </w:rPr>
        <w:t>1.</w:t>
      </w:r>
      <w:r w:rsidRPr="00D960A5">
        <w:rPr>
          <w:lang w:val="fr-FR"/>
        </w:rPr>
        <w:tab/>
        <w:t>CARACTÉRISTIQUES GÉNÉRALES DE CONSTRUCTION DU VÉHICULE</w:t>
      </w:r>
    </w:p>
    <w:p w14:paraId="356F5B81" w14:textId="77777777" w:rsidR="002A3895" w:rsidRPr="00D960A5" w:rsidRDefault="002A3895" w:rsidP="002A3895">
      <w:pPr>
        <w:pStyle w:val="SingleTxtG"/>
        <w:ind w:left="2268" w:hanging="1134"/>
        <w:rPr>
          <w:rFonts w:eastAsia="Calibri"/>
          <w:bCs/>
          <w:lang w:val="fr-FR"/>
        </w:rPr>
      </w:pPr>
      <w:r w:rsidRPr="00D960A5">
        <w:rPr>
          <w:lang w:val="fr-FR"/>
        </w:rPr>
        <w:t>1.1</w:t>
      </w:r>
      <w:r w:rsidRPr="00D960A5">
        <w:rPr>
          <w:lang w:val="fr-FR"/>
        </w:rPr>
        <w:tab/>
        <w:t>Photographie(s) et/ou dessin(s) d</w:t>
      </w:r>
      <w:r>
        <w:rPr>
          <w:lang w:val="fr-FR"/>
        </w:rPr>
        <w:t>’</w:t>
      </w:r>
      <w:r w:rsidRPr="00D960A5">
        <w:rPr>
          <w:lang w:val="fr-FR"/>
        </w:rPr>
        <w:t>un véhicule représentatif</w:t>
      </w:r>
    </w:p>
    <w:p w14:paraId="0C1627E7" w14:textId="77777777" w:rsidR="002A3895" w:rsidRPr="00D960A5" w:rsidRDefault="002A3895" w:rsidP="002A3895">
      <w:pPr>
        <w:pStyle w:val="SingleTxtG"/>
        <w:ind w:left="2268" w:hanging="1134"/>
        <w:rPr>
          <w:rFonts w:eastAsia="Calibri"/>
          <w:bCs/>
          <w:lang w:val="fr-FR"/>
        </w:rPr>
      </w:pPr>
      <w:r w:rsidRPr="00D960A5">
        <w:rPr>
          <w:lang w:val="fr-FR"/>
        </w:rPr>
        <w:t>1.3</w:t>
      </w:r>
      <w:r w:rsidRPr="00D960A5">
        <w:rPr>
          <w:lang w:val="fr-FR"/>
        </w:rPr>
        <w:tab/>
        <w:t>Nombre d</w:t>
      </w:r>
      <w:r>
        <w:rPr>
          <w:lang w:val="fr-FR"/>
        </w:rPr>
        <w:t>’</w:t>
      </w:r>
      <w:r w:rsidRPr="00D960A5">
        <w:rPr>
          <w:lang w:val="fr-FR"/>
        </w:rPr>
        <w:t>essieux et de roues :</w:t>
      </w:r>
    </w:p>
    <w:p w14:paraId="490579B2" w14:textId="77777777" w:rsidR="002A3895" w:rsidRPr="00D960A5" w:rsidRDefault="002A3895" w:rsidP="002A3895">
      <w:pPr>
        <w:pStyle w:val="SingleTxtG"/>
        <w:ind w:left="2268" w:hanging="1134"/>
        <w:rPr>
          <w:rFonts w:eastAsia="Calibri"/>
          <w:bCs/>
          <w:lang w:val="fr-FR"/>
        </w:rPr>
      </w:pPr>
      <w:r w:rsidRPr="00D960A5">
        <w:rPr>
          <w:lang w:val="fr-FR"/>
        </w:rPr>
        <w:t>1.3.3</w:t>
      </w:r>
      <w:r w:rsidRPr="00D960A5">
        <w:rPr>
          <w:lang w:val="fr-FR"/>
        </w:rPr>
        <w:tab/>
        <w:t>Essieux moteurs (nombre, emplacement et mode d</w:t>
      </w:r>
      <w:r>
        <w:rPr>
          <w:lang w:val="fr-FR"/>
        </w:rPr>
        <w:t>’</w:t>
      </w:r>
      <w:r w:rsidRPr="00D960A5">
        <w:rPr>
          <w:lang w:val="fr-FR"/>
        </w:rPr>
        <w:t>interconnexion) :</w:t>
      </w:r>
    </w:p>
    <w:p w14:paraId="721A8504" w14:textId="77777777" w:rsidR="002A3895" w:rsidRPr="00D960A5" w:rsidRDefault="002A3895" w:rsidP="002A3895">
      <w:pPr>
        <w:pStyle w:val="SingleTxtG"/>
        <w:ind w:left="2268" w:hanging="1134"/>
        <w:rPr>
          <w:rFonts w:eastAsia="Calibri"/>
          <w:bCs/>
          <w:lang w:val="fr-FR"/>
        </w:rPr>
      </w:pPr>
      <w:r w:rsidRPr="00D960A5">
        <w:rPr>
          <w:lang w:val="fr-FR"/>
        </w:rPr>
        <w:t>1.6</w:t>
      </w:r>
      <w:r w:rsidRPr="00D960A5">
        <w:rPr>
          <w:lang w:val="fr-FR"/>
        </w:rPr>
        <w:tab/>
        <w:t>Emplacement et disposition du moteur :</w:t>
      </w:r>
    </w:p>
    <w:p w14:paraId="7E6DE51B" w14:textId="77777777" w:rsidR="002A3895" w:rsidRPr="00D960A5" w:rsidRDefault="002A3895" w:rsidP="002A3895">
      <w:pPr>
        <w:pStyle w:val="SingleTxtG"/>
        <w:ind w:left="2268" w:hanging="1134"/>
        <w:rPr>
          <w:rFonts w:eastAsia="Calibri"/>
          <w:bCs/>
          <w:lang w:val="fr-FR"/>
        </w:rPr>
      </w:pPr>
      <w:r w:rsidRPr="00D960A5">
        <w:rPr>
          <w:lang w:val="fr-FR"/>
        </w:rPr>
        <w:t>2.</w:t>
      </w:r>
      <w:r w:rsidRPr="00D960A5">
        <w:rPr>
          <w:lang w:val="fr-FR"/>
        </w:rPr>
        <w:tab/>
        <w:t>MASSES ET DIMENSIONS (en kg et mm) (voir éventuellement le schéma)</w:t>
      </w:r>
    </w:p>
    <w:p w14:paraId="58FB4A59" w14:textId="77777777" w:rsidR="002A3895" w:rsidRPr="00D960A5" w:rsidRDefault="002A3895" w:rsidP="002A3895">
      <w:pPr>
        <w:pStyle w:val="SingleTxtG"/>
        <w:ind w:left="2268" w:hanging="1134"/>
        <w:rPr>
          <w:bCs/>
          <w:lang w:val="fr-FR"/>
        </w:rPr>
      </w:pPr>
      <w:r w:rsidRPr="00D960A5">
        <w:rPr>
          <w:lang w:val="fr-FR"/>
        </w:rPr>
        <w:t>2.1</w:t>
      </w:r>
      <w:r w:rsidRPr="00D960A5">
        <w:rPr>
          <w:lang w:val="fr-FR"/>
        </w:rPr>
        <w:tab/>
        <w:t>Empattement(s) (à pleine charge)</w:t>
      </w:r>
    </w:p>
    <w:p w14:paraId="3B6016D1" w14:textId="77777777" w:rsidR="002A3895" w:rsidRPr="00D960A5" w:rsidRDefault="002A3895" w:rsidP="002A3895">
      <w:pPr>
        <w:pStyle w:val="SingleTxtG"/>
        <w:ind w:left="2268" w:hanging="1134"/>
        <w:rPr>
          <w:bCs/>
          <w:lang w:val="fr-FR"/>
        </w:rPr>
      </w:pPr>
      <w:r w:rsidRPr="00D960A5">
        <w:rPr>
          <w:lang w:val="fr-FR"/>
        </w:rPr>
        <w:t>2.1.1</w:t>
      </w:r>
      <w:r w:rsidRPr="00D960A5">
        <w:rPr>
          <w:lang w:val="fr-FR"/>
        </w:rPr>
        <w:tab/>
        <w:t>Véhicules à deux essieux :</w:t>
      </w:r>
    </w:p>
    <w:p w14:paraId="70582BA3" w14:textId="77777777" w:rsidR="002A3895" w:rsidRPr="00D960A5" w:rsidRDefault="002A3895" w:rsidP="002A3895">
      <w:pPr>
        <w:pStyle w:val="SingleTxtG"/>
        <w:ind w:left="2268" w:hanging="1134"/>
        <w:rPr>
          <w:bCs/>
          <w:lang w:val="fr-FR"/>
        </w:rPr>
      </w:pPr>
      <w:r w:rsidRPr="00D960A5">
        <w:rPr>
          <w:lang w:val="fr-FR"/>
        </w:rPr>
        <w:t>2.1.2</w:t>
      </w:r>
      <w:r w:rsidRPr="00D960A5">
        <w:rPr>
          <w:lang w:val="fr-FR"/>
        </w:rPr>
        <w:tab/>
        <w:t>Véhicules à trois essieux ou plus :</w:t>
      </w:r>
    </w:p>
    <w:p w14:paraId="018EF2A5" w14:textId="77777777" w:rsidR="002A3895" w:rsidRPr="00D960A5" w:rsidRDefault="002A3895" w:rsidP="002A3895">
      <w:pPr>
        <w:pStyle w:val="SingleTxtG"/>
        <w:ind w:left="2268" w:hanging="1134"/>
        <w:rPr>
          <w:bCs/>
          <w:lang w:val="fr-FR"/>
        </w:rPr>
      </w:pPr>
      <w:r w:rsidRPr="00D960A5">
        <w:rPr>
          <w:lang w:val="fr-FR"/>
        </w:rPr>
        <w:t>2.1.2.2</w:t>
      </w:r>
      <w:r w:rsidRPr="00D960A5">
        <w:rPr>
          <w:lang w:val="fr-FR"/>
        </w:rPr>
        <w:tab/>
        <w:t>Espacement total des essieux :</w:t>
      </w:r>
    </w:p>
    <w:p w14:paraId="63FF631B" w14:textId="77777777" w:rsidR="002A3895" w:rsidRPr="00D960A5" w:rsidRDefault="002A3895" w:rsidP="002A3895">
      <w:pPr>
        <w:pStyle w:val="SingleTxtG"/>
        <w:ind w:left="2268" w:hanging="1134"/>
        <w:rPr>
          <w:rFonts w:eastAsia="Calibri"/>
          <w:bCs/>
          <w:lang w:val="fr-FR"/>
        </w:rPr>
      </w:pPr>
      <w:r w:rsidRPr="00D960A5">
        <w:rPr>
          <w:lang w:val="fr-FR"/>
        </w:rPr>
        <w:t>2.4</w:t>
      </w:r>
      <w:r w:rsidRPr="00D960A5">
        <w:rPr>
          <w:lang w:val="fr-FR"/>
        </w:rPr>
        <w:tab/>
        <w:t>Dimensions hors tout du véhicule</w:t>
      </w:r>
    </w:p>
    <w:p w14:paraId="5789E15E" w14:textId="77777777" w:rsidR="002A3895" w:rsidRPr="00D960A5" w:rsidRDefault="002A3895" w:rsidP="002A3895">
      <w:pPr>
        <w:pStyle w:val="SingleTxtG"/>
        <w:ind w:left="2268" w:hanging="1134"/>
        <w:rPr>
          <w:rFonts w:eastAsia="Calibri"/>
          <w:bCs/>
          <w:lang w:val="fr-FR"/>
        </w:rPr>
      </w:pPr>
      <w:r w:rsidRPr="00D960A5">
        <w:rPr>
          <w:lang w:val="fr-FR"/>
        </w:rPr>
        <w:t>2.4.1</w:t>
      </w:r>
      <w:r w:rsidRPr="00D960A5">
        <w:rPr>
          <w:lang w:val="fr-FR"/>
        </w:rPr>
        <w:tab/>
        <w:t>Pour un châssis sans carrosserie</w:t>
      </w:r>
    </w:p>
    <w:p w14:paraId="5F97C14B" w14:textId="77777777" w:rsidR="002A3895" w:rsidRPr="00D960A5" w:rsidRDefault="002A3895" w:rsidP="002A3895">
      <w:pPr>
        <w:pStyle w:val="SingleTxtG"/>
        <w:ind w:left="2268" w:hanging="1134"/>
        <w:rPr>
          <w:bCs/>
          <w:lang w:val="fr-FR"/>
        </w:rPr>
      </w:pPr>
      <w:r w:rsidRPr="00D960A5">
        <w:rPr>
          <w:lang w:val="fr-FR"/>
        </w:rPr>
        <w:t>2.4.1.1</w:t>
      </w:r>
      <w:r w:rsidRPr="00D960A5">
        <w:rPr>
          <w:lang w:val="fr-FR"/>
        </w:rPr>
        <w:tab/>
        <w:t>Longueur (mm) :</w:t>
      </w:r>
    </w:p>
    <w:p w14:paraId="5BDF3489" w14:textId="77777777" w:rsidR="002A3895" w:rsidRPr="00D960A5" w:rsidRDefault="002A3895" w:rsidP="002A3895">
      <w:pPr>
        <w:pStyle w:val="SingleTxtG"/>
        <w:ind w:left="2268" w:hanging="1134"/>
        <w:rPr>
          <w:bCs/>
          <w:lang w:val="fr-FR"/>
        </w:rPr>
      </w:pPr>
      <w:r w:rsidRPr="00D960A5">
        <w:rPr>
          <w:lang w:val="fr-FR"/>
        </w:rPr>
        <w:t>2.4.1.2</w:t>
      </w:r>
      <w:r w:rsidRPr="00D960A5">
        <w:rPr>
          <w:lang w:val="fr-FR"/>
        </w:rPr>
        <w:tab/>
        <w:t>Largeur (mm) :</w:t>
      </w:r>
    </w:p>
    <w:p w14:paraId="1CEF40E4" w14:textId="77777777" w:rsidR="002A3895" w:rsidRPr="00D960A5" w:rsidRDefault="002A3895" w:rsidP="002A3895">
      <w:pPr>
        <w:pStyle w:val="SingleTxtG"/>
        <w:ind w:left="2268" w:hanging="1134"/>
        <w:rPr>
          <w:bCs/>
          <w:lang w:val="fr-FR"/>
        </w:rPr>
      </w:pPr>
      <w:r w:rsidRPr="00D960A5">
        <w:rPr>
          <w:lang w:val="fr-FR"/>
        </w:rPr>
        <w:t>2.4.2</w:t>
      </w:r>
      <w:r w:rsidRPr="00D960A5">
        <w:rPr>
          <w:lang w:val="fr-FR"/>
        </w:rPr>
        <w:tab/>
        <w:t>Pour un châssis avec carrosserie</w:t>
      </w:r>
    </w:p>
    <w:p w14:paraId="21992B7E" w14:textId="77777777" w:rsidR="002A3895" w:rsidRPr="00D960A5" w:rsidRDefault="002A3895" w:rsidP="002A3895">
      <w:pPr>
        <w:pStyle w:val="SingleTxtG"/>
        <w:ind w:left="2268" w:hanging="1134"/>
        <w:rPr>
          <w:bCs/>
          <w:lang w:val="fr-FR"/>
        </w:rPr>
      </w:pPr>
      <w:r w:rsidRPr="00D960A5">
        <w:rPr>
          <w:lang w:val="fr-FR"/>
        </w:rPr>
        <w:t>2.4.2.1</w:t>
      </w:r>
      <w:r w:rsidRPr="00D960A5">
        <w:rPr>
          <w:lang w:val="fr-FR"/>
        </w:rPr>
        <w:tab/>
        <w:t>Longueur (mm) :</w:t>
      </w:r>
    </w:p>
    <w:p w14:paraId="0C265140" w14:textId="77777777" w:rsidR="002A3895" w:rsidRPr="00D960A5" w:rsidRDefault="002A3895" w:rsidP="002A3895">
      <w:pPr>
        <w:pStyle w:val="SingleTxtG"/>
        <w:ind w:left="2268" w:hanging="1134"/>
        <w:rPr>
          <w:bCs/>
          <w:lang w:val="fr-FR"/>
        </w:rPr>
      </w:pPr>
      <w:r w:rsidRPr="00D960A5">
        <w:rPr>
          <w:lang w:val="fr-FR"/>
        </w:rPr>
        <w:t>2.4.2.2</w:t>
      </w:r>
      <w:r w:rsidRPr="00D960A5">
        <w:rPr>
          <w:lang w:val="fr-FR"/>
        </w:rPr>
        <w:tab/>
        <w:t>Largeur (mm) :</w:t>
      </w:r>
    </w:p>
    <w:p w14:paraId="3507BAE0" w14:textId="77777777" w:rsidR="002A3895" w:rsidRPr="00D960A5" w:rsidRDefault="002A3895" w:rsidP="002A3895">
      <w:pPr>
        <w:pStyle w:val="SingleTxtG"/>
        <w:ind w:left="2268" w:hanging="1134"/>
        <w:rPr>
          <w:bCs/>
          <w:lang w:val="fr-FR"/>
        </w:rPr>
      </w:pPr>
      <w:r w:rsidRPr="00D960A5">
        <w:rPr>
          <w:lang w:val="fr-FR"/>
        </w:rPr>
        <w:t>2.6</w:t>
      </w:r>
      <w:r w:rsidRPr="00D960A5">
        <w:rPr>
          <w:lang w:val="fr-FR"/>
        </w:rPr>
        <w:tab/>
        <w:t>Masse en ordre de marche (kg) :</w:t>
      </w:r>
    </w:p>
    <w:p w14:paraId="0498E6D0" w14:textId="77777777" w:rsidR="002A3895" w:rsidRPr="00D960A5" w:rsidRDefault="002A3895" w:rsidP="00730973">
      <w:pPr>
        <w:pStyle w:val="SingleTxtG"/>
        <w:keepNext/>
        <w:ind w:left="2268" w:hanging="1134"/>
        <w:rPr>
          <w:rFonts w:eastAsia="Calibri"/>
          <w:bCs/>
          <w:lang w:val="fr-FR"/>
        </w:rPr>
      </w:pPr>
      <w:r w:rsidRPr="00D960A5">
        <w:rPr>
          <w:lang w:val="fr-FR"/>
        </w:rPr>
        <w:lastRenderedPageBreak/>
        <w:t>3.</w:t>
      </w:r>
      <w:r w:rsidRPr="00D960A5">
        <w:rPr>
          <w:lang w:val="fr-FR"/>
        </w:rPr>
        <w:tab/>
        <w:t>CONVERTISSEUR DE L</w:t>
      </w:r>
      <w:r>
        <w:rPr>
          <w:lang w:val="fr-FR"/>
        </w:rPr>
        <w:t>’</w:t>
      </w:r>
      <w:r w:rsidRPr="00D960A5">
        <w:rPr>
          <w:lang w:val="fr-FR"/>
        </w:rPr>
        <w:t>ÉNERGIE DE PROPULSION</w:t>
      </w:r>
    </w:p>
    <w:p w14:paraId="78DB7F51" w14:textId="77777777" w:rsidR="002A3895" w:rsidRPr="00D960A5" w:rsidRDefault="002A3895" w:rsidP="00730973">
      <w:pPr>
        <w:pStyle w:val="SingleTxtG"/>
        <w:keepNext/>
        <w:ind w:left="2268" w:hanging="1134"/>
        <w:rPr>
          <w:rFonts w:eastAsia="Calibri"/>
          <w:bCs/>
          <w:lang w:val="fr-FR"/>
        </w:rPr>
      </w:pPr>
      <w:r w:rsidRPr="00D960A5">
        <w:rPr>
          <w:lang w:val="fr-FR"/>
        </w:rPr>
        <w:t>3.2.2</w:t>
      </w:r>
      <w:r w:rsidRPr="00D960A5">
        <w:rPr>
          <w:lang w:val="fr-FR"/>
        </w:rPr>
        <w:tab/>
        <w:t>Carburant</w:t>
      </w:r>
    </w:p>
    <w:p w14:paraId="17B04AC0" w14:textId="77777777" w:rsidR="002A3895" w:rsidRPr="00D960A5" w:rsidRDefault="002A3895" w:rsidP="002A3895">
      <w:pPr>
        <w:pStyle w:val="SingleTxtG"/>
        <w:ind w:left="2268" w:hanging="1134"/>
        <w:rPr>
          <w:bCs/>
          <w:lang w:val="fr-FR"/>
        </w:rPr>
      </w:pPr>
      <w:r w:rsidRPr="00D960A5">
        <w:rPr>
          <w:lang w:val="fr-FR"/>
        </w:rPr>
        <w:t>3.2.2.1</w:t>
      </w:r>
      <w:r w:rsidRPr="00D960A5">
        <w:rPr>
          <w:lang w:val="fr-FR"/>
        </w:rPr>
        <w:tab/>
        <w:t>Véhicules utilitaires légers : gazole/essence/GPL/GN ou biométhane/éthanol (E85)/biogazole/hydrogène</w:t>
      </w:r>
    </w:p>
    <w:p w14:paraId="61307932" w14:textId="77777777" w:rsidR="002A3895" w:rsidRPr="00D960A5" w:rsidRDefault="002A3895" w:rsidP="002A3895">
      <w:pPr>
        <w:pStyle w:val="SingleTxtG"/>
        <w:ind w:left="2268" w:hanging="1134"/>
        <w:rPr>
          <w:bCs/>
          <w:lang w:val="fr-FR"/>
        </w:rPr>
      </w:pPr>
      <w:r w:rsidRPr="00D960A5">
        <w:rPr>
          <w:lang w:val="fr-FR"/>
        </w:rPr>
        <w:t>3.2.3</w:t>
      </w:r>
      <w:r w:rsidRPr="00D960A5">
        <w:rPr>
          <w:lang w:val="fr-FR"/>
        </w:rPr>
        <w:tab/>
        <w:t>Réservoir(s) de carburant</w:t>
      </w:r>
    </w:p>
    <w:p w14:paraId="1BA65E04" w14:textId="77777777" w:rsidR="002A3895" w:rsidRPr="00D960A5" w:rsidRDefault="002A3895" w:rsidP="002A3895">
      <w:pPr>
        <w:pStyle w:val="SingleTxtG"/>
        <w:ind w:left="2268" w:hanging="1134"/>
        <w:rPr>
          <w:bCs/>
          <w:lang w:val="fr-FR"/>
        </w:rPr>
      </w:pPr>
      <w:r w:rsidRPr="00D960A5">
        <w:rPr>
          <w:lang w:val="fr-FR"/>
        </w:rPr>
        <w:t>3.2.3.1</w:t>
      </w:r>
      <w:r w:rsidRPr="00D960A5">
        <w:rPr>
          <w:lang w:val="fr-FR"/>
        </w:rPr>
        <w:tab/>
        <w:t>Réservoir(s) de carburant de service</w:t>
      </w:r>
    </w:p>
    <w:p w14:paraId="587173AD" w14:textId="77777777" w:rsidR="002A3895" w:rsidRPr="00D960A5" w:rsidRDefault="002A3895" w:rsidP="002A3895">
      <w:pPr>
        <w:pStyle w:val="SingleTxtG"/>
        <w:ind w:left="2268" w:hanging="1134"/>
        <w:rPr>
          <w:bCs/>
          <w:lang w:val="fr-FR"/>
        </w:rPr>
      </w:pPr>
      <w:r w:rsidRPr="00D960A5">
        <w:rPr>
          <w:lang w:val="fr-FR"/>
        </w:rPr>
        <w:t>3.2.3.1.1</w:t>
      </w:r>
      <w:r w:rsidRPr="00D960A5">
        <w:rPr>
          <w:lang w:val="fr-FR"/>
        </w:rPr>
        <w:tab/>
        <w:t>Nombre et capacité de chaque réservoir :</w:t>
      </w:r>
    </w:p>
    <w:p w14:paraId="136FA4D8" w14:textId="77777777" w:rsidR="002A3895" w:rsidRPr="00D960A5" w:rsidRDefault="002A3895" w:rsidP="002A3895">
      <w:pPr>
        <w:pStyle w:val="SingleTxtG"/>
        <w:ind w:left="2268" w:hanging="1134"/>
        <w:rPr>
          <w:bCs/>
          <w:lang w:val="fr-FR"/>
        </w:rPr>
      </w:pPr>
      <w:r w:rsidRPr="00D960A5">
        <w:rPr>
          <w:lang w:val="fr-FR"/>
        </w:rPr>
        <w:t>3.2.3.1.1.1</w:t>
      </w:r>
      <w:r w:rsidRPr="00D960A5">
        <w:rPr>
          <w:lang w:val="fr-FR"/>
        </w:rPr>
        <w:tab/>
        <w:t>Matériau :</w:t>
      </w:r>
    </w:p>
    <w:p w14:paraId="3D13A2A6" w14:textId="77777777" w:rsidR="002A3895" w:rsidRPr="00D960A5" w:rsidRDefault="002A3895" w:rsidP="002A3895">
      <w:pPr>
        <w:pStyle w:val="SingleTxtG"/>
        <w:ind w:left="2268" w:hanging="1134"/>
        <w:rPr>
          <w:bCs/>
          <w:lang w:val="fr-FR"/>
        </w:rPr>
      </w:pPr>
      <w:r w:rsidRPr="00D960A5">
        <w:rPr>
          <w:lang w:val="fr-FR"/>
        </w:rPr>
        <w:t>3.2.3.1.2</w:t>
      </w:r>
      <w:r w:rsidRPr="00D960A5">
        <w:rPr>
          <w:lang w:val="fr-FR"/>
        </w:rPr>
        <w:tab/>
        <w:t>Schéma et description technique du ou des réservoirs, y compris l</w:t>
      </w:r>
      <w:r>
        <w:rPr>
          <w:lang w:val="fr-FR"/>
        </w:rPr>
        <w:t>’</w:t>
      </w:r>
      <w:r w:rsidRPr="00D960A5">
        <w:rPr>
          <w:lang w:val="fr-FR"/>
        </w:rPr>
        <w:t>ensemble des raccords et conduites du système d</w:t>
      </w:r>
      <w:r>
        <w:rPr>
          <w:lang w:val="fr-FR"/>
        </w:rPr>
        <w:t>’</w:t>
      </w:r>
      <w:r w:rsidRPr="00D960A5">
        <w:rPr>
          <w:lang w:val="fr-FR"/>
        </w:rPr>
        <w:t>aération et de mise à l</w:t>
      </w:r>
      <w:r>
        <w:rPr>
          <w:lang w:val="fr-FR"/>
        </w:rPr>
        <w:t>’</w:t>
      </w:r>
      <w:r w:rsidRPr="00D960A5">
        <w:rPr>
          <w:lang w:val="fr-FR"/>
        </w:rPr>
        <w:t>air libre, dispositifs de verrouillage, soupapes, dispositifs de fixation</w:t>
      </w:r>
    </w:p>
    <w:p w14:paraId="35538C47" w14:textId="77777777" w:rsidR="002A3895" w:rsidRPr="00D960A5" w:rsidRDefault="002A3895" w:rsidP="002A3895">
      <w:pPr>
        <w:pStyle w:val="SingleTxtG"/>
        <w:ind w:left="2268" w:hanging="1134"/>
        <w:rPr>
          <w:bCs/>
          <w:lang w:val="fr-FR"/>
        </w:rPr>
      </w:pPr>
      <w:r w:rsidRPr="00D960A5">
        <w:rPr>
          <w:lang w:val="fr-FR"/>
        </w:rPr>
        <w:t>3.2.3.1.3</w:t>
      </w:r>
      <w:r w:rsidRPr="00D960A5">
        <w:rPr>
          <w:lang w:val="fr-FR"/>
        </w:rPr>
        <w:tab/>
        <w:t>Schéma(s) indiquant l</w:t>
      </w:r>
      <w:r>
        <w:rPr>
          <w:lang w:val="fr-FR"/>
        </w:rPr>
        <w:t>’</w:t>
      </w:r>
      <w:r w:rsidRPr="00D960A5">
        <w:rPr>
          <w:lang w:val="fr-FR"/>
        </w:rPr>
        <w:t>emplacement du ou des réservoirs dans le véhicule</w:t>
      </w:r>
    </w:p>
    <w:p w14:paraId="61394EB1" w14:textId="77777777" w:rsidR="002A3895" w:rsidRPr="00D960A5" w:rsidRDefault="002A3895" w:rsidP="002A3895">
      <w:pPr>
        <w:pStyle w:val="SingleTxtG"/>
        <w:ind w:left="2268" w:hanging="1134"/>
        <w:rPr>
          <w:bCs/>
          <w:lang w:val="fr-FR"/>
        </w:rPr>
      </w:pPr>
      <w:r w:rsidRPr="00D960A5">
        <w:rPr>
          <w:lang w:val="fr-FR"/>
        </w:rPr>
        <w:t>3.2.3.2</w:t>
      </w:r>
      <w:r w:rsidRPr="00D960A5">
        <w:rPr>
          <w:lang w:val="fr-FR"/>
        </w:rPr>
        <w:tab/>
        <w:t>Réservoir(s) de carburant de secours :</w:t>
      </w:r>
    </w:p>
    <w:p w14:paraId="6E8CC067" w14:textId="77777777" w:rsidR="002A3895" w:rsidRPr="00D960A5" w:rsidRDefault="002A3895" w:rsidP="002A3895">
      <w:pPr>
        <w:pStyle w:val="SingleTxtG"/>
        <w:ind w:left="2268" w:hanging="1134"/>
        <w:rPr>
          <w:bCs/>
          <w:lang w:val="fr-FR"/>
        </w:rPr>
      </w:pPr>
      <w:r w:rsidRPr="00D960A5">
        <w:rPr>
          <w:lang w:val="fr-FR"/>
        </w:rPr>
        <w:t>3.2.3.2.1</w:t>
      </w:r>
      <w:r w:rsidRPr="00D960A5">
        <w:rPr>
          <w:lang w:val="fr-FR"/>
        </w:rPr>
        <w:tab/>
        <w:t>Nombre et capacité de chaque réservoir :</w:t>
      </w:r>
    </w:p>
    <w:p w14:paraId="28BE2309" w14:textId="77777777" w:rsidR="002A3895" w:rsidRPr="00D960A5" w:rsidRDefault="002A3895" w:rsidP="002A3895">
      <w:pPr>
        <w:pStyle w:val="SingleTxtG"/>
        <w:ind w:left="2268" w:hanging="1134"/>
        <w:rPr>
          <w:bCs/>
          <w:lang w:val="fr-FR"/>
        </w:rPr>
      </w:pPr>
      <w:r w:rsidRPr="00D960A5">
        <w:rPr>
          <w:lang w:val="fr-FR"/>
        </w:rPr>
        <w:t>3.2.3.2.1.1</w:t>
      </w:r>
      <w:r w:rsidRPr="00D960A5">
        <w:rPr>
          <w:lang w:val="fr-FR"/>
        </w:rPr>
        <w:tab/>
        <w:t>Matériau :</w:t>
      </w:r>
    </w:p>
    <w:p w14:paraId="2152CE3D" w14:textId="77777777" w:rsidR="002A3895" w:rsidRPr="00D960A5" w:rsidRDefault="002A3895" w:rsidP="002A3895">
      <w:pPr>
        <w:pStyle w:val="SingleTxtG"/>
        <w:ind w:left="2268" w:hanging="1134"/>
        <w:rPr>
          <w:bCs/>
          <w:lang w:val="fr-FR"/>
        </w:rPr>
      </w:pPr>
      <w:r w:rsidRPr="00D960A5">
        <w:rPr>
          <w:lang w:val="fr-FR"/>
        </w:rPr>
        <w:t>3.2.3.2.2</w:t>
      </w:r>
      <w:r w:rsidRPr="00D960A5">
        <w:rPr>
          <w:lang w:val="fr-FR"/>
        </w:rPr>
        <w:tab/>
        <w:t>Schéma et description technique du ou des réservoirs, y compris l</w:t>
      </w:r>
      <w:r>
        <w:rPr>
          <w:lang w:val="fr-FR"/>
        </w:rPr>
        <w:t>’</w:t>
      </w:r>
      <w:r w:rsidRPr="00D960A5">
        <w:rPr>
          <w:lang w:val="fr-FR"/>
        </w:rPr>
        <w:t>ensemble des raccords et conduites du système d</w:t>
      </w:r>
      <w:r>
        <w:rPr>
          <w:lang w:val="fr-FR"/>
        </w:rPr>
        <w:t>’</w:t>
      </w:r>
      <w:r w:rsidRPr="00D960A5">
        <w:rPr>
          <w:lang w:val="fr-FR"/>
        </w:rPr>
        <w:t>aération et de mise à l</w:t>
      </w:r>
      <w:r>
        <w:rPr>
          <w:lang w:val="fr-FR"/>
        </w:rPr>
        <w:t>’</w:t>
      </w:r>
      <w:r w:rsidRPr="00D960A5">
        <w:rPr>
          <w:lang w:val="fr-FR"/>
        </w:rPr>
        <w:t>air libre, dispositifs de verrouillage, soupapes, dispositifs de fixation</w:t>
      </w:r>
    </w:p>
    <w:p w14:paraId="00BEB5F5" w14:textId="77777777" w:rsidR="002A3895" w:rsidRPr="00D960A5" w:rsidRDefault="002A3895" w:rsidP="002A3895">
      <w:pPr>
        <w:pStyle w:val="SingleTxtG"/>
        <w:ind w:left="2268" w:hanging="1134"/>
        <w:rPr>
          <w:bCs/>
          <w:lang w:val="fr-FR"/>
        </w:rPr>
      </w:pPr>
      <w:r w:rsidRPr="00D960A5">
        <w:rPr>
          <w:lang w:val="fr-FR"/>
        </w:rPr>
        <w:t>3.2.3.2.3</w:t>
      </w:r>
      <w:r w:rsidRPr="00D960A5">
        <w:rPr>
          <w:lang w:val="fr-FR"/>
        </w:rPr>
        <w:tab/>
        <w:t>Schéma(s) indiquant l</w:t>
      </w:r>
      <w:r>
        <w:rPr>
          <w:lang w:val="fr-FR"/>
        </w:rPr>
        <w:t>’</w:t>
      </w:r>
      <w:r w:rsidRPr="00D960A5">
        <w:rPr>
          <w:lang w:val="fr-FR"/>
        </w:rPr>
        <w:t>emplacement du ou des réservoirs dans le véhicule</w:t>
      </w:r>
    </w:p>
    <w:p w14:paraId="2F572988" w14:textId="77777777" w:rsidR="002A3895" w:rsidRPr="00D960A5" w:rsidRDefault="002A3895" w:rsidP="002A3895">
      <w:pPr>
        <w:pStyle w:val="SingleTxtG"/>
        <w:ind w:left="2268" w:hanging="1134"/>
        <w:rPr>
          <w:bCs/>
          <w:lang w:val="fr-FR"/>
        </w:rPr>
      </w:pPr>
      <w:r w:rsidRPr="00D960A5">
        <w:rPr>
          <w:lang w:val="fr-FR"/>
        </w:rPr>
        <w:t>3.3.2</w:t>
      </w:r>
      <w:r w:rsidRPr="00D960A5">
        <w:rPr>
          <w:lang w:val="fr-FR"/>
        </w:rPr>
        <w:tab/>
        <w:t>SRSEE</w:t>
      </w:r>
    </w:p>
    <w:p w14:paraId="3DE122B8" w14:textId="77777777" w:rsidR="002A3895" w:rsidRPr="00D960A5" w:rsidRDefault="002A3895" w:rsidP="002A3895">
      <w:pPr>
        <w:pStyle w:val="SingleTxtG"/>
        <w:ind w:left="2268" w:hanging="1134"/>
        <w:rPr>
          <w:bCs/>
          <w:lang w:val="fr-FR"/>
        </w:rPr>
      </w:pPr>
      <w:r w:rsidRPr="00D960A5">
        <w:rPr>
          <w:lang w:val="fr-FR"/>
        </w:rPr>
        <w:t>3.3.2.4</w:t>
      </w:r>
      <w:r w:rsidRPr="00D960A5">
        <w:rPr>
          <w:lang w:val="fr-FR"/>
        </w:rPr>
        <w:tab/>
        <w:t>Emplacement :</w:t>
      </w:r>
    </w:p>
    <w:p w14:paraId="00FDC9CC" w14:textId="77777777" w:rsidR="002A3895" w:rsidRPr="00D960A5" w:rsidRDefault="002A3895" w:rsidP="002A3895">
      <w:pPr>
        <w:pStyle w:val="SingleTxtG"/>
        <w:ind w:left="2268" w:hanging="1134"/>
        <w:rPr>
          <w:bCs/>
          <w:lang w:val="fr-FR"/>
        </w:rPr>
      </w:pPr>
      <w:r w:rsidRPr="00D960A5">
        <w:rPr>
          <w:lang w:val="fr-FR"/>
        </w:rPr>
        <w:t>3.4</w:t>
      </w:r>
      <w:r w:rsidRPr="00D960A5">
        <w:rPr>
          <w:lang w:val="fr-FR"/>
        </w:rPr>
        <w:tab/>
        <w:t>Combinaisons de convertisseurs d</w:t>
      </w:r>
      <w:r>
        <w:rPr>
          <w:lang w:val="fr-FR"/>
        </w:rPr>
        <w:t>’</w:t>
      </w:r>
      <w:r w:rsidRPr="00D960A5">
        <w:rPr>
          <w:lang w:val="fr-FR"/>
        </w:rPr>
        <w:t>énergie de propulsion :</w:t>
      </w:r>
    </w:p>
    <w:p w14:paraId="233343EB" w14:textId="77777777" w:rsidR="002A3895" w:rsidRPr="00D960A5" w:rsidRDefault="002A3895" w:rsidP="002A3895">
      <w:pPr>
        <w:pStyle w:val="SingleTxtG"/>
        <w:ind w:left="2268" w:hanging="1134"/>
        <w:rPr>
          <w:bCs/>
          <w:lang w:val="fr-FR"/>
        </w:rPr>
      </w:pPr>
      <w:r w:rsidRPr="00D960A5">
        <w:rPr>
          <w:lang w:val="fr-FR"/>
        </w:rPr>
        <w:t>3.4.1</w:t>
      </w:r>
      <w:r w:rsidRPr="00D960A5">
        <w:rPr>
          <w:lang w:val="fr-FR"/>
        </w:rPr>
        <w:tab/>
        <w:t>Véhicule hybride électrique : oui/non</w:t>
      </w:r>
    </w:p>
    <w:p w14:paraId="00C159AE" w14:textId="58691912" w:rsidR="002A3895" w:rsidRDefault="002A3895" w:rsidP="002A3895">
      <w:pPr>
        <w:pStyle w:val="SingleTxtG"/>
        <w:ind w:left="2268" w:hanging="1134"/>
        <w:rPr>
          <w:lang w:val="fr-FR"/>
        </w:rPr>
      </w:pPr>
      <w:r w:rsidRPr="00D960A5">
        <w:rPr>
          <w:lang w:val="fr-FR"/>
        </w:rPr>
        <w:t>3.4.2</w:t>
      </w:r>
      <w:r w:rsidRPr="00D960A5">
        <w:rPr>
          <w:lang w:val="fr-FR"/>
        </w:rPr>
        <w:tab/>
        <w:t>Catégorie de véhicule hybride électrique : véhicule à recharge extérieure/véhicule sans recharge extérieure</w:t>
      </w:r>
    </w:p>
    <w:p w14:paraId="52F3BEC0" w14:textId="77777777" w:rsidR="00A1099E" w:rsidRDefault="00A1099E" w:rsidP="002A3895">
      <w:pPr>
        <w:pStyle w:val="SingleTxtG"/>
        <w:ind w:left="2268" w:hanging="1134"/>
        <w:rPr>
          <w:bCs/>
          <w:lang w:val="fr-FR"/>
        </w:rPr>
      </w:pPr>
    </w:p>
    <w:p w14:paraId="60CDF627" w14:textId="77777777" w:rsidR="00A1099E" w:rsidRDefault="00A1099E" w:rsidP="002A3895">
      <w:pPr>
        <w:pStyle w:val="HChG"/>
        <w:rPr>
          <w:lang w:val="fr-FR"/>
        </w:rPr>
        <w:sectPr w:rsidR="00A1099E" w:rsidSect="00A1099E">
          <w:headerReference w:type="even" r:id="rId16"/>
          <w:head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510" w:footer="567" w:gutter="0"/>
          <w:cols w:space="708"/>
          <w:docGrid w:linePitch="360"/>
        </w:sectPr>
      </w:pPr>
    </w:p>
    <w:p w14:paraId="149A15E2" w14:textId="613F9F45" w:rsidR="002A3895" w:rsidRPr="00D960A5" w:rsidRDefault="002A3895" w:rsidP="002A3895">
      <w:pPr>
        <w:pStyle w:val="HChG"/>
        <w:rPr>
          <w:lang w:val="fr-FR"/>
        </w:rPr>
      </w:pPr>
      <w:r w:rsidRPr="00D960A5">
        <w:rPr>
          <w:lang w:val="fr-FR"/>
        </w:rPr>
        <w:lastRenderedPageBreak/>
        <w:t>Annexe 2</w:t>
      </w:r>
    </w:p>
    <w:p w14:paraId="76463AA1" w14:textId="77777777" w:rsidR="002A3895" w:rsidRPr="00D960A5" w:rsidRDefault="002A3895" w:rsidP="002A3895">
      <w:pPr>
        <w:pStyle w:val="HChG"/>
        <w:rPr>
          <w:lang w:val="fr-FR"/>
        </w:rPr>
      </w:pPr>
      <w:bookmarkStart w:id="17" w:name="_Toc355617319"/>
      <w:r w:rsidRPr="00D960A5">
        <w:rPr>
          <w:lang w:val="fr-FR"/>
        </w:rPr>
        <w:tab/>
      </w:r>
      <w:r w:rsidRPr="00D960A5">
        <w:rPr>
          <w:lang w:val="fr-FR"/>
        </w:rPr>
        <w:tab/>
        <w:t>Exemples de marques d</w:t>
      </w:r>
      <w:r>
        <w:rPr>
          <w:lang w:val="fr-FR"/>
        </w:rPr>
        <w:t>’</w:t>
      </w:r>
      <w:r w:rsidRPr="00D960A5">
        <w:rPr>
          <w:lang w:val="fr-FR"/>
        </w:rPr>
        <w:t>homologation</w:t>
      </w:r>
      <w:bookmarkEnd w:id="17"/>
    </w:p>
    <w:p w14:paraId="7F443708" w14:textId="77777777" w:rsidR="002A3895" w:rsidRPr="00D960A5" w:rsidRDefault="002A3895" w:rsidP="002A3895">
      <w:pPr>
        <w:pStyle w:val="SingleTxtG"/>
        <w:rPr>
          <w:lang w:val="fr-FR"/>
        </w:rPr>
      </w:pPr>
      <w:r w:rsidRPr="00D960A5">
        <w:rPr>
          <w:lang w:val="fr-FR"/>
        </w:rPr>
        <w:t>Modèle A</w:t>
      </w:r>
    </w:p>
    <w:p w14:paraId="77003A8B" w14:textId="77777777" w:rsidR="002A3895" w:rsidRDefault="002A3895" w:rsidP="002A3895">
      <w:pPr>
        <w:pStyle w:val="SingleTxtG"/>
        <w:rPr>
          <w:lang w:val="fr-FR"/>
        </w:rPr>
      </w:pPr>
      <w:r w:rsidRPr="00D960A5">
        <w:rPr>
          <w:lang w:val="fr-FR"/>
        </w:rPr>
        <w:t>(Voir paragraphe 4.4 du présent Règlement)</w:t>
      </w:r>
    </w:p>
    <w:p w14:paraId="5ED2E473" w14:textId="77777777" w:rsidR="002A3895" w:rsidRDefault="002A3895" w:rsidP="002A3895">
      <w:pPr>
        <w:widowControl w:val="0"/>
        <w:spacing w:line="240" w:lineRule="auto"/>
        <w:ind w:left="1134"/>
        <w:rPr>
          <w:sz w:val="24"/>
          <w:lang w:val="fr-FR"/>
        </w:rPr>
      </w:pPr>
      <w:r>
        <w:rPr>
          <w:noProof/>
        </w:rPr>
        <mc:AlternateContent>
          <mc:Choice Requires="wps">
            <w:drawing>
              <wp:anchor distT="0" distB="0" distL="114300" distR="114300" simplePos="0" relativeHeight="251672576" behindDoc="0" locked="0" layoutInCell="1" allowOverlap="1" wp14:anchorId="04BD6730" wp14:editId="712C47F8">
                <wp:simplePos x="0" y="0"/>
                <wp:positionH relativeFrom="column">
                  <wp:posOffset>5888631</wp:posOffset>
                </wp:positionH>
                <wp:positionV relativeFrom="paragraph">
                  <wp:posOffset>344722</wp:posOffset>
                </wp:positionV>
                <wp:extent cx="224355" cy="33337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5BF22" w14:textId="77777777" w:rsidR="002A3895" w:rsidRDefault="002A3895" w:rsidP="002A3895">
                            <w:pPr>
                              <w:rPr>
                                <w:rFonts w:ascii="Arial" w:hAnsi="Arial" w:cs="Arial"/>
                                <w:u w:val="single"/>
                              </w:rPr>
                            </w:pPr>
                            <w:r>
                              <w:rPr>
                                <w:rFonts w:ascii="Arial" w:hAnsi="Arial" w:cs="Arial"/>
                                <w:u w:val="single"/>
                              </w:rPr>
                              <w:t>a</w:t>
                            </w:r>
                          </w:p>
                          <w:p w14:paraId="07B27111" w14:textId="77777777" w:rsidR="002A3895" w:rsidRDefault="002A3895" w:rsidP="002A3895">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anchor>
            </w:drawing>
          </mc:Choice>
          <mc:Fallback>
            <w:pict>
              <v:shape w14:anchorId="04BD6730" id="Text Box 25" o:spid="_x0000_s1027" type="#_x0000_t202" style="position:absolute;left:0;text-align:left;margin-left:463.65pt;margin-top:27.15pt;width:17.6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" stroked="f">
                <v:textbox inset="0,0,0,0">
                  <w:txbxContent>
                    <w:p w14:paraId="6DF5BF22" w14:textId="77777777" w:rsidR="002A3895" w:rsidRDefault="002A3895" w:rsidP="002A3895">
                      <w:pPr>
                        <w:rPr>
                          <w:rFonts w:ascii="Arial" w:hAnsi="Arial" w:cs="Arial"/>
                          <w:u w:val="single"/>
                        </w:rPr>
                      </w:pPr>
                      <w:r>
                        <w:rPr>
                          <w:rFonts w:ascii="Arial" w:hAnsi="Arial" w:cs="Arial"/>
                          <w:u w:val="single"/>
                        </w:rPr>
                        <w:t>a</w:t>
                      </w:r>
                    </w:p>
                    <w:p w14:paraId="07B27111" w14:textId="77777777" w:rsidR="002A3895" w:rsidRDefault="002A3895" w:rsidP="002A3895">
                      <w:pPr>
                        <w:rPr>
                          <w:rFonts w:ascii="Arial" w:hAnsi="Arial" w:cs="Arial"/>
                        </w:rPr>
                      </w:pPr>
                      <w:r>
                        <w:rPr>
                          <w:rFonts w:ascii="Arial" w:hAnsi="Arial" w:cs="Arial"/>
                        </w:rPr>
                        <w:t>3</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AD1E363" wp14:editId="710D3530">
                <wp:simplePos x="0" y="0"/>
                <wp:positionH relativeFrom="column">
                  <wp:posOffset>3160782</wp:posOffset>
                </wp:positionH>
                <wp:positionV relativeFrom="paragraph">
                  <wp:posOffset>339780</wp:posOffset>
                </wp:positionV>
                <wp:extent cx="224355" cy="333375"/>
                <wp:effectExtent l="0" t="0" r="0" b="0"/>
                <wp:wrapNone/>
                <wp:docPr id="3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25C8B" w14:textId="77777777" w:rsidR="002A3895" w:rsidRDefault="002A3895" w:rsidP="002A3895">
                            <w:pPr>
                              <w:rPr>
                                <w:rFonts w:ascii="Arial" w:hAnsi="Arial" w:cs="Arial"/>
                                <w:u w:val="single"/>
                              </w:rPr>
                            </w:pPr>
                            <w:r>
                              <w:rPr>
                                <w:rFonts w:ascii="Arial" w:hAnsi="Arial" w:cs="Arial"/>
                                <w:u w:val="single"/>
                              </w:rPr>
                              <w:t>a</w:t>
                            </w:r>
                          </w:p>
                          <w:p w14:paraId="0BC522E1" w14:textId="77777777" w:rsidR="002A3895" w:rsidRDefault="002A3895" w:rsidP="002A3895">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anchor>
            </w:drawing>
          </mc:Choice>
          <mc:Fallback>
            <w:pict>
              <v:shape w14:anchorId="4AD1E363" id="_x0000_s1028" type="#_x0000_t202" style="position:absolute;left:0;text-align:left;margin-left:248.9pt;margin-top:26.75pt;width:17.65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" stroked="f">
                <v:textbox inset="0,0,0,0">
                  <w:txbxContent>
                    <w:p w14:paraId="4CA25C8B" w14:textId="77777777" w:rsidR="002A3895" w:rsidRDefault="002A3895" w:rsidP="002A3895">
                      <w:pPr>
                        <w:rPr>
                          <w:rFonts w:ascii="Arial" w:hAnsi="Arial" w:cs="Arial"/>
                          <w:u w:val="single"/>
                        </w:rPr>
                      </w:pPr>
                      <w:r>
                        <w:rPr>
                          <w:rFonts w:ascii="Arial" w:hAnsi="Arial" w:cs="Arial"/>
                          <w:u w:val="single"/>
                        </w:rPr>
                        <w:t>a</w:t>
                      </w:r>
                    </w:p>
                    <w:p w14:paraId="0BC522E1" w14:textId="77777777" w:rsidR="002A3895" w:rsidRDefault="002A3895" w:rsidP="002A3895">
                      <w:pPr>
                        <w:rPr>
                          <w:rFonts w:ascii="Arial" w:hAnsi="Arial" w:cs="Arial"/>
                        </w:rPr>
                      </w:pPr>
                      <w:r>
                        <w:rPr>
                          <w:rFonts w:ascii="Arial" w:hAnsi="Arial" w:cs="Arial"/>
                        </w:rPr>
                        <w:t>3</w:t>
                      </w:r>
                    </w:p>
                  </w:txbxContent>
                </v:textbox>
              </v:shape>
            </w:pict>
          </mc:Fallback>
        </mc:AlternateContent>
      </w:r>
      <w:r w:rsidRPr="00D960A5">
        <w:rPr>
          <w:noProof/>
          <w:sz w:val="24"/>
          <w:lang w:val="fr-FR" w:eastAsia="en-GB"/>
        </w:rPr>
        <mc:AlternateContent>
          <mc:Choice Requires="wpg">
            <w:drawing>
              <wp:inline distT="0" distB="0" distL="0" distR="0" wp14:anchorId="22BE65AE" wp14:editId="7D4F85C5">
                <wp:extent cx="5112927" cy="800100"/>
                <wp:effectExtent l="0" t="57150" r="31115" b="57150"/>
                <wp:docPr id="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927" cy="800100"/>
                          <a:chOff x="1771" y="9730"/>
                          <a:chExt cx="8460" cy="1284"/>
                        </a:xfrm>
                      </wpg:grpSpPr>
                      <wps:wsp>
                        <wps:cNvPr id="39"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078CDFF0" w14:textId="77777777" w:rsidR="002A3895" w:rsidRDefault="002A3895" w:rsidP="002A3895">
                              <w:pPr>
                                <w:spacing w:before="24"/>
                                <w:ind w:left="68" w:hanging="68"/>
                                <w:rPr>
                                  <w:rFonts w:ascii="Arial" w:hAnsi="Arial" w:cs="Arial"/>
                                  <w:sz w:val="36"/>
                                </w:rPr>
                              </w:pPr>
                              <w:r w:rsidRPr="00513748">
                                <w:rPr>
                                  <w:rFonts w:ascii="Arial" w:hAnsi="Arial" w:cs="Arial"/>
                                  <w:position w:val="10"/>
                                  <w:sz w:val="72"/>
                                </w:rPr>
                                <w:t>E</w:t>
                              </w:r>
                              <w:r w:rsidRPr="00513748">
                                <w:rPr>
                                  <w:rFonts w:ascii="Arial" w:hAnsi="Arial" w:cs="Arial"/>
                                  <w:b/>
                                  <w:position w:val="10"/>
                                  <w:sz w:val="44"/>
                                  <w:lang w:eastAsia="ja-JP"/>
                                </w:rPr>
                                <w:t>4</w:t>
                              </w:r>
                              <w:r>
                                <w:rPr>
                                  <w:rFonts w:ascii="Arial" w:hAnsi="Arial" w:cs="Arial"/>
                                  <w:sz w:val="48"/>
                                </w:rPr>
                                <w:t>4</w:t>
                              </w:r>
                            </w:p>
                          </w:txbxContent>
                        </wps:txbx>
                        <wps:bodyPr rot="0" vert="horz" wrap="square" lIns="0" tIns="0" rIns="0" bIns="0" anchor="t" anchorCtr="0" upright="1">
                          <a:noAutofit/>
                        </wps:bodyPr>
                      </wps:wsp>
                      <wps:wsp>
                        <wps:cNvPr id="40"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3"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2"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750FA" w14:textId="77777777" w:rsidR="002A3895" w:rsidRDefault="002A3895" w:rsidP="002A3895">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73"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26"/>
                        <wps:cNvSpPr txBox="1">
                          <a:spLocks noChangeArrowheads="1"/>
                        </wps:cNvSpPr>
                        <wps:spPr bwMode="auto">
                          <a:xfrm>
                            <a:off x="612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40C40" w14:textId="77777777" w:rsidR="002A3895" w:rsidRPr="00A3490F" w:rsidRDefault="002A3895" w:rsidP="002A3895">
                              <w:pPr>
                                <w:rPr>
                                  <w:b/>
                                  <w:bCs/>
                                  <w:sz w:val="36"/>
                                  <w:szCs w:val="36"/>
                                </w:rPr>
                              </w:pPr>
                              <w:r>
                                <w:rPr>
                                  <w:sz w:val="36"/>
                                  <w:szCs w:val="36"/>
                                </w:rPr>
                                <w:t>153</w:t>
                              </w:r>
                              <w:r w:rsidRPr="00A3490F">
                                <w:rPr>
                                  <w:sz w:val="36"/>
                                  <w:szCs w:val="36"/>
                                </w:rPr>
                                <w:t xml:space="preserve"> </w:t>
                              </w:r>
                              <w:r w:rsidRPr="00A3490F">
                                <w:rPr>
                                  <w:b/>
                                  <w:bCs/>
                                  <w:sz w:val="36"/>
                                  <w:szCs w:val="36"/>
                                </w:rPr>
                                <w:t>R</w:t>
                              </w:r>
                              <w:r>
                                <w:rPr>
                                  <w:b/>
                                  <w:bCs/>
                                  <w:sz w:val="36"/>
                                  <w:szCs w:val="36"/>
                                </w:rPr>
                                <w:t> </w:t>
                              </w:r>
                              <w:r w:rsidRPr="00A3490F">
                                <w:rPr>
                                  <w:b/>
                                  <w:bCs/>
                                  <w:sz w:val="36"/>
                                  <w:szCs w:val="36"/>
                                </w:rPr>
                                <w:t>001424</w:t>
                              </w:r>
                            </w:p>
                            <w:p w14:paraId="0236F8B4" w14:textId="77777777" w:rsidR="002A3895" w:rsidRPr="00C1595F" w:rsidRDefault="002A3895" w:rsidP="002A3895">
                              <w:pPr>
                                <w:pStyle w:val="Titre5"/>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r>
                                <w:rPr>
                                  <w:rFonts w:ascii="Arial" w:hAnsi="Arial" w:cs="Arial"/>
                                  <w:sz w:val="44"/>
                                  <w:szCs w:val="44"/>
                                </w:rPr>
                                <w:t xml:space="preserve">                                              </w:t>
                              </w:r>
                            </w:p>
                          </w:txbxContent>
                        </wps:txbx>
                        <wps:bodyPr rot="0" vert="horz" wrap="square" lIns="91440" tIns="45720" rIns="91440" bIns="45720" anchor="t" anchorCtr="0" upright="1">
                          <a:noAutofit/>
                        </wps:bodyPr>
                      </wps:wsp>
                      <wps:wsp>
                        <wps:cNvPr id="81"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5"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33"/>
                        <wps:cNvSpPr txBox="1">
                          <a:spLocks noChangeArrowheads="1"/>
                        </wps:cNvSpPr>
                        <wps:spPr bwMode="auto">
                          <a:xfrm>
                            <a:off x="2491" y="9934"/>
                            <a:ext cx="65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62B2C" w14:textId="77777777" w:rsidR="002A3895" w:rsidRDefault="002A3895" w:rsidP="002A3895">
                              <w:pPr>
                                <w:rPr>
                                  <w:u w:val="single"/>
                                </w:rPr>
                              </w:pPr>
                            </w:p>
                            <w:p w14:paraId="3D330BF4" w14:textId="77777777" w:rsidR="002A3895" w:rsidRPr="00CC73C7" w:rsidRDefault="002A3895" w:rsidP="002A3895">
                              <w:pPr>
                                <w:rPr>
                                  <w:rFonts w:ascii="Arial" w:hAnsi="Arial" w:cs="Arial"/>
                                  <w:b/>
                                  <w:bCs/>
                                </w:rPr>
                              </w:pPr>
                              <w:r w:rsidRPr="00CC73C7">
                                <w:rPr>
                                  <w:rFonts w:ascii="Arial" w:hAnsi="Arial" w:cs="Arial"/>
                                  <w:b/>
                                  <w:bCs/>
                                </w:rPr>
                                <w:t>a/2</w:t>
                              </w:r>
                            </w:p>
                          </w:txbxContent>
                        </wps:txbx>
                        <wps:bodyPr rot="0" vert="horz" wrap="square" lIns="91440" tIns="45720" rIns="91440" bIns="45720" anchor="t" anchorCtr="0" upright="1">
                          <a:noAutofit/>
                        </wps:bodyPr>
                      </wps:wsp>
                    </wpg:wgp>
                  </a:graphicData>
                </a:graphic>
              </wp:inline>
            </w:drawing>
          </mc:Choice>
          <mc:Fallback>
            <w:pict>
              <v:group w14:anchorId="22BE65AE" id="Group 11" o:spid="_x0000_s1029" style="width:402.6pt;height:63pt;mso-position-horizontal-relative:char;mso-position-vertical-relative:line" coordorigin="1771,9730" coordsize="8460,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">
                <v:oval id="Oval 12" o:spid="_x0000_s1030"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" strokeweight="3pt">
                  <v:textbox inset="0,0,0,0">
                    <w:txbxContent>
                      <w:p w14:paraId="078CDFF0" w14:textId="77777777" w:rsidR="002A3895" w:rsidRDefault="002A3895" w:rsidP="002A3895">
                        <w:pPr>
                          <w:spacing w:before="24"/>
                          <w:ind w:left="68" w:hanging="68"/>
                          <w:rPr>
                            <w:rFonts w:ascii="Arial" w:hAnsi="Arial" w:cs="Arial"/>
                            <w:sz w:val="36"/>
                          </w:rPr>
                        </w:pPr>
                        <w:r w:rsidRPr="00513748">
                          <w:rPr>
                            <w:rFonts w:ascii="Arial" w:hAnsi="Arial" w:cs="Arial"/>
                            <w:position w:val="10"/>
                            <w:sz w:val="72"/>
                          </w:rPr>
                          <w:t>E</w:t>
                        </w:r>
                        <w:r w:rsidRPr="00513748">
                          <w:rPr>
                            <w:rFonts w:ascii="Arial" w:hAnsi="Arial" w:cs="Arial"/>
                            <w:b/>
                            <w:position w:val="10"/>
                            <w:sz w:val="44"/>
                            <w:lang w:eastAsia="ja-JP"/>
                          </w:rPr>
                          <w:t>4</w:t>
                        </w:r>
                        <w:r>
                          <w:rPr>
                            <w:rFonts w:ascii="Arial" w:hAnsi="Arial" w:cs="Arial"/>
                            <w:sz w:val="48"/>
                          </w:rPr>
                          <w:t>4</w:t>
                        </w:r>
                      </w:p>
                    </w:txbxContent>
                  </v:textbox>
                </v:oval>
                <v:line id="Line 13" o:spid="_x0000_s1031"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14" o:spid="_x0000_s1032"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5" o:spid="_x0000_s1033"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">
                  <v:stroke startarrow="open" endarrow="open"/>
                </v:line>
                <v:line id="Line 16" o:spid="_x0000_s1034"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17" o:spid="_x0000_s1035"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8" o:spid="_x0000_s1036"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">
                  <v:stroke startarrow="open" endarrow="open"/>
                </v:line>
                <v:shape id="Text Box 19" o:spid="_x0000_s1037"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14:paraId="033750FA" w14:textId="77777777" w:rsidR="002A3895" w:rsidRDefault="002A3895" w:rsidP="002A3895">
                        <w:pPr>
                          <w:spacing w:before="160"/>
                          <w:ind w:right="-539" w:firstLine="181"/>
                          <w:rPr>
                            <w:rFonts w:ascii="Arial" w:hAnsi="Arial" w:cs="Arial"/>
                          </w:rPr>
                        </w:pPr>
                        <w:r>
                          <w:rPr>
                            <w:rFonts w:ascii="Arial" w:hAnsi="Arial" w:cs="Arial"/>
                          </w:rPr>
                          <w:t>a</w:t>
                        </w:r>
                      </w:p>
                    </w:txbxContent>
                  </v:textbox>
                </v:shape>
                <v:line id="Line 20" o:spid="_x0000_s1038"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21" o:spid="_x0000_s1039"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22" o:spid="_x0000_s1040"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">
                  <v:stroke endarrow="open"/>
                </v:line>
                <v:line id="Line 23" o:spid="_x0000_s1041"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">
                  <v:stroke endarrow="open"/>
                </v:line>
                <v:line id="Line 24" o:spid="_x0000_s1042"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Text Box 26" o:spid="_x0000_s1043" type="#_x0000_t202" style="position:absolute;left:612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7D640C40" w14:textId="77777777" w:rsidR="002A3895" w:rsidRPr="00A3490F" w:rsidRDefault="002A3895" w:rsidP="002A3895">
                        <w:pPr>
                          <w:rPr>
                            <w:b/>
                            <w:bCs/>
                            <w:sz w:val="36"/>
                            <w:szCs w:val="36"/>
                          </w:rPr>
                        </w:pPr>
                        <w:r>
                          <w:rPr>
                            <w:sz w:val="36"/>
                            <w:szCs w:val="36"/>
                          </w:rPr>
                          <w:t>153</w:t>
                        </w:r>
                        <w:r w:rsidRPr="00A3490F">
                          <w:rPr>
                            <w:sz w:val="36"/>
                            <w:szCs w:val="36"/>
                          </w:rPr>
                          <w:t xml:space="preserve"> </w:t>
                        </w:r>
                        <w:r w:rsidRPr="00A3490F">
                          <w:rPr>
                            <w:b/>
                            <w:bCs/>
                            <w:sz w:val="36"/>
                            <w:szCs w:val="36"/>
                          </w:rPr>
                          <w:t>R</w:t>
                        </w:r>
                        <w:r>
                          <w:rPr>
                            <w:b/>
                            <w:bCs/>
                            <w:sz w:val="36"/>
                            <w:szCs w:val="36"/>
                          </w:rPr>
                          <w:t> </w:t>
                        </w:r>
                        <w:r w:rsidRPr="00A3490F">
                          <w:rPr>
                            <w:b/>
                            <w:bCs/>
                            <w:sz w:val="36"/>
                            <w:szCs w:val="36"/>
                          </w:rPr>
                          <w:t>001424</w:t>
                        </w:r>
                      </w:p>
                      <w:p w14:paraId="0236F8B4" w14:textId="77777777" w:rsidR="002A3895" w:rsidRPr="00C1595F" w:rsidRDefault="002A3895" w:rsidP="002A3895">
                        <w:pPr>
                          <w:pStyle w:val="Titre5"/>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r>
                          <w:rPr>
                            <w:rFonts w:ascii="Arial" w:hAnsi="Arial" w:cs="Arial"/>
                            <w:sz w:val="44"/>
                            <w:szCs w:val="44"/>
                          </w:rPr>
                          <w:t xml:space="preserve">                                              </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Text Box 33" o:spid="_x0000_s1049" type="#_x0000_t202" style="position:absolute;left:2491;top:9934;width:6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" stroked="f">
                  <v:textbox>
                    <w:txbxContent>
                      <w:p w14:paraId="33862B2C" w14:textId="77777777" w:rsidR="002A3895" w:rsidRDefault="002A3895" w:rsidP="002A3895">
                        <w:pPr>
                          <w:rPr>
                            <w:u w:val="single"/>
                          </w:rPr>
                        </w:pPr>
                      </w:p>
                      <w:p w14:paraId="3D330BF4" w14:textId="77777777" w:rsidR="002A3895" w:rsidRPr="00CC73C7" w:rsidRDefault="002A3895" w:rsidP="002A3895">
                        <w:pPr>
                          <w:rPr>
                            <w:rFonts w:ascii="Arial" w:hAnsi="Arial" w:cs="Arial"/>
                            <w:b/>
                            <w:bCs/>
                          </w:rPr>
                        </w:pPr>
                        <w:r w:rsidRPr="00CC73C7">
                          <w:rPr>
                            <w:rFonts w:ascii="Arial" w:hAnsi="Arial" w:cs="Arial"/>
                            <w:b/>
                            <w:bCs/>
                          </w:rPr>
                          <w:t>a/2</w:t>
                        </w:r>
                      </w:p>
                    </w:txbxContent>
                  </v:textbox>
                </v:shape>
                <w10:anchorlock/>
              </v:group>
            </w:pict>
          </mc:Fallback>
        </mc:AlternateContent>
      </w:r>
    </w:p>
    <w:p w14:paraId="5B92F6A7" w14:textId="77777777" w:rsidR="002A3895" w:rsidRPr="00D960A5" w:rsidRDefault="002A3895" w:rsidP="002A3895">
      <w:pPr>
        <w:pStyle w:val="SingleTxtG"/>
        <w:jc w:val="right"/>
        <w:rPr>
          <w:lang w:val="fr-FR"/>
        </w:rPr>
      </w:pPr>
      <w:r w:rsidRPr="00D960A5">
        <w:rPr>
          <w:lang w:val="fr-FR"/>
        </w:rPr>
        <w:t>a = 8 mm min.</w:t>
      </w:r>
    </w:p>
    <w:p w14:paraId="300D4D92" w14:textId="77777777" w:rsidR="002A3895" w:rsidRPr="00D960A5" w:rsidRDefault="002A3895" w:rsidP="002A3895">
      <w:pPr>
        <w:pStyle w:val="SingleTxtG"/>
        <w:spacing w:before="240"/>
        <w:rPr>
          <w:lang w:val="fr-FR"/>
        </w:rPr>
      </w:pPr>
      <w:r w:rsidRPr="00D960A5">
        <w:rPr>
          <w:lang w:val="fr-FR"/>
        </w:rPr>
        <w:tab/>
        <w:t>La marque d</w:t>
      </w:r>
      <w:r>
        <w:rPr>
          <w:lang w:val="fr-FR"/>
        </w:rPr>
        <w:t>’</w:t>
      </w:r>
      <w:r w:rsidRPr="00D960A5">
        <w:rPr>
          <w:lang w:val="fr-FR"/>
        </w:rPr>
        <w:t>homologation ci-dessus, apposée sur un véhicule, indique que le type de ce véhicule a, en ce qui concerne la protection des occupants en cas de choc avant, été homologuée aux Pays-Bas (E 4) en vertu du Règlement ONU n</w:t>
      </w:r>
      <w:r w:rsidRPr="00D960A5">
        <w:rPr>
          <w:vertAlign w:val="superscript"/>
          <w:lang w:val="fr-FR"/>
        </w:rPr>
        <w:t>o</w:t>
      </w:r>
      <w:r w:rsidRPr="00D960A5">
        <w:rPr>
          <w:lang w:val="fr-FR"/>
        </w:rPr>
        <w:t xml:space="preserve"> </w:t>
      </w:r>
      <w:r>
        <w:rPr>
          <w:lang w:val="fr-FR"/>
        </w:rPr>
        <w:t>153</w:t>
      </w:r>
      <w:r w:rsidRPr="00D960A5">
        <w:rPr>
          <w:lang w:val="fr-FR"/>
        </w:rPr>
        <w:t>, sous le numéro</w:t>
      </w:r>
      <w:r>
        <w:rPr>
          <w:lang w:val="fr-FR"/>
        </w:rPr>
        <w:t> </w:t>
      </w:r>
      <w:r w:rsidRPr="00D960A5">
        <w:rPr>
          <w:lang w:val="fr-FR"/>
        </w:rPr>
        <w:t>001424. Ce numéro indique que l</w:t>
      </w:r>
      <w:r>
        <w:rPr>
          <w:lang w:val="fr-FR"/>
        </w:rPr>
        <w:t>’</w:t>
      </w:r>
      <w:r w:rsidRPr="00D960A5">
        <w:rPr>
          <w:lang w:val="fr-FR"/>
        </w:rPr>
        <w:t>homologation a été accordée conformément aux prescriptions du Règlement ONU n</w:t>
      </w:r>
      <w:r w:rsidRPr="00D960A5">
        <w:rPr>
          <w:vertAlign w:val="superscript"/>
          <w:lang w:val="fr-FR"/>
        </w:rPr>
        <w:t>o</w:t>
      </w:r>
      <w:r w:rsidRPr="00D960A5">
        <w:rPr>
          <w:lang w:val="fr-FR"/>
        </w:rPr>
        <w:t xml:space="preserve"> </w:t>
      </w:r>
      <w:r>
        <w:rPr>
          <w:lang w:val="fr-FR"/>
        </w:rPr>
        <w:t>153</w:t>
      </w:r>
      <w:r w:rsidRPr="00D960A5">
        <w:rPr>
          <w:lang w:val="fr-FR"/>
        </w:rPr>
        <w:t xml:space="preserve"> dans sa version originale.</w:t>
      </w:r>
    </w:p>
    <w:p w14:paraId="096598E8" w14:textId="77777777" w:rsidR="002A3895" w:rsidRPr="00D960A5" w:rsidRDefault="002A3895" w:rsidP="002A3895">
      <w:pPr>
        <w:pStyle w:val="SingleTxtG"/>
        <w:rPr>
          <w:lang w:val="fr-FR"/>
        </w:rPr>
      </w:pPr>
      <w:r w:rsidRPr="00D960A5">
        <w:rPr>
          <w:lang w:val="fr-FR"/>
        </w:rPr>
        <w:t>Modèle B</w:t>
      </w:r>
    </w:p>
    <w:p w14:paraId="19A7BEF8" w14:textId="77777777" w:rsidR="002A3895" w:rsidRPr="00D960A5" w:rsidRDefault="002A3895" w:rsidP="002A3895">
      <w:pPr>
        <w:pStyle w:val="SingleTxtG"/>
        <w:rPr>
          <w:lang w:val="fr-FR"/>
        </w:rPr>
      </w:pPr>
      <w:r w:rsidRPr="00D960A5">
        <w:rPr>
          <w:lang w:val="fr-FR"/>
        </w:rPr>
        <w:t>(Voir paragraphe 4.5 du présent Règlement)</w:t>
      </w:r>
    </w:p>
    <w:p w14:paraId="5355FCE5" w14:textId="77777777" w:rsidR="002A3895" w:rsidRDefault="002A3895" w:rsidP="002A3895">
      <w:pPr>
        <w:widowControl w:val="0"/>
        <w:spacing w:line="240" w:lineRule="auto"/>
        <w:ind w:left="1134"/>
        <w:rPr>
          <w:lang w:val="fr-FR"/>
        </w:rPr>
      </w:pPr>
      <w:r w:rsidRPr="00D960A5">
        <w:rPr>
          <w:noProof/>
          <w:lang w:val="fr-FR"/>
        </w:rPr>
        <mc:AlternateContent>
          <mc:Choice Requires="wps">
            <w:drawing>
              <wp:anchor distT="45720" distB="45720" distL="114300" distR="114300" simplePos="0" relativeHeight="251665408" behindDoc="0" locked="0" layoutInCell="1" allowOverlap="1" wp14:anchorId="6ECBD44B" wp14:editId="1C9C39A9">
                <wp:simplePos x="0" y="0"/>
                <wp:positionH relativeFrom="column">
                  <wp:posOffset>2651409</wp:posOffset>
                </wp:positionH>
                <wp:positionV relativeFrom="paragraph">
                  <wp:posOffset>116435</wp:posOffset>
                </wp:positionV>
                <wp:extent cx="886351" cy="336589"/>
                <wp:effectExtent l="0" t="0" r="9525"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51" cy="336589"/>
                        </a:xfrm>
                        <a:prstGeom prst="rect">
                          <a:avLst/>
                        </a:prstGeom>
                        <a:solidFill>
                          <a:srgbClr val="FFFFFF"/>
                        </a:solidFill>
                        <a:ln w="9525">
                          <a:noFill/>
                          <a:miter lim="800000"/>
                          <a:headEnd/>
                          <a:tailEnd/>
                        </a:ln>
                      </wps:spPr>
                      <wps:txbx>
                        <w:txbxContent>
                          <w:p w14:paraId="42E4A6A6" w14:textId="77777777" w:rsidR="002A3895" w:rsidRDefault="002A3895" w:rsidP="002A3895">
                            <w:r>
                              <w:rPr>
                                <w:sz w:val="36"/>
                                <w:szCs w:val="36"/>
                              </w:rPr>
                              <w:t>153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D44B" id="Text Box 2" o:spid="_x0000_s1050" type="#_x0000_t202" style="position:absolute;left:0;text-align:left;margin-left:208.75pt;margin-top:9.15pt;width:69.8pt;height:2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" stroked="f">
                <v:textbox>
                  <w:txbxContent>
                    <w:p w14:paraId="42E4A6A6" w14:textId="77777777" w:rsidR="002A3895" w:rsidRDefault="002A3895" w:rsidP="002A3895">
                      <w:r>
                        <w:rPr>
                          <w:sz w:val="36"/>
                          <w:szCs w:val="36"/>
                        </w:rPr>
                        <w:t>153</w:t>
                      </w:r>
                    </w:p>
                  </w:txbxContent>
                </v:textbox>
              </v:shape>
            </w:pict>
          </mc:Fallback>
        </mc:AlternateContent>
      </w:r>
      <w:r w:rsidRPr="00D960A5">
        <w:rPr>
          <w:noProof/>
          <w:lang w:val="fr-FR" w:eastAsia="en-GB"/>
        </w:rPr>
        <mc:AlternateContent>
          <mc:Choice Requires="wpc">
            <w:drawing>
              <wp:inline distT="0" distB="0" distL="0" distR="0" wp14:anchorId="305CB7FA" wp14:editId="700AB268">
                <wp:extent cx="5236013" cy="962025"/>
                <wp:effectExtent l="0" t="0" r="317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a:grpSpLocks/>
                        </wpg:cNvGrpSpPr>
                        <wpg:grpSpPr bwMode="auto">
                          <a:xfrm>
                            <a:off x="0" y="0"/>
                            <a:ext cx="5235575" cy="962025"/>
                            <a:chOff x="2835" y="8497"/>
                            <a:chExt cx="8189" cy="1515"/>
                          </a:xfrm>
                        </wpg:grpSpPr>
                        <pic:pic xmlns:pic="http://schemas.openxmlformats.org/drawingml/2006/picture">
                          <pic:nvPicPr>
                            <pic:cNvPr id="147" name="Picture 1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340FA" w14:textId="77777777" w:rsidR="002A3895" w:rsidRPr="00900D3C" w:rsidRDefault="002A3895" w:rsidP="002A3895">
                                <w:pPr>
                                  <w:jc w:val="right"/>
                                  <w:rPr>
                                    <w:rFonts w:ascii="Arial" w:hAnsi="Arial" w:cs="Arial"/>
                                    <w:sz w:val="40"/>
                                    <w:szCs w:val="40"/>
                                  </w:rPr>
                                </w:pPr>
                                <w:r w:rsidRPr="00900D3C">
                                  <w:rPr>
                                    <w:rFonts w:ascii="Arial" w:hAnsi="Arial" w:cs="Arial"/>
                                    <w:sz w:val="40"/>
                                    <w:szCs w:val="40"/>
                                  </w:rPr>
                                  <w:t>0</w:t>
                                </w:r>
                                <w:r>
                                  <w:rPr>
                                    <w:rFonts w:ascii="Arial" w:hAnsi="Arial" w:cs="Arial"/>
                                    <w:sz w:val="40"/>
                                    <w:szCs w:val="40"/>
                                  </w:rPr>
                                  <w:t>0</w:t>
                                </w:r>
                                <w:r w:rsidRPr="00900D3C">
                                  <w:rPr>
                                    <w:rFonts w:ascii="Arial" w:hAnsi="Arial" w:cs="Arial"/>
                                    <w:sz w:val="40"/>
                                    <w:szCs w:val="40"/>
                                  </w:rPr>
                                  <w:t>1424</w:t>
                                </w:r>
                              </w:p>
                              <w:p w14:paraId="26707F6D" w14:textId="77777777" w:rsidR="002A3895" w:rsidRPr="00900D3C" w:rsidRDefault="002A3895" w:rsidP="002A3895">
                                <w:pPr>
                                  <w:jc w:val="right"/>
                                  <w:rPr>
                                    <w:rFonts w:ascii="Arial" w:hAnsi="Arial" w:cs="Arial"/>
                                    <w:sz w:val="40"/>
                                    <w:szCs w:val="40"/>
                                  </w:rPr>
                                </w:pPr>
                              </w:p>
                            </w:txbxContent>
                          </wps:txbx>
                          <wps:bodyPr rot="0" vert="horz" wrap="square" lIns="0" tIns="0" rIns="0" bIns="0" anchor="t" anchorCtr="0" upright="1">
                            <a:noAutofit/>
                          </wps:bodyPr>
                        </wps:wsp>
                      </wpg:wgp>
                      <wps:wsp>
                        <wps:cNvPr id="149" name="Text Box 149"/>
                        <wps:cNvSpPr txBox="1">
                          <a:spLocks noChangeArrowheads="1"/>
                        </wps:cNvSpPr>
                        <wps:spPr bwMode="auto">
                          <a:xfrm>
                            <a:off x="3066853"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6C3B6" w14:textId="77777777" w:rsidR="002A3895" w:rsidRPr="00900D3C" w:rsidRDefault="002A3895" w:rsidP="002A3895">
                              <w:pPr>
                                <w:jc w:val="right"/>
                                <w:rPr>
                                  <w:rFonts w:ascii="Arial" w:hAnsi="Arial" w:cs="Arial"/>
                                  <w:sz w:val="40"/>
                                  <w:szCs w:val="40"/>
                                </w:rPr>
                              </w:pPr>
                              <w:r w:rsidRPr="00900D3C">
                                <w:rPr>
                                  <w:rFonts w:ascii="Arial" w:hAnsi="Arial" w:cs="Arial"/>
                                  <w:sz w:val="40"/>
                                  <w:szCs w:val="40"/>
                                </w:rPr>
                                <w:t>03</w:t>
                              </w:r>
                              <w:r>
                                <w:rPr>
                                  <w:rFonts w:ascii="Arial" w:hAnsi="Arial" w:cs="Arial"/>
                                  <w:sz w:val="40"/>
                                  <w:szCs w:val="40"/>
                                </w:rPr>
                                <w:t>2439</w:t>
                              </w:r>
                            </w:p>
                            <w:p w14:paraId="381F0844" w14:textId="77777777" w:rsidR="002A3895" w:rsidRPr="00900D3C" w:rsidRDefault="002A3895" w:rsidP="002A3895">
                              <w:pPr>
                                <w:jc w:val="right"/>
                                <w:rPr>
                                  <w:rFonts w:ascii="Arial" w:hAnsi="Arial" w:cs="Arial"/>
                                  <w:sz w:val="40"/>
                                  <w:szCs w:val="40"/>
                                </w:rPr>
                              </w:pPr>
                            </w:p>
                          </w:txbxContent>
                        </wps:txbx>
                        <wps:bodyPr rot="0" vert="horz" wrap="square" lIns="0" tIns="0" rIns="0" bIns="0" anchor="t" anchorCtr="0" upright="1">
                          <a:noAutofit/>
                        </wps:bodyPr>
                      </wps:wsp>
                    </wpc:wpc>
                  </a:graphicData>
                </a:graphic>
              </wp:inline>
            </w:drawing>
          </mc:Choice>
          <mc:Fallback>
            <w:pict>
              <v:group w14:anchorId="305CB7FA" id="Canvas 150" o:spid="_x0000_s1051" editas="canvas" style="width:412.3pt;height:75.75pt;mso-position-horizontal-relative:char;mso-position-vertical-relative:line" coordsize="52355,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355;height:9620;visibility:visible;mso-wrap-style:square">
                  <v:fill o:detectmouseclick="t"/>
                  <v:path o:connecttype="none"/>
                </v:shape>
                <v:group id="Group 137" o:spid="_x0000_s1053" style="position:absolute;width:52355;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4"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21" o:title=""/>
                  </v:shape>
                  <v:shape id="Text Box 148" o:spid="_x0000_s1055"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3FD340FA" w14:textId="77777777" w:rsidR="002A3895" w:rsidRPr="00900D3C" w:rsidRDefault="002A3895" w:rsidP="002A3895">
                          <w:pPr>
                            <w:jc w:val="right"/>
                            <w:rPr>
                              <w:rFonts w:ascii="Arial" w:hAnsi="Arial" w:cs="Arial"/>
                              <w:sz w:val="40"/>
                              <w:szCs w:val="40"/>
                            </w:rPr>
                          </w:pPr>
                          <w:r w:rsidRPr="00900D3C">
                            <w:rPr>
                              <w:rFonts w:ascii="Arial" w:hAnsi="Arial" w:cs="Arial"/>
                              <w:sz w:val="40"/>
                              <w:szCs w:val="40"/>
                            </w:rPr>
                            <w:t>0</w:t>
                          </w:r>
                          <w:r>
                            <w:rPr>
                              <w:rFonts w:ascii="Arial" w:hAnsi="Arial" w:cs="Arial"/>
                              <w:sz w:val="40"/>
                              <w:szCs w:val="40"/>
                            </w:rPr>
                            <w:t>0</w:t>
                          </w:r>
                          <w:r w:rsidRPr="00900D3C">
                            <w:rPr>
                              <w:rFonts w:ascii="Arial" w:hAnsi="Arial" w:cs="Arial"/>
                              <w:sz w:val="40"/>
                              <w:szCs w:val="40"/>
                            </w:rPr>
                            <w:t>1424</w:t>
                          </w:r>
                        </w:p>
                        <w:p w14:paraId="26707F6D" w14:textId="77777777" w:rsidR="002A3895" w:rsidRPr="00900D3C" w:rsidRDefault="002A3895" w:rsidP="002A3895">
                          <w:pPr>
                            <w:jc w:val="right"/>
                            <w:rPr>
                              <w:rFonts w:ascii="Arial" w:hAnsi="Arial" w:cs="Arial"/>
                              <w:sz w:val="40"/>
                              <w:szCs w:val="40"/>
                            </w:rPr>
                          </w:pPr>
                        </w:p>
                      </w:txbxContent>
                    </v:textbox>
                  </v:shape>
                </v:group>
                <v:shape id="Text Box 149" o:spid="_x0000_s1056" type="#_x0000_t202" style="position:absolute;left:3066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46D6C3B6" w14:textId="77777777" w:rsidR="002A3895" w:rsidRPr="00900D3C" w:rsidRDefault="002A3895" w:rsidP="002A3895">
                        <w:pPr>
                          <w:jc w:val="right"/>
                          <w:rPr>
                            <w:rFonts w:ascii="Arial" w:hAnsi="Arial" w:cs="Arial"/>
                            <w:sz w:val="40"/>
                            <w:szCs w:val="40"/>
                          </w:rPr>
                        </w:pPr>
                        <w:r w:rsidRPr="00900D3C">
                          <w:rPr>
                            <w:rFonts w:ascii="Arial" w:hAnsi="Arial" w:cs="Arial"/>
                            <w:sz w:val="40"/>
                            <w:szCs w:val="40"/>
                          </w:rPr>
                          <w:t>03</w:t>
                        </w:r>
                        <w:r>
                          <w:rPr>
                            <w:rFonts w:ascii="Arial" w:hAnsi="Arial" w:cs="Arial"/>
                            <w:sz w:val="40"/>
                            <w:szCs w:val="40"/>
                          </w:rPr>
                          <w:t>2439</w:t>
                        </w:r>
                      </w:p>
                      <w:p w14:paraId="381F0844" w14:textId="77777777" w:rsidR="002A3895" w:rsidRPr="00900D3C" w:rsidRDefault="002A3895" w:rsidP="002A3895">
                        <w:pPr>
                          <w:jc w:val="right"/>
                          <w:rPr>
                            <w:rFonts w:ascii="Arial" w:hAnsi="Arial" w:cs="Arial"/>
                            <w:sz w:val="40"/>
                            <w:szCs w:val="40"/>
                          </w:rPr>
                        </w:pPr>
                      </w:p>
                    </w:txbxContent>
                  </v:textbox>
                </v:shape>
                <w10:anchorlock/>
              </v:group>
            </w:pict>
          </mc:Fallback>
        </mc:AlternateContent>
      </w:r>
    </w:p>
    <w:p w14:paraId="24D3BE00" w14:textId="77777777" w:rsidR="002A3895" w:rsidRPr="00D960A5" w:rsidRDefault="002A3895" w:rsidP="002A3895">
      <w:pPr>
        <w:pStyle w:val="SingleTxtG"/>
        <w:jc w:val="right"/>
        <w:rPr>
          <w:lang w:val="fr-FR"/>
        </w:rPr>
      </w:pPr>
      <w:r w:rsidRPr="00D960A5">
        <w:rPr>
          <w:lang w:val="fr-FR"/>
        </w:rPr>
        <w:t>a = 8 mm min.</w:t>
      </w:r>
    </w:p>
    <w:p w14:paraId="6A2CD38C" w14:textId="4400D4B7" w:rsidR="002A3895" w:rsidRDefault="002A3895" w:rsidP="002A3895">
      <w:pPr>
        <w:pStyle w:val="SingleTxtG"/>
        <w:spacing w:before="240"/>
        <w:rPr>
          <w:lang w:val="fr-FR"/>
        </w:rPr>
      </w:pPr>
      <w:r w:rsidRPr="00D960A5">
        <w:rPr>
          <w:lang w:val="fr-FR"/>
        </w:rPr>
        <w:tab/>
        <w:t>Les deux premiers chiffres des numéros d</w:t>
      </w:r>
      <w:r>
        <w:rPr>
          <w:lang w:val="fr-FR"/>
        </w:rPr>
        <w:t>’</w:t>
      </w:r>
      <w:r w:rsidRPr="00D960A5">
        <w:rPr>
          <w:lang w:val="fr-FR"/>
        </w:rPr>
        <w:t>homologation indiquent que, aux dates où les homologations respectives ont été délivrées, le Règlement ONU n</w:t>
      </w:r>
      <w:r w:rsidRPr="00D960A5">
        <w:rPr>
          <w:vertAlign w:val="superscript"/>
          <w:lang w:val="fr-FR"/>
        </w:rPr>
        <w:t>o</w:t>
      </w:r>
      <w:r w:rsidRPr="00D960A5">
        <w:rPr>
          <w:lang w:val="fr-FR"/>
        </w:rPr>
        <w:t xml:space="preserve"> </w:t>
      </w:r>
      <w:r>
        <w:rPr>
          <w:lang w:val="fr-FR"/>
        </w:rPr>
        <w:t>153</w:t>
      </w:r>
      <w:r w:rsidRPr="00D960A5">
        <w:rPr>
          <w:lang w:val="fr-FR"/>
        </w:rPr>
        <w:t xml:space="preserve"> était dans sa version originale et le Règlement ONU n</w:t>
      </w:r>
      <w:r w:rsidRPr="00D960A5">
        <w:rPr>
          <w:vertAlign w:val="superscript"/>
          <w:lang w:val="fr-FR"/>
        </w:rPr>
        <w:t>o</w:t>
      </w:r>
      <w:r w:rsidRPr="00D960A5">
        <w:rPr>
          <w:lang w:val="fr-FR"/>
        </w:rPr>
        <w:t xml:space="preserve"> 11 comprenait la série 03 d</w:t>
      </w:r>
      <w:r>
        <w:rPr>
          <w:lang w:val="fr-FR"/>
        </w:rPr>
        <w:t>’</w:t>
      </w:r>
      <w:r w:rsidRPr="00D960A5">
        <w:rPr>
          <w:lang w:val="fr-FR"/>
        </w:rPr>
        <w:t>amendements</w:t>
      </w:r>
      <w:r>
        <w:rPr>
          <w:lang w:val="fr-FR"/>
        </w:rPr>
        <w:t>.</w:t>
      </w:r>
    </w:p>
    <w:p w14:paraId="6EED3DE1" w14:textId="77777777" w:rsidR="00730973" w:rsidRDefault="00730973" w:rsidP="002A3895">
      <w:pPr>
        <w:pStyle w:val="SingleTxtG"/>
        <w:spacing w:before="240"/>
        <w:rPr>
          <w:lang w:val="fr-FR"/>
        </w:rPr>
      </w:pPr>
    </w:p>
    <w:p w14:paraId="0FA85FCB" w14:textId="77777777" w:rsidR="00A1099E" w:rsidRDefault="00A1099E" w:rsidP="002A3895">
      <w:pPr>
        <w:pStyle w:val="HChG"/>
        <w:rPr>
          <w:lang w:val="fr-FR"/>
        </w:rPr>
        <w:sectPr w:rsidR="00A1099E" w:rsidSect="00A1099E">
          <w:headerReference w:type="default" r:id="rId22"/>
          <w:footnotePr>
            <w:numRestart w:val="eachSect"/>
          </w:footnotePr>
          <w:endnotePr>
            <w:numFmt w:val="decimal"/>
          </w:endnotePr>
          <w:pgSz w:w="11906" w:h="16838" w:code="9"/>
          <w:pgMar w:top="1417" w:right="1134" w:bottom="1134" w:left="1134" w:header="510" w:footer="567" w:gutter="0"/>
          <w:cols w:space="708"/>
          <w:docGrid w:linePitch="360"/>
        </w:sectPr>
      </w:pPr>
    </w:p>
    <w:p w14:paraId="54BCA1FC" w14:textId="57B9D835" w:rsidR="002A3895" w:rsidRPr="00D960A5" w:rsidRDefault="002A3895" w:rsidP="002A3895">
      <w:pPr>
        <w:pStyle w:val="HChG"/>
        <w:rPr>
          <w:lang w:val="fr-FR"/>
        </w:rPr>
      </w:pPr>
      <w:r w:rsidRPr="00D960A5">
        <w:rPr>
          <w:lang w:val="fr-FR"/>
        </w:rPr>
        <w:lastRenderedPageBreak/>
        <w:t>Annexe 3</w:t>
      </w:r>
    </w:p>
    <w:p w14:paraId="639F319D" w14:textId="77777777" w:rsidR="002A3895" w:rsidRPr="00D960A5" w:rsidRDefault="002A3895" w:rsidP="002A3895">
      <w:pPr>
        <w:pStyle w:val="HChG"/>
        <w:rPr>
          <w:lang w:val="fr-FR"/>
        </w:rPr>
      </w:pPr>
      <w:r>
        <w:rPr>
          <w:lang w:val="fr-FR"/>
        </w:rPr>
        <w:tab/>
      </w:r>
      <w:r>
        <w:rPr>
          <w:lang w:val="fr-FR"/>
        </w:rPr>
        <w:tab/>
      </w:r>
      <w:r w:rsidRPr="00D960A5">
        <w:rPr>
          <w:lang w:val="fr-FR"/>
        </w:rPr>
        <w:t>Procédure d</w:t>
      </w:r>
      <w:r>
        <w:rPr>
          <w:lang w:val="fr-FR"/>
        </w:rPr>
        <w:t>’</w:t>
      </w:r>
      <w:r w:rsidRPr="00D960A5">
        <w:rPr>
          <w:lang w:val="fr-FR"/>
        </w:rPr>
        <w:t>essai de choc arrière</w:t>
      </w:r>
    </w:p>
    <w:p w14:paraId="6D3F318B" w14:textId="77777777" w:rsidR="002A3895" w:rsidRPr="00D960A5" w:rsidRDefault="002A3895" w:rsidP="002A3895">
      <w:pPr>
        <w:pStyle w:val="HChG"/>
        <w:ind w:left="2268"/>
        <w:rPr>
          <w:lang w:val="fr-FR"/>
        </w:rPr>
      </w:pPr>
      <w:r w:rsidRPr="00D960A5">
        <w:rPr>
          <w:lang w:val="fr-FR"/>
        </w:rPr>
        <w:t>1.</w:t>
      </w:r>
      <w:r w:rsidRPr="00D960A5">
        <w:rPr>
          <w:lang w:val="fr-FR"/>
        </w:rPr>
        <w:tab/>
      </w:r>
      <w:r w:rsidRPr="00D960A5">
        <w:rPr>
          <w:bCs/>
          <w:lang w:val="fr-FR"/>
        </w:rPr>
        <w:t>Objet</w:t>
      </w:r>
    </w:p>
    <w:p w14:paraId="2C5C95B6" w14:textId="77777777" w:rsidR="002A3895" w:rsidRPr="00D960A5" w:rsidRDefault="002A3895" w:rsidP="002A3895">
      <w:pPr>
        <w:pStyle w:val="SingleTxtG"/>
        <w:ind w:left="2268" w:hanging="1134"/>
        <w:rPr>
          <w:lang w:val="fr-FR"/>
        </w:rPr>
      </w:pPr>
      <w:r w:rsidRPr="00D960A5">
        <w:rPr>
          <w:lang w:val="fr-FR"/>
        </w:rPr>
        <w:t>1.1</w:t>
      </w:r>
      <w:r w:rsidRPr="00D960A5">
        <w:rPr>
          <w:lang w:val="fr-FR"/>
        </w:rPr>
        <w:tab/>
        <w:t>Cet essai a pour objet de simuler les conditions d</w:t>
      </w:r>
      <w:r>
        <w:rPr>
          <w:lang w:val="fr-FR"/>
        </w:rPr>
        <w:t>’</w:t>
      </w:r>
      <w:r w:rsidRPr="00D960A5">
        <w:rPr>
          <w:lang w:val="fr-FR"/>
        </w:rPr>
        <w:t>un choc arrière provoqué par un autre véhicule en marche.</w:t>
      </w:r>
    </w:p>
    <w:p w14:paraId="76E83677" w14:textId="77777777" w:rsidR="002A3895" w:rsidRPr="00D960A5" w:rsidRDefault="002A3895" w:rsidP="002A3895">
      <w:pPr>
        <w:pStyle w:val="HChG"/>
        <w:ind w:left="2268"/>
        <w:rPr>
          <w:lang w:val="fr-FR"/>
        </w:rPr>
      </w:pPr>
      <w:r w:rsidRPr="00D960A5">
        <w:rPr>
          <w:lang w:val="fr-FR"/>
        </w:rPr>
        <w:t>2.</w:t>
      </w:r>
      <w:r w:rsidRPr="00D960A5">
        <w:rPr>
          <w:lang w:val="fr-FR"/>
        </w:rPr>
        <w:tab/>
      </w:r>
      <w:r w:rsidRPr="00D960A5">
        <w:rPr>
          <w:bCs/>
          <w:lang w:val="fr-FR"/>
        </w:rPr>
        <w:t>Installations, procédures et appareils de mesure</w:t>
      </w:r>
    </w:p>
    <w:p w14:paraId="457E5AC8" w14:textId="77777777" w:rsidR="002A3895" w:rsidRPr="00D960A5" w:rsidRDefault="002A3895" w:rsidP="002A3895">
      <w:pPr>
        <w:pStyle w:val="SingleTxtG"/>
        <w:ind w:left="2268" w:hanging="1134"/>
        <w:rPr>
          <w:lang w:val="fr-FR"/>
        </w:rPr>
      </w:pPr>
      <w:r w:rsidRPr="00D960A5">
        <w:rPr>
          <w:lang w:val="fr-FR"/>
        </w:rPr>
        <w:t>2.1</w:t>
      </w:r>
      <w:r w:rsidRPr="00D960A5">
        <w:rPr>
          <w:lang w:val="fr-FR"/>
        </w:rPr>
        <w:tab/>
        <w:t>Aire d</w:t>
      </w:r>
      <w:r>
        <w:rPr>
          <w:lang w:val="fr-FR"/>
        </w:rPr>
        <w:t>’</w:t>
      </w:r>
      <w:r w:rsidRPr="00D960A5">
        <w:rPr>
          <w:lang w:val="fr-FR"/>
        </w:rPr>
        <w:t>essai</w:t>
      </w:r>
    </w:p>
    <w:p w14:paraId="1B6D85B2" w14:textId="77777777" w:rsidR="002A3895" w:rsidRPr="00D960A5" w:rsidRDefault="002A3895" w:rsidP="002A3895">
      <w:pPr>
        <w:pStyle w:val="SingleTxtG"/>
        <w:ind w:left="2268" w:hanging="1134"/>
        <w:rPr>
          <w:strike/>
          <w:lang w:val="fr-FR"/>
        </w:rPr>
      </w:pPr>
      <w:r w:rsidRPr="00D960A5">
        <w:rPr>
          <w:lang w:val="fr-FR"/>
        </w:rPr>
        <w:tab/>
        <w:t>L</w:t>
      </w:r>
      <w:r>
        <w:rPr>
          <w:lang w:val="fr-FR"/>
        </w:rPr>
        <w:t>’</w:t>
      </w:r>
      <w:r w:rsidRPr="00D960A5">
        <w:rPr>
          <w:lang w:val="fr-FR"/>
        </w:rPr>
        <w:t>aire d</w:t>
      </w:r>
      <w:r>
        <w:rPr>
          <w:lang w:val="fr-FR"/>
        </w:rPr>
        <w:t>’</w:t>
      </w:r>
      <w:r w:rsidRPr="00D960A5">
        <w:rPr>
          <w:lang w:val="fr-FR"/>
        </w:rPr>
        <w:t>essai doit être suffisamment vaste pour recevoir le système de propulsion de l</w:t>
      </w:r>
      <w:r>
        <w:rPr>
          <w:lang w:val="fr-FR"/>
        </w:rPr>
        <w:t>’</w:t>
      </w:r>
      <w:r w:rsidRPr="00D960A5">
        <w:rPr>
          <w:lang w:val="fr-FR"/>
        </w:rPr>
        <w:t>élément de frappe, et permettre le déplacement du véhicule heurté et l</w:t>
      </w:r>
      <w:r>
        <w:rPr>
          <w:lang w:val="fr-FR"/>
        </w:rPr>
        <w:t>’</w:t>
      </w:r>
      <w:r w:rsidRPr="00D960A5">
        <w:rPr>
          <w:lang w:val="fr-FR"/>
        </w:rPr>
        <w:t>installation du matériel nécessaire à l</w:t>
      </w:r>
      <w:r>
        <w:rPr>
          <w:lang w:val="fr-FR"/>
        </w:rPr>
        <w:t>’</w:t>
      </w:r>
      <w:r w:rsidRPr="00D960A5">
        <w:rPr>
          <w:lang w:val="fr-FR"/>
        </w:rPr>
        <w:t>essai. Au moment du choc et du déplacement du véhicule heurté, ce dernier doit se trouver sur une surface horizontale, plane et lisse, comparable à une chaussée normale, sèche et propre.</w:t>
      </w:r>
    </w:p>
    <w:p w14:paraId="53AECBBD" w14:textId="77777777" w:rsidR="002A3895" w:rsidRPr="00D960A5" w:rsidRDefault="002A3895" w:rsidP="002A3895">
      <w:pPr>
        <w:pStyle w:val="SingleTxtG"/>
        <w:ind w:left="2268" w:hanging="1134"/>
        <w:rPr>
          <w:lang w:val="fr-FR"/>
        </w:rPr>
      </w:pPr>
      <w:r w:rsidRPr="00D960A5">
        <w:rPr>
          <w:lang w:val="fr-FR"/>
        </w:rPr>
        <w:t>2.2</w:t>
      </w:r>
      <w:r w:rsidRPr="00D960A5">
        <w:rPr>
          <w:lang w:val="fr-FR"/>
        </w:rPr>
        <w:tab/>
        <w:t>Élément de frappe</w:t>
      </w:r>
    </w:p>
    <w:p w14:paraId="73CAF5D6" w14:textId="77777777" w:rsidR="002A3895" w:rsidRPr="00D960A5" w:rsidRDefault="002A3895" w:rsidP="002A3895">
      <w:pPr>
        <w:pStyle w:val="SingleTxtG"/>
        <w:ind w:left="2268" w:hanging="1134"/>
        <w:rPr>
          <w:lang w:val="fr-FR"/>
        </w:rPr>
      </w:pPr>
      <w:r w:rsidRPr="00D960A5">
        <w:rPr>
          <w:lang w:val="fr-FR"/>
        </w:rPr>
        <w:t>2.2.1</w:t>
      </w:r>
      <w:r w:rsidRPr="00D960A5">
        <w:rPr>
          <w:lang w:val="fr-FR"/>
        </w:rPr>
        <w:tab/>
        <w:t>L</w:t>
      </w:r>
      <w:r>
        <w:rPr>
          <w:lang w:val="fr-FR"/>
        </w:rPr>
        <w:t>’</w:t>
      </w:r>
      <w:r w:rsidRPr="00D960A5">
        <w:rPr>
          <w:lang w:val="fr-FR"/>
        </w:rPr>
        <w:t>élément de frappe doit être en acier rigide.</w:t>
      </w:r>
    </w:p>
    <w:p w14:paraId="4C460D53" w14:textId="77777777" w:rsidR="002A3895" w:rsidRPr="00D960A5" w:rsidRDefault="002A3895" w:rsidP="002A3895">
      <w:pPr>
        <w:pStyle w:val="SingleTxtG"/>
        <w:ind w:left="2268" w:hanging="1134"/>
        <w:rPr>
          <w:lang w:val="fr-FR"/>
        </w:rPr>
      </w:pPr>
      <w:r w:rsidRPr="00D960A5">
        <w:rPr>
          <w:lang w:val="fr-FR"/>
        </w:rPr>
        <w:t>2.2.2</w:t>
      </w:r>
      <w:r w:rsidRPr="00D960A5">
        <w:rPr>
          <w:lang w:val="fr-FR"/>
        </w:rPr>
        <w:tab/>
        <w:t>La surface d</w:t>
      </w:r>
      <w:r>
        <w:rPr>
          <w:lang w:val="fr-FR"/>
        </w:rPr>
        <w:t>’</w:t>
      </w:r>
      <w:r w:rsidRPr="00D960A5">
        <w:rPr>
          <w:lang w:val="fr-FR"/>
        </w:rPr>
        <w:t>impact doit être plane, avoir une largeur d</w:t>
      </w:r>
      <w:r>
        <w:rPr>
          <w:lang w:val="fr-FR"/>
        </w:rPr>
        <w:t>’</w:t>
      </w:r>
      <w:r w:rsidRPr="00D960A5">
        <w:rPr>
          <w:lang w:val="fr-FR"/>
        </w:rPr>
        <w:t xml:space="preserve">au moins 2 500 mm et une hauteur de 800 mm, et ses arêtes doivent présenter un rayon de courbure compris entre 40 et 50 mm. Elle doit être recouverte de planches de contreplaqué de 20 </w:t>
      </w:r>
      <w:r>
        <w:rPr>
          <w:lang w:val="fr-FR"/>
        </w:rPr>
        <w:sym w:font="Symbol" w:char="F0B1"/>
      </w:r>
      <w:r w:rsidRPr="00D960A5">
        <w:rPr>
          <w:lang w:val="fr-FR"/>
        </w:rPr>
        <w:t> 2 mm d</w:t>
      </w:r>
      <w:r>
        <w:rPr>
          <w:lang w:val="fr-FR"/>
        </w:rPr>
        <w:t>’</w:t>
      </w:r>
      <w:r w:rsidRPr="00D960A5">
        <w:rPr>
          <w:lang w:val="fr-FR"/>
        </w:rPr>
        <w:t xml:space="preserve">épaisseur. </w:t>
      </w:r>
    </w:p>
    <w:p w14:paraId="367A0949" w14:textId="77777777" w:rsidR="002A3895" w:rsidRPr="00D960A5" w:rsidRDefault="002A3895" w:rsidP="002A3895">
      <w:pPr>
        <w:pStyle w:val="SingleTxtG"/>
        <w:ind w:left="2268" w:hanging="1134"/>
        <w:rPr>
          <w:lang w:val="fr-FR"/>
        </w:rPr>
      </w:pPr>
      <w:r w:rsidRPr="00D960A5">
        <w:rPr>
          <w:lang w:val="fr-FR"/>
        </w:rPr>
        <w:t>2.2.3</w:t>
      </w:r>
      <w:r w:rsidRPr="00D960A5">
        <w:rPr>
          <w:lang w:val="fr-FR"/>
        </w:rPr>
        <w:tab/>
        <w:t>Au moment de l</w:t>
      </w:r>
      <w:r>
        <w:rPr>
          <w:lang w:val="fr-FR"/>
        </w:rPr>
        <w:t>’</w:t>
      </w:r>
      <w:r w:rsidRPr="00D960A5">
        <w:rPr>
          <w:lang w:val="fr-FR"/>
        </w:rPr>
        <w:t>impact, il doit être satisfait aux prescriptions suivantes :</w:t>
      </w:r>
    </w:p>
    <w:p w14:paraId="02C31116" w14:textId="77777777" w:rsidR="002A3895" w:rsidRPr="00D960A5" w:rsidRDefault="002A3895" w:rsidP="002A3895">
      <w:pPr>
        <w:pStyle w:val="SingleTxtG"/>
        <w:ind w:left="2268" w:hanging="1134"/>
        <w:rPr>
          <w:lang w:val="fr-FR"/>
        </w:rPr>
      </w:pPr>
      <w:r w:rsidRPr="00D960A5">
        <w:rPr>
          <w:lang w:val="fr-FR"/>
        </w:rPr>
        <w:t>2.2.3.1</w:t>
      </w:r>
      <w:r w:rsidRPr="00D960A5">
        <w:rPr>
          <w:lang w:val="fr-FR"/>
        </w:rPr>
        <w:tab/>
        <w:t>La surface d</w:t>
      </w:r>
      <w:r>
        <w:rPr>
          <w:lang w:val="fr-FR"/>
        </w:rPr>
        <w:t>’</w:t>
      </w:r>
      <w:r w:rsidRPr="00D960A5">
        <w:rPr>
          <w:lang w:val="fr-FR"/>
        </w:rPr>
        <w:t>impact doit être verticale et perpendiculaire au plan longitudinal médian du véhicule heurté ;</w:t>
      </w:r>
    </w:p>
    <w:p w14:paraId="10732B1F" w14:textId="77777777" w:rsidR="002A3895" w:rsidRPr="00D960A5" w:rsidRDefault="002A3895" w:rsidP="002A3895">
      <w:pPr>
        <w:pStyle w:val="SingleTxtG"/>
        <w:ind w:left="2268" w:hanging="1134"/>
        <w:rPr>
          <w:lang w:val="fr-FR"/>
        </w:rPr>
      </w:pPr>
      <w:r w:rsidRPr="00D960A5">
        <w:rPr>
          <w:lang w:val="fr-FR"/>
        </w:rPr>
        <w:t>2.2.3.2</w:t>
      </w:r>
      <w:r w:rsidRPr="00D960A5">
        <w:rPr>
          <w:lang w:val="fr-FR"/>
        </w:rPr>
        <w:tab/>
        <w:t>L</w:t>
      </w:r>
      <w:r>
        <w:rPr>
          <w:lang w:val="fr-FR"/>
        </w:rPr>
        <w:t>’</w:t>
      </w:r>
      <w:r w:rsidRPr="00D960A5">
        <w:rPr>
          <w:lang w:val="fr-FR"/>
        </w:rPr>
        <w:t>élément de frappe doit se déplacer sensiblement à l</w:t>
      </w:r>
      <w:r>
        <w:rPr>
          <w:lang w:val="fr-FR"/>
        </w:rPr>
        <w:t>’</w:t>
      </w:r>
      <w:r w:rsidRPr="00D960A5">
        <w:rPr>
          <w:lang w:val="fr-FR"/>
        </w:rPr>
        <w:t>horizontale et parallèlement au plan longitudinal médian du véhicule heurté ;</w:t>
      </w:r>
    </w:p>
    <w:p w14:paraId="2D4A0B99" w14:textId="77777777" w:rsidR="002A3895" w:rsidRPr="00D960A5" w:rsidRDefault="002A3895" w:rsidP="002A3895">
      <w:pPr>
        <w:pStyle w:val="SingleTxtG"/>
        <w:ind w:left="2268" w:hanging="1134"/>
        <w:rPr>
          <w:lang w:val="fr-FR"/>
        </w:rPr>
      </w:pPr>
      <w:r w:rsidRPr="00D960A5">
        <w:rPr>
          <w:lang w:val="fr-FR"/>
        </w:rPr>
        <w:t>2.2.3.3</w:t>
      </w:r>
      <w:r w:rsidRPr="00D960A5">
        <w:rPr>
          <w:lang w:val="fr-FR"/>
        </w:rPr>
        <w:tab/>
        <w:t>L</w:t>
      </w:r>
      <w:r>
        <w:rPr>
          <w:lang w:val="fr-FR"/>
        </w:rPr>
        <w:t>’</w:t>
      </w:r>
      <w:r w:rsidRPr="00D960A5">
        <w:rPr>
          <w:lang w:val="fr-FR"/>
        </w:rPr>
        <w:t>écart latéral maximal toléré entre l</w:t>
      </w:r>
      <w:r>
        <w:rPr>
          <w:lang w:val="fr-FR"/>
        </w:rPr>
        <w:t>’</w:t>
      </w:r>
      <w:r w:rsidRPr="00D960A5">
        <w:rPr>
          <w:lang w:val="fr-FR"/>
        </w:rPr>
        <w:t>axe vertical médian de la surface de l</w:t>
      </w:r>
      <w:r>
        <w:rPr>
          <w:lang w:val="fr-FR"/>
        </w:rPr>
        <w:t>’</w:t>
      </w:r>
      <w:r w:rsidRPr="00D960A5">
        <w:rPr>
          <w:lang w:val="fr-FR"/>
        </w:rPr>
        <w:t>élément de frappe et le plan longitudinal médian du véhicule heurté est de 300 mm. En outre, la surface d</w:t>
      </w:r>
      <w:r>
        <w:rPr>
          <w:lang w:val="fr-FR"/>
        </w:rPr>
        <w:t>’</w:t>
      </w:r>
      <w:r w:rsidRPr="00D960A5">
        <w:rPr>
          <w:lang w:val="fr-FR"/>
        </w:rPr>
        <w:t>impact doit s</w:t>
      </w:r>
      <w:r>
        <w:rPr>
          <w:lang w:val="fr-FR"/>
        </w:rPr>
        <w:t>’</w:t>
      </w:r>
      <w:r w:rsidRPr="00D960A5">
        <w:rPr>
          <w:lang w:val="fr-FR"/>
        </w:rPr>
        <w:t>étendre sur toute la largeur du véhicule heurté ;</w:t>
      </w:r>
    </w:p>
    <w:p w14:paraId="0CABB411" w14:textId="77777777" w:rsidR="002A3895" w:rsidRPr="00D960A5" w:rsidRDefault="002A3895" w:rsidP="002A3895">
      <w:pPr>
        <w:pStyle w:val="SingleTxtG"/>
        <w:ind w:left="2268" w:hanging="1134"/>
        <w:rPr>
          <w:lang w:val="fr-FR"/>
        </w:rPr>
      </w:pPr>
      <w:r w:rsidRPr="00D960A5">
        <w:rPr>
          <w:lang w:val="fr-FR"/>
        </w:rPr>
        <w:t>2.2.3.4</w:t>
      </w:r>
      <w:r w:rsidRPr="00D960A5">
        <w:rPr>
          <w:lang w:val="fr-FR"/>
        </w:rPr>
        <w:tab/>
        <w:t>La garde au sol du bord inférieur de la surface d</w:t>
      </w:r>
      <w:r>
        <w:rPr>
          <w:lang w:val="fr-FR"/>
        </w:rPr>
        <w:t>’</w:t>
      </w:r>
      <w:r w:rsidRPr="00D960A5">
        <w:rPr>
          <w:lang w:val="fr-FR"/>
        </w:rPr>
        <w:t>impact doit être de 175</w:t>
      </w:r>
      <w:r>
        <w:rPr>
          <w:lang w:val="fr-FR"/>
        </w:rPr>
        <w:t> </w:t>
      </w:r>
      <w:r>
        <w:rPr>
          <w:lang w:val="fr-FR"/>
        </w:rPr>
        <w:sym w:font="Symbol" w:char="F0B1"/>
      </w:r>
      <w:r w:rsidRPr="00D960A5">
        <w:rPr>
          <w:lang w:val="fr-FR"/>
        </w:rPr>
        <w:t> 25 mm.</w:t>
      </w:r>
    </w:p>
    <w:p w14:paraId="3227AE98" w14:textId="77777777" w:rsidR="002A3895" w:rsidRPr="00D960A5" w:rsidRDefault="002A3895" w:rsidP="002A3895">
      <w:pPr>
        <w:pStyle w:val="SingleTxtG"/>
        <w:ind w:left="2268" w:hanging="1134"/>
        <w:rPr>
          <w:lang w:val="fr-FR"/>
        </w:rPr>
      </w:pPr>
      <w:r w:rsidRPr="00D960A5">
        <w:rPr>
          <w:lang w:val="fr-FR"/>
        </w:rPr>
        <w:t>2.3</w:t>
      </w:r>
      <w:r w:rsidRPr="00D960A5">
        <w:rPr>
          <w:lang w:val="fr-FR"/>
        </w:rPr>
        <w:tab/>
        <w:t>Propulsion de l</w:t>
      </w:r>
      <w:r>
        <w:rPr>
          <w:lang w:val="fr-FR"/>
        </w:rPr>
        <w:t>’</w:t>
      </w:r>
      <w:r w:rsidRPr="00D960A5">
        <w:rPr>
          <w:lang w:val="fr-FR"/>
        </w:rPr>
        <w:t>élément de frappe</w:t>
      </w:r>
    </w:p>
    <w:p w14:paraId="3761BC76" w14:textId="77777777" w:rsidR="002A3895" w:rsidRPr="00D960A5" w:rsidRDefault="002A3895" w:rsidP="002A3895">
      <w:pPr>
        <w:pStyle w:val="SingleTxtG"/>
        <w:ind w:left="2268" w:hanging="1134"/>
        <w:rPr>
          <w:lang w:val="fr-FR"/>
        </w:rPr>
      </w:pPr>
      <w:r w:rsidRPr="00D960A5">
        <w:rPr>
          <w:lang w:val="fr-FR"/>
        </w:rPr>
        <w:tab/>
        <w:t>L</w:t>
      </w:r>
      <w:r>
        <w:rPr>
          <w:lang w:val="fr-FR"/>
        </w:rPr>
        <w:t>’</w:t>
      </w:r>
      <w:r w:rsidRPr="00D960A5">
        <w:rPr>
          <w:lang w:val="fr-FR"/>
        </w:rPr>
        <w:t>élément de frappe est fixé à un chariot (butoir mobile).</w:t>
      </w:r>
    </w:p>
    <w:p w14:paraId="3B87BA08" w14:textId="77777777" w:rsidR="002A3895" w:rsidRPr="00D960A5" w:rsidRDefault="002A3895" w:rsidP="002A3895">
      <w:pPr>
        <w:pStyle w:val="SingleTxtG"/>
        <w:ind w:left="2268" w:hanging="1134"/>
        <w:rPr>
          <w:lang w:val="fr-FR"/>
        </w:rPr>
      </w:pPr>
      <w:r w:rsidRPr="00D960A5">
        <w:rPr>
          <w:lang w:val="fr-FR"/>
        </w:rPr>
        <w:t>2.4</w:t>
      </w:r>
      <w:r w:rsidRPr="00D960A5">
        <w:rPr>
          <w:lang w:val="fr-FR"/>
        </w:rPr>
        <w:tab/>
        <w:t>Dispositions relatives à un essai avec butoir mobile</w:t>
      </w:r>
    </w:p>
    <w:p w14:paraId="60F8A377" w14:textId="77777777" w:rsidR="002A3895" w:rsidRPr="00D960A5" w:rsidRDefault="002A3895" w:rsidP="002A3895">
      <w:pPr>
        <w:pStyle w:val="SingleTxtG"/>
        <w:ind w:left="2268" w:hanging="1134"/>
        <w:rPr>
          <w:lang w:val="fr-FR"/>
        </w:rPr>
      </w:pPr>
      <w:r w:rsidRPr="00D960A5">
        <w:rPr>
          <w:lang w:val="fr-FR"/>
        </w:rPr>
        <w:t>2.4.1</w:t>
      </w:r>
      <w:r w:rsidRPr="00D960A5">
        <w:rPr>
          <w:lang w:val="fr-FR"/>
        </w:rPr>
        <w:tab/>
        <w:t>Si l</w:t>
      </w:r>
      <w:r>
        <w:rPr>
          <w:lang w:val="fr-FR"/>
        </w:rPr>
        <w:t>’</w:t>
      </w:r>
      <w:r w:rsidRPr="00D960A5">
        <w:rPr>
          <w:lang w:val="fr-FR"/>
        </w:rPr>
        <w:t>élément de frappe est fixé sur un chariot (butoir mobile) par un élément de retenue, celui-ci doit être rigide et non déformable par le choc ; le chariot doit pouvoir se déplacer librement au moment de l</w:t>
      </w:r>
      <w:r>
        <w:rPr>
          <w:lang w:val="fr-FR"/>
        </w:rPr>
        <w:t>’</w:t>
      </w:r>
      <w:r w:rsidRPr="00D960A5">
        <w:rPr>
          <w:lang w:val="fr-FR"/>
        </w:rPr>
        <w:t>impact et ne plus être soumis à l</w:t>
      </w:r>
      <w:r>
        <w:rPr>
          <w:lang w:val="fr-FR"/>
        </w:rPr>
        <w:t>’</w:t>
      </w:r>
      <w:r w:rsidRPr="00D960A5">
        <w:rPr>
          <w:lang w:val="fr-FR"/>
        </w:rPr>
        <w:t>action du dispositif de propulsion.</w:t>
      </w:r>
    </w:p>
    <w:p w14:paraId="3DA3EEE9" w14:textId="77777777" w:rsidR="002A3895" w:rsidRPr="00D960A5" w:rsidRDefault="002A3895" w:rsidP="002A3895">
      <w:pPr>
        <w:pStyle w:val="SingleTxtG"/>
        <w:ind w:left="2268" w:hanging="1134"/>
        <w:rPr>
          <w:lang w:val="fr-FR"/>
        </w:rPr>
      </w:pPr>
      <w:r w:rsidRPr="00D960A5">
        <w:rPr>
          <w:lang w:val="fr-FR"/>
        </w:rPr>
        <w:t>2.4.2</w:t>
      </w:r>
      <w:r w:rsidRPr="00D960A5">
        <w:rPr>
          <w:lang w:val="fr-FR"/>
        </w:rPr>
        <w:tab/>
        <w:t>La vitesse d</w:t>
      </w:r>
      <w:r>
        <w:rPr>
          <w:lang w:val="fr-FR"/>
        </w:rPr>
        <w:t>’</w:t>
      </w:r>
      <w:r w:rsidRPr="00D960A5">
        <w:rPr>
          <w:lang w:val="fr-FR"/>
        </w:rPr>
        <w:t xml:space="preserve">impact doit être de 50,0 </w:t>
      </w:r>
      <w:r>
        <w:rPr>
          <w:lang w:val="fr-FR"/>
        </w:rPr>
        <w:sym w:font="Symbol" w:char="F0B1"/>
      </w:r>
      <w:r w:rsidRPr="00D960A5">
        <w:rPr>
          <w:lang w:val="fr-FR"/>
        </w:rPr>
        <w:t> 2,0 km/h.</w:t>
      </w:r>
    </w:p>
    <w:p w14:paraId="551142F3" w14:textId="77777777" w:rsidR="002A3895" w:rsidRPr="00D960A5" w:rsidRDefault="002A3895" w:rsidP="002A3895">
      <w:pPr>
        <w:pStyle w:val="SingleTxtG"/>
        <w:ind w:left="2268" w:hanging="1134"/>
        <w:rPr>
          <w:lang w:val="fr-FR"/>
        </w:rPr>
      </w:pPr>
      <w:r w:rsidRPr="00D960A5">
        <w:rPr>
          <w:lang w:val="fr-FR"/>
        </w:rPr>
        <w:t>2.4.3</w:t>
      </w:r>
      <w:r w:rsidRPr="00D960A5">
        <w:rPr>
          <w:lang w:val="fr-FR"/>
        </w:rPr>
        <w:tab/>
        <w:t>La masse totale du chariot et de l</w:t>
      </w:r>
      <w:r>
        <w:rPr>
          <w:lang w:val="fr-FR"/>
        </w:rPr>
        <w:t>’</w:t>
      </w:r>
      <w:r w:rsidRPr="00D960A5">
        <w:rPr>
          <w:lang w:val="fr-FR"/>
        </w:rPr>
        <w:t>élément de frappe doit être de 1</w:t>
      </w:r>
      <w:r>
        <w:rPr>
          <w:lang w:val="fr-FR"/>
        </w:rPr>
        <w:t> </w:t>
      </w:r>
      <w:r w:rsidRPr="00D960A5">
        <w:rPr>
          <w:lang w:val="fr-FR"/>
        </w:rPr>
        <w:t>100</w:t>
      </w:r>
      <w:r>
        <w:rPr>
          <w:lang w:val="fr-FR"/>
        </w:rPr>
        <w:t> </w:t>
      </w:r>
      <w:r>
        <w:rPr>
          <w:lang w:val="fr-FR"/>
        </w:rPr>
        <w:sym w:font="Symbol" w:char="F0B1"/>
      </w:r>
      <w:r w:rsidRPr="00D960A5">
        <w:rPr>
          <w:lang w:val="fr-FR"/>
        </w:rPr>
        <w:t> 20 kg.</w:t>
      </w:r>
    </w:p>
    <w:p w14:paraId="12424A1C" w14:textId="77777777" w:rsidR="002A3895" w:rsidRPr="00D960A5" w:rsidRDefault="002A3895" w:rsidP="00730973">
      <w:pPr>
        <w:pStyle w:val="SingleTxtG"/>
        <w:keepNext/>
        <w:ind w:left="2268" w:hanging="1134"/>
        <w:rPr>
          <w:lang w:val="fr-FR"/>
        </w:rPr>
      </w:pPr>
      <w:r w:rsidRPr="00D960A5">
        <w:rPr>
          <w:lang w:val="fr-FR"/>
        </w:rPr>
        <w:lastRenderedPageBreak/>
        <w:t>2.5</w:t>
      </w:r>
      <w:r w:rsidRPr="00D960A5">
        <w:rPr>
          <w:lang w:val="fr-FR"/>
        </w:rPr>
        <w:tab/>
        <w:t>Dispositions générales relatives à la masse et à la vitesse de l</w:t>
      </w:r>
      <w:r>
        <w:rPr>
          <w:lang w:val="fr-FR"/>
        </w:rPr>
        <w:t>’</w:t>
      </w:r>
      <w:r w:rsidRPr="00D960A5">
        <w:rPr>
          <w:lang w:val="fr-FR"/>
        </w:rPr>
        <w:t>élément de frappe</w:t>
      </w:r>
    </w:p>
    <w:p w14:paraId="1421C1E2" w14:textId="77777777" w:rsidR="002A3895" w:rsidRPr="00D960A5" w:rsidRDefault="002A3895" w:rsidP="00730973">
      <w:pPr>
        <w:pStyle w:val="SingleTxtG"/>
        <w:keepNext/>
        <w:ind w:left="2268" w:hanging="1134"/>
        <w:rPr>
          <w:lang w:val="fr-FR"/>
        </w:rPr>
      </w:pPr>
      <w:r w:rsidRPr="00D960A5">
        <w:rPr>
          <w:lang w:val="fr-FR"/>
        </w:rPr>
        <w:tab/>
        <w:t>Si l</w:t>
      </w:r>
      <w:r>
        <w:rPr>
          <w:lang w:val="fr-FR"/>
        </w:rPr>
        <w:t>’</w:t>
      </w:r>
      <w:r w:rsidRPr="00D960A5">
        <w:rPr>
          <w:lang w:val="fr-FR"/>
        </w:rPr>
        <w:t>essai a été effectué à une vitesse d</w:t>
      </w:r>
      <w:r>
        <w:rPr>
          <w:lang w:val="fr-FR"/>
        </w:rPr>
        <w:t>’</w:t>
      </w:r>
      <w:r w:rsidRPr="00D960A5">
        <w:rPr>
          <w:lang w:val="fr-FR"/>
        </w:rPr>
        <w:t>impact supérieure à celles prescrites au paragraphe 2.4.2 et si le véhicule a satisfait aux conditions requises, l</w:t>
      </w:r>
      <w:r>
        <w:rPr>
          <w:lang w:val="fr-FR"/>
        </w:rPr>
        <w:t>’</w:t>
      </w:r>
      <w:r w:rsidRPr="00D960A5">
        <w:rPr>
          <w:lang w:val="fr-FR"/>
        </w:rPr>
        <w:t>essai est considéré comme satisfaisant.</w:t>
      </w:r>
    </w:p>
    <w:p w14:paraId="6E17A6EF" w14:textId="77777777" w:rsidR="002A3895" w:rsidRPr="00D960A5" w:rsidRDefault="002A3895" w:rsidP="002A3895">
      <w:pPr>
        <w:pStyle w:val="SingleTxtG"/>
        <w:ind w:left="2268" w:hanging="1134"/>
        <w:rPr>
          <w:lang w:val="fr-FR"/>
        </w:rPr>
      </w:pPr>
      <w:r w:rsidRPr="00D960A5">
        <w:rPr>
          <w:lang w:val="fr-FR"/>
        </w:rPr>
        <w:t>2.6</w:t>
      </w:r>
      <w:r w:rsidRPr="00D960A5">
        <w:rPr>
          <w:lang w:val="fr-FR"/>
        </w:rPr>
        <w:tab/>
        <w:t>État du véhicule soumis à l</w:t>
      </w:r>
      <w:r>
        <w:rPr>
          <w:lang w:val="fr-FR"/>
        </w:rPr>
        <w:t>’</w:t>
      </w:r>
      <w:r w:rsidRPr="00D960A5">
        <w:rPr>
          <w:lang w:val="fr-FR"/>
        </w:rPr>
        <w:t>essai</w:t>
      </w:r>
    </w:p>
    <w:p w14:paraId="1C6C02A2" w14:textId="77777777" w:rsidR="002A3895" w:rsidRPr="00D960A5" w:rsidRDefault="002A3895" w:rsidP="002A3895">
      <w:pPr>
        <w:pStyle w:val="SingleTxtG"/>
        <w:ind w:left="2268" w:hanging="1134"/>
        <w:rPr>
          <w:lang w:val="fr-FR"/>
        </w:rPr>
      </w:pPr>
      <w:r w:rsidRPr="00D960A5">
        <w:rPr>
          <w:lang w:val="fr-FR"/>
        </w:rPr>
        <w:t>2.6.1</w:t>
      </w:r>
      <w:r w:rsidRPr="00D960A5">
        <w:rPr>
          <w:lang w:val="fr-FR"/>
        </w:rPr>
        <w:tab/>
        <w:t>Le véhicule soumis à l</w:t>
      </w:r>
      <w:r>
        <w:rPr>
          <w:lang w:val="fr-FR"/>
        </w:rPr>
        <w:t>’</w:t>
      </w:r>
      <w:r w:rsidRPr="00D960A5">
        <w:rPr>
          <w:lang w:val="fr-FR"/>
        </w:rPr>
        <w:t>essai doit être soit pourvu de tous les éléments et équipements normaux inclus dans sa masse à vide soit dans un état tel qu</w:t>
      </w:r>
      <w:r>
        <w:rPr>
          <w:lang w:val="fr-FR"/>
        </w:rPr>
        <w:t>’</w:t>
      </w:r>
      <w:r w:rsidRPr="00D960A5">
        <w:rPr>
          <w:lang w:val="fr-FR"/>
        </w:rPr>
        <w:t>il satisfasse à cette prescription, en ce qui concerne les éléments et équipements constituant l</w:t>
      </w:r>
      <w:r>
        <w:rPr>
          <w:lang w:val="fr-FR"/>
        </w:rPr>
        <w:t>’</w:t>
      </w:r>
      <w:r w:rsidRPr="00D960A5">
        <w:rPr>
          <w:lang w:val="fr-FR"/>
        </w:rPr>
        <w:t>habitacle et la répartition de la masse du véhicule en ordre de marche dans son ensemble.</w:t>
      </w:r>
    </w:p>
    <w:p w14:paraId="76ADB23A" w14:textId="77777777" w:rsidR="002A3895" w:rsidRPr="00D960A5" w:rsidRDefault="002A3895" w:rsidP="002A3895">
      <w:pPr>
        <w:pStyle w:val="SingleTxtG"/>
        <w:ind w:left="2268" w:hanging="1134"/>
        <w:rPr>
          <w:lang w:val="fr-FR"/>
        </w:rPr>
      </w:pPr>
      <w:r w:rsidRPr="00D960A5">
        <w:rPr>
          <w:lang w:val="fr-FR"/>
        </w:rPr>
        <w:t>2.6.2</w:t>
      </w:r>
      <w:r w:rsidRPr="00D960A5">
        <w:rPr>
          <w:lang w:val="fr-FR"/>
        </w:rPr>
        <w:tab/>
      </w:r>
      <w:r w:rsidRPr="00D960A5">
        <w:rPr>
          <w:lang w:val="fr-FR"/>
        </w:rPr>
        <w:tab/>
        <w:t>Le réservoir de carburant doit être rempli à au moins 90 % de sa contenance, soit avec du carburant, soit avec un liquide non inflammable ayant une densité et une viscosité proches de celles du carburant normalement utilisé. Tous les autres circuits (liquide de freins, liquide de refroidissement, ou réactifs de réduction catalytique sélective, etc.) peuvent être vides.</w:t>
      </w:r>
    </w:p>
    <w:p w14:paraId="009B4FD0" w14:textId="77777777" w:rsidR="002A3895" w:rsidRPr="00D960A5" w:rsidRDefault="002A3895" w:rsidP="002A3895">
      <w:pPr>
        <w:pStyle w:val="SingleTxtG"/>
        <w:ind w:left="2268" w:hanging="1134"/>
        <w:rPr>
          <w:lang w:val="fr-FR"/>
        </w:rPr>
      </w:pPr>
      <w:r w:rsidRPr="00D960A5">
        <w:rPr>
          <w:lang w:val="fr-FR"/>
        </w:rPr>
        <w:tab/>
        <w:t>Le ou les systèmes de stockage de l</w:t>
      </w:r>
      <w:r>
        <w:rPr>
          <w:lang w:val="fr-FR"/>
        </w:rPr>
        <w:t>’</w:t>
      </w:r>
      <w:r w:rsidRPr="00D960A5">
        <w:rPr>
          <w:lang w:val="fr-FR"/>
        </w:rPr>
        <w:t>hydrogène comprimé et les espaces fermés des véhicules fonctionnant avec ce carburant doivent être préparés conformément aux prescriptions du paragraphe 3 de l</w:t>
      </w:r>
      <w:r>
        <w:rPr>
          <w:lang w:val="fr-FR"/>
        </w:rPr>
        <w:t>’</w:t>
      </w:r>
      <w:r w:rsidRPr="00D960A5">
        <w:rPr>
          <w:lang w:val="fr-FR"/>
        </w:rPr>
        <w:t>annexe 4.</w:t>
      </w:r>
    </w:p>
    <w:p w14:paraId="61519209" w14:textId="77777777" w:rsidR="002A3895" w:rsidRPr="00D960A5" w:rsidRDefault="002A3895" w:rsidP="002A3895">
      <w:pPr>
        <w:pStyle w:val="SingleTxtG"/>
        <w:ind w:left="2268" w:hanging="1134"/>
        <w:rPr>
          <w:lang w:val="fr-FR"/>
        </w:rPr>
      </w:pPr>
      <w:r w:rsidRPr="00D960A5">
        <w:rPr>
          <w:lang w:val="fr-FR"/>
        </w:rPr>
        <w:t>2.6.3</w:t>
      </w:r>
      <w:r w:rsidRPr="00D960A5">
        <w:rPr>
          <w:lang w:val="fr-FR"/>
        </w:rPr>
        <w:tab/>
        <w:t>Le frein de stationnement doit être desserré et la boîte de vitesses au point mort.</w:t>
      </w:r>
    </w:p>
    <w:p w14:paraId="115C5B4F" w14:textId="77777777" w:rsidR="002A3895" w:rsidRPr="00D960A5" w:rsidRDefault="002A3895" w:rsidP="002A3895">
      <w:pPr>
        <w:pStyle w:val="SingleTxtG"/>
        <w:ind w:left="2268" w:hanging="1134"/>
        <w:rPr>
          <w:lang w:val="fr-FR"/>
        </w:rPr>
      </w:pPr>
      <w:r w:rsidRPr="00D960A5">
        <w:rPr>
          <w:lang w:val="fr-FR"/>
        </w:rPr>
        <w:t>2.6.4</w:t>
      </w:r>
      <w:r w:rsidRPr="00D960A5">
        <w:rPr>
          <w:lang w:val="fr-FR"/>
        </w:rPr>
        <w:tab/>
        <w:t>Si le constructeur le demande, les dérogations suivantes sont admises :</w:t>
      </w:r>
    </w:p>
    <w:p w14:paraId="1F27A431" w14:textId="77777777" w:rsidR="002A3895" w:rsidRPr="00D960A5" w:rsidRDefault="002A3895" w:rsidP="002A3895">
      <w:pPr>
        <w:pStyle w:val="SingleTxtG"/>
        <w:ind w:left="2268" w:hanging="1134"/>
        <w:rPr>
          <w:lang w:val="fr-FR"/>
        </w:rPr>
      </w:pPr>
      <w:r w:rsidRPr="00D960A5">
        <w:rPr>
          <w:lang w:val="fr-FR"/>
        </w:rPr>
        <w:t>2.6.4.1</w:t>
      </w:r>
      <w:r w:rsidRPr="00D960A5">
        <w:rPr>
          <w:lang w:val="fr-FR"/>
        </w:rPr>
        <w:tab/>
        <w:t>Le service technique chargé des essais peut autoriser que le véhicule utilisé pour les essais prescrits par d</w:t>
      </w:r>
      <w:r>
        <w:rPr>
          <w:lang w:val="fr-FR"/>
        </w:rPr>
        <w:t>’</w:t>
      </w:r>
      <w:r w:rsidRPr="00D960A5">
        <w:rPr>
          <w:lang w:val="fr-FR"/>
        </w:rPr>
        <w:t>autres Règlements ONU (y compris les essais pouvant affecter sa structure) soit le même que pour les essais prévus par le présent Règlement.</w:t>
      </w:r>
    </w:p>
    <w:p w14:paraId="4ED2B202" w14:textId="77777777" w:rsidR="002A3895" w:rsidRPr="00D960A5" w:rsidRDefault="002A3895" w:rsidP="002A3895">
      <w:pPr>
        <w:pStyle w:val="SingleTxtG"/>
        <w:ind w:left="2268" w:hanging="1134"/>
        <w:rPr>
          <w:lang w:val="fr-FR"/>
        </w:rPr>
      </w:pPr>
      <w:r w:rsidRPr="00D960A5">
        <w:rPr>
          <w:lang w:val="fr-FR"/>
        </w:rPr>
        <w:t>2.6.4.2</w:t>
      </w:r>
      <w:r w:rsidRPr="00D960A5">
        <w:rPr>
          <w:lang w:val="fr-FR"/>
        </w:rPr>
        <w:tab/>
        <w:t>Le véhicule peut être lesté, dans la limite de 10 % de sa masse à vide, avec des masses supplémentaires fixées à sa structure de manière rigide et de façon à ne pas affecter l</w:t>
      </w:r>
      <w:r>
        <w:rPr>
          <w:lang w:val="fr-FR"/>
        </w:rPr>
        <w:t>’</w:t>
      </w:r>
      <w:r w:rsidRPr="00D960A5">
        <w:rPr>
          <w:lang w:val="fr-FR"/>
        </w:rPr>
        <w:t>intégrité du système de carburant et la sûreté de la chaîne de traction électrique pendant l</w:t>
      </w:r>
      <w:r>
        <w:rPr>
          <w:lang w:val="fr-FR"/>
        </w:rPr>
        <w:t>’</w:t>
      </w:r>
      <w:r w:rsidRPr="00D960A5">
        <w:rPr>
          <w:lang w:val="fr-FR"/>
        </w:rPr>
        <w:t>essai.</w:t>
      </w:r>
    </w:p>
    <w:p w14:paraId="0403D823" w14:textId="77777777" w:rsidR="002A3895" w:rsidRPr="00D960A5" w:rsidRDefault="002A3895" w:rsidP="002A3895">
      <w:pPr>
        <w:pStyle w:val="SingleTxtG"/>
        <w:ind w:left="2268" w:hanging="1134"/>
        <w:rPr>
          <w:lang w:val="fr-FR"/>
        </w:rPr>
      </w:pPr>
      <w:r w:rsidRPr="00D960A5">
        <w:rPr>
          <w:lang w:val="fr-FR"/>
        </w:rPr>
        <w:t>2.6.5</w:t>
      </w:r>
      <w:r w:rsidRPr="00D960A5">
        <w:rPr>
          <w:lang w:val="fr-FR"/>
        </w:rPr>
        <w:tab/>
        <w:t>Réglage de la chaîne de traction électrique</w:t>
      </w:r>
    </w:p>
    <w:p w14:paraId="22876F4A" w14:textId="77777777" w:rsidR="002A3895" w:rsidRPr="00D960A5" w:rsidRDefault="002A3895" w:rsidP="002A3895">
      <w:pPr>
        <w:pStyle w:val="SingleTxtG"/>
        <w:ind w:left="2268" w:hanging="1134"/>
        <w:rPr>
          <w:lang w:val="fr-FR"/>
        </w:rPr>
      </w:pPr>
      <w:r w:rsidRPr="00D960A5">
        <w:rPr>
          <w:lang w:val="fr-FR"/>
        </w:rPr>
        <w:t>2.6.5.1</w:t>
      </w:r>
      <w:r w:rsidRPr="00D960A5">
        <w:rPr>
          <w:lang w:val="fr-FR"/>
        </w:rPr>
        <w:tab/>
        <w:t>Le SRSEE doit être dans un état de charge qui permette le fonctionnement normal de la chaîne de traction selon les recommandations du constructeur.</w:t>
      </w:r>
    </w:p>
    <w:p w14:paraId="40C522AE" w14:textId="77777777" w:rsidR="002A3895" w:rsidRPr="00D960A5" w:rsidRDefault="002A3895" w:rsidP="002A3895">
      <w:pPr>
        <w:pStyle w:val="SingleTxtG"/>
        <w:ind w:left="2268" w:hanging="1134"/>
        <w:rPr>
          <w:lang w:val="fr-FR"/>
        </w:rPr>
      </w:pPr>
      <w:r w:rsidRPr="00D960A5">
        <w:rPr>
          <w:lang w:val="fr-FR"/>
        </w:rPr>
        <w:t>2.6.5.2</w:t>
      </w:r>
      <w:r w:rsidRPr="00D960A5">
        <w:rPr>
          <w:lang w:val="fr-FR"/>
        </w:rPr>
        <w:tab/>
        <w:t>La chaîne de traction électrique doit être mise sous tension avec ou sans l</w:t>
      </w:r>
      <w:r>
        <w:rPr>
          <w:lang w:val="fr-FR"/>
        </w:rPr>
        <w:t>’</w:t>
      </w:r>
      <w:r w:rsidRPr="00D960A5">
        <w:rPr>
          <w:lang w:val="fr-FR"/>
        </w:rPr>
        <w:t>aide des sources d</w:t>
      </w:r>
      <w:r>
        <w:rPr>
          <w:lang w:val="fr-FR"/>
        </w:rPr>
        <w:t>’</w:t>
      </w:r>
      <w:r w:rsidRPr="00D960A5">
        <w:rPr>
          <w:lang w:val="fr-FR"/>
        </w:rPr>
        <w:t>énergie électrique initiales (alternateur, SRSEE ou système de conversion de l</w:t>
      </w:r>
      <w:r>
        <w:rPr>
          <w:lang w:val="fr-FR"/>
        </w:rPr>
        <w:t>’</w:t>
      </w:r>
      <w:r w:rsidRPr="00D960A5">
        <w:rPr>
          <w:lang w:val="fr-FR"/>
        </w:rPr>
        <w:t xml:space="preserve">énergie électrique, par exemple), mais : </w:t>
      </w:r>
    </w:p>
    <w:p w14:paraId="65D03AE9" w14:textId="77777777" w:rsidR="002A3895" w:rsidRPr="00D960A5" w:rsidRDefault="002A3895" w:rsidP="002A3895">
      <w:pPr>
        <w:pStyle w:val="SingleTxtG"/>
        <w:ind w:left="2268" w:hanging="1134"/>
        <w:rPr>
          <w:lang w:val="fr-FR"/>
        </w:rPr>
      </w:pPr>
      <w:r w:rsidRPr="00D960A5">
        <w:rPr>
          <w:lang w:val="fr-FR"/>
        </w:rPr>
        <w:t>2.6.5.2.1</w:t>
      </w:r>
      <w:r w:rsidRPr="00D960A5">
        <w:rPr>
          <w:lang w:val="fr-FR"/>
        </w:rPr>
        <w:tab/>
        <w:t>D</w:t>
      </w:r>
      <w:r>
        <w:rPr>
          <w:lang w:val="fr-FR"/>
        </w:rPr>
        <w:t>’</w:t>
      </w:r>
      <w:r w:rsidRPr="00D960A5">
        <w:rPr>
          <w:lang w:val="fr-FR"/>
        </w:rPr>
        <w:t>entente entre le service technique et le constructeur, il doit être possible d</w:t>
      </w:r>
      <w:r>
        <w:rPr>
          <w:lang w:val="fr-FR"/>
        </w:rPr>
        <w:t>’</w:t>
      </w:r>
      <w:r w:rsidRPr="00D960A5">
        <w:rPr>
          <w:lang w:val="fr-FR"/>
        </w:rPr>
        <w:t>effectuer l</w:t>
      </w:r>
      <w:r>
        <w:rPr>
          <w:lang w:val="fr-FR"/>
        </w:rPr>
        <w:t>’</w:t>
      </w:r>
      <w:r w:rsidRPr="00D960A5">
        <w:rPr>
          <w:lang w:val="fr-FR"/>
        </w:rPr>
        <w:t>essai alors que la totalité ou une partie de la chaîne de traction n</w:t>
      </w:r>
      <w:r>
        <w:rPr>
          <w:lang w:val="fr-FR"/>
        </w:rPr>
        <w:t>’</w:t>
      </w:r>
      <w:r w:rsidRPr="00D960A5">
        <w:rPr>
          <w:lang w:val="fr-FR"/>
        </w:rPr>
        <w:t>est pas sous tension, pour autant que cela ne fausse pas les résultats de l</w:t>
      </w:r>
      <w:r>
        <w:rPr>
          <w:lang w:val="fr-FR"/>
        </w:rPr>
        <w:t>’</w:t>
      </w:r>
      <w:r w:rsidRPr="00D960A5">
        <w:rPr>
          <w:lang w:val="fr-FR"/>
        </w:rPr>
        <w:t>essai. S</w:t>
      </w:r>
      <w:r>
        <w:rPr>
          <w:lang w:val="fr-FR"/>
        </w:rPr>
        <w:t>’</w:t>
      </w:r>
      <w:r w:rsidRPr="00D960A5">
        <w:rPr>
          <w:lang w:val="fr-FR"/>
        </w:rPr>
        <w:t>agissant des parties de la chaîne de traction qui ne sont pas sous tension, la protection contre les chocs électriques doit être assurée soit par une protection physique, soit par une résistance d</w:t>
      </w:r>
      <w:r>
        <w:rPr>
          <w:lang w:val="fr-FR"/>
        </w:rPr>
        <w:t>’</w:t>
      </w:r>
      <w:r w:rsidRPr="00D960A5">
        <w:rPr>
          <w:lang w:val="fr-FR"/>
        </w:rPr>
        <w:t>isolement et prouvée par des éléments appropriés.</w:t>
      </w:r>
    </w:p>
    <w:p w14:paraId="0070E459" w14:textId="77777777" w:rsidR="002A3895" w:rsidRPr="00D960A5" w:rsidRDefault="002A3895" w:rsidP="002A3895">
      <w:pPr>
        <w:pStyle w:val="SingleTxtG"/>
        <w:ind w:left="2268" w:hanging="1134"/>
        <w:rPr>
          <w:lang w:val="fr-FR"/>
        </w:rPr>
      </w:pPr>
      <w:r w:rsidRPr="00D960A5">
        <w:rPr>
          <w:lang w:val="fr-FR"/>
        </w:rPr>
        <w:t>2.6.5.2.2</w:t>
      </w:r>
      <w:r w:rsidRPr="00D960A5">
        <w:rPr>
          <w:lang w:val="fr-FR"/>
        </w:rPr>
        <w:tab/>
        <w:t>Si une déconnexion automatique est prévue, il doit être possible, à la demande du constructeur, d</w:t>
      </w:r>
      <w:r>
        <w:rPr>
          <w:lang w:val="fr-FR"/>
        </w:rPr>
        <w:t>’</w:t>
      </w:r>
      <w:r w:rsidRPr="00D960A5">
        <w:rPr>
          <w:lang w:val="fr-FR"/>
        </w:rPr>
        <w:t>effectuer l</w:t>
      </w:r>
      <w:r>
        <w:rPr>
          <w:lang w:val="fr-FR"/>
        </w:rPr>
        <w:t>’</w:t>
      </w:r>
      <w:r w:rsidRPr="00D960A5">
        <w:rPr>
          <w:lang w:val="fr-FR"/>
        </w:rPr>
        <w:t>essai alors que la déconnexion automatique est déclenchée. Dans ce cas, il doit être démontré que la déconnexion automatique aurait fonctionné au moment du choc. Cette prescription porte aussi bien sur le signal d</w:t>
      </w:r>
      <w:r>
        <w:rPr>
          <w:lang w:val="fr-FR"/>
        </w:rPr>
        <w:t>’</w:t>
      </w:r>
      <w:r w:rsidRPr="00D960A5">
        <w:rPr>
          <w:lang w:val="fr-FR"/>
        </w:rPr>
        <w:t>activation automatique que sur la séparation galvanique, compte tenu des conditions constatées pendant le choc.</w:t>
      </w:r>
    </w:p>
    <w:p w14:paraId="05F4ECCC" w14:textId="77777777" w:rsidR="002A3895" w:rsidRPr="00D960A5" w:rsidRDefault="002A3895" w:rsidP="00730973">
      <w:pPr>
        <w:pStyle w:val="SingleTxtG"/>
        <w:keepNext/>
        <w:ind w:left="2268" w:hanging="1134"/>
        <w:rPr>
          <w:lang w:val="fr-FR"/>
        </w:rPr>
      </w:pPr>
      <w:r w:rsidRPr="00D960A5">
        <w:rPr>
          <w:lang w:val="fr-FR"/>
        </w:rPr>
        <w:lastRenderedPageBreak/>
        <w:t>2.7</w:t>
      </w:r>
      <w:r w:rsidRPr="00D960A5">
        <w:rPr>
          <w:lang w:val="fr-FR"/>
        </w:rPr>
        <w:tab/>
        <w:t>Instruments de mesure</w:t>
      </w:r>
    </w:p>
    <w:p w14:paraId="202D0602" w14:textId="77777777" w:rsidR="002A3895" w:rsidRPr="00D960A5" w:rsidRDefault="002A3895" w:rsidP="00730973">
      <w:pPr>
        <w:pStyle w:val="SingleTxtG"/>
        <w:keepNext/>
        <w:ind w:left="2268" w:hanging="1134"/>
        <w:rPr>
          <w:lang w:val="fr-FR"/>
        </w:rPr>
      </w:pPr>
      <w:r w:rsidRPr="00D960A5">
        <w:rPr>
          <w:lang w:val="fr-FR"/>
        </w:rPr>
        <w:tab/>
        <w:t>Les instruments utilisés pour enregistrer la vitesse indiquée au paragraphe 2.4.2 ci-dessus doivent être précis à 1 % près.</w:t>
      </w:r>
    </w:p>
    <w:p w14:paraId="7A4C4D07" w14:textId="77777777" w:rsidR="002A3895" w:rsidRPr="00D960A5" w:rsidRDefault="002A3895" w:rsidP="002A3895">
      <w:pPr>
        <w:widowControl w:val="0"/>
        <w:tabs>
          <w:tab w:val="left" w:pos="2268"/>
        </w:tabs>
        <w:spacing w:after="120"/>
        <w:ind w:left="2268" w:right="1134" w:hanging="1134"/>
        <w:jc w:val="both"/>
        <w:rPr>
          <w:b/>
          <w:bCs/>
          <w:sz w:val="28"/>
          <w:szCs w:val="28"/>
          <w:lang w:val="fr-FR"/>
        </w:rPr>
      </w:pPr>
      <w:r w:rsidRPr="00D960A5">
        <w:rPr>
          <w:b/>
          <w:bCs/>
          <w:sz w:val="28"/>
          <w:szCs w:val="28"/>
          <w:lang w:val="fr-FR"/>
        </w:rPr>
        <w:t>3.</w:t>
      </w:r>
      <w:r w:rsidRPr="00D960A5">
        <w:rPr>
          <w:b/>
          <w:bCs/>
          <w:sz w:val="28"/>
          <w:szCs w:val="28"/>
          <w:lang w:val="fr-FR"/>
        </w:rPr>
        <w:tab/>
        <w:t>Autres méthodes d</w:t>
      </w:r>
      <w:r>
        <w:rPr>
          <w:b/>
          <w:bCs/>
          <w:sz w:val="28"/>
          <w:szCs w:val="28"/>
          <w:lang w:val="fr-FR"/>
        </w:rPr>
        <w:t>’</w:t>
      </w:r>
      <w:r w:rsidRPr="00D960A5">
        <w:rPr>
          <w:b/>
          <w:bCs/>
          <w:sz w:val="28"/>
          <w:szCs w:val="28"/>
          <w:lang w:val="fr-FR"/>
        </w:rPr>
        <w:t>essai</w:t>
      </w:r>
    </w:p>
    <w:p w14:paraId="5C33FF56" w14:textId="77777777" w:rsidR="002A3895" w:rsidRPr="00D960A5" w:rsidRDefault="002A3895" w:rsidP="002A3895">
      <w:pPr>
        <w:pStyle w:val="SingleTxtG"/>
        <w:ind w:left="2268" w:hanging="1134"/>
        <w:rPr>
          <w:lang w:val="fr-FR"/>
        </w:rPr>
      </w:pPr>
      <w:r w:rsidRPr="00D960A5">
        <w:rPr>
          <w:lang w:val="fr-FR"/>
        </w:rPr>
        <w:tab/>
        <w:t>À la demande du constructeur, la méthode d</w:t>
      </w:r>
      <w:r>
        <w:rPr>
          <w:lang w:val="fr-FR"/>
        </w:rPr>
        <w:t>’</w:t>
      </w:r>
      <w:r w:rsidRPr="00D960A5">
        <w:rPr>
          <w:lang w:val="fr-FR"/>
        </w:rPr>
        <w:t>essai suivante peut être utilisée en remplacement de la méthode d</w:t>
      </w:r>
      <w:r>
        <w:rPr>
          <w:lang w:val="fr-FR"/>
        </w:rPr>
        <w:t>’</w:t>
      </w:r>
      <w:r w:rsidRPr="00D960A5">
        <w:rPr>
          <w:lang w:val="fr-FR"/>
        </w:rPr>
        <w:t>essai prescrite au paragraphe 2 ci-dessus.</w:t>
      </w:r>
    </w:p>
    <w:p w14:paraId="51D77D27" w14:textId="77777777" w:rsidR="002A3895" w:rsidRPr="00D960A5" w:rsidRDefault="002A3895" w:rsidP="002A3895">
      <w:pPr>
        <w:pStyle w:val="SingleTxtG"/>
        <w:ind w:left="2268" w:hanging="1134"/>
        <w:rPr>
          <w:strike/>
          <w:lang w:val="fr-FR"/>
        </w:rPr>
      </w:pPr>
      <w:r w:rsidRPr="00D960A5">
        <w:rPr>
          <w:lang w:val="fr-FR"/>
        </w:rPr>
        <w:t>3.1</w:t>
      </w:r>
      <w:r w:rsidRPr="00D960A5">
        <w:rPr>
          <w:lang w:val="fr-FR"/>
        </w:rPr>
        <w:tab/>
        <w:t>Si les conditions énoncées aux paragraphes 3.1.1 à 3.1.3 sont remplies, un essai de choc arrière décalé avec un butoir mobile déformable est accepté en remplacement de la procédure décrite au paragraphe 2 de la présente annexe.</w:t>
      </w:r>
    </w:p>
    <w:p w14:paraId="52E9251F" w14:textId="77777777" w:rsidR="002A3895" w:rsidRPr="00D960A5" w:rsidRDefault="002A3895" w:rsidP="002A3895">
      <w:pPr>
        <w:pStyle w:val="SingleTxtG"/>
        <w:ind w:left="2268" w:hanging="1134"/>
        <w:rPr>
          <w:lang w:val="fr-FR"/>
        </w:rPr>
      </w:pPr>
      <w:r w:rsidRPr="00D960A5">
        <w:rPr>
          <w:lang w:val="fr-FR"/>
        </w:rPr>
        <w:t>3.1.1</w:t>
      </w:r>
      <w:r w:rsidRPr="00D960A5">
        <w:rPr>
          <w:lang w:val="fr-FR"/>
        </w:rPr>
        <w:tab/>
        <w:t>Vitesse au moment du choc</w:t>
      </w:r>
    </w:p>
    <w:p w14:paraId="5541FBF0" w14:textId="77777777" w:rsidR="002A3895" w:rsidRPr="00D960A5" w:rsidRDefault="002A3895" w:rsidP="002A3895">
      <w:pPr>
        <w:pStyle w:val="SingleTxtG"/>
        <w:ind w:left="2268" w:hanging="1134"/>
        <w:rPr>
          <w:lang w:val="fr-FR"/>
        </w:rPr>
      </w:pPr>
      <w:r w:rsidRPr="00D960A5">
        <w:rPr>
          <w:lang w:val="fr-FR"/>
        </w:rPr>
        <w:tab/>
        <w:t>La vitesse au moment du choc doit être comprise entre 78,5 km/h et 80,1 km/h.</w:t>
      </w:r>
    </w:p>
    <w:p w14:paraId="5F6B12AF" w14:textId="77777777" w:rsidR="002A3895" w:rsidRPr="00D960A5" w:rsidRDefault="002A3895" w:rsidP="002A3895">
      <w:pPr>
        <w:pStyle w:val="SingleTxtG"/>
        <w:ind w:left="2268" w:hanging="1134"/>
        <w:rPr>
          <w:lang w:val="fr-FR"/>
        </w:rPr>
      </w:pPr>
      <w:r w:rsidRPr="00D960A5">
        <w:rPr>
          <w:lang w:val="fr-FR"/>
        </w:rPr>
        <w:t>3.1.2</w:t>
      </w:r>
      <w:r w:rsidRPr="00D960A5">
        <w:rPr>
          <w:lang w:val="fr-FR"/>
        </w:rPr>
        <w:tab/>
        <w:t>Décalage du véhicule par rapport au butoir</w:t>
      </w:r>
    </w:p>
    <w:p w14:paraId="29B89E04" w14:textId="77777777" w:rsidR="002A3895" w:rsidRPr="00D960A5" w:rsidRDefault="002A3895" w:rsidP="002A3895">
      <w:pPr>
        <w:pStyle w:val="SingleTxtG"/>
        <w:ind w:left="2268" w:hanging="1134"/>
        <w:rPr>
          <w:strike/>
          <w:lang w:val="fr-FR"/>
        </w:rPr>
      </w:pPr>
      <w:r w:rsidRPr="00D960A5">
        <w:rPr>
          <w:lang w:val="fr-FR"/>
        </w:rPr>
        <w:tab/>
        <w:t>Le chevauchement du véhicule par rapport au butoir doit être de 70 %.</w:t>
      </w:r>
    </w:p>
    <w:p w14:paraId="2A92BC26" w14:textId="77777777" w:rsidR="002A3895" w:rsidRPr="00D960A5" w:rsidRDefault="002A3895" w:rsidP="002A3895">
      <w:pPr>
        <w:pStyle w:val="SingleTxtG"/>
        <w:ind w:left="2268" w:hanging="1134"/>
        <w:rPr>
          <w:lang w:val="fr-FR"/>
        </w:rPr>
      </w:pPr>
      <w:r w:rsidRPr="00D960A5">
        <w:rPr>
          <w:lang w:val="fr-FR"/>
        </w:rPr>
        <w:t>3.1.3</w:t>
      </w:r>
      <w:r w:rsidRPr="00D960A5">
        <w:rPr>
          <w:lang w:val="fr-FR"/>
        </w:rPr>
        <w:tab/>
        <w:t>Butoir mobile déformable</w:t>
      </w:r>
    </w:p>
    <w:p w14:paraId="5A48B639" w14:textId="77777777" w:rsidR="002A3895" w:rsidRPr="00D960A5" w:rsidRDefault="002A3895" w:rsidP="002A3895">
      <w:pPr>
        <w:pStyle w:val="SingleTxtG"/>
        <w:ind w:left="2268" w:hanging="1134"/>
        <w:rPr>
          <w:lang w:val="fr-FR"/>
        </w:rPr>
      </w:pPr>
      <w:r w:rsidRPr="00D960A5">
        <w:rPr>
          <w:lang w:val="fr-FR"/>
        </w:rPr>
        <w:tab/>
        <w:t>Le butoir mobile déformable doit répondre aux spécifications suivantes :</w:t>
      </w:r>
    </w:p>
    <w:p w14:paraId="3283A04B" w14:textId="77777777" w:rsidR="002A3895" w:rsidRPr="00D960A5" w:rsidRDefault="002A3895" w:rsidP="002A3895">
      <w:pPr>
        <w:pStyle w:val="SingleTxtG"/>
        <w:ind w:left="2835" w:hanging="567"/>
        <w:rPr>
          <w:lang w:val="fr-FR"/>
        </w:rPr>
      </w:pPr>
      <w:r w:rsidRPr="00D960A5">
        <w:rPr>
          <w:lang w:val="fr-FR"/>
        </w:rPr>
        <w:t>a)</w:t>
      </w:r>
      <w:r w:rsidRPr="00D960A5">
        <w:rPr>
          <w:lang w:val="fr-FR"/>
        </w:rPr>
        <w:tab/>
        <w:t>Le poids total du butoir mobile, y compris la face d</w:t>
      </w:r>
      <w:r>
        <w:rPr>
          <w:lang w:val="fr-FR"/>
        </w:rPr>
        <w:t>’</w:t>
      </w:r>
      <w:r w:rsidRPr="00D960A5">
        <w:rPr>
          <w:lang w:val="fr-FR"/>
        </w:rPr>
        <w:t xml:space="preserve">impact, doit être de 1 361 </w:t>
      </w:r>
      <w:r>
        <w:rPr>
          <w:lang w:val="fr-FR"/>
        </w:rPr>
        <w:sym w:font="Symbol" w:char="F0B1"/>
      </w:r>
      <w:r w:rsidRPr="00D960A5">
        <w:rPr>
          <w:lang w:val="fr-FR"/>
        </w:rPr>
        <w:t> 4,5 kg ;</w:t>
      </w:r>
    </w:p>
    <w:p w14:paraId="7EA9332F" w14:textId="77777777" w:rsidR="002A3895" w:rsidRPr="00D960A5" w:rsidRDefault="002A3895" w:rsidP="002A3895">
      <w:pPr>
        <w:pStyle w:val="SingleTxtG"/>
        <w:ind w:left="2835" w:hanging="567"/>
        <w:rPr>
          <w:lang w:val="fr-FR"/>
        </w:rPr>
      </w:pPr>
      <w:r w:rsidRPr="00D960A5">
        <w:rPr>
          <w:lang w:val="fr-FR"/>
        </w:rPr>
        <w:t>b)</w:t>
      </w:r>
      <w:r w:rsidRPr="00D960A5">
        <w:rPr>
          <w:lang w:val="fr-FR"/>
        </w:rPr>
        <w:tab/>
        <w:t>La longueur totale du butoir mobile, y compris la face d</w:t>
      </w:r>
      <w:r>
        <w:rPr>
          <w:lang w:val="fr-FR"/>
        </w:rPr>
        <w:t>’</w:t>
      </w:r>
      <w:r w:rsidRPr="00D960A5">
        <w:rPr>
          <w:lang w:val="fr-FR"/>
        </w:rPr>
        <w:t xml:space="preserve">impact, doit être de 4 115 </w:t>
      </w:r>
      <w:r>
        <w:rPr>
          <w:lang w:val="fr-FR"/>
        </w:rPr>
        <w:sym w:font="Symbol" w:char="F0B1"/>
      </w:r>
      <w:r w:rsidRPr="00D960A5">
        <w:rPr>
          <w:lang w:val="fr-FR"/>
        </w:rPr>
        <w:t> 25 mm ;</w:t>
      </w:r>
    </w:p>
    <w:p w14:paraId="3C1D9F64" w14:textId="77777777" w:rsidR="002A3895" w:rsidRPr="00D960A5" w:rsidRDefault="002A3895" w:rsidP="002A3895">
      <w:pPr>
        <w:pStyle w:val="SingleTxtG"/>
        <w:ind w:left="2835" w:hanging="567"/>
        <w:rPr>
          <w:lang w:val="fr-FR"/>
        </w:rPr>
      </w:pPr>
      <w:r w:rsidRPr="00D960A5">
        <w:rPr>
          <w:lang w:val="fr-FR"/>
        </w:rPr>
        <w:t>c)</w:t>
      </w:r>
      <w:r w:rsidRPr="00D960A5">
        <w:rPr>
          <w:lang w:val="fr-FR"/>
        </w:rPr>
        <w:tab/>
        <w:t>La longueur totale du butoir mobile, non compris la face d</w:t>
      </w:r>
      <w:r>
        <w:rPr>
          <w:lang w:val="fr-FR"/>
        </w:rPr>
        <w:t>’</w:t>
      </w:r>
      <w:r w:rsidRPr="00D960A5">
        <w:rPr>
          <w:lang w:val="fr-FR"/>
        </w:rPr>
        <w:t>impact, doit être de 3 632 mm (y compris un bloc de montage de 50,8 mm d</w:t>
      </w:r>
      <w:r>
        <w:rPr>
          <w:lang w:val="fr-FR"/>
        </w:rPr>
        <w:t>’</w:t>
      </w:r>
      <w:r w:rsidRPr="00D960A5">
        <w:rPr>
          <w:lang w:val="fr-FR"/>
        </w:rPr>
        <w:t>épaisseur) ;</w:t>
      </w:r>
    </w:p>
    <w:p w14:paraId="577888FB" w14:textId="77777777" w:rsidR="002A3895" w:rsidRPr="00D960A5" w:rsidRDefault="002A3895" w:rsidP="002A3895">
      <w:pPr>
        <w:pStyle w:val="SingleTxtG"/>
        <w:ind w:left="2835" w:hanging="567"/>
        <w:rPr>
          <w:lang w:val="fr-FR"/>
        </w:rPr>
      </w:pPr>
      <w:r w:rsidRPr="00D960A5">
        <w:rPr>
          <w:lang w:val="fr-FR"/>
        </w:rPr>
        <w:t>d)</w:t>
      </w:r>
      <w:r w:rsidRPr="00D960A5">
        <w:rPr>
          <w:lang w:val="fr-FR"/>
        </w:rPr>
        <w:tab/>
        <w:t>La largeur totale du châssis du chariot doit être de 1</w:t>
      </w:r>
      <w:r>
        <w:rPr>
          <w:lang w:val="fr-FR"/>
        </w:rPr>
        <w:t> </w:t>
      </w:r>
      <w:r w:rsidRPr="00D960A5">
        <w:rPr>
          <w:lang w:val="fr-FR"/>
        </w:rPr>
        <w:t>251 mm ;</w:t>
      </w:r>
    </w:p>
    <w:p w14:paraId="462BF43A" w14:textId="77777777" w:rsidR="002A3895" w:rsidRPr="00D960A5" w:rsidRDefault="002A3895" w:rsidP="002A3895">
      <w:pPr>
        <w:pStyle w:val="SingleTxtG"/>
        <w:ind w:left="2835" w:hanging="567"/>
        <w:rPr>
          <w:lang w:val="fr-FR"/>
        </w:rPr>
      </w:pPr>
      <w:r w:rsidRPr="00D960A5">
        <w:rPr>
          <w:lang w:val="fr-FR"/>
        </w:rPr>
        <w:t>e)</w:t>
      </w:r>
      <w:r w:rsidRPr="00D960A5">
        <w:rPr>
          <w:lang w:val="fr-FR"/>
        </w:rPr>
        <w:tab/>
        <w:t>La largeur de voie (distance entre les centres des zones de contact des roues avant ou des roues arrière) doit être de 1</w:t>
      </w:r>
      <w:r>
        <w:rPr>
          <w:lang w:val="fr-FR"/>
        </w:rPr>
        <w:t> </w:t>
      </w:r>
      <w:r w:rsidRPr="00D960A5">
        <w:rPr>
          <w:lang w:val="fr-FR"/>
        </w:rPr>
        <w:t>880 mm ;</w:t>
      </w:r>
    </w:p>
    <w:p w14:paraId="1F453641" w14:textId="77777777" w:rsidR="002A3895" w:rsidRPr="00D960A5" w:rsidRDefault="002A3895" w:rsidP="002A3895">
      <w:pPr>
        <w:pStyle w:val="SingleTxtG"/>
        <w:ind w:left="2835" w:hanging="567"/>
        <w:rPr>
          <w:lang w:val="fr-FR"/>
        </w:rPr>
      </w:pPr>
      <w:r w:rsidRPr="00D960A5">
        <w:rPr>
          <w:lang w:val="fr-FR"/>
        </w:rPr>
        <w:t>f)</w:t>
      </w:r>
      <w:r w:rsidRPr="00D960A5">
        <w:rPr>
          <w:lang w:val="fr-FR"/>
        </w:rPr>
        <w:tab/>
        <w:t>L</w:t>
      </w:r>
      <w:r>
        <w:rPr>
          <w:lang w:val="fr-FR"/>
        </w:rPr>
        <w:t>’</w:t>
      </w:r>
      <w:r w:rsidRPr="00D960A5">
        <w:rPr>
          <w:lang w:val="fr-FR"/>
        </w:rPr>
        <w:t>empattement du châssis du chariot doit être de 2</w:t>
      </w:r>
      <w:r>
        <w:rPr>
          <w:lang w:val="fr-FR"/>
        </w:rPr>
        <w:t> </w:t>
      </w:r>
      <w:r w:rsidRPr="00D960A5">
        <w:rPr>
          <w:lang w:val="fr-FR"/>
        </w:rPr>
        <w:t>591 </w:t>
      </w:r>
      <w:r>
        <w:rPr>
          <w:lang w:val="fr-FR"/>
        </w:rPr>
        <w:sym w:font="Symbol" w:char="F0B1"/>
      </w:r>
      <w:r w:rsidRPr="00D960A5">
        <w:rPr>
          <w:lang w:val="fr-FR"/>
        </w:rPr>
        <w:t> 25 mm ;</w:t>
      </w:r>
    </w:p>
    <w:p w14:paraId="3D3F25A5" w14:textId="77777777" w:rsidR="002A3895" w:rsidRPr="00D960A5" w:rsidRDefault="002A3895" w:rsidP="002A3895">
      <w:pPr>
        <w:pStyle w:val="SingleTxtG"/>
        <w:ind w:left="2835" w:hanging="567"/>
        <w:rPr>
          <w:lang w:val="fr-FR"/>
        </w:rPr>
      </w:pPr>
      <w:r w:rsidRPr="00D960A5">
        <w:rPr>
          <w:lang w:val="fr-FR"/>
        </w:rPr>
        <w:t>g)</w:t>
      </w:r>
      <w:r w:rsidRPr="00D960A5">
        <w:rPr>
          <w:lang w:val="fr-FR"/>
        </w:rPr>
        <w:tab/>
        <w:t>Propriétés inertielles du butoir mobile déformable</w:t>
      </w:r>
      <w:r>
        <w:rPr>
          <w:lang w:val="fr-FR"/>
        </w:rPr>
        <w:t xml:space="preserve"> </w:t>
      </w:r>
      <w:r w:rsidRPr="00D960A5">
        <w:rPr>
          <w:lang w:val="fr-FR"/>
        </w:rPr>
        <w:t xml:space="preserve">(y compris deux caméras et leurs supports et un panneau de piège à lumière et un lest réduit) ; </w:t>
      </w:r>
      <w:r>
        <w:rPr>
          <w:lang w:val="fr-FR"/>
        </w:rPr>
        <w:t>l</w:t>
      </w:r>
      <w:r w:rsidRPr="00D960A5">
        <w:rPr>
          <w:lang w:val="fr-FR"/>
        </w:rPr>
        <w:t xml:space="preserve">e centre de gravité (CG) est le suivant : </w:t>
      </w:r>
    </w:p>
    <w:p w14:paraId="3A93F01A" w14:textId="77777777" w:rsidR="002A3895" w:rsidRPr="00D960A5" w:rsidRDefault="002A3895" w:rsidP="002A3895">
      <w:pPr>
        <w:pStyle w:val="SingleTxtG"/>
        <w:ind w:left="2835"/>
        <w:rPr>
          <w:lang w:val="fr-FR"/>
        </w:rPr>
      </w:pPr>
      <w:r w:rsidRPr="00D960A5">
        <w:rPr>
          <w:lang w:val="fr-FR"/>
        </w:rPr>
        <w:t>X = (1</w:t>
      </w:r>
      <w:r>
        <w:rPr>
          <w:lang w:val="fr-FR"/>
        </w:rPr>
        <w:t> </w:t>
      </w:r>
      <w:r w:rsidRPr="00D960A5">
        <w:rPr>
          <w:lang w:val="fr-FR"/>
        </w:rPr>
        <w:t xml:space="preserve">123 </w:t>
      </w:r>
      <w:bookmarkStart w:id="18" w:name="_Hlk38954891"/>
      <w:r>
        <w:rPr>
          <w:lang w:val="fr-FR"/>
        </w:rPr>
        <w:sym w:font="Symbol" w:char="F0B1"/>
      </w:r>
      <w:bookmarkEnd w:id="18"/>
      <w:r w:rsidRPr="00D960A5">
        <w:rPr>
          <w:lang w:val="fr-FR"/>
        </w:rPr>
        <w:t> 25) mm à l</w:t>
      </w:r>
      <w:r>
        <w:rPr>
          <w:lang w:val="fr-FR"/>
        </w:rPr>
        <w:t>’</w:t>
      </w:r>
      <w:r w:rsidRPr="00D960A5">
        <w:rPr>
          <w:lang w:val="fr-FR"/>
        </w:rPr>
        <w:t>arrière de l</w:t>
      </w:r>
      <w:r>
        <w:rPr>
          <w:lang w:val="fr-FR"/>
        </w:rPr>
        <w:t>’</w:t>
      </w:r>
      <w:r w:rsidRPr="00D960A5">
        <w:rPr>
          <w:lang w:val="fr-FR"/>
        </w:rPr>
        <w:t xml:space="preserve">essieu avant </w:t>
      </w:r>
    </w:p>
    <w:p w14:paraId="586EE205" w14:textId="77777777" w:rsidR="002A3895" w:rsidRPr="00D960A5" w:rsidRDefault="002A3895" w:rsidP="002A3895">
      <w:pPr>
        <w:pStyle w:val="SingleTxtG"/>
        <w:ind w:left="2835"/>
        <w:rPr>
          <w:lang w:val="fr-FR"/>
        </w:rPr>
      </w:pPr>
      <w:r w:rsidRPr="00D960A5">
        <w:rPr>
          <w:lang w:val="fr-FR"/>
        </w:rPr>
        <w:t xml:space="preserve">Y = (7,6 </w:t>
      </w:r>
      <w:r>
        <w:rPr>
          <w:lang w:val="fr-FR"/>
        </w:rPr>
        <w:sym w:font="Symbol" w:char="F0B1"/>
      </w:r>
      <w:r w:rsidRPr="00D960A5">
        <w:rPr>
          <w:lang w:val="fr-FR"/>
        </w:rPr>
        <w:t> 25) mm à gauche de l</w:t>
      </w:r>
      <w:r>
        <w:rPr>
          <w:lang w:val="fr-FR"/>
        </w:rPr>
        <w:t>’</w:t>
      </w:r>
      <w:r w:rsidRPr="00D960A5">
        <w:rPr>
          <w:lang w:val="fr-FR"/>
        </w:rPr>
        <w:t xml:space="preserve">axe longitudinal </w:t>
      </w:r>
    </w:p>
    <w:p w14:paraId="30E1CC15" w14:textId="77777777" w:rsidR="002A3895" w:rsidRPr="00D960A5" w:rsidRDefault="002A3895" w:rsidP="002A3895">
      <w:pPr>
        <w:pStyle w:val="SingleTxtG"/>
        <w:ind w:left="2835"/>
        <w:rPr>
          <w:lang w:val="fr-FR"/>
        </w:rPr>
      </w:pPr>
      <w:r w:rsidRPr="00D960A5">
        <w:rPr>
          <w:lang w:val="fr-FR"/>
        </w:rPr>
        <w:t xml:space="preserve">Z = (450 </w:t>
      </w:r>
      <w:r>
        <w:rPr>
          <w:lang w:val="fr-FR"/>
        </w:rPr>
        <w:sym w:font="Symbol" w:char="F0B1"/>
      </w:r>
      <w:r w:rsidRPr="00D960A5">
        <w:rPr>
          <w:lang w:val="fr-FR"/>
        </w:rPr>
        <w:t xml:space="preserve"> 25) mm du sol </w:t>
      </w:r>
    </w:p>
    <w:p w14:paraId="615F1B8B" w14:textId="77777777" w:rsidR="002A3895" w:rsidRPr="00D960A5" w:rsidRDefault="002A3895" w:rsidP="002A3895">
      <w:pPr>
        <w:pStyle w:val="SingleTxtG"/>
        <w:ind w:left="2835"/>
        <w:rPr>
          <w:lang w:val="fr-FR"/>
        </w:rPr>
      </w:pPr>
      <w:r w:rsidRPr="00D960A5">
        <w:rPr>
          <w:lang w:val="fr-FR"/>
        </w:rPr>
        <w:t>Les moments d</w:t>
      </w:r>
      <w:r>
        <w:rPr>
          <w:lang w:val="fr-FR"/>
        </w:rPr>
        <w:t>’</w:t>
      </w:r>
      <w:r w:rsidRPr="00D960A5">
        <w:rPr>
          <w:lang w:val="fr-FR"/>
        </w:rPr>
        <w:t xml:space="preserve">inertie (tolérance de 5 % pour les essais) sont les suivants : </w:t>
      </w:r>
    </w:p>
    <w:p w14:paraId="18B07C24" w14:textId="77777777" w:rsidR="002A3895" w:rsidRPr="00070B6F" w:rsidRDefault="002A3895" w:rsidP="002A3895">
      <w:pPr>
        <w:pStyle w:val="SingleTxtG"/>
        <w:ind w:left="2835"/>
        <w:rPr>
          <w:lang w:val="en-US"/>
        </w:rPr>
      </w:pPr>
      <w:r w:rsidRPr="00070B6F">
        <w:rPr>
          <w:lang w:val="en-US"/>
        </w:rPr>
        <w:t>Tangage = 2 263 kg-m</w:t>
      </w:r>
      <w:r w:rsidRPr="00070B6F">
        <w:rPr>
          <w:vertAlign w:val="superscript"/>
          <w:lang w:val="en-US"/>
        </w:rPr>
        <w:t>2</w:t>
      </w:r>
      <w:r w:rsidRPr="00070B6F">
        <w:rPr>
          <w:lang w:val="en-US"/>
        </w:rPr>
        <w:t xml:space="preserve"> </w:t>
      </w:r>
    </w:p>
    <w:p w14:paraId="45971FFC" w14:textId="77777777" w:rsidR="002A3895" w:rsidRPr="00070B6F" w:rsidRDefault="002A3895" w:rsidP="002A3895">
      <w:pPr>
        <w:pStyle w:val="SingleTxtG"/>
        <w:ind w:left="2835"/>
        <w:rPr>
          <w:lang w:val="en-US"/>
        </w:rPr>
      </w:pPr>
      <w:r w:rsidRPr="00070B6F">
        <w:rPr>
          <w:lang w:val="en-US"/>
        </w:rPr>
        <w:t>Roulis = 508 kg-m</w:t>
      </w:r>
      <w:r w:rsidRPr="00070B6F">
        <w:rPr>
          <w:vertAlign w:val="superscript"/>
          <w:lang w:val="en-US"/>
        </w:rPr>
        <w:t>2</w:t>
      </w:r>
      <w:r w:rsidRPr="00070B6F">
        <w:rPr>
          <w:lang w:val="en-US"/>
        </w:rPr>
        <w:t xml:space="preserve"> </w:t>
      </w:r>
    </w:p>
    <w:p w14:paraId="51B2D525" w14:textId="77777777" w:rsidR="002A3895" w:rsidRPr="00D960A5" w:rsidRDefault="002A3895" w:rsidP="002A3895">
      <w:pPr>
        <w:pStyle w:val="SingleTxtG"/>
        <w:ind w:left="2835"/>
        <w:rPr>
          <w:rFonts w:ascii="Arial" w:hAnsi="Arial" w:cs="Arial"/>
          <w:sz w:val="24"/>
          <w:szCs w:val="24"/>
          <w:lang w:val="fr-FR"/>
        </w:rPr>
      </w:pPr>
      <w:r w:rsidRPr="00D960A5">
        <w:rPr>
          <w:lang w:val="fr-FR"/>
        </w:rPr>
        <w:t>Lacet = 2</w:t>
      </w:r>
      <w:r>
        <w:rPr>
          <w:lang w:val="fr-FR"/>
        </w:rPr>
        <w:t> </w:t>
      </w:r>
      <w:r w:rsidRPr="00D960A5">
        <w:rPr>
          <w:lang w:val="fr-FR"/>
        </w:rPr>
        <w:t>572 kg-m</w:t>
      </w:r>
      <w:r w:rsidRPr="00D960A5">
        <w:rPr>
          <w:vertAlign w:val="superscript"/>
          <w:lang w:val="fr-FR"/>
        </w:rPr>
        <w:t>2</w:t>
      </w:r>
    </w:p>
    <w:p w14:paraId="54A7DB09" w14:textId="77777777" w:rsidR="002A3895" w:rsidRPr="00D960A5" w:rsidRDefault="002A3895" w:rsidP="002A3895">
      <w:pPr>
        <w:pStyle w:val="SingleTxtG"/>
        <w:ind w:left="2835" w:hanging="567"/>
        <w:rPr>
          <w:lang w:val="fr-FR"/>
        </w:rPr>
      </w:pPr>
      <w:r w:rsidRPr="00D960A5">
        <w:rPr>
          <w:lang w:val="fr-FR"/>
        </w:rPr>
        <w:t>h)</w:t>
      </w:r>
      <w:r w:rsidRPr="00D960A5">
        <w:rPr>
          <w:lang w:val="fr-FR"/>
        </w:rPr>
        <w:tab/>
        <w:t>Forme de la face d</w:t>
      </w:r>
      <w:r>
        <w:rPr>
          <w:lang w:val="fr-FR"/>
        </w:rPr>
        <w:t>’</w:t>
      </w:r>
      <w:r w:rsidRPr="00D960A5">
        <w:rPr>
          <w:lang w:val="fr-FR"/>
        </w:rPr>
        <w:t>impact en nid d</w:t>
      </w:r>
      <w:r>
        <w:rPr>
          <w:lang w:val="fr-FR"/>
        </w:rPr>
        <w:t>’</w:t>
      </w:r>
      <w:r w:rsidRPr="00D960A5">
        <w:rPr>
          <w:lang w:val="fr-FR"/>
        </w:rPr>
        <w:t>abeille :</w:t>
      </w:r>
    </w:p>
    <w:p w14:paraId="468AC601" w14:textId="77777777" w:rsidR="002A3895" w:rsidRPr="00D960A5" w:rsidRDefault="002A3895" w:rsidP="002A3895">
      <w:pPr>
        <w:pStyle w:val="SingleTxtG"/>
        <w:ind w:left="2835"/>
        <w:rPr>
          <w:lang w:val="fr-FR"/>
        </w:rPr>
      </w:pPr>
      <w:r w:rsidRPr="00D960A5">
        <w:rPr>
          <w:lang w:val="fr-FR"/>
        </w:rPr>
        <w:t>Largeur = 1</w:t>
      </w:r>
      <w:r>
        <w:rPr>
          <w:lang w:val="fr-FR"/>
        </w:rPr>
        <w:t> </w:t>
      </w:r>
      <w:r w:rsidRPr="00D960A5">
        <w:rPr>
          <w:lang w:val="fr-FR"/>
        </w:rPr>
        <w:t>676 </w:t>
      </w:r>
      <w:r>
        <w:rPr>
          <w:lang w:val="fr-FR"/>
        </w:rPr>
        <w:sym w:font="Symbol" w:char="F0B1"/>
      </w:r>
      <w:r w:rsidRPr="00D960A5">
        <w:rPr>
          <w:lang w:val="fr-FR"/>
        </w:rPr>
        <w:t xml:space="preserve"> 6 mm </w:t>
      </w:r>
    </w:p>
    <w:p w14:paraId="54DAF71E" w14:textId="77777777" w:rsidR="002A3895" w:rsidRPr="00D960A5" w:rsidRDefault="002A3895" w:rsidP="002A3895">
      <w:pPr>
        <w:pStyle w:val="SingleTxtG"/>
        <w:ind w:left="2835"/>
        <w:rPr>
          <w:lang w:val="fr-FR"/>
        </w:rPr>
      </w:pPr>
      <w:r w:rsidRPr="00D960A5">
        <w:rPr>
          <w:lang w:val="fr-FR"/>
        </w:rPr>
        <w:t>Hauteur = 559 </w:t>
      </w:r>
      <w:r>
        <w:rPr>
          <w:lang w:val="fr-FR"/>
        </w:rPr>
        <w:sym w:font="Symbol" w:char="F0B1"/>
      </w:r>
      <w:r w:rsidRPr="00D960A5">
        <w:rPr>
          <w:lang w:val="fr-FR"/>
        </w:rPr>
        <w:t xml:space="preserve"> 6 mm </w:t>
      </w:r>
    </w:p>
    <w:p w14:paraId="6F47232C" w14:textId="77777777" w:rsidR="002A3895" w:rsidRPr="00D960A5" w:rsidRDefault="002A3895" w:rsidP="002A3895">
      <w:pPr>
        <w:pStyle w:val="SingleTxtG"/>
        <w:ind w:left="2835"/>
        <w:rPr>
          <w:lang w:val="fr-FR"/>
        </w:rPr>
      </w:pPr>
      <w:r w:rsidRPr="00D960A5">
        <w:rPr>
          <w:lang w:val="fr-FR"/>
        </w:rPr>
        <w:t>Garde au sol = 229 </w:t>
      </w:r>
      <w:r>
        <w:rPr>
          <w:lang w:val="fr-FR"/>
        </w:rPr>
        <w:sym w:font="Symbol" w:char="F0B1"/>
      </w:r>
      <w:r w:rsidRPr="00D960A5">
        <w:rPr>
          <w:lang w:val="fr-FR"/>
        </w:rPr>
        <w:t xml:space="preserve"> 3 mm </w:t>
      </w:r>
    </w:p>
    <w:p w14:paraId="171D30B2" w14:textId="77777777" w:rsidR="002A3895" w:rsidRPr="00D960A5" w:rsidRDefault="002A3895" w:rsidP="002A3895">
      <w:pPr>
        <w:pStyle w:val="SingleTxtG"/>
        <w:ind w:left="2835"/>
        <w:rPr>
          <w:lang w:val="fr-FR"/>
        </w:rPr>
      </w:pPr>
      <w:r w:rsidRPr="00D960A5">
        <w:rPr>
          <w:lang w:val="fr-FR"/>
        </w:rPr>
        <w:t>Profondeur à la hauteur du pare-chocs = 483 </w:t>
      </w:r>
      <w:r>
        <w:rPr>
          <w:lang w:val="fr-FR"/>
        </w:rPr>
        <w:sym w:font="Symbol" w:char="F0B1"/>
      </w:r>
      <w:r w:rsidRPr="00D960A5">
        <w:rPr>
          <w:lang w:val="fr-FR"/>
        </w:rPr>
        <w:t xml:space="preserve"> 6 mm </w:t>
      </w:r>
    </w:p>
    <w:p w14:paraId="55E1CABE" w14:textId="77777777" w:rsidR="002A3895" w:rsidRPr="00D960A5" w:rsidRDefault="002A3895" w:rsidP="002A3895">
      <w:pPr>
        <w:pStyle w:val="SingleTxtG"/>
        <w:ind w:left="2835"/>
        <w:rPr>
          <w:lang w:val="fr-FR"/>
        </w:rPr>
      </w:pPr>
      <w:r w:rsidRPr="00D960A5">
        <w:rPr>
          <w:lang w:val="fr-FR"/>
        </w:rPr>
        <w:t>Profondeur à la partie supérieure de la face d</w:t>
      </w:r>
      <w:r>
        <w:rPr>
          <w:lang w:val="fr-FR"/>
        </w:rPr>
        <w:t>’</w:t>
      </w:r>
      <w:r w:rsidRPr="00D960A5">
        <w:rPr>
          <w:lang w:val="fr-FR"/>
        </w:rPr>
        <w:t>impact = 381</w:t>
      </w:r>
      <w:r>
        <w:rPr>
          <w:lang w:val="fr-FR"/>
        </w:rPr>
        <w:t> </w:t>
      </w:r>
      <w:r>
        <w:rPr>
          <w:lang w:val="fr-FR"/>
        </w:rPr>
        <w:sym w:font="Symbol" w:char="F0B1"/>
      </w:r>
      <w:r w:rsidRPr="00D960A5">
        <w:rPr>
          <w:lang w:val="fr-FR"/>
        </w:rPr>
        <w:t> 6 mm</w:t>
      </w:r>
    </w:p>
    <w:p w14:paraId="522BD010" w14:textId="77777777" w:rsidR="002A3895" w:rsidRPr="00D960A5" w:rsidRDefault="002A3895" w:rsidP="002A3895">
      <w:pPr>
        <w:pStyle w:val="SingleTxtG"/>
        <w:ind w:left="2835" w:hanging="567"/>
        <w:rPr>
          <w:lang w:val="fr-FR"/>
        </w:rPr>
      </w:pPr>
      <w:r w:rsidRPr="00D960A5">
        <w:rPr>
          <w:lang w:val="fr-FR"/>
        </w:rPr>
        <w:lastRenderedPageBreak/>
        <w:t>i)</w:t>
      </w:r>
      <w:r w:rsidRPr="00D960A5">
        <w:rPr>
          <w:lang w:val="fr-FR"/>
        </w:rPr>
        <w:tab/>
        <w:t>Les propriétés de compression (résistance à l</w:t>
      </w:r>
      <w:r>
        <w:rPr>
          <w:lang w:val="fr-FR"/>
        </w:rPr>
        <w:t>’</w:t>
      </w:r>
      <w:r w:rsidRPr="00D960A5">
        <w:rPr>
          <w:lang w:val="fr-FR"/>
        </w:rPr>
        <w:t xml:space="preserve">écrasement) doivent être de 310 </w:t>
      </w:r>
      <w:r>
        <w:rPr>
          <w:lang w:val="fr-FR"/>
        </w:rPr>
        <w:sym w:font="Symbol" w:char="F0B1"/>
      </w:r>
      <w:r w:rsidRPr="00D960A5">
        <w:rPr>
          <w:lang w:val="fr-FR"/>
        </w:rPr>
        <w:t> 17</w:t>
      </w:r>
      <w:r>
        <w:rPr>
          <w:lang w:val="fr-FR"/>
        </w:rPr>
        <w:t> kPa</w:t>
      </w:r>
      <w:r w:rsidRPr="00D960A5">
        <w:rPr>
          <w:lang w:val="fr-FR"/>
        </w:rPr>
        <w:t xml:space="preserve"> pour la face d</w:t>
      </w:r>
      <w:r>
        <w:rPr>
          <w:lang w:val="fr-FR"/>
        </w:rPr>
        <w:t>’</w:t>
      </w:r>
      <w:r w:rsidRPr="00D960A5">
        <w:rPr>
          <w:lang w:val="fr-FR"/>
        </w:rPr>
        <w:t>impact en nid d</w:t>
      </w:r>
      <w:r>
        <w:rPr>
          <w:lang w:val="fr-FR"/>
        </w:rPr>
        <w:t>’</w:t>
      </w:r>
      <w:r w:rsidRPr="00D960A5">
        <w:rPr>
          <w:lang w:val="fr-FR"/>
        </w:rPr>
        <w:t>abeille et de 1</w:t>
      </w:r>
      <w:r>
        <w:rPr>
          <w:lang w:val="fr-FR"/>
        </w:rPr>
        <w:t> </w:t>
      </w:r>
      <w:r w:rsidRPr="00D960A5">
        <w:rPr>
          <w:lang w:val="fr-FR"/>
        </w:rPr>
        <w:t>690</w:t>
      </w:r>
      <w:r>
        <w:rPr>
          <w:lang w:val="fr-FR"/>
        </w:rPr>
        <w:t> </w:t>
      </w:r>
      <w:r>
        <w:rPr>
          <w:lang w:val="fr-FR"/>
        </w:rPr>
        <w:sym w:font="Symbol" w:char="F0B1"/>
      </w:r>
      <w:r w:rsidRPr="00D960A5">
        <w:rPr>
          <w:lang w:val="fr-FR"/>
        </w:rPr>
        <w:t> 103</w:t>
      </w:r>
      <w:r>
        <w:rPr>
          <w:lang w:val="fr-FR"/>
        </w:rPr>
        <w:t> kPa</w:t>
      </w:r>
      <w:r w:rsidRPr="00D960A5">
        <w:rPr>
          <w:lang w:val="fr-FR"/>
        </w:rPr>
        <w:t xml:space="preserve"> pour le pare-chocs.</w:t>
      </w:r>
    </w:p>
    <w:p w14:paraId="75D9C502" w14:textId="77777777" w:rsidR="002A3895" w:rsidRPr="00D960A5" w:rsidRDefault="002A3895" w:rsidP="002A3895">
      <w:pPr>
        <w:pStyle w:val="SingleTxtG"/>
        <w:ind w:left="2268" w:hanging="1134"/>
        <w:rPr>
          <w:lang w:val="fr-FR"/>
        </w:rPr>
      </w:pPr>
      <w:r>
        <w:rPr>
          <w:lang w:val="fr-FR"/>
        </w:rPr>
        <w:tab/>
      </w:r>
      <w:r w:rsidRPr="00D960A5">
        <w:rPr>
          <w:lang w:val="fr-FR"/>
        </w:rPr>
        <w:t>D</w:t>
      </w:r>
      <w:r>
        <w:rPr>
          <w:lang w:val="fr-FR"/>
        </w:rPr>
        <w:t>’</w:t>
      </w:r>
      <w:r w:rsidRPr="00D960A5">
        <w:rPr>
          <w:lang w:val="fr-FR"/>
        </w:rPr>
        <w:t>autres paramètres et réglages peuvent être similaires aux définitions du paragraphe 2 du présent Règlement.</w:t>
      </w:r>
    </w:p>
    <w:p w14:paraId="2987C769" w14:textId="77777777" w:rsidR="00A1099E" w:rsidRDefault="002A3895" w:rsidP="002A3895">
      <w:pPr>
        <w:pStyle w:val="SingleTxtG"/>
        <w:ind w:left="2268" w:hanging="1134"/>
        <w:rPr>
          <w:lang w:val="fr-FR"/>
        </w:rPr>
      </w:pPr>
      <w:r w:rsidRPr="00D960A5">
        <w:rPr>
          <w:lang w:val="fr-FR"/>
        </w:rPr>
        <w:t>3.2</w:t>
      </w:r>
      <w:r w:rsidRPr="00D960A5">
        <w:rPr>
          <w:lang w:val="fr-FR"/>
        </w:rPr>
        <w:tab/>
        <w:t>Si une méthode différente de celle qui est décrite au paragraphe 2 ou au paragraphe 3.1 ci-dessus est utilisée, son équivalence doit être démontrée.</w:t>
      </w:r>
    </w:p>
    <w:p w14:paraId="6040AFB4" w14:textId="77777777" w:rsidR="00730973" w:rsidRDefault="00730973" w:rsidP="002A3895">
      <w:pPr>
        <w:pStyle w:val="SingleTxtG"/>
        <w:ind w:left="2268" w:hanging="1134"/>
        <w:rPr>
          <w:lang w:val="fr-FR"/>
        </w:rPr>
      </w:pPr>
    </w:p>
    <w:p w14:paraId="04C38742" w14:textId="4C2C72E6" w:rsidR="00730973" w:rsidRDefault="00730973" w:rsidP="002A3895">
      <w:pPr>
        <w:pStyle w:val="SingleTxtG"/>
        <w:ind w:left="2268" w:hanging="1134"/>
        <w:rPr>
          <w:lang w:val="fr-FR"/>
        </w:rPr>
        <w:sectPr w:rsidR="00730973" w:rsidSect="00A1099E">
          <w:headerReference w:type="even" r:id="rId23"/>
          <w:headerReference w:type="default" r:id="rId24"/>
          <w:footnotePr>
            <w:numRestart w:val="eachSect"/>
          </w:footnotePr>
          <w:endnotePr>
            <w:numFmt w:val="decimal"/>
          </w:endnotePr>
          <w:pgSz w:w="11906" w:h="16838" w:code="9"/>
          <w:pgMar w:top="1417" w:right="1134" w:bottom="1134" w:left="1134" w:header="510" w:footer="567" w:gutter="0"/>
          <w:cols w:space="708"/>
          <w:docGrid w:linePitch="360"/>
        </w:sectPr>
      </w:pPr>
    </w:p>
    <w:p w14:paraId="31B12586" w14:textId="3E707673" w:rsidR="002A3895" w:rsidRPr="00D960A5" w:rsidRDefault="002A3895" w:rsidP="002A3895">
      <w:pPr>
        <w:pStyle w:val="HChG"/>
        <w:rPr>
          <w:rFonts w:eastAsiaTheme="minorEastAsia"/>
          <w:lang w:val="fr-FR"/>
        </w:rPr>
      </w:pPr>
      <w:bookmarkStart w:id="19" w:name="_Toc408307429"/>
      <w:r w:rsidRPr="00D960A5">
        <w:rPr>
          <w:lang w:val="fr-FR"/>
        </w:rPr>
        <w:lastRenderedPageBreak/>
        <w:t>Annexe 4</w:t>
      </w:r>
      <w:bookmarkEnd w:id="19"/>
    </w:p>
    <w:p w14:paraId="73F94511" w14:textId="77777777" w:rsidR="002A3895" w:rsidRPr="00D960A5" w:rsidRDefault="002A3895" w:rsidP="002A3895">
      <w:pPr>
        <w:pStyle w:val="HChG"/>
        <w:rPr>
          <w:rFonts w:eastAsiaTheme="minorEastAsia"/>
          <w:lang w:val="fr-FR"/>
        </w:rPr>
      </w:pPr>
      <w:r w:rsidRPr="00D960A5">
        <w:rPr>
          <w:lang w:val="fr-FR"/>
        </w:rPr>
        <w:tab/>
      </w:r>
      <w:r w:rsidRPr="00D960A5">
        <w:rPr>
          <w:lang w:val="fr-FR"/>
        </w:rPr>
        <w:tab/>
        <w:t>Modalité des essais visant à évaluer l</w:t>
      </w:r>
      <w:r>
        <w:rPr>
          <w:lang w:val="fr-FR"/>
        </w:rPr>
        <w:t>’</w:t>
      </w:r>
      <w:r w:rsidRPr="00D960A5">
        <w:rPr>
          <w:lang w:val="fr-FR"/>
        </w:rPr>
        <w:t>intégrité du système d</w:t>
      </w:r>
      <w:r>
        <w:rPr>
          <w:lang w:val="fr-FR"/>
        </w:rPr>
        <w:t>’</w:t>
      </w:r>
      <w:r w:rsidRPr="00D960A5">
        <w:rPr>
          <w:lang w:val="fr-FR"/>
        </w:rPr>
        <w:t xml:space="preserve">alimentation en hydrogène en cas de choc </w:t>
      </w:r>
      <w:bookmarkStart w:id="20" w:name="_Toc408307430"/>
      <w:bookmarkEnd w:id="20"/>
    </w:p>
    <w:p w14:paraId="3CDB90A4" w14:textId="77777777" w:rsidR="002A3895" w:rsidRPr="00D960A5" w:rsidRDefault="002A3895" w:rsidP="002A3895">
      <w:pPr>
        <w:pStyle w:val="HChG"/>
        <w:ind w:left="2268"/>
        <w:rPr>
          <w:lang w:val="fr-FR"/>
        </w:rPr>
      </w:pPr>
      <w:r w:rsidRPr="00D960A5">
        <w:rPr>
          <w:lang w:val="fr-FR"/>
        </w:rPr>
        <w:t>1.</w:t>
      </w:r>
      <w:r w:rsidRPr="00D960A5">
        <w:rPr>
          <w:lang w:val="fr-FR"/>
        </w:rPr>
        <w:tab/>
      </w:r>
      <w:r w:rsidRPr="00D960A5">
        <w:rPr>
          <w:lang w:val="fr-FR"/>
        </w:rPr>
        <w:tab/>
      </w:r>
      <w:r w:rsidRPr="00D960A5">
        <w:rPr>
          <w:bCs/>
          <w:lang w:val="fr-FR"/>
        </w:rPr>
        <w:t>Objet</w:t>
      </w:r>
    </w:p>
    <w:p w14:paraId="4E48B9F8" w14:textId="77777777" w:rsidR="002A3895" w:rsidRPr="00D960A5" w:rsidRDefault="002A3895" w:rsidP="002A3895">
      <w:pPr>
        <w:pStyle w:val="SingleTxtG"/>
        <w:ind w:left="2268" w:hanging="1134"/>
        <w:rPr>
          <w:rFonts w:eastAsia="Calibri"/>
          <w:bCs/>
          <w:lang w:val="fr-FR"/>
        </w:rPr>
      </w:pPr>
      <w:r>
        <w:rPr>
          <w:lang w:val="fr-FR"/>
        </w:rPr>
        <w:tab/>
      </w:r>
      <w:r w:rsidRPr="00D960A5">
        <w:rPr>
          <w:lang w:val="fr-FR"/>
        </w:rPr>
        <w:t>D</w:t>
      </w:r>
      <w:r>
        <w:rPr>
          <w:lang w:val="fr-FR"/>
        </w:rPr>
        <w:t>étermination de</w:t>
      </w:r>
      <w:r w:rsidRPr="00D960A5">
        <w:rPr>
          <w:lang w:val="fr-FR"/>
        </w:rPr>
        <w:t xml:space="preserve"> la conformité avec les prescriptions du paragraphe 5.2.1 du présent Règlement.</w:t>
      </w:r>
    </w:p>
    <w:p w14:paraId="5713497E" w14:textId="77777777" w:rsidR="002A3895" w:rsidRPr="00D960A5" w:rsidRDefault="002A3895" w:rsidP="002A3895">
      <w:pPr>
        <w:pStyle w:val="HChG"/>
        <w:ind w:left="2268"/>
        <w:rPr>
          <w:lang w:val="fr-FR"/>
        </w:rPr>
      </w:pPr>
      <w:r w:rsidRPr="00D960A5">
        <w:rPr>
          <w:lang w:val="fr-FR"/>
        </w:rPr>
        <w:t>2.</w:t>
      </w:r>
      <w:r w:rsidRPr="00D960A5">
        <w:rPr>
          <w:lang w:val="fr-FR"/>
        </w:rPr>
        <w:tab/>
      </w:r>
      <w:r w:rsidRPr="00D960A5">
        <w:rPr>
          <w:lang w:val="fr-FR"/>
        </w:rPr>
        <w:tab/>
      </w:r>
      <w:r w:rsidRPr="00D960A5">
        <w:rPr>
          <w:bCs/>
          <w:lang w:val="fr-FR"/>
        </w:rPr>
        <w:t>Définitions</w:t>
      </w:r>
    </w:p>
    <w:p w14:paraId="19F73DEB" w14:textId="77777777" w:rsidR="002A3895" w:rsidRPr="00D960A5" w:rsidRDefault="002A3895" w:rsidP="002A3895">
      <w:pPr>
        <w:pStyle w:val="SingleTxtG"/>
        <w:ind w:left="2268" w:hanging="1134"/>
        <w:rPr>
          <w:rFonts w:eastAsia="Calibri"/>
          <w:bCs/>
          <w:lang w:val="fr-FR"/>
        </w:rPr>
      </w:pPr>
      <w:r>
        <w:rPr>
          <w:lang w:val="fr-FR"/>
        </w:rPr>
        <w:tab/>
      </w:r>
      <w:r w:rsidRPr="00D960A5">
        <w:rPr>
          <w:lang w:val="fr-FR"/>
        </w:rPr>
        <w:t>Aux fins de la présente annexe, on entend par :</w:t>
      </w:r>
    </w:p>
    <w:p w14:paraId="3D0F1D5D" w14:textId="77777777" w:rsidR="002A3895" w:rsidRPr="00D960A5" w:rsidRDefault="002A3895" w:rsidP="002A3895">
      <w:pPr>
        <w:pStyle w:val="SingleTxtG"/>
        <w:ind w:left="2268" w:hanging="1134"/>
        <w:rPr>
          <w:rFonts w:eastAsiaTheme="minorEastAsia"/>
          <w:bCs/>
          <w:lang w:val="fr-FR"/>
        </w:rPr>
      </w:pPr>
      <w:r w:rsidRPr="00D960A5">
        <w:rPr>
          <w:lang w:val="fr-FR"/>
        </w:rPr>
        <w:t>2.1</w:t>
      </w:r>
      <w:r w:rsidRPr="00D960A5">
        <w:rPr>
          <w:lang w:val="fr-FR"/>
        </w:rPr>
        <w:tab/>
        <w:t>« </w:t>
      </w:r>
      <w:r w:rsidRPr="00D960A5">
        <w:rPr>
          <w:i/>
          <w:iCs/>
          <w:lang w:val="fr-FR"/>
        </w:rPr>
        <w:t>Espaces fermés</w:t>
      </w:r>
      <w:r w:rsidRPr="00D960A5">
        <w:rPr>
          <w:lang w:val="fr-FR"/>
        </w:rPr>
        <w:t> », les volumes se trouvant à l</w:t>
      </w:r>
      <w:r>
        <w:rPr>
          <w:lang w:val="fr-FR"/>
        </w:rPr>
        <w:t>’</w:t>
      </w:r>
      <w:r w:rsidRPr="00D960A5">
        <w:rPr>
          <w:lang w:val="fr-FR"/>
        </w:rPr>
        <w:t xml:space="preserve">intérieur du véhicule (ou </w:t>
      </w:r>
      <w:r w:rsidRPr="00441A2A">
        <w:rPr>
          <w:lang w:val="fr-FR"/>
        </w:rPr>
        <w:t>du contour du véhicule traversant des ouvertures</w:t>
      </w:r>
      <w:r w:rsidRPr="00D960A5">
        <w:rPr>
          <w:lang w:val="fr-FR"/>
        </w:rPr>
        <w:t xml:space="preserve">) mais </w:t>
      </w:r>
      <w:r w:rsidRPr="007D528F">
        <w:rPr>
          <w:lang w:val="fr-FR"/>
        </w:rPr>
        <w:t xml:space="preserve">qui sont extérieurs au système hydrogène </w:t>
      </w:r>
      <w:r w:rsidRPr="00D960A5">
        <w:rPr>
          <w:lang w:val="fr-FR"/>
        </w:rPr>
        <w:t>(</w:t>
      </w:r>
      <w:r w:rsidRPr="007D528F">
        <w:rPr>
          <w:lang w:val="fr-FR"/>
        </w:rPr>
        <w:t>système</w:t>
      </w:r>
      <w:r>
        <w:rPr>
          <w:lang w:val="fr-FR"/>
        </w:rPr>
        <w:t>s</w:t>
      </w:r>
      <w:r w:rsidRPr="007D528F">
        <w:rPr>
          <w:lang w:val="fr-FR"/>
        </w:rPr>
        <w:t xml:space="preserve"> de stockage, de pile à combustible et de gestion du débit</w:t>
      </w:r>
      <w:r w:rsidRPr="00D960A5">
        <w:rPr>
          <w:lang w:val="fr-FR"/>
        </w:rPr>
        <w:t>) et</w:t>
      </w:r>
      <w:r w:rsidRPr="007D528F">
        <w:rPr>
          <w:lang w:val="fr-FR"/>
        </w:rPr>
        <w:t xml:space="preserve"> </w:t>
      </w:r>
      <w:r w:rsidRPr="00D960A5">
        <w:rPr>
          <w:lang w:val="fr-FR"/>
        </w:rPr>
        <w:t>le cas échéant à ses logements, dans lesquels l</w:t>
      </w:r>
      <w:r>
        <w:rPr>
          <w:lang w:val="fr-FR"/>
        </w:rPr>
        <w:t>’</w:t>
      </w:r>
      <w:r w:rsidRPr="00D960A5">
        <w:rPr>
          <w:lang w:val="fr-FR"/>
        </w:rPr>
        <w:t>hydrogène peut s</w:t>
      </w:r>
      <w:r>
        <w:rPr>
          <w:lang w:val="fr-FR"/>
        </w:rPr>
        <w:t>’</w:t>
      </w:r>
      <w:r w:rsidRPr="00D960A5">
        <w:rPr>
          <w:lang w:val="fr-FR"/>
        </w:rPr>
        <w:t xml:space="preserve">accumuler et créer ainsi un danger, </w:t>
      </w:r>
      <w:r>
        <w:rPr>
          <w:lang w:val="fr-FR"/>
        </w:rPr>
        <w:t xml:space="preserve">notamment </w:t>
      </w:r>
      <w:r w:rsidRPr="00D960A5">
        <w:rPr>
          <w:lang w:val="fr-FR"/>
        </w:rPr>
        <w:t>l</w:t>
      </w:r>
      <w:r>
        <w:rPr>
          <w:lang w:val="fr-FR"/>
        </w:rPr>
        <w:t>’</w:t>
      </w:r>
      <w:r w:rsidRPr="00D960A5">
        <w:rPr>
          <w:lang w:val="fr-FR"/>
        </w:rPr>
        <w:t>habitacle, le compartiment à bagages et l</w:t>
      </w:r>
      <w:r>
        <w:rPr>
          <w:lang w:val="fr-FR"/>
        </w:rPr>
        <w:t>’</w:t>
      </w:r>
      <w:r w:rsidRPr="00D960A5">
        <w:rPr>
          <w:lang w:val="fr-FR"/>
        </w:rPr>
        <w:t>espace situé sous le capot ;</w:t>
      </w:r>
    </w:p>
    <w:p w14:paraId="07E64D15" w14:textId="77777777" w:rsidR="002A3895" w:rsidRPr="00D960A5" w:rsidRDefault="002A3895" w:rsidP="002A3895">
      <w:pPr>
        <w:pStyle w:val="SingleTxtG"/>
        <w:ind w:left="2268" w:hanging="1134"/>
        <w:rPr>
          <w:rFonts w:eastAsiaTheme="minorEastAsia"/>
          <w:bCs/>
          <w:lang w:val="fr-FR"/>
        </w:rPr>
      </w:pPr>
      <w:r w:rsidRPr="00D960A5">
        <w:rPr>
          <w:lang w:val="fr-FR"/>
        </w:rPr>
        <w:t>2.2</w:t>
      </w:r>
      <w:r w:rsidRPr="00D960A5">
        <w:rPr>
          <w:lang w:val="fr-FR"/>
        </w:rPr>
        <w:tab/>
        <w:t>« </w:t>
      </w:r>
      <w:r w:rsidRPr="00D960A5">
        <w:rPr>
          <w:i/>
          <w:iCs/>
          <w:lang w:val="fr-FR"/>
        </w:rPr>
        <w:t>Compartiment à bagages</w:t>
      </w:r>
      <w:r w:rsidRPr="00D960A5">
        <w:rPr>
          <w:lang w:val="fr-FR"/>
        </w:rPr>
        <w:t> », l</w:t>
      </w:r>
      <w:r>
        <w:rPr>
          <w:lang w:val="fr-FR"/>
        </w:rPr>
        <w:t>’</w:t>
      </w:r>
      <w:r w:rsidRPr="00D960A5">
        <w:rPr>
          <w:lang w:val="fr-FR"/>
        </w:rPr>
        <w:t>espace réservé</w:t>
      </w:r>
      <w:r w:rsidRPr="007D528F">
        <w:rPr>
          <w:lang w:val="fr-FR"/>
        </w:rPr>
        <w:t xml:space="preserve"> </w:t>
      </w:r>
      <w:r w:rsidRPr="00D960A5">
        <w:rPr>
          <w:lang w:val="fr-FR"/>
        </w:rPr>
        <w:t>dans le véhicule aux bagages ou aux marchandises, délimité par le toit, le capot, le plancher et les parois latérales, et séparé de l</w:t>
      </w:r>
      <w:r>
        <w:rPr>
          <w:lang w:val="fr-FR"/>
        </w:rPr>
        <w:t>’</w:t>
      </w:r>
      <w:r w:rsidRPr="00D960A5">
        <w:rPr>
          <w:lang w:val="fr-FR"/>
        </w:rPr>
        <w:t>habitacle par la cloison avant ou la cloison arrière ;</w:t>
      </w:r>
    </w:p>
    <w:p w14:paraId="2927DF5E" w14:textId="77777777" w:rsidR="002A3895" w:rsidRPr="00D960A5" w:rsidRDefault="002A3895" w:rsidP="002A3895">
      <w:pPr>
        <w:pStyle w:val="SingleTxtG"/>
        <w:ind w:left="2268" w:hanging="1134"/>
        <w:rPr>
          <w:rFonts w:eastAsiaTheme="minorEastAsia"/>
          <w:bCs/>
          <w:lang w:val="fr-FR"/>
        </w:rPr>
      </w:pPr>
      <w:r w:rsidRPr="00D960A5">
        <w:rPr>
          <w:lang w:val="fr-FR"/>
        </w:rPr>
        <w:t>2.3</w:t>
      </w:r>
      <w:r w:rsidRPr="00D960A5">
        <w:rPr>
          <w:lang w:val="fr-FR"/>
        </w:rPr>
        <w:tab/>
        <w:t>« </w:t>
      </w:r>
      <w:r w:rsidRPr="00D960A5">
        <w:rPr>
          <w:i/>
          <w:iCs/>
          <w:lang w:val="fr-FR"/>
        </w:rPr>
        <w:t>Pression de service nominale (PSN)</w:t>
      </w:r>
      <w:r w:rsidRPr="00D960A5">
        <w:rPr>
          <w:lang w:val="fr-FR"/>
        </w:rPr>
        <w:t> », la pression manométrique qui caractérise les conditions d</w:t>
      </w:r>
      <w:r>
        <w:rPr>
          <w:lang w:val="fr-FR"/>
        </w:rPr>
        <w:t>’</w:t>
      </w:r>
      <w:r w:rsidRPr="00D960A5">
        <w:rPr>
          <w:lang w:val="fr-FR"/>
        </w:rPr>
        <w:t>utilisation habituelles d</w:t>
      </w:r>
      <w:r>
        <w:rPr>
          <w:lang w:val="fr-FR"/>
        </w:rPr>
        <w:t>’</w:t>
      </w:r>
      <w:r w:rsidRPr="00D960A5">
        <w:rPr>
          <w:lang w:val="fr-FR"/>
        </w:rPr>
        <w:t>un système. Dans le cas de réservoirs à hydrogène gazeux comprimé, la PSN est la pression stabilisée du gaz comprimé dans un réservoir ou un système de stockage complètement rempli, à une température uniforme de 15</w:t>
      </w:r>
      <w:r>
        <w:rPr>
          <w:lang w:val="fr-FR"/>
        </w:rPr>
        <w:t> °</w:t>
      </w:r>
      <w:r w:rsidRPr="00D960A5">
        <w:rPr>
          <w:lang w:val="fr-FR"/>
        </w:rPr>
        <w:t xml:space="preserve">C. </w:t>
      </w:r>
    </w:p>
    <w:p w14:paraId="79B0F096" w14:textId="77777777" w:rsidR="002A3895" w:rsidRPr="00D960A5" w:rsidRDefault="002A3895" w:rsidP="002A3895">
      <w:pPr>
        <w:pStyle w:val="HChG"/>
        <w:ind w:left="2268"/>
        <w:rPr>
          <w:lang w:val="fr-FR"/>
        </w:rPr>
      </w:pPr>
      <w:r w:rsidRPr="00D960A5">
        <w:rPr>
          <w:lang w:val="fr-FR"/>
        </w:rPr>
        <w:t>3.</w:t>
      </w:r>
      <w:r w:rsidRPr="00D960A5">
        <w:rPr>
          <w:lang w:val="fr-FR"/>
        </w:rPr>
        <w:tab/>
      </w:r>
      <w:r w:rsidRPr="00D960A5">
        <w:rPr>
          <w:lang w:val="fr-FR"/>
        </w:rPr>
        <w:tab/>
      </w:r>
      <w:r w:rsidRPr="00D960A5">
        <w:rPr>
          <w:bCs/>
          <w:lang w:val="fr-FR"/>
        </w:rPr>
        <w:t>Préparation, mise en place des instruments de</w:t>
      </w:r>
      <w:r>
        <w:rPr>
          <w:bCs/>
          <w:lang w:val="fr-FR"/>
        </w:rPr>
        <w:t> </w:t>
      </w:r>
      <w:r w:rsidRPr="00D960A5">
        <w:rPr>
          <w:bCs/>
          <w:lang w:val="fr-FR"/>
        </w:rPr>
        <w:t>mesure et conditions d</w:t>
      </w:r>
      <w:r>
        <w:rPr>
          <w:bCs/>
          <w:lang w:val="fr-FR"/>
        </w:rPr>
        <w:t>’</w:t>
      </w:r>
      <w:r w:rsidRPr="00D960A5">
        <w:rPr>
          <w:bCs/>
          <w:lang w:val="fr-FR"/>
        </w:rPr>
        <w:t>essai</w:t>
      </w:r>
    </w:p>
    <w:p w14:paraId="140AA9B9" w14:textId="77777777" w:rsidR="002A3895" w:rsidRPr="00D960A5" w:rsidRDefault="002A3895" w:rsidP="002A3895">
      <w:pPr>
        <w:pStyle w:val="SingleTxtG"/>
        <w:ind w:left="2268" w:hanging="1134"/>
        <w:rPr>
          <w:rFonts w:eastAsiaTheme="minorEastAsia"/>
          <w:bCs/>
          <w:lang w:val="fr-FR"/>
        </w:rPr>
      </w:pPr>
      <w:r w:rsidRPr="00D960A5">
        <w:rPr>
          <w:lang w:val="fr-FR"/>
        </w:rPr>
        <w:t>3.1</w:t>
      </w:r>
      <w:r w:rsidRPr="00D960A5">
        <w:rPr>
          <w:lang w:val="fr-FR"/>
        </w:rPr>
        <w:tab/>
        <w:t>Systèmes de stockage d</w:t>
      </w:r>
      <w:r>
        <w:rPr>
          <w:lang w:val="fr-FR"/>
        </w:rPr>
        <w:t>’</w:t>
      </w:r>
      <w:r w:rsidRPr="00D960A5">
        <w:rPr>
          <w:lang w:val="fr-FR"/>
        </w:rPr>
        <w:t>hydrogène comprimé et tuyauteries aval</w:t>
      </w:r>
    </w:p>
    <w:p w14:paraId="781DE22A" w14:textId="77777777" w:rsidR="002A3895" w:rsidRPr="00D960A5" w:rsidRDefault="002A3895" w:rsidP="002A3895">
      <w:pPr>
        <w:pStyle w:val="SingleTxtG"/>
        <w:ind w:left="2268" w:hanging="1134"/>
        <w:rPr>
          <w:rFonts w:eastAsiaTheme="minorEastAsia"/>
          <w:bCs/>
          <w:lang w:val="fr-FR"/>
        </w:rPr>
      </w:pPr>
      <w:r w:rsidRPr="00D960A5">
        <w:rPr>
          <w:lang w:val="fr-FR"/>
        </w:rPr>
        <w:t>3.1.1</w:t>
      </w:r>
      <w:r w:rsidRPr="00D960A5">
        <w:rPr>
          <w:lang w:val="fr-FR"/>
        </w:rPr>
        <w:tab/>
        <w:t>Avant de procéder à l</w:t>
      </w:r>
      <w:r>
        <w:rPr>
          <w:lang w:val="fr-FR"/>
        </w:rPr>
        <w:t>’</w:t>
      </w:r>
      <w:r w:rsidRPr="00D960A5">
        <w:rPr>
          <w:lang w:val="fr-FR"/>
        </w:rPr>
        <w:t>essai de choc, le système de stockage de l</w:t>
      </w:r>
      <w:r>
        <w:rPr>
          <w:lang w:val="fr-FR"/>
        </w:rPr>
        <w:t>’</w:t>
      </w:r>
      <w:r w:rsidRPr="00D960A5">
        <w:rPr>
          <w:lang w:val="fr-FR"/>
        </w:rPr>
        <w:t>hydrogène est équipé d</w:t>
      </w:r>
      <w:r>
        <w:rPr>
          <w:lang w:val="fr-FR"/>
        </w:rPr>
        <w:t>’</w:t>
      </w:r>
      <w:r w:rsidRPr="00D960A5">
        <w:rPr>
          <w:lang w:val="fr-FR"/>
        </w:rPr>
        <w:t>instruments de mesure de la pression et de la température, sauf si le véhicule est déjà équipé d</w:t>
      </w:r>
      <w:r>
        <w:rPr>
          <w:lang w:val="fr-FR"/>
        </w:rPr>
        <w:t>’</w:t>
      </w:r>
      <w:r w:rsidRPr="00D960A5">
        <w:rPr>
          <w:lang w:val="fr-FR"/>
        </w:rPr>
        <w:t>instrument</w:t>
      </w:r>
      <w:r>
        <w:rPr>
          <w:lang w:val="fr-FR"/>
        </w:rPr>
        <w:t>s</w:t>
      </w:r>
      <w:r w:rsidRPr="00D960A5">
        <w:rPr>
          <w:lang w:val="fr-FR"/>
        </w:rPr>
        <w:t xml:space="preserve"> de mesure de la précision requise.</w:t>
      </w:r>
    </w:p>
    <w:p w14:paraId="2D7A5BCC" w14:textId="77777777" w:rsidR="002A3895" w:rsidRPr="00D960A5" w:rsidRDefault="002A3895" w:rsidP="002A3895">
      <w:pPr>
        <w:pStyle w:val="SingleTxtG"/>
        <w:ind w:left="2268" w:hanging="1134"/>
        <w:rPr>
          <w:rFonts w:eastAsiaTheme="minorEastAsia"/>
          <w:bCs/>
          <w:lang w:val="fr-FR"/>
        </w:rPr>
      </w:pPr>
      <w:r w:rsidRPr="00D960A5">
        <w:rPr>
          <w:lang w:val="fr-FR"/>
        </w:rPr>
        <w:t>3.1.2</w:t>
      </w:r>
      <w:r w:rsidRPr="00D960A5">
        <w:rPr>
          <w:lang w:val="fr-FR"/>
        </w:rPr>
        <w:tab/>
        <w:t>Si nécessaire, le système de stockage d</w:t>
      </w:r>
      <w:r>
        <w:rPr>
          <w:lang w:val="fr-FR"/>
        </w:rPr>
        <w:t>’</w:t>
      </w:r>
      <w:r w:rsidRPr="00D960A5">
        <w:rPr>
          <w:lang w:val="fr-FR"/>
        </w:rPr>
        <w:t>hydrogène est ensuite purgé conformément aux instructions du constructeur afin de débarrasser le réservoir de ses impuretés avant de le remplir avec de l</w:t>
      </w:r>
      <w:r>
        <w:rPr>
          <w:lang w:val="fr-FR"/>
        </w:rPr>
        <w:t>’</w:t>
      </w:r>
      <w:r w:rsidRPr="00D960A5">
        <w:rPr>
          <w:lang w:val="fr-FR"/>
        </w:rPr>
        <w:t>hydrogène ou de l</w:t>
      </w:r>
      <w:r>
        <w:rPr>
          <w:lang w:val="fr-FR"/>
        </w:rPr>
        <w:t>’</w:t>
      </w:r>
      <w:r w:rsidRPr="00D960A5">
        <w:rPr>
          <w:lang w:val="fr-FR"/>
        </w:rPr>
        <w:t>hélium comprimé</w:t>
      </w:r>
      <w:r>
        <w:rPr>
          <w:lang w:val="fr-FR"/>
        </w:rPr>
        <w:t>s</w:t>
      </w:r>
      <w:r w:rsidRPr="00D960A5">
        <w:rPr>
          <w:lang w:val="fr-FR"/>
        </w:rPr>
        <w:t>. Étant donné que la pression dans le système de stockage varie en fonction de la température, la pression que doit atteindre le réservoir une fois rempli dépend de la température ambiante. La pression recherchée est déterminée au moyen de l</w:t>
      </w:r>
      <w:r>
        <w:rPr>
          <w:lang w:val="fr-FR"/>
        </w:rPr>
        <w:t>’</w:t>
      </w:r>
      <w:r w:rsidRPr="00D960A5">
        <w:rPr>
          <w:lang w:val="fr-FR"/>
        </w:rPr>
        <w:t>équation ci-dessous :</w:t>
      </w:r>
    </w:p>
    <w:p w14:paraId="4A20625F" w14:textId="77777777" w:rsidR="002A3895" w:rsidRPr="00D960A5" w:rsidRDefault="002A3895" w:rsidP="002A3895">
      <w:pPr>
        <w:pStyle w:val="SingleTxtG"/>
        <w:ind w:left="2268"/>
        <w:rPr>
          <w:rFonts w:eastAsiaTheme="minorEastAsia"/>
          <w:bCs/>
          <w:lang w:val="fr-FR"/>
        </w:rPr>
      </w:pPr>
      <w:r w:rsidRPr="00D960A5">
        <w:rPr>
          <w:lang w:val="fr-FR"/>
        </w:rPr>
        <w:t>P</w:t>
      </w:r>
      <w:r w:rsidRPr="00D960A5">
        <w:rPr>
          <w:vertAlign w:val="subscript"/>
          <w:lang w:val="fr-FR"/>
        </w:rPr>
        <w:t>target</w:t>
      </w:r>
      <w:r w:rsidRPr="00D960A5">
        <w:rPr>
          <w:lang w:val="fr-FR"/>
        </w:rPr>
        <w:t xml:space="preserve"> = PSN × (273 + T</w:t>
      </w:r>
      <w:r w:rsidRPr="00D960A5">
        <w:rPr>
          <w:vertAlign w:val="subscript"/>
          <w:lang w:val="fr-FR"/>
        </w:rPr>
        <w:t>0</w:t>
      </w:r>
      <w:r w:rsidRPr="00D960A5">
        <w:rPr>
          <w:lang w:val="fr-FR"/>
        </w:rPr>
        <w:t>) / 288</w:t>
      </w:r>
    </w:p>
    <w:p w14:paraId="576AB85E" w14:textId="77777777" w:rsidR="002A3895" w:rsidRPr="00D960A5" w:rsidRDefault="002A3895" w:rsidP="002A3895">
      <w:pPr>
        <w:pStyle w:val="SingleTxtG"/>
        <w:ind w:left="2268"/>
        <w:rPr>
          <w:rFonts w:eastAsiaTheme="minorEastAsia"/>
          <w:bCs/>
          <w:lang w:val="fr-FR"/>
        </w:rPr>
      </w:pPr>
      <w:r w:rsidRPr="00D960A5">
        <w:rPr>
          <w:lang w:val="fr-FR"/>
        </w:rPr>
        <w:t>où PSN est la pression de service nominale (MPa), T</w:t>
      </w:r>
      <w:r w:rsidRPr="00D960A5">
        <w:rPr>
          <w:vertAlign w:val="subscript"/>
          <w:lang w:val="fr-FR"/>
        </w:rPr>
        <w:t>0</w:t>
      </w:r>
      <w:r w:rsidRPr="00D960A5">
        <w:rPr>
          <w:lang w:val="fr-FR"/>
        </w:rPr>
        <w:t xml:space="preserve"> est la température ambiante à laquelle le système de stockage est censé se stabiliser et P</w:t>
      </w:r>
      <w:r w:rsidRPr="00D960A5">
        <w:rPr>
          <w:vertAlign w:val="subscript"/>
          <w:lang w:val="fr-FR"/>
        </w:rPr>
        <w:t>target</w:t>
      </w:r>
      <w:r w:rsidRPr="00D960A5">
        <w:rPr>
          <w:lang w:val="fr-FR"/>
        </w:rPr>
        <w:t xml:space="preserve"> est la pression de remplissage recherchée une fois la température stabilisée.</w:t>
      </w:r>
    </w:p>
    <w:p w14:paraId="342FD088" w14:textId="77777777" w:rsidR="002A3895" w:rsidRPr="00D960A5" w:rsidRDefault="002A3895" w:rsidP="00730973">
      <w:pPr>
        <w:pStyle w:val="SingleTxtG"/>
        <w:keepNext/>
        <w:ind w:left="2268" w:hanging="1134"/>
        <w:rPr>
          <w:rFonts w:eastAsiaTheme="minorEastAsia"/>
          <w:bCs/>
          <w:lang w:val="fr-FR"/>
        </w:rPr>
      </w:pPr>
      <w:r w:rsidRPr="00D960A5">
        <w:rPr>
          <w:lang w:val="fr-FR"/>
        </w:rPr>
        <w:lastRenderedPageBreak/>
        <w:t>3.1.3</w:t>
      </w:r>
      <w:r w:rsidRPr="00D960A5">
        <w:rPr>
          <w:lang w:val="fr-FR"/>
        </w:rPr>
        <w:tab/>
        <w:t>Le réservoir est rempli de façon à obtenir au</w:t>
      </w:r>
      <w:r>
        <w:rPr>
          <w:lang w:val="fr-FR"/>
        </w:rPr>
        <w:t xml:space="preserve"> </w:t>
      </w:r>
      <w:r w:rsidRPr="00D960A5">
        <w:rPr>
          <w:lang w:val="fr-FR"/>
        </w:rPr>
        <w:t>minimum 95 % de la pression recherchée puis laissé au repos afin de se stabiliser avant l</w:t>
      </w:r>
      <w:r>
        <w:rPr>
          <w:lang w:val="fr-FR"/>
        </w:rPr>
        <w:t>’</w:t>
      </w:r>
      <w:r w:rsidRPr="00D960A5">
        <w:rPr>
          <w:lang w:val="fr-FR"/>
        </w:rPr>
        <w:t>essai de choc.</w:t>
      </w:r>
    </w:p>
    <w:p w14:paraId="295FB7D7" w14:textId="77777777" w:rsidR="002A3895" w:rsidRPr="00D960A5" w:rsidRDefault="002A3895" w:rsidP="002A3895">
      <w:pPr>
        <w:pStyle w:val="SingleTxtG"/>
        <w:ind w:left="2268" w:hanging="1134"/>
        <w:rPr>
          <w:rFonts w:eastAsiaTheme="minorEastAsia"/>
          <w:bCs/>
          <w:lang w:val="fr-FR"/>
        </w:rPr>
      </w:pPr>
      <w:r w:rsidRPr="00D960A5">
        <w:rPr>
          <w:lang w:val="fr-FR"/>
        </w:rPr>
        <w:t>3.1.4</w:t>
      </w:r>
      <w:r w:rsidRPr="00D960A5">
        <w:rPr>
          <w:lang w:val="fr-FR"/>
        </w:rPr>
        <w:tab/>
        <w:t>La vanne d</w:t>
      </w:r>
      <w:r>
        <w:rPr>
          <w:lang w:val="fr-FR"/>
        </w:rPr>
        <w:t>’</w:t>
      </w:r>
      <w:r w:rsidRPr="00D960A5">
        <w:rPr>
          <w:lang w:val="fr-FR"/>
        </w:rPr>
        <w:t>arrêt principale et les autres vannes d</w:t>
      </w:r>
      <w:r>
        <w:rPr>
          <w:lang w:val="fr-FR"/>
        </w:rPr>
        <w:t>’</w:t>
      </w:r>
      <w:r w:rsidRPr="00D960A5">
        <w:rPr>
          <w:lang w:val="fr-FR"/>
        </w:rPr>
        <w:t>arrêt de l</w:t>
      </w:r>
      <w:r>
        <w:rPr>
          <w:lang w:val="fr-FR"/>
        </w:rPr>
        <w:t>’</w:t>
      </w:r>
      <w:r w:rsidRPr="00D960A5">
        <w:rPr>
          <w:lang w:val="fr-FR"/>
        </w:rPr>
        <w:t>hydrogène, qui sont placées dans la tuyauterie aval, sont dans des conditions normales de conduite immédiatement avant le choc.</w:t>
      </w:r>
    </w:p>
    <w:p w14:paraId="581C830E" w14:textId="77777777" w:rsidR="002A3895" w:rsidRPr="00D960A5" w:rsidRDefault="002A3895" w:rsidP="002A3895">
      <w:pPr>
        <w:pStyle w:val="SingleTxtG"/>
        <w:ind w:left="2268" w:hanging="1134"/>
        <w:rPr>
          <w:rFonts w:eastAsiaTheme="minorEastAsia"/>
          <w:bCs/>
          <w:lang w:val="fr-FR"/>
        </w:rPr>
      </w:pPr>
      <w:r w:rsidRPr="00D960A5">
        <w:rPr>
          <w:lang w:val="fr-FR"/>
        </w:rPr>
        <w:t>3.2</w:t>
      </w:r>
      <w:r w:rsidRPr="00D960A5">
        <w:rPr>
          <w:lang w:val="fr-FR"/>
        </w:rPr>
        <w:tab/>
        <w:t>Espaces fermés</w:t>
      </w:r>
    </w:p>
    <w:p w14:paraId="58DC82A8" w14:textId="77777777" w:rsidR="002A3895" w:rsidRPr="00D960A5" w:rsidRDefault="002A3895" w:rsidP="002A3895">
      <w:pPr>
        <w:pStyle w:val="SingleTxtG"/>
        <w:ind w:left="2268" w:hanging="1134"/>
        <w:rPr>
          <w:rFonts w:eastAsiaTheme="minorEastAsia"/>
          <w:bCs/>
          <w:lang w:val="fr-FR"/>
        </w:rPr>
      </w:pPr>
      <w:r w:rsidRPr="00D960A5">
        <w:rPr>
          <w:lang w:val="fr-FR"/>
        </w:rPr>
        <w:t>3.2.1</w:t>
      </w:r>
      <w:r w:rsidRPr="00D960A5">
        <w:rPr>
          <w:lang w:val="fr-FR"/>
        </w:rPr>
        <w:tab/>
        <w:t>Des capteurs sont sélectionnés pour mesurer soit l</w:t>
      </w:r>
      <w:r>
        <w:rPr>
          <w:lang w:val="fr-FR"/>
        </w:rPr>
        <w:t>’</w:t>
      </w:r>
      <w:r w:rsidRPr="00D960A5">
        <w:rPr>
          <w:lang w:val="fr-FR"/>
        </w:rPr>
        <w:t>augmentation de la pression de l</w:t>
      </w:r>
      <w:r>
        <w:rPr>
          <w:lang w:val="fr-FR"/>
        </w:rPr>
        <w:t>’</w:t>
      </w:r>
      <w:r w:rsidRPr="00D960A5">
        <w:rPr>
          <w:lang w:val="fr-FR"/>
        </w:rPr>
        <w:t>hydrogène ou de l</w:t>
      </w:r>
      <w:r>
        <w:rPr>
          <w:lang w:val="fr-FR"/>
        </w:rPr>
        <w:t>’</w:t>
      </w:r>
      <w:r w:rsidRPr="00D960A5">
        <w:rPr>
          <w:lang w:val="fr-FR"/>
        </w:rPr>
        <w:t>hélium, soit la raréfaction de l</w:t>
      </w:r>
      <w:r>
        <w:rPr>
          <w:lang w:val="fr-FR"/>
        </w:rPr>
        <w:t>’</w:t>
      </w:r>
      <w:r w:rsidRPr="00D960A5">
        <w:rPr>
          <w:lang w:val="fr-FR"/>
        </w:rPr>
        <w:t>oxygène (en raison du déplacement de l</w:t>
      </w:r>
      <w:r>
        <w:rPr>
          <w:lang w:val="fr-FR"/>
        </w:rPr>
        <w:t>’</w:t>
      </w:r>
      <w:r w:rsidRPr="00D960A5">
        <w:rPr>
          <w:lang w:val="fr-FR"/>
        </w:rPr>
        <w:t>air causé par une fuite d</w:t>
      </w:r>
      <w:r>
        <w:rPr>
          <w:lang w:val="fr-FR"/>
        </w:rPr>
        <w:t>’</w:t>
      </w:r>
      <w:r w:rsidRPr="00D960A5">
        <w:rPr>
          <w:lang w:val="fr-FR"/>
        </w:rPr>
        <w:t>hydrogène ou d</w:t>
      </w:r>
      <w:r>
        <w:rPr>
          <w:lang w:val="fr-FR"/>
        </w:rPr>
        <w:t>’</w:t>
      </w:r>
      <w:r w:rsidRPr="00D960A5">
        <w:rPr>
          <w:lang w:val="fr-FR"/>
        </w:rPr>
        <w:t>hélium).</w:t>
      </w:r>
    </w:p>
    <w:p w14:paraId="1E8D4751" w14:textId="77777777" w:rsidR="002A3895" w:rsidRPr="00D960A5" w:rsidRDefault="002A3895" w:rsidP="002A3895">
      <w:pPr>
        <w:pStyle w:val="SingleTxtG"/>
        <w:ind w:left="2268" w:hanging="1134"/>
        <w:rPr>
          <w:rFonts w:eastAsiaTheme="minorEastAsia"/>
          <w:bCs/>
          <w:lang w:val="fr-FR"/>
        </w:rPr>
      </w:pPr>
      <w:r w:rsidRPr="00D960A5">
        <w:rPr>
          <w:lang w:val="fr-FR"/>
        </w:rPr>
        <w:t>3.2.2</w:t>
      </w:r>
      <w:r w:rsidRPr="00D960A5">
        <w:rPr>
          <w:lang w:val="fr-FR"/>
        </w:rPr>
        <w:tab/>
        <w:t>Les capteurs sont étalonnés à partir de références connues afin d</w:t>
      </w:r>
      <w:r>
        <w:rPr>
          <w:lang w:val="fr-FR"/>
        </w:rPr>
        <w:t>’</w:t>
      </w:r>
      <w:r w:rsidRPr="00D960A5">
        <w:rPr>
          <w:lang w:val="fr-FR"/>
        </w:rPr>
        <w:t xml:space="preserve">assurer une précision de </w:t>
      </w:r>
      <w:r>
        <w:rPr>
          <w:lang w:val="fr-FR"/>
        </w:rPr>
        <w:sym w:font="Symbol" w:char="F0B1"/>
      </w:r>
      <w:r w:rsidRPr="00D960A5">
        <w:rPr>
          <w:lang w:val="fr-FR"/>
        </w:rPr>
        <w:t>5 % pour la concentration visée de 4 % d</w:t>
      </w:r>
      <w:r>
        <w:rPr>
          <w:lang w:val="fr-FR"/>
        </w:rPr>
        <w:t>’</w:t>
      </w:r>
      <w:r w:rsidRPr="00D960A5">
        <w:rPr>
          <w:lang w:val="fr-FR"/>
        </w:rPr>
        <w:t>hydrogène ou de 3 % d</w:t>
      </w:r>
      <w:r>
        <w:rPr>
          <w:lang w:val="fr-FR"/>
        </w:rPr>
        <w:t>’</w:t>
      </w:r>
      <w:r w:rsidRPr="00D960A5">
        <w:rPr>
          <w:lang w:val="fr-FR"/>
        </w:rPr>
        <w:t>hélium en volume dans l</w:t>
      </w:r>
      <w:r>
        <w:rPr>
          <w:lang w:val="fr-FR"/>
        </w:rPr>
        <w:t>’</w:t>
      </w:r>
      <w:r w:rsidRPr="00D960A5">
        <w:rPr>
          <w:lang w:val="fr-FR"/>
        </w:rPr>
        <w:t>air, et une phase de mesure maximale dépassant d</w:t>
      </w:r>
      <w:r>
        <w:rPr>
          <w:lang w:val="fr-FR"/>
        </w:rPr>
        <w:t>’</w:t>
      </w:r>
      <w:r w:rsidRPr="00D960A5">
        <w:rPr>
          <w:lang w:val="fr-FR"/>
        </w:rPr>
        <w:t>au moins 25 % ces valeurs. Ils doivent être capables de réagir à 90 % à une variation de la concentration de l</w:t>
      </w:r>
      <w:r>
        <w:rPr>
          <w:lang w:val="fr-FR"/>
        </w:rPr>
        <w:t xml:space="preserve">a pleine </w:t>
      </w:r>
      <w:r w:rsidRPr="00D960A5">
        <w:rPr>
          <w:lang w:val="fr-FR"/>
        </w:rPr>
        <w:t>échelle dans un délai de 10 s.</w:t>
      </w:r>
    </w:p>
    <w:p w14:paraId="2CF5B190" w14:textId="77777777" w:rsidR="002A3895" w:rsidRPr="00D960A5" w:rsidRDefault="002A3895" w:rsidP="002A3895">
      <w:pPr>
        <w:pStyle w:val="SingleTxtG"/>
        <w:ind w:left="2268" w:hanging="1134"/>
        <w:rPr>
          <w:rFonts w:eastAsiaTheme="minorEastAsia"/>
          <w:bCs/>
          <w:lang w:val="fr-FR"/>
        </w:rPr>
      </w:pPr>
      <w:r w:rsidRPr="00D960A5">
        <w:rPr>
          <w:lang w:val="fr-FR"/>
        </w:rPr>
        <w:t>3.2.3</w:t>
      </w:r>
      <w:r w:rsidRPr="00D960A5">
        <w:rPr>
          <w:lang w:val="fr-FR"/>
        </w:rPr>
        <w:tab/>
        <w:t>Avant l</w:t>
      </w:r>
      <w:r>
        <w:rPr>
          <w:lang w:val="fr-FR"/>
        </w:rPr>
        <w:t>’</w:t>
      </w:r>
      <w:r w:rsidRPr="00D960A5">
        <w:rPr>
          <w:lang w:val="fr-FR"/>
        </w:rPr>
        <w:t>essai de choc, les capteurs sont placés dans l</w:t>
      </w:r>
      <w:r>
        <w:rPr>
          <w:lang w:val="fr-FR"/>
        </w:rPr>
        <w:t>’</w:t>
      </w:r>
      <w:r w:rsidRPr="00D960A5">
        <w:rPr>
          <w:lang w:val="fr-FR"/>
        </w:rPr>
        <w:t>habitacle et le compartiment à bagages du véhicule, comme suit :</w:t>
      </w:r>
    </w:p>
    <w:p w14:paraId="68A9B18F" w14:textId="77777777" w:rsidR="002A3895" w:rsidRPr="00D960A5" w:rsidRDefault="002A3895" w:rsidP="002A3895">
      <w:pPr>
        <w:pStyle w:val="SingleTxtG"/>
        <w:ind w:left="2835" w:hanging="567"/>
        <w:rPr>
          <w:rFonts w:eastAsiaTheme="minorEastAsia"/>
          <w:bCs/>
          <w:lang w:val="fr-FR"/>
        </w:rPr>
      </w:pPr>
      <w:r w:rsidRPr="00D960A5">
        <w:rPr>
          <w:lang w:val="fr-FR"/>
        </w:rPr>
        <w:t>a)</w:t>
      </w:r>
      <w:r w:rsidRPr="00D960A5">
        <w:rPr>
          <w:lang w:val="fr-FR"/>
        </w:rPr>
        <w:tab/>
        <w:t>À 250 mm au maximum du garnissage de pavillon au-dessus du siège du conducteur ou à proximité du centre du sommet de l</w:t>
      </w:r>
      <w:r>
        <w:rPr>
          <w:lang w:val="fr-FR"/>
        </w:rPr>
        <w:t>’</w:t>
      </w:r>
      <w:r w:rsidRPr="00D960A5">
        <w:rPr>
          <w:lang w:val="fr-FR"/>
        </w:rPr>
        <w:t>habitacle ;</w:t>
      </w:r>
    </w:p>
    <w:p w14:paraId="510DA965" w14:textId="77777777" w:rsidR="002A3895" w:rsidRPr="00D960A5" w:rsidRDefault="002A3895" w:rsidP="002A3895">
      <w:pPr>
        <w:pStyle w:val="SingleTxtG"/>
        <w:ind w:left="2835" w:hanging="567"/>
        <w:rPr>
          <w:rFonts w:eastAsiaTheme="minorEastAsia"/>
          <w:bCs/>
          <w:lang w:val="fr-FR"/>
        </w:rPr>
      </w:pPr>
      <w:r w:rsidRPr="00D960A5">
        <w:rPr>
          <w:lang w:val="fr-FR"/>
        </w:rPr>
        <w:t>b)</w:t>
      </w:r>
      <w:r w:rsidRPr="00D960A5">
        <w:rPr>
          <w:lang w:val="fr-FR"/>
        </w:rPr>
        <w:tab/>
        <w:t xml:space="preserve">À 250 mm au maximum du </w:t>
      </w:r>
      <w:r w:rsidRPr="00D57FA1">
        <w:rPr>
          <w:lang w:val="fr-FR"/>
        </w:rPr>
        <w:t>plancher en avant du siège arrière (ou le plus en arrière) dans l</w:t>
      </w:r>
      <w:r>
        <w:rPr>
          <w:lang w:val="fr-FR"/>
        </w:rPr>
        <w:t>’</w:t>
      </w:r>
      <w:r w:rsidRPr="00D57FA1">
        <w:rPr>
          <w:lang w:val="fr-FR"/>
        </w:rPr>
        <w:t>habitacle</w:t>
      </w:r>
      <w:r>
        <w:rPr>
          <w:lang w:val="fr-FR"/>
        </w:rPr>
        <w:t> </w:t>
      </w:r>
      <w:r w:rsidRPr="00D960A5">
        <w:rPr>
          <w:lang w:val="fr-FR"/>
        </w:rPr>
        <w:t>; et</w:t>
      </w:r>
    </w:p>
    <w:p w14:paraId="1428577E" w14:textId="77777777" w:rsidR="002A3895" w:rsidRPr="00D960A5" w:rsidRDefault="002A3895" w:rsidP="002A3895">
      <w:pPr>
        <w:pStyle w:val="SingleTxtG"/>
        <w:ind w:left="2835" w:hanging="567"/>
        <w:rPr>
          <w:rFonts w:eastAsiaTheme="minorEastAsia"/>
          <w:bCs/>
          <w:lang w:val="fr-FR"/>
        </w:rPr>
      </w:pPr>
      <w:r w:rsidRPr="00D960A5">
        <w:rPr>
          <w:lang w:val="fr-FR"/>
        </w:rPr>
        <w:t>c)</w:t>
      </w:r>
      <w:r w:rsidRPr="00D960A5">
        <w:rPr>
          <w:lang w:val="fr-FR"/>
        </w:rPr>
        <w:tab/>
        <w:t>À 100 mm au maximum du sommet du compartiment à bagages dans une partie du véhicule qui n</w:t>
      </w:r>
      <w:r>
        <w:rPr>
          <w:lang w:val="fr-FR"/>
        </w:rPr>
        <w:t>’</w:t>
      </w:r>
      <w:r w:rsidRPr="00D960A5">
        <w:rPr>
          <w:lang w:val="fr-FR"/>
        </w:rPr>
        <w:t>est pas directement affectée par l</w:t>
      </w:r>
      <w:r>
        <w:rPr>
          <w:lang w:val="fr-FR"/>
        </w:rPr>
        <w:t>’</w:t>
      </w:r>
      <w:r w:rsidRPr="00D960A5">
        <w:rPr>
          <w:lang w:val="fr-FR"/>
        </w:rPr>
        <w:t>essai de choc.</w:t>
      </w:r>
    </w:p>
    <w:p w14:paraId="6AB14168" w14:textId="77777777" w:rsidR="002A3895" w:rsidRPr="00D960A5" w:rsidRDefault="002A3895" w:rsidP="002A3895">
      <w:pPr>
        <w:pStyle w:val="SingleTxtG"/>
        <w:ind w:left="2268" w:hanging="1134"/>
        <w:rPr>
          <w:rFonts w:eastAsiaTheme="minorEastAsia"/>
          <w:bCs/>
          <w:lang w:val="fr-FR"/>
        </w:rPr>
      </w:pPr>
      <w:r w:rsidRPr="00D960A5">
        <w:rPr>
          <w:lang w:val="fr-FR"/>
        </w:rPr>
        <w:t>3.2.4</w:t>
      </w:r>
      <w:r w:rsidRPr="00D960A5">
        <w:rPr>
          <w:lang w:val="fr-FR"/>
        </w:rPr>
        <w:tab/>
        <w:t>Les capteurs sont solidement fixés à la structure du véhicule ou aux sièges et protégés, en vue de l</w:t>
      </w:r>
      <w:r>
        <w:rPr>
          <w:lang w:val="fr-FR"/>
        </w:rPr>
        <w:t>’</w:t>
      </w:r>
      <w:r w:rsidRPr="00D960A5">
        <w:rPr>
          <w:lang w:val="fr-FR"/>
        </w:rPr>
        <w:t>essai de choc, des fragments, des gaz émis par les coussins gonflables et des objets projetés. Les mesures sont enregistrées par des instruments placés dans le véhicule ou à distance.</w:t>
      </w:r>
    </w:p>
    <w:p w14:paraId="2D271B4F" w14:textId="77777777" w:rsidR="002A3895" w:rsidRPr="00D960A5" w:rsidRDefault="002A3895" w:rsidP="002A3895">
      <w:pPr>
        <w:pStyle w:val="SingleTxtG"/>
        <w:ind w:left="2268" w:hanging="1134"/>
        <w:rPr>
          <w:rFonts w:eastAsiaTheme="minorEastAsia"/>
          <w:bCs/>
          <w:lang w:val="fr-FR"/>
        </w:rPr>
      </w:pPr>
      <w:r w:rsidRPr="00D960A5">
        <w:rPr>
          <w:lang w:val="fr-FR"/>
        </w:rPr>
        <w:t>3.2.5</w:t>
      </w:r>
      <w:r w:rsidRPr="00D960A5">
        <w:rPr>
          <w:lang w:val="fr-FR"/>
        </w:rPr>
        <w:tab/>
        <w:t>L</w:t>
      </w:r>
      <w:r>
        <w:rPr>
          <w:lang w:val="fr-FR"/>
        </w:rPr>
        <w:t>’</w:t>
      </w:r>
      <w:r w:rsidRPr="00D960A5">
        <w:rPr>
          <w:lang w:val="fr-FR"/>
        </w:rPr>
        <w:t>essai de choc peut se dérouler soit à l</w:t>
      </w:r>
      <w:r>
        <w:rPr>
          <w:lang w:val="fr-FR"/>
        </w:rPr>
        <w:t>’</w:t>
      </w:r>
      <w:r w:rsidRPr="00D960A5">
        <w:rPr>
          <w:lang w:val="fr-FR"/>
        </w:rPr>
        <w:t>extérieur, en un lieu protégé du vent et du soleil, soit à l</w:t>
      </w:r>
      <w:r>
        <w:rPr>
          <w:lang w:val="fr-FR"/>
        </w:rPr>
        <w:t>’</w:t>
      </w:r>
      <w:r w:rsidRPr="00D960A5">
        <w:rPr>
          <w:lang w:val="fr-FR"/>
        </w:rPr>
        <w:t>intérieur dans un endroit suffisamment grand ou ventilé pour empêcher que l</w:t>
      </w:r>
      <w:r>
        <w:rPr>
          <w:lang w:val="fr-FR"/>
        </w:rPr>
        <w:t>’</w:t>
      </w:r>
      <w:r w:rsidRPr="00D960A5">
        <w:rPr>
          <w:lang w:val="fr-FR"/>
        </w:rPr>
        <w:t>accumulation d</w:t>
      </w:r>
      <w:r>
        <w:rPr>
          <w:lang w:val="fr-FR"/>
        </w:rPr>
        <w:t>’</w:t>
      </w:r>
      <w:r w:rsidRPr="00D960A5">
        <w:rPr>
          <w:lang w:val="fr-FR"/>
        </w:rPr>
        <w:t>hydrogène dépasse 10 % des valeurs fixées pour l</w:t>
      </w:r>
      <w:r>
        <w:rPr>
          <w:lang w:val="fr-FR"/>
        </w:rPr>
        <w:t>’</w:t>
      </w:r>
      <w:r w:rsidRPr="00D960A5">
        <w:rPr>
          <w:lang w:val="fr-FR"/>
        </w:rPr>
        <w:t>habitacle et le compartiment à bagages.</w:t>
      </w:r>
    </w:p>
    <w:p w14:paraId="504F6816" w14:textId="77777777" w:rsidR="002A3895" w:rsidRPr="00D960A5" w:rsidRDefault="002A3895" w:rsidP="002A3895">
      <w:pPr>
        <w:pStyle w:val="HChG"/>
        <w:ind w:left="2268"/>
        <w:rPr>
          <w:bCs/>
          <w:lang w:val="fr-FR"/>
        </w:rPr>
      </w:pPr>
      <w:r w:rsidRPr="00D960A5">
        <w:rPr>
          <w:lang w:val="fr-FR"/>
        </w:rPr>
        <w:t>4.</w:t>
      </w:r>
      <w:r w:rsidRPr="00D960A5">
        <w:rPr>
          <w:lang w:val="fr-FR"/>
        </w:rPr>
        <w:tab/>
      </w:r>
      <w:r w:rsidRPr="00D960A5">
        <w:rPr>
          <w:bCs/>
          <w:lang w:val="fr-FR"/>
        </w:rPr>
        <w:t>Essai d</w:t>
      </w:r>
      <w:r>
        <w:rPr>
          <w:bCs/>
          <w:lang w:val="fr-FR"/>
        </w:rPr>
        <w:t>’</w:t>
      </w:r>
      <w:r w:rsidRPr="00D960A5">
        <w:rPr>
          <w:bCs/>
          <w:lang w:val="fr-FR"/>
        </w:rPr>
        <w:t>étanchéité après choc sur un système de stockage d</w:t>
      </w:r>
      <w:r>
        <w:rPr>
          <w:bCs/>
          <w:lang w:val="fr-FR"/>
        </w:rPr>
        <w:t>’</w:t>
      </w:r>
      <w:r w:rsidRPr="00D960A5">
        <w:rPr>
          <w:bCs/>
          <w:lang w:val="fr-FR"/>
        </w:rPr>
        <w:t>hydrogène comprimé rempli d</w:t>
      </w:r>
      <w:r>
        <w:rPr>
          <w:bCs/>
          <w:lang w:val="fr-FR"/>
        </w:rPr>
        <w:t>’</w:t>
      </w:r>
      <w:r w:rsidRPr="00D960A5">
        <w:rPr>
          <w:bCs/>
          <w:lang w:val="fr-FR"/>
        </w:rPr>
        <w:t>hydrogène comprimé</w:t>
      </w:r>
    </w:p>
    <w:p w14:paraId="1158EB49" w14:textId="77777777" w:rsidR="002A3895" w:rsidRPr="00D960A5" w:rsidRDefault="002A3895" w:rsidP="002A3895">
      <w:pPr>
        <w:pStyle w:val="SingleTxtG"/>
        <w:ind w:left="2268" w:hanging="1134"/>
        <w:rPr>
          <w:rFonts w:eastAsiaTheme="minorEastAsia"/>
          <w:bCs/>
          <w:lang w:val="fr-FR"/>
        </w:rPr>
      </w:pPr>
      <w:r w:rsidRPr="00D960A5">
        <w:rPr>
          <w:lang w:val="fr-FR"/>
        </w:rPr>
        <w:t>4.1</w:t>
      </w:r>
      <w:r w:rsidRPr="00D960A5">
        <w:rPr>
          <w:lang w:val="fr-FR"/>
        </w:rPr>
        <w:tab/>
        <w:t>La pression de l</w:t>
      </w:r>
      <w:r>
        <w:rPr>
          <w:lang w:val="fr-FR"/>
        </w:rPr>
        <w:t>’</w:t>
      </w:r>
      <w:r w:rsidRPr="00D960A5">
        <w:rPr>
          <w:lang w:val="fr-FR"/>
        </w:rPr>
        <w:t>hydrogène, P</w:t>
      </w:r>
      <w:r w:rsidRPr="00D960A5">
        <w:rPr>
          <w:vertAlign w:val="subscript"/>
          <w:lang w:val="fr-FR"/>
        </w:rPr>
        <w:t>0</w:t>
      </w:r>
      <w:r w:rsidRPr="00D960A5">
        <w:rPr>
          <w:lang w:val="fr-FR"/>
        </w:rPr>
        <w:t xml:space="preserve"> (MPa), et la température, T</w:t>
      </w:r>
      <w:r w:rsidRPr="00D960A5">
        <w:rPr>
          <w:vertAlign w:val="subscript"/>
          <w:lang w:val="fr-FR"/>
        </w:rPr>
        <w:t>0</w:t>
      </w:r>
      <w:r w:rsidRPr="00D960A5">
        <w:rPr>
          <w:lang w:val="fr-FR"/>
        </w:rPr>
        <w:t xml:space="preserve"> (°C), sont mesurées immédiatement avant le choc puis au terme d</w:t>
      </w:r>
      <w:r>
        <w:rPr>
          <w:lang w:val="fr-FR"/>
        </w:rPr>
        <w:t>’</w:t>
      </w:r>
      <w:r w:rsidRPr="00D960A5">
        <w:rPr>
          <w:lang w:val="fr-FR"/>
        </w:rPr>
        <w:t xml:space="preserve">un intervalle de temps, Δt (min) après celui-ci. </w:t>
      </w:r>
    </w:p>
    <w:p w14:paraId="1B471A73" w14:textId="77777777" w:rsidR="002A3895" w:rsidRPr="00D960A5" w:rsidRDefault="002A3895" w:rsidP="002A3895">
      <w:pPr>
        <w:pStyle w:val="SingleTxtG"/>
        <w:ind w:left="2268" w:hanging="1134"/>
        <w:rPr>
          <w:rFonts w:eastAsiaTheme="minorEastAsia"/>
          <w:bCs/>
          <w:lang w:val="fr-FR"/>
        </w:rPr>
      </w:pPr>
      <w:r w:rsidRPr="00D960A5">
        <w:rPr>
          <w:lang w:val="fr-FR"/>
        </w:rPr>
        <w:t>4.1.1</w:t>
      </w:r>
      <w:r w:rsidRPr="00D960A5">
        <w:rPr>
          <w:lang w:val="fr-FR"/>
        </w:rPr>
        <w:tab/>
        <w:t>L</w:t>
      </w:r>
      <w:r>
        <w:rPr>
          <w:lang w:val="fr-FR"/>
        </w:rPr>
        <w:t>’</w:t>
      </w:r>
      <w:r w:rsidRPr="00D960A5">
        <w:rPr>
          <w:lang w:val="fr-FR"/>
        </w:rPr>
        <w:t>intervalle Δt dure au moins 60 min à partir du moment où le véhicule s</w:t>
      </w:r>
      <w:r>
        <w:rPr>
          <w:lang w:val="fr-FR"/>
        </w:rPr>
        <w:t>’</w:t>
      </w:r>
      <w:r w:rsidRPr="00D960A5">
        <w:rPr>
          <w:lang w:val="fr-FR"/>
        </w:rPr>
        <w:t xml:space="preserve">est immobilisé après le choc. </w:t>
      </w:r>
    </w:p>
    <w:p w14:paraId="11CE79D5" w14:textId="77777777" w:rsidR="002A3895" w:rsidRPr="00D960A5" w:rsidRDefault="002A3895" w:rsidP="002A3895">
      <w:pPr>
        <w:pStyle w:val="SingleTxtG"/>
        <w:ind w:left="2268" w:hanging="1134"/>
        <w:rPr>
          <w:rFonts w:eastAsiaTheme="minorEastAsia"/>
          <w:bCs/>
          <w:lang w:val="fr-FR"/>
        </w:rPr>
      </w:pPr>
      <w:r w:rsidRPr="00D960A5">
        <w:rPr>
          <w:lang w:val="fr-FR"/>
        </w:rPr>
        <w:t>4.1.2</w:t>
      </w:r>
      <w:r w:rsidRPr="00D960A5">
        <w:rPr>
          <w:lang w:val="fr-FR"/>
        </w:rPr>
        <w:tab/>
        <w:t>L</w:t>
      </w:r>
      <w:r>
        <w:rPr>
          <w:lang w:val="fr-FR"/>
        </w:rPr>
        <w:t>’</w:t>
      </w:r>
      <w:r w:rsidRPr="00D960A5">
        <w:rPr>
          <w:lang w:val="fr-FR"/>
        </w:rPr>
        <w:t>intervalle Δt peut être prolongé afin d</w:t>
      </w:r>
      <w:r>
        <w:rPr>
          <w:lang w:val="fr-FR"/>
        </w:rPr>
        <w:t>’</w:t>
      </w:r>
      <w:r w:rsidRPr="00D960A5">
        <w:rPr>
          <w:lang w:val="fr-FR"/>
        </w:rPr>
        <w:t>obtenir des mesures plus précises lorsqu</w:t>
      </w:r>
      <w:r>
        <w:rPr>
          <w:lang w:val="fr-FR"/>
        </w:rPr>
        <w:t>’</w:t>
      </w:r>
      <w:r w:rsidRPr="00D960A5">
        <w:rPr>
          <w:lang w:val="fr-FR"/>
        </w:rPr>
        <w:t>il s</w:t>
      </w:r>
      <w:r>
        <w:rPr>
          <w:lang w:val="fr-FR"/>
        </w:rPr>
        <w:t>’</w:t>
      </w:r>
      <w:r w:rsidRPr="00D960A5">
        <w:rPr>
          <w:lang w:val="fr-FR"/>
        </w:rPr>
        <w:t>agit d</w:t>
      </w:r>
      <w:r>
        <w:rPr>
          <w:lang w:val="fr-FR"/>
        </w:rPr>
        <w:t>’</w:t>
      </w:r>
      <w:r w:rsidRPr="00D960A5">
        <w:rPr>
          <w:lang w:val="fr-FR"/>
        </w:rPr>
        <w:t>un système de stockage de grand volume fonctionnant à une pression pouvant atteindre 70</w:t>
      </w:r>
      <w:r>
        <w:rPr>
          <w:lang w:val="fr-FR"/>
        </w:rPr>
        <w:t> </w:t>
      </w:r>
      <w:r w:rsidRPr="00D960A5">
        <w:rPr>
          <w:lang w:val="fr-FR"/>
        </w:rPr>
        <w:t>MPa. Dans ce cas, Δt peut être calculé à partir de la formule suivante :</w:t>
      </w:r>
    </w:p>
    <w:p w14:paraId="3924A1DE" w14:textId="77777777" w:rsidR="002A3895" w:rsidRPr="00D960A5" w:rsidRDefault="002A3895" w:rsidP="002A3895">
      <w:pPr>
        <w:pStyle w:val="SingleTxtG"/>
        <w:ind w:left="2835"/>
        <w:rPr>
          <w:rFonts w:eastAsiaTheme="minorEastAsia"/>
          <w:bCs/>
          <w:vertAlign w:val="subscript"/>
          <w:lang w:val="fr-FR"/>
        </w:rPr>
      </w:pPr>
      <w:r w:rsidRPr="00D960A5">
        <w:rPr>
          <w:lang w:val="fr-FR"/>
        </w:rPr>
        <w:t>Δt = V</w:t>
      </w:r>
      <w:r w:rsidRPr="00D960A5">
        <w:rPr>
          <w:vertAlign w:val="subscript"/>
          <w:lang w:val="fr-FR"/>
        </w:rPr>
        <w:t>CHSS</w:t>
      </w:r>
      <w:r w:rsidRPr="00D960A5">
        <w:rPr>
          <w:lang w:val="fr-FR"/>
        </w:rPr>
        <w:t xml:space="preserve"> × PSN /1 000 × ((</w:t>
      </w:r>
      <w:r>
        <w:rPr>
          <w:lang w:val="fr-FR"/>
        </w:rPr>
        <w:t>-</w:t>
      </w:r>
      <w:r w:rsidRPr="00D960A5">
        <w:rPr>
          <w:lang w:val="fr-FR"/>
        </w:rPr>
        <w:t>0,027 × PSN + 4) × R</w:t>
      </w:r>
      <w:r w:rsidRPr="00D960A5">
        <w:rPr>
          <w:vertAlign w:val="subscript"/>
          <w:lang w:val="fr-FR"/>
        </w:rPr>
        <w:t>s</w:t>
      </w:r>
      <w:r w:rsidRPr="00D960A5">
        <w:rPr>
          <w:lang w:val="fr-FR"/>
        </w:rPr>
        <w:t xml:space="preserve"> – 0,21) </w:t>
      </w:r>
      <w:r>
        <w:rPr>
          <w:lang w:val="fr-FR"/>
        </w:rPr>
        <w:t>-</w:t>
      </w:r>
      <w:r w:rsidRPr="00D960A5">
        <w:rPr>
          <w:lang w:val="fr-FR"/>
        </w:rPr>
        <w:t>1,7 × R</w:t>
      </w:r>
      <w:r w:rsidRPr="00D960A5">
        <w:rPr>
          <w:vertAlign w:val="subscript"/>
          <w:lang w:val="fr-FR"/>
        </w:rPr>
        <w:t>s</w:t>
      </w:r>
      <w:r w:rsidRPr="00D960A5">
        <w:rPr>
          <w:lang w:val="fr-FR"/>
        </w:rPr>
        <w:t xml:space="preserve"> </w:t>
      </w:r>
    </w:p>
    <w:p w14:paraId="4D62920C" w14:textId="77777777" w:rsidR="002A3895" w:rsidRPr="00D960A5" w:rsidRDefault="002A3895" w:rsidP="002A3895">
      <w:pPr>
        <w:pStyle w:val="SingleTxtG"/>
        <w:ind w:left="2268"/>
        <w:rPr>
          <w:rFonts w:eastAsiaTheme="minorEastAsia"/>
          <w:bCs/>
          <w:lang w:val="fr-FR"/>
        </w:rPr>
      </w:pPr>
      <w:r w:rsidRPr="00D960A5">
        <w:rPr>
          <w:lang w:val="fr-FR"/>
        </w:rPr>
        <w:t>où R</w:t>
      </w:r>
      <w:r w:rsidRPr="00D960A5">
        <w:rPr>
          <w:vertAlign w:val="subscript"/>
          <w:lang w:val="fr-FR"/>
        </w:rPr>
        <w:t>s</w:t>
      </w:r>
      <w:r w:rsidRPr="00D960A5">
        <w:rPr>
          <w:lang w:val="fr-FR"/>
        </w:rPr>
        <w:t xml:space="preserve"> = P</w:t>
      </w:r>
      <w:r w:rsidRPr="00D960A5">
        <w:rPr>
          <w:vertAlign w:val="subscript"/>
          <w:lang w:val="fr-FR"/>
        </w:rPr>
        <w:t>s</w:t>
      </w:r>
      <w:r w:rsidRPr="00D960A5">
        <w:rPr>
          <w:lang w:val="fr-FR"/>
        </w:rPr>
        <w:t xml:space="preserve"> / PSN, P</w:t>
      </w:r>
      <w:r w:rsidRPr="00D960A5">
        <w:rPr>
          <w:vertAlign w:val="subscript"/>
          <w:lang w:val="fr-FR"/>
        </w:rPr>
        <w:t>s</w:t>
      </w:r>
      <w:r w:rsidRPr="00D960A5">
        <w:rPr>
          <w:lang w:val="fr-FR"/>
        </w:rPr>
        <w:t xml:space="preserve"> est la plage de pressions du capteur de pression (MPa), PSN la pression de service nominale (MPa), V</w:t>
      </w:r>
      <w:r w:rsidRPr="00D960A5">
        <w:rPr>
          <w:vertAlign w:val="subscript"/>
          <w:lang w:val="fr-FR"/>
        </w:rPr>
        <w:t>CHSS</w:t>
      </w:r>
      <w:r w:rsidRPr="00D960A5">
        <w:rPr>
          <w:lang w:val="fr-FR"/>
        </w:rPr>
        <w:t xml:space="preserve"> la capacité du système de stockage de l</w:t>
      </w:r>
      <w:r>
        <w:rPr>
          <w:lang w:val="fr-FR"/>
        </w:rPr>
        <w:t>’</w:t>
      </w:r>
      <w:r w:rsidRPr="00D960A5">
        <w:rPr>
          <w:lang w:val="fr-FR"/>
        </w:rPr>
        <w:t>hydrogène comprimé (l), et Δt l</w:t>
      </w:r>
      <w:r>
        <w:rPr>
          <w:lang w:val="fr-FR"/>
        </w:rPr>
        <w:t>’</w:t>
      </w:r>
      <w:r w:rsidRPr="00D960A5">
        <w:rPr>
          <w:lang w:val="fr-FR"/>
        </w:rPr>
        <w:t xml:space="preserve">intervalle de temps (min). </w:t>
      </w:r>
    </w:p>
    <w:p w14:paraId="5989AC60" w14:textId="77777777" w:rsidR="002A3895" w:rsidRPr="00D960A5" w:rsidRDefault="002A3895" w:rsidP="00730973">
      <w:pPr>
        <w:pStyle w:val="SingleTxtG"/>
        <w:keepNext/>
        <w:ind w:left="2268" w:hanging="1134"/>
        <w:rPr>
          <w:rFonts w:eastAsiaTheme="minorEastAsia"/>
          <w:bCs/>
          <w:lang w:val="fr-FR"/>
        </w:rPr>
      </w:pPr>
      <w:r w:rsidRPr="00D960A5">
        <w:rPr>
          <w:lang w:val="fr-FR"/>
        </w:rPr>
        <w:lastRenderedPageBreak/>
        <w:t>4.1.3</w:t>
      </w:r>
      <w:r w:rsidRPr="00D960A5">
        <w:rPr>
          <w:lang w:val="fr-FR"/>
        </w:rPr>
        <w:tab/>
        <w:t>Si la valeur de Δt obtenue est inférieure à 60 min, Δt est fixé à 60 min.</w:t>
      </w:r>
    </w:p>
    <w:p w14:paraId="11A6CCCC" w14:textId="77777777" w:rsidR="002A3895" w:rsidRPr="00D960A5" w:rsidRDefault="002A3895" w:rsidP="002A3895">
      <w:pPr>
        <w:pStyle w:val="SingleTxtG"/>
        <w:keepNext/>
        <w:ind w:left="2268" w:hanging="1134"/>
        <w:rPr>
          <w:rFonts w:eastAsiaTheme="minorEastAsia"/>
          <w:bCs/>
          <w:lang w:val="fr-FR"/>
        </w:rPr>
      </w:pPr>
      <w:r w:rsidRPr="00D960A5">
        <w:rPr>
          <w:lang w:val="fr-FR"/>
        </w:rPr>
        <w:t>4.2</w:t>
      </w:r>
      <w:r w:rsidRPr="00D960A5">
        <w:rPr>
          <w:lang w:val="fr-FR"/>
        </w:rPr>
        <w:tab/>
        <w:t>La masse initiale de l</w:t>
      </w:r>
      <w:r>
        <w:rPr>
          <w:lang w:val="fr-FR"/>
        </w:rPr>
        <w:t>’</w:t>
      </w:r>
      <w:r w:rsidRPr="00D960A5">
        <w:rPr>
          <w:lang w:val="fr-FR"/>
        </w:rPr>
        <w:t>hydrogène dans le système de stockage peut être calculée comme suit :</w:t>
      </w:r>
    </w:p>
    <w:p w14:paraId="470B737E" w14:textId="77777777" w:rsidR="002A3895" w:rsidRPr="00D960A5" w:rsidRDefault="002A3895" w:rsidP="002A3895">
      <w:pPr>
        <w:pStyle w:val="SingleTxtG"/>
        <w:ind w:left="2835"/>
        <w:rPr>
          <w:rFonts w:eastAsiaTheme="minorEastAsia"/>
          <w:bCs/>
          <w:lang w:val="fr-FR"/>
        </w:rPr>
      </w:pPr>
      <w:r w:rsidRPr="00D960A5">
        <w:rPr>
          <w:lang w:val="fr-FR"/>
        </w:rPr>
        <w:t>P</w:t>
      </w:r>
      <w:r w:rsidRPr="00D960A5">
        <w:rPr>
          <w:vertAlign w:val="subscript"/>
          <w:lang w:val="fr-FR"/>
        </w:rPr>
        <w:t>0</w:t>
      </w:r>
      <w:r>
        <w:rPr>
          <w:lang w:val="fr-FR"/>
        </w:rPr>
        <w:t>´</w:t>
      </w:r>
      <w:r w:rsidRPr="00D960A5">
        <w:rPr>
          <w:lang w:val="fr-FR"/>
        </w:rPr>
        <w:t xml:space="preserve"> = P</w:t>
      </w:r>
      <w:r w:rsidRPr="00D960A5">
        <w:rPr>
          <w:vertAlign w:val="subscript"/>
          <w:lang w:val="fr-FR"/>
        </w:rPr>
        <w:t>0</w:t>
      </w:r>
      <w:r w:rsidRPr="00D960A5">
        <w:rPr>
          <w:lang w:val="fr-FR"/>
        </w:rPr>
        <w:t xml:space="preserve"> × 288 / (273 + T</w:t>
      </w:r>
      <w:r w:rsidRPr="00D960A5">
        <w:rPr>
          <w:vertAlign w:val="subscript"/>
          <w:lang w:val="fr-FR"/>
        </w:rPr>
        <w:t>0</w:t>
      </w:r>
      <w:r w:rsidRPr="00D960A5">
        <w:rPr>
          <w:lang w:val="fr-FR"/>
        </w:rPr>
        <w:t>)</w:t>
      </w:r>
    </w:p>
    <w:p w14:paraId="1D5A8A42" w14:textId="77777777" w:rsidR="002A3895" w:rsidRPr="00D960A5" w:rsidRDefault="002A3895" w:rsidP="002A3895">
      <w:pPr>
        <w:pStyle w:val="SingleTxtG"/>
        <w:ind w:left="2835"/>
        <w:rPr>
          <w:rFonts w:eastAsiaTheme="minorEastAsia"/>
          <w:bCs/>
          <w:lang w:val="fr-FR"/>
        </w:rPr>
      </w:pPr>
      <w:r w:rsidRPr="00D960A5">
        <w:rPr>
          <w:lang w:val="fr-FR"/>
        </w:rPr>
        <w:t>ρ</w:t>
      </w:r>
      <w:r w:rsidRPr="00D960A5">
        <w:rPr>
          <w:vertAlign w:val="subscript"/>
          <w:lang w:val="fr-FR"/>
        </w:rPr>
        <w:t>0</w:t>
      </w:r>
      <w:r>
        <w:rPr>
          <w:lang w:val="fr-FR"/>
        </w:rPr>
        <w:t>´</w:t>
      </w:r>
      <w:r w:rsidRPr="00D960A5">
        <w:rPr>
          <w:lang w:val="fr-FR"/>
        </w:rPr>
        <w:t xml:space="preserve"> = </w:t>
      </w:r>
      <w:r>
        <w:rPr>
          <w:lang w:val="fr-FR"/>
        </w:rPr>
        <w:t>-</w:t>
      </w:r>
      <w:r w:rsidRPr="00D960A5">
        <w:rPr>
          <w:lang w:val="fr-FR"/>
        </w:rPr>
        <w:t>0,0027 × (P</w:t>
      </w:r>
      <w:r w:rsidRPr="00D960A5">
        <w:rPr>
          <w:vertAlign w:val="subscript"/>
          <w:lang w:val="fr-FR"/>
        </w:rPr>
        <w:t>0</w:t>
      </w:r>
      <w:r>
        <w:rPr>
          <w:lang w:val="fr-FR"/>
        </w:rPr>
        <w:t>´</w:t>
      </w:r>
      <w:r w:rsidRPr="00D960A5">
        <w:rPr>
          <w:lang w:val="fr-FR"/>
        </w:rPr>
        <w:t>)</w:t>
      </w:r>
      <w:r w:rsidRPr="00D960A5">
        <w:rPr>
          <w:vertAlign w:val="superscript"/>
          <w:lang w:val="fr-FR"/>
        </w:rPr>
        <w:t>2</w:t>
      </w:r>
      <w:r w:rsidRPr="00D960A5">
        <w:rPr>
          <w:lang w:val="fr-FR"/>
        </w:rPr>
        <w:t xml:space="preserve"> + 0,75 × P</w:t>
      </w:r>
      <w:r w:rsidRPr="00D960A5">
        <w:rPr>
          <w:vertAlign w:val="subscript"/>
          <w:lang w:val="fr-FR"/>
        </w:rPr>
        <w:t>0</w:t>
      </w:r>
      <w:r>
        <w:rPr>
          <w:lang w:val="fr-FR"/>
        </w:rPr>
        <w:t>´</w:t>
      </w:r>
      <w:r w:rsidRPr="00D960A5">
        <w:rPr>
          <w:lang w:val="fr-FR"/>
        </w:rPr>
        <w:t xml:space="preserve"> + 0,5789</w:t>
      </w:r>
    </w:p>
    <w:p w14:paraId="3576C584" w14:textId="77777777" w:rsidR="002A3895" w:rsidRPr="00D960A5" w:rsidRDefault="002A3895" w:rsidP="002A3895">
      <w:pPr>
        <w:pStyle w:val="SingleTxtG"/>
        <w:ind w:left="2835"/>
        <w:rPr>
          <w:rFonts w:eastAsiaTheme="minorEastAsia"/>
          <w:bCs/>
          <w:lang w:val="fr-FR"/>
        </w:rPr>
      </w:pPr>
      <w:r w:rsidRPr="00D960A5">
        <w:rPr>
          <w:lang w:val="fr-FR"/>
        </w:rPr>
        <w:t>M</w:t>
      </w:r>
      <w:r w:rsidRPr="00D960A5">
        <w:rPr>
          <w:vertAlign w:val="subscript"/>
          <w:lang w:val="fr-FR"/>
        </w:rPr>
        <w:t>0</w:t>
      </w:r>
      <w:r w:rsidRPr="00D960A5">
        <w:rPr>
          <w:lang w:val="fr-FR"/>
        </w:rPr>
        <w:t xml:space="preserve"> = ρ</w:t>
      </w:r>
      <w:r w:rsidRPr="00D960A5">
        <w:rPr>
          <w:vertAlign w:val="subscript"/>
          <w:lang w:val="fr-FR"/>
        </w:rPr>
        <w:t>0</w:t>
      </w:r>
      <w:r>
        <w:rPr>
          <w:lang w:val="fr-FR"/>
        </w:rPr>
        <w:t>´</w:t>
      </w:r>
      <w:r w:rsidRPr="00D960A5">
        <w:rPr>
          <w:lang w:val="fr-FR"/>
        </w:rPr>
        <w:t xml:space="preserve"> × V</w:t>
      </w:r>
      <w:r w:rsidRPr="00D960A5">
        <w:rPr>
          <w:vertAlign w:val="subscript"/>
          <w:lang w:val="fr-FR"/>
        </w:rPr>
        <w:t>CHSS</w:t>
      </w:r>
    </w:p>
    <w:p w14:paraId="288433FE" w14:textId="77777777" w:rsidR="002A3895" w:rsidRPr="00D960A5" w:rsidRDefault="002A3895" w:rsidP="002A3895">
      <w:pPr>
        <w:pStyle w:val="SingleTxtG"/>
        <w:ind w:left="2268" w:hanging="1134"/>
        <w:rPr>
          <w:rFonts w:eastAsiaTheme="minorEastAsia"/>
          <w:bCs/>
          <w:lang w:val="fr-FR"/>
        </w:rPr>
      </w:pPr>
      <w:r w:rsidRPr="00D960A5">
        <w:rPr>
          <w:lang w:val="fr-FR"/>
        </w:rPr>
        <w:t>4.3</w:t>
      </w:r>
      <w:r w:rsidRPr="00D960A5">
        <w:rPr>
          <w:lang w:val="fr-FR"/>
        </w:rPr>
        <w:tab/>
        <w:t>De même, la masse finale de l</w:t>
      </w:r>
      <w:r>
        <w:rPr>
          <w:lang w:val="fr-FR"/>
        </w:rPr>
        <w:t>’</w:t>
      </w:r>
      <w:r w:rsidRPr="00D960A5">
        <w:rPr>
          <w:lang w:val="fr-FR"/>
        </w:rPr>
        <w:t>hydrogène dans le système de stockage M</w:t>
      </w:r>
      <w:r w:rsidRPr="00D960A5">
        <w:rPr>
          <w:vertAlign w:val="subscript"/>
          <w:lang w:val="fr-FR"/>
        </w:rPr>
        <w:t>f</w:t>
      </w:r>
      <w:r w:rsidRPr="00D960A5">
        <w:rPr>
          <w:lang w:val="fr-FR"/>
        </w:rPr>
        <w:t xml:space="preserve"> à la fin de l</w:t>
      </w:r>
      <w:r>
        <w:rPr>
          <w:lang w:val="fr-FR"/>
        </w:rPr>
        <w:t>’</w:t>
      </w:r>
      <w:r w:rsidRPr="00D960A5">
        <w:rPr>
          <w:lang w:val="fr-FR"/>
        </w:rPr>
        <w:t>intervalle de temps Δt est calculée comme suit :</w:t>
      </w:r>
    </w:p>
    <w:p w14:paraId="72CB6559" w14:textId="77777777" w:rsidR="002A3895" w:rsidRPr="00D960A5" w:rsidRDefault="002A3895" w:rsidP="002A3895">
      <w:pPr>
        <w:pStyle w:val="SingleTxtG"/>
        <w:ind w:left="2835"/>
        <w:rPr>
          <w:rFonts w:eastAsiaTheme="minorEastAsia"/>
          <w:bCs/>
          <w:lang w:val="fr-FR"/>
        </w:rPr>
      </w:pPr>
      <w:r w:rsidRPr="00D960A5">
        <w:rPr>
          <w:lang w:val="fr-FR"/>
        </w:rPr>
        <w:t>P</w:t>
      </w:r>
      <w:r w:rsidRPr="00D960A5">
        <w:rPr>
          <w:vertAlign w:val="subscript"/>
          <w:lang w:val="fr-FR"/>
        </w:rPr>
        <w:t>f</w:t>
      </w:r>
      <w:r w:rsidRPr="007A7A30">
        <w:rPr>
          <w:lang w:val="fr-FR"/>
        </w:rPr>
        <w:t>´</w:t>
      </w:r>
      <w:r w:rsidRPr="00D960A5">
        <w:rPr>
          <w:lang w:val="fr-FR"/>
        </w:rPr>
        <w:t xml:space="preserve"> = P</w:t>
      </w:r>
      <w:r w:rsidRPr="00D960A5">
        <w:rPr>
          <w:vertAlign w:val="subscript"/>
          <w:lang w:val="fr-FR"/>
        </w:rPr>
        <w:t>f </w:t>
      </w:r>
      <w:r w:rsidRPr="00D960A5">
        <w:rPr>
          <w:lang w:val="fr-FR"/>
        </w:rPr>
        <w:t>× 288 / (273 + T</w:t>
      </w:r>
      <w:r w:rsidRPr="00D960A5">
        <w:rPr>
          <w:vertAlign w:val="subscript"/>
          <w:lang w:val="fr-FR"/>
        </w:rPr>
        <w:t>f</w:t>
      </w:r>
      <w:r w:rsidRPr="00D960A5">
        <w:rPr>
          <w:lang w:val="fr-FR"/>
        </w:rPr>
        <w:t>)</w:t>
      </w:r>
    </w:p>
    <w:p w14:paraId="7FFBEB82" w14:textId="77777777" w:rsidR="002A3895" w:rsidRPr="00D960A5" w:rsidRDefault="002A3895" w:rsidP="002A3895">
      <w:pPr>
        <w:pStyle w:val="SingleTxtG"/>
        <w:ind w:left="2835"/>
        <w:rPr>
          <w:rFonts w:eastAsiaTheme="minorEastAsia"/>
          <w:bCs/>
          <w:lang w:val="fr-FR"/>
        </w:rPr>
      </w:pPr>
      <w:r w:rsidRPr="00D960A5">
        <w:rPr>
          <w:lang w:val="fr-FR"/>
        </w:rPr>
        <w:t>ρ</w:t>
      </w:r>
      <w:r w:rsidRPr="007A7A30">
        <w:rPr>
          <w:vertAlign w:val="subscript"/>
          <w:lang w:val="fr-FR"/>
        </w:rPr>
        <w:t>f</w:t>
      </w:r>
      <w:r>
        <w:rPr>
          <w:lang w:val="fr-FR"/>
        </w:rPr>
        <w:t>´</w:t>
      </w:r>
      <w:r w:rsidRPr="00D960A5">
        <w:rPr>
          <w:lang w:val="fr-FR"/>
        </w:rPr>
        <w:t xml:space="preserve"> = </w:t>
      </w:r>
      <w:r>
        <w:rPr>
          <w:lang w:val="fr-FR"/>
        </w:rPr>
        <w:t>-</w:t>
      </w:r>
      <w:r w:rsidRPr="00D960A5">
        <w:rPr>
          <w:lang w:val="fr-FR"/>
        </w:rPr>
        <w:t>0,0027 × (P</w:t>
      </w:r>
      <w:r w:rsidRPr="00D960A5">
        <w:rPr>
          <w:vertAlign w:val="subscript"/>
          <w:lang w:val="fr-FR"/>
        </w:rPr>
        <w:t>f</w:t>
      </w:r>
      <w:r>
        <w:rPr>
          <w:lang w:val="fr-FR"/>
        </w:rPr>
        <w:t>´</w:t>
      </w:r>
      <w:r w:rsidRPr="00D960A5">
        <w:rPr>
          <w:lang w:val="fr-FR"/>
        </w:rPr>
        <w:t>)</w:t>
      </w:r>
      <w:r w:rsidRPr="00D960A5">
        <w:rPr>
          <w:vertAlign w:val="superscript"/>
          <w:lang w:val="fr-FR"/>
        </w:rPr>
        <w:t>2</w:t>
      </w:r>
      <w:r w:rsidRPr="00D960A5">
        <w:rPr>
          <w:lang w:val="fr-FR"/>
        </w:rPr>
        <w:t xml:space="preserve"> + 0,75 × P</w:t>
      </w:r>
      <w:r w:rsidRPr="007A7A30">
        <w:rPr>
          <w:vertAlign w:val="subscript"/>
          <w:lang w:val="fr-FR"/>
        </w:rPr>
        <w:t>f</w:t>
      </w:r>
      <w:r>
        <w:rPr>
          <w:lang w:val="fr-FR"/>
        </w:rPr>
        <w:t>´</w:t>
      </w:r>
      <w:r w:rsidRPr="00D960A5">
        <w:rPr>
          <w:lang w:val="fr-FR"/>
        </w:rPr>
        <w:t xml:space="preserve"> + 0,5789</w:t>
      </w:r>
    </w:p>
    <w:p w14:paraId="7E86D4E1" w14:textId="77777777" w:rsidR="002A3895" w:rsidRPr="00D960A5" w:rsidRDefault="002A3895" w:rsidP="002A3895">
      <w:pPr>
        <w:pStyle w:val="SingleTxtG"/>
        <w:ind w:left="2835"/>
        <w:rPr>
          <w:rFonts w:eastAsiaTheme="minorEastAsia"/>
          <w:bCs/>
          <w:lang w:val="fr-FR"/>
        </w:rPr>
      </w:pPr>
      <w:r w:rsidRPr="00D960A5">
        <w:rPr>
          <w:lang w:val="fr-FR"/>
        </w:rPr>
        <w:t>M</w:t>
      </w:r>
      <w:r w:rsidRPr="00D960A5">
        <w:rPr>
          <w:vertAlign w:val="subscript"/>
          <w:lang w:val="fr-FR"/>
        </w:rPr>
        <w:t>f</w:t>
      </w:r>
      <w:r w:rsidRPr="00D960A5">
        <w:rPr>
          <w:lang w:val="fr-FR"/>
        </w:rPr>
        <w:t xml:space="preserve"> = ρ</w:t>
      </w:r>
      <w:r w:rsidRPr="00D960A5">
        <w:rPr>
          <w:vertAlign w:val="subscript"/>
          <w:lang w:val="fr-FR"/>
        </w:rPr>
        <w:t>f</w:t>
      </w:r>
      <w:r>
        <w:rPr>
          <w:lang w:val="fr-FR"/>
        </w:rPr>
        <w:t>´</w:t>
      </w:r>
      <w:r w:rsidRPr="00D960A5">
        <w:rPr>
          <w:lang w:val="fr-FR"/>
        </w:rPr>
        <w:t xml:space="preserve"> × V</w:t>
      </w:r>
      <w:r w:rsidRPr="00D960A5">
        <w:rPr>
          <w:vertAlign w:val="subscript"/>
          <w:lang w:val="fr-FR"/>
        </w:rPr>
        <w:t>CHSS</w:t>
      </w:r>
    </w:p>
    <w:p w14:paraId="15A1C948" w14:textId="77777777" w:rsidR="002A3895" w:rsidRPr="00D960A5" w:rsidRDefault="002A3895" w:rsidP="002A3895">
      <w:pPr>
        <w:pStyle w:val="SingleTxtG"/>
        <w:ind w:left="2268"/>
        <w:rPr>
          <w:rFonts w:eastAsiaTheme="minorEastAsia"/>
          <w:bCs/>
          <w:lang w:val="fr-FR"/>
        </w:rPr>
      </w:pPr>
      <w:r w:rsidRPr="00D960A5">
        <w:rPr>
          <w:lang w:val="fr-FR"/>
        </w:rPr>
        <w:t>où P</w:t>
      </w:r>
      <w:r w:rsidRPr="00D960A5">
        <w:rPr>
          <w:vertAlign w:val="subscript"/>
          <w:lang w:val="fr-FR"/>
        </w:rPr>
        <w:t>f</w:t>
      </w:r>
      <w:r w:rsidRPr="00D960A5">
        <w:rPr>
          <w:lang w:val="fr-FR"/>
        </w:rPr>
        <w:t xml:space="preserve"> est la pression finale mesurée (MPa) à la fin de l</w:t>
      </w:r>
      <w:r>
        <w:rPr>
          <w:lang w:val="fr-FR"/>
        </w:rPr>
        <w:t>’</w:t>
      </w:r>
      <w:r w:rsidRPr="00D960A5">
        <w:rPr>
          <w:lang w:val="fr-FR"/>
        </w:rPr>
        <w:t>intervalle de temps, et T</w:t>
      </w:r>
      <w:r w:rsidRPr="00D960A5">
        <w:rPr>
          <w:vertAlign w:val="subscript"/>
          <w:lang w:val="fr-FR"/>
        </w:rPr>
        <w:t>f</w:t>
      </w:r>
      <w:r w:rsidRPr="00D960A5">
        <w:rPr>
          <w:lang w:val="fr-FR"/>
        </w:rPr>
        <w:t xml:space="preserve"> est la température finale mesurée (°C).</w:t>
      </w:r>
    </w:p>
    <w:p w14:paraId="7AB38746" w14:textId="77777777" w:rsidR="002A3895" w:rsidRPr="00D960A5" w:rsidRDefault="002A3895" w:rsidP="002A3895">
      <w:pPr>
        <w:pStyle w:val="SingleTxtG"/>
        <w:ind w:left="2268" w:hanging="1134"/>
        <w:rPr>
          <w:rFonts w:eastAsiaTheme="minorEastAsia"/>
          <w:bCs/>
          <w:lang w:val="fr-FR"/>
        </w:rPr>
      </w:pPr>
      <w:r w:rsidRPr="00D960A5">
        <w:rPr>
          <w:lang w:val="fr-FR"/>
        </w:rPr>
        <w:t>4.4</w:t>
      </w:r>
      <w:r w:rsidRPr="00D960A5">
        <w:rPr>
          <w:lang w:val="fr-FR"/>
        </w:rPr>
        <w:tab/>
        <w:t>Le débit moyen d</w:t>
      </w:r>
      <w:r>
        <w:rPr>
          <w:lang w:val="fr-FR"/>
        </w:rPr>
        <w:t>’</w:t>
      </w:r>
      <w:r w:rsidRPr="00D960A5">
        <w:rPr>
          <w:lang w:val="fr-FR"/>
        </w:rPr>
        <w:t>hydrogène pendant l</w:t>
      </w:r>
      <w:r>
        <w:rPr>
          <w:lang w:val="fr-FR"/>
        </w:rPr>
        <w:t>’</w:t>
      </w:r>
      <w:r w:rsidRPr="00D960A5">
        <w:rPr>
          <w:lang w:val="fr-FR"/>
        </w:rPr>
        <w:t>intervalle de temps se calcule donc comme suit :</w:t>
      </w:r>
    </w:p>
    <w:p w14:paraId="54598A81" w14:textId="77777777" w:rsidR="002A3895" w:rsidRPr="00070B6F" w:rsidRDefault="002A3895" w:rsidP="002A3895">
      <w:pPr>
        <w:pStyle w:val="SingleTxtG"/>
        <w:ind w:left="2835"/>
        <w:rPr>
          <w:rFonts w:eastAsiaTheme="minorEastAsia"/>
          <w:bCs/>
          <w:lang w:val="en-US"/>
        </w:rPr>
      </w:pPr>
      <w:r w:rsidRPr="00070B6F">
        <w:rPr>
          <w:lang w:val="en-US"/>
        </w:rPr>
        <w:t>V</w:t>
      </w:r>
      <w:r w:rsidRPr="00070B6F">
        <w:rPr>
          <w:vertAlign w:val="subscript"/>
          <w:lang w:val="en-US"/>
        </w:rPr>
        <w:t>H2</w:t>
      </w:r>
      <w:r w:rsidRPr="00070B6F">
        <w:rPr>
          <w:lang w:val="en-US"/>
        </w:rPr>
        <w:t xml:space="preserve"> = (M</w:t>
      </w:r>
      <w:r w:rsidRPr="00070B6F">
        <w:rPr>
          <w:vertAlign w:val="subscript"/>
          <w:lang w:val="en-US"/>
        </w:rPr>
        <w:t>f</w:t>
      </w:r>
      <w:r w:rsidRPr="00070B6F">
        <w:rPr>
          <w:lang w:val="en-US"/>
        </w:rPr>
        <w:t xml:space="preserve"> – M</w:t>
      </w:r>
      <w:r w:rsidRPr="00070B6F">
        <w:rPr>
          <w:vertAlign w:val="subscript"/>
          <w:lang w:val="en-US"/>
        </w:rPr>
        <w:t>0</w:t>
      </w:r>
      <w:r w:rsidRPr="00070B6F">
        <w:rPr>
          <w:lang w:val="en-US"/>
        </w:rPr>
        <w:t xml:space="preserve">) / </w:t>
      </w:r>
      <w:r w:rsidRPr="00D960A5">
        <w:rPr>
          <w:lang w:val="fr-FR"/>
        </w:rPr>
        <w:t>Δ</w:t>
      </w:r>
      <w:r w:rsidRPr="00070B6F">
        <w:rPr>
          <w:lang w:val="en-US"/>
        </w:rPr>
        <w:t>t × 22,41 / 2,016 × (P</w:t>
      </w:r>
      <w:r w:rsidRPr="00070B6F">
        <w:rPr>
          <w:vertAlign w:val="subscript"/>
          <w:lang w:val="en-US"/>
        </w:rPr>
        <w:t>target</w:t>
      </w:r>
      <w:r w:rsidRPr="00070B6F">
        <w:rPr>
          <w:lang w:val="en-US"/>
        </w:rPr>
        <w:t xml:space="preserve"> /P</w:t>
      </w:r>
      <w:r w:rsidRPr="00070B6F">
        <w:rPr>
          <w:vertAlign w:val="subscript"/>
          <w:lang w:val="en-US"/>
        </w:rPr>
        <w:t>0</w:t>
      </w:r>
      <w:r w:rsidRPr="00070B6F">
        <w:rPr>
          <w:lang w:val="en-US"/>
        </w:rPr>
        <w:t>)</w:t>
      </w:r>
    </w:p>
    <w:p w14:paraId="0A235D4B" w14:textId="77777777" w:rsidR="002A3895" w:rsidRPr="00D960A5" w:rsidRDefault="002A3895" w:rsidP="002A3895">
      <w:pPr>
        <w:pStyle w:val="SingleTxtG"/>
        <w:ind w:left="2268"/>
        <w:rPr>
          <w:rFonts w:eastAsiaTheme="minorEastAsia"/>
          <w:bCs/>
          <w:lang w:val="fr-FR"/>
        </w:rPr>
      </w:pPr>
      <w:r w:rsidRPr="00D960A5">
        <w:rPr>
          <w:lang w:val="fr-FR"/>
        </w:rPr>
        <w:t>où V</w:t>
      </w:r>
      <w:r w:rsidRPr="00D960A5">
        <w:rPr>
          <w:vertAlign w:val="subscript"/>
          <w:lang w:val="fr-FR"/>
        </w:rPr>
        <w:t>H2</w:t>
      </w:r>
      <w:r w:rsidRPr="00D960A5">
        <w:rPr>
          <w:lang w:val="fr-FR"/>
        </w:rPr>
        <w:t xml:space="preserve"> est le débit volumique moyen (Nl/min) pendant l</w:t>
      </w:r>
      <w:r>
        <w:rPr>
          <w:lang w:val="fr-FR"/>
        </w:rPr>
        <w:t>’</w:t>
      </w:r>
      <w:r w:rsidRPr="00D960A5">
        <w:rPr>
          <w:lang w:val="fr-FR"/>
        </w:rPr>
        <w:t>intervalle de temps et P</w:t>
      </w:r>
      <w:r w:rsidRPr="00D960A5">
        <w:rPr>
          <w:vertAlign w:val="subscript"/>
          <w:lang w:val="fr-FR"/>
        </w:rPr>
        <w:t>target</w:t>
      </w:r>
      <w:r w:rsidRPr="00D960A5">
        <w:rPr>
          <w:lang w:val="fr-FR"/>
        </w:rPr>
        <w:t xml:space="preserve"> / P</w:t>
      </w:r>
      <w:r w:rsidRPr="00D960A5">
        <w:rPr>
          <w:vertAlign w:val="subscript"/>
          <w:lang w:val="fr-FR"/>
        </w:rPr>
        <w:t>0</w:t>
      </w:r>
      <w:r w:rsidRPr="00D960A5">
        <w:rPr>
          <w:lang w:val="fr-FR"/>
        </w:rPr>
        <w:t xml:space="preserve"> sert à compenser les différences entre la pression initiale mesurée (P</w:t>
      </w:r>
      <w:r w:rsidRPr="00D960A5">
        <w:rPr>
          <w:vertAlign w:val="subscript"/>
          <w:lang w:val="fr-FR"/>
        </w:rPr>
        <w:t>0</w:t>
      </w:r>
      <w:r w:rsidRPr="00D960A5">
        <w:rPr>
          <w:lang w:val="fr-FR"/>
        </w:rPr>
        <w:t>) et la pression de remplissage visée (P</w:t>
      </w:r>
      <w:r w:rsidRPr="00D960A5">
        <w:rPr>
          <w:vertAlign w:val="subscript"/>
          <w:lang w:val="fr-FR"/>
        </w:rPr>
        <w:t>target</w:t>
      </w:r>
      <w:r w:rsidRPr="00D960A5">
        <w:rPr>
          <w:lang w:val="fr-FR"/>
        </w:rPr>
        <w:t>).</w:t>
      </w:r>
    </w:p>
    <w:p w14:paraId="09BEC557" w14:textId="77777777" w:rsidR="002A3895" w:rsidRPr="00D960A5" w:rsidRDefault="002A3895" w:rsidP="002A3895">
      <w:pPr>
        <w:pStyle w:val="HChG"/>
        <w:ind w:left="2268"/>
        <w:rPr>
          <w:bCs/>
          <w:lang w:val="fr-FR"/>
        </w:rPr>
      </w:pPr>
      <w:r w:rsidRPr="00D960A5">
        <w:rPr>
          <w:lang w:val="fr-FR"/>
        </w:rPr>
        <w:t>5.</w:t>
      </w:r>
      <w:r w:rsidRPr="00D960A5">
        <w:rPr>
          <w:lang w:val="fr-FR"/>
        </w:rPr>
        <w:tab/>
      </w:r>
      <w:r w:rsidRPr="00D960A5">
        <w:rPr>
          <w:lang w:val="fr-FR"/>
        </w:rPr>
        <w:tab/>
      </w:r>
      <w:r w:rsidRPr="00D960A5">
        <w:rPr>
          <w:bCs/>
          <w:lang w:val="fr-FR"/>
        </w:rPr>
        <w:t>Essai d</w:t>
      </w:r>
      <w:r>
        <w:rPr>
          <w:bCs/>
          <w:lang w:val="fr-FR"/>
        </w:rPr>
        <w:t>’</w:t>
      </w:r>
      <w:r w:rsidRPr="00D960A5">
        <w:rPr>
          <w:bCs/>
          <w:lang w:val="fr-FR"/>
        </w:rPr>
        <w:t xml:space="preserve">étanchéité après choc sur un système </w:t>
      </w:r>
      <w:r>
        <w:rPr>
          <w:bCs/>
          <w:lang w:val="fr-FR"/>
        </w:rPr>
        <w:br/>
      </w:r>
      <w:r w:rsidRPr="00D960A5">
        <w:rPr>
          <w:bCs/>
          <w:lang w:val="fr-FR"/>
        </w:rPr>
        <w:t>de stockage d</w:t>
      </w:r>
      <w:r>
        <w:rPr>
          <w:bCs/>
          <w:lang w:val="fr-FR"/>
        </w:rPr>
        <w:t>’</w:t>
      </w:r>
      <w:r w:rsidRPr="00D960A5">
        <w:rPr>
          <w:bCs/>
          <w:lang w:val="fr-FR"/>
        </w:rPr>
        <w:t>hydrogène comprimé rempli d</w:t>
      </w:r>
      <w:r>
        <w:rPr>
          <w:bCs/>
          <w:lang w:val="fr-FR"/>
        </w:rPr>
        <w:t>’</w:t>
      </w:r>
      <w:r w:rsidRPr="00D960A5">
        <w:rPr>
          <w:bCs/>
          <w:lang w:val="fr-FR"/>
        </w:rPr>
        <w:t>hélium comprimé</w:t>
      </w:r>
    </w:p>
    <w:p w14:paraId="76A54BD5" w14:textId="77777777" w:rsidR="002A3895" w:rsidRPr="00D960A5" w:rsidRDefault="002A3895" w:rsidP="002A3895">
      <w:pPr>
        <w:pStyle w:val="SingleTxtG"/>
        <w:ind w:left="2268" w:hanging="1134"/>
        <w:rPr>
          <w:rFonts w:eastAsiaTheme="minorEastAsia"/>
          <w:bCs/>
          <w:lang w:val="fr-FR"/>
        </w:rPr>
      </w:pPr>
      <w:r w:rsidRPr="00D960A5">
        <w:rPr>
          <w:lang w:val="fr-FR"/>
        </w:rPr>
        <w:t>5.1</w:t>
      </w:r>
      <w:r w:rsidRPr="00D960A5">
        <w:rPr>
          <w:lang w:val="fr-FR"/>
        </w:rPr>
        <w:tab/>
        <w:t>La pression de l</w:t>
      </w:r>
      <w:r>
        <w:rPr>
          <w:lang w:val="fr-FR"/>
        </w:rPr>
        <w:t>’</w:t>
      </w:r>
      <w:r w:rsidRPr="00D960A5">
        <w:rPr>
          <w:lang w:val="fr-FR"/>
        </w:rPr>
        <w:t>hélium P</w:t>
      </w:r>
      <w:r w:rsidRPr="00D960A5">
        <w:rPr>
          <w:vertAlign w:val="subscript"/>
          <w:lang w:val="fr-FR"/>
        </w:rPr>
        <w:t>0</w:t>
      </w:r>
      <w:r w:rsidRPr="00D960A5">
        <w:rPr>
          <w:lang w:val="fr-FR"/>
        </w:rPr>
        <w:t xml:space="preserve"> (MPa) et la température T</w:t>
      </w:r>
      <w:r w:rsidRPr="00D960A5">
        <w:rPr>
          <w:vertAlign w:val="subscript"/>
          <w:lang w:val="fr-FR"/>
        </w:rPr>
        <w:t>0</w:t>
      </w:r>
      <w:r w:rsidRPr="00D960A5">
        <w:rPr>
          <w:lang w:val="fr-FR"/>
        </w:rPr>
        <w:t xml:space="preserve"> (°C) sont mesurées immédiatement avant le choc puis au terme d</w:t>
      </w:r>
      <w:r>
        <w:rPr>
          <w:lang w:val="fr-FR"/>
        </w:rPr>
        <w:t>’</w:t>
      </w:r>
      <w:r w:rsidRPr="00D960A5">
        <w:rPr>
          <w:lang w:val="fr-FR"/>
        </w:rPr>
        <w:t xml:space="preserve">un intervalle de temps prédéterminé après celui-ci. </w:t>
      </w:r>
    </w:p>
    <w:p w14:paraId="3E5B112E" w14:textId="77777777" w:rsidR="002A3895" w:rsidRPr="00D960A5" w:rsidRDefault="002A3895" w:rsidP="002A3895">
      <w:pPr>
        <w:pStyle w:val="SingleTxtG"/>
        <w:ind w:left="2268" w:hanging="1134"/>
        <w:rPr>
          <w:rFonts w:eastAsiaTheme="minorEastAsia"/>
          <w:bCs/>
          <w:lang w:val="fr-FR"/>
        </w:rPr>
      </w:pPr>
      <w:r w:rsidRPr="00D960A5">
        <w:rPr>
          <w:lang w:val="fr-FR"/>
        </w:rPr>
        <w:t>5.1.1</w:t>
      </w:r>
      <w:r w:rsidRPr="00D960A5">
        <w:rPr>
          <w:lang w:val="fr-FR"/>
        </w:rPr>
        <w:tab/>
        <w:t>L</w:t>
      </w:r>
      <w:r>
        <w:rPr>
          <w:lang w:val="fr-FR"/>
        </w:rPr>
        <w:t>’</w:t>
      </w:r>
      <w:r w:rsidRPr="00D960A5">
        <w:rPr>
          <w:lang w:val="fr-FR"/>
        </w:rPr>
        <w:t>intervalle Δt dure au moins 60 min à partir du moment où le véhicule s</w:t>
      </w:r>
      <w:r>
        <w:rPr>
          <w:lang w:val="fr-FR"/>
        </w:rPr>
        <w:t>’</w:t>
      </w:r>
      <w:r w:rsidRPr="00D960A5">
        <w:rPr>
          <w:lang w:val="fr-FR"/>
        </w:rPr>
        <w:t>est immobilisé après le choc.</w:t>
      </w:r>
    </w:p>
    <w:p w14:paraId="46AEF3A4" w14:textId="77777777" w:rsidR="002A3895" w:rsidRPr="00D960A5" w:rsidRDefault="002A3895" w:rsidP="002A3895">
      <w:pPr>
        <w:pStyle w:val="SingleTxtG"/>
        <w:ind w:left="2268" w:hanging="1134"/>
        <w:rPr>
          <w:rFonts w:eastAsiaTheme="minorEastAsia"/>
          <w:bCs/>
          <w:lang w:val="fr-FR"/>
        </w:rPr>
      </w:pPr>
      <w:r w:rsidRPr="00D960A5">
        <w:rPr>
          <w:lang w:val="fr-FR"/>
        </w:rPr>
        <w:t>5.1.2</w:t>
      </w:r>
      <w:r w:rsidRPr="00D960A5">
        <w:rPr>
          <w:lang w:val="fr-FR"/>
        </w:rPr>
        <w:tab/>
        <w:t>L</w:t>
      </w:r>
      <w:r>
        <w:rPr>
          <w:lang w:val="fr-FR"/>
        </w:rPr>
        <w:t>’</w:t>
      </w:r>
      <w:r w:rsidRPr="00D960A5">
        <w:rPr>
          <w:lang w:val="fr-FR"/>
        </w:rPr>
        <w:t>intervalle Δt peut être prolongé afin d</w:t>
      </w:r>
      <w:r>
        <w:rPr>
          <w:lang w:val="fr-FR"/>
        </w:rPr>
        <w:t>’</w:t>
      </w:r>
      <w:r w:rsidRPr="00D960A5">
        <w:rPr>
          <w:lang w:val="fr-FR"/>
        </w:rPr>
        <w:t>obtenir des mesures plus précises lorsqu</w:t>
      </w:r>
      <w:r>
        <w:rPr>
          <w:lang w:val="fr-FR"/>
        </w:rPr>
        <w:t>’</w:t>
      </w:r>
      <w:r w:rsidRPr="00D960A5">
        <w:rPr>
          <w:lang w:val="fr-FR"/>
        </w:rPr>
        <w:t>il s</w:t>
      </w:r>
      <w:r>
        <w:rPr>
          <w:lang w:val="fr-FR"/>
        </w:rPr>
        <w:t>’</w:t>
      </w:r>
      <w:r w:rsidRPr="00D960A5">
        <w:rPr>
          <w:lang w:val="fr-FR"/>
        </w:rPr>
        <w:t>agit d</w:t>
      </w:r>
      <w:r>
        <w:rPr>
          <w:lang w:val="fr-FR"/>
        </w:rPr>
        <w:t>’</w:t>
      </w:r>
      <w:r w:rsidRPr="00D960A5">
        <w:rPr>
          <w:lang w:val="fr-FR"/>
        </w:rPr>
        <w:t>un système de stockage de grand volume fonctionnant à une pression pouvant atteindre 70 MPa. Dans ce cas, Δt peut être calculé à partir de la formule suivante :</w:t>
      </w:r>
    </w:p>
    <w:p w14:paraId="40C5C3ED" w14:textId="77777777" w:rsidR="002A3895" w:rsidRPr="00D960A5" w:rsidRDefault="002A3895" w:rsidP="002A3895">
      <w:pPr>
        <w:pStyle w:val="SingleTxtG"/>
        <w:ind w:left="2268"/>
        <w:rPr>
          <w:rFonts w:eastAsiaTheme="minorEastAsia"/>
          <w:bCs/>
          <w:vertAlign w:val="subscript"/>
          <w:lang w:val="fr-FR"/>
        </w:rPr>
      </w:pPr>
      <w:r w:rsidRPr="00D960A5">
        <w:rPr>
          <w:lang w:val="fr-FR"/>
        </w:rPr>
        <w:t>Δt = V</w:t>
      </w:r>
      <w:r w:rsidRPr="00D960A5">
        <w:rPr>
          <w:vertAlign w:val="subscript"/>
          <w:lang w:val="fr-FR"/>
        </w:rPr>
        <w:t>CHSS</w:t>
      </w:r>
      <w:r w:rsidRPr="00D960A5">
        <w:rPr>
          <w:lang w:val="fr-FR"/>
        </w:rPr>
        <w:t xml:space="preserve"> × PSN / 1</w:t>
      </w:r>
      <w:r>
        <w:rPr>
          <w:lang w:val="fr-FR"/>
        </w:rPr>
        <w:t xml:space="preserve"> </w:t>
      </w:r>
      <w:r w:rsidRPr="00D960A5">
        <w:rPr>
          <w:lang w:val="fr-FR"/>
        </w:rPr>
        <w:t>000 × ((</w:t>
      </w:r>
      <w:r>
        <w:rPr>
          <w:lang w:val="fr-FR"/>
        </w:rPr>
        <w:t>-</w:t>
      </w:r>
      <w:r w:rsidRPr="00D960A5">
        <w:rPr>
          <w:lang w:val="fr-FR"/>
        </w:rPr>
        <w:t>0,028 × PSN + 5,5) × R</w:t>
      </w:r>
      <w:r w:rsidRPr="00D960A5">
        <w:rPr>
          <w:vertAlign w:val="subscript"/>
          <w:lang w:val="fr-FR"/>
        </w:rPr>
        <w:t>s</w:t>
      </w:r>
      <w:r w:rsidRPr="00D960A5">
        <w:rPr>
          <w:lang w:val="fr-FR"/>
        </w:rPr>
        <w:t xml:space="preserve"> – 0,3) – 2,6 × R</w:t>
      </w:r>
      <w:r w:rsidRPr="00D960A5">
        <w:rPr>
          <w:vertAlign w:val="subscript"/>
          <w:lang w:val="fr-FR"/>
        </w:rPr>
        <w:t>s</w:t>
      </w:r>
      <w:r w:rsidRPr="00D960A5">
        <w:rPr>
          <w:lang w:val="fr-FR"/>
        </w:rPr>
        <w:t xml:space="preserve"> </w:t>
      </w:r>
    </w:p>
    <w:p w14:paraId="7DFA43C5" w14:textId="77777777" w:rsidR="002A3895" w:rsidRPr="00D960A5" w:rsidRDefault="002A3895" w:rsidP="002A3895">
      <w:pPr>
        <w:pStyle w:val="SingleTxtG"/>
        <w:ind w:left="2268"/>
        <w:rPr>
          <w:rFonts w:eastAsiaTheme="minorEastAsia"/>
          <w:bCs/>
          <w:lang w:val="fr-FR"/>
        </w:rPr>
      </w:pPr>
      <w:r w:rsidRPr="00D960A5">
        <w:rPr>
          <w:lang w:val="fr-FR"/>
        </w:rPr>
        <w:t>où R</w:t>
      </w:r>
      <w:r w:rsidRPr="00D960A5">
        <w:rPr>
          <w:vertAlign w:val="subscript"/>
          <w:lang w:val="fr-FR"/>
        </w:rPr>
        <w:t>s</w:t>
      </w:r>
      <w:r w:rsidRPr="00D960A5">
        <w:rPr>
          <w:lang w:val="fr-FR"/>
        </w:rPr>
        <w:t xml:space="preserve"> = P</w:t>
      </w:r>
      <w:r w:rsidRPr="00326772">
        <w:rPr>
          <w:vertAlign w:val="subscript"/>
          <w:lang w:val="fr-FR"/>
        </w:rPr>
        <w:t>s</w:t>
      </w:r>
      <w:r w:rsidRPr="00D960A5">
        <w:rPr>
          <w:lang w:val="fr-FR"/>
        </w:rPr>
        <w:t xml:space="preserve"> / PSN, P</w:t>
      </w:r>
      <w:r w:rsidRPr="00D960A5">
        <w:rPr>
          <w:vertAlign w:val="subscript"/>
          <w:lang w:val="fr-FR"/>
        </w:rPr>
        <w:t>s</w:t>
      </w:r>
      <w:r w:rsidRPr="00D960A5">
        <w:rPr>
          <w:lang w:val="fr-FR"/>
        </w:rPr>
        <w:t xml:space="preserve"> est la plage de pressions du capteur de pression (MPa), PSN la pression de service nominale (MPa), V</w:t>
      </w:r>
      <w:r w:rsidRPr="00D960A5">
        <w:rPr>
          <w:vertAlign w:val="subscript"/>
          <w:lang w:val="fr-FR"/>
        </w:rPr>
        <w:t>CHSS</w:t>
      </w:r>
      <w:r w:rsidRPr="00D960A5">
        <w:rPr>
          <w:lang w:val="fr-FR"/>
        </w:rPr>
        <w:t xml:space="preserve"> la capacité du système de stockage de l</w:t>
      </w:r>
      <w:r>
        <w:rPr>
          <w:lang w:val="fr-FR"/>
        </w:rPr>
        <w:t>’</w:t>
      </w:r>
      <w:r w:rsidRPr="00D960A5">
        <w:rPr>
          <w:lang w:val="fr-FR"/>
        </w:rPr>
        <w:t>hydrogène comprimé (l), et Δt l</w:t>
      </w:r>
      <w:r>
        <w:rPr>
          <w:lang w:val="fr-FR"/>
        </w:rPr>
        <w:t>’</w:t>
      </w:r>
      <w:r w:rsidRPr="00D960A5">
        <w:rPr>
          <w:lang w:val="fr-FR"/>
        </w:rPr>
        <w:t xml:space="preserve">intervalle de temps (min). </w:t>
      </w:r>
    </w:p>
    <w:p w14:paraId="0506D342" w14:textId="77777777" w:rsidR="002A3895" w:rsidRPr="00D960A5" w:rsidRDefault="002A3895" w:rsidP="002A3895">
      <w:pPr>
        <w:pStyle w:val="SingleTxtG"/>
        <w:ind w:left="2268" w:hanging="1134"/>
        <w:rPr>
          <w:rFonts w:eastAsiaTheme="minorEastAsia"/>
          <w:bCs/>
          <w:lang w:val="fr-FR"/>
        </w:rPr>
      </w:pPr>
      <w:r w:rsidRPr="00D960A5">
        <w:rPr>
          <w:lang w:val="fr-FR"/>
        </w:rPr>
        <w:t>5.1.3</w:t>
      </w:r>
      <w:r w:rsidRPr="00D960A5">
        <w:rPr>
          <w:lang w:val="fr-FR"/>
        </w:rPr>
        <w:tab/>
        <w:t>Si la valeur de Δt obtenue est inférieure à 60 min, Δt est fixé à 60 min.</w:t>
      </w:r>
    </w:p>
    <w:p w14:paraId="71E333A9" w14:textId="77777777" w:rsidR="002A3895" w:rsidRPr="00D960A5" w:rsidRDefault="002A3895" w:rsidP="002A3895">
      <w:pPr>
        <w:pStyle w:val="SingleTxtG"/>
        <w:ind w:left="2268" w:hanging="1134"/>
        <w:rPr>
          <w:rFonts w:eastAsiaTheme="minorEastAsia"/>
          <w:bCs/>
          <w:lang w:val="fr-FR"/>
        </w:rPr>
      </w:pPr>
      <w:r w:rsidRPr="00D960A5">
        <w:rPr>
          <w:lang w:val="fr-FR"/>
        </w:rPr>
        <w:t>5.2</w:t>
      </w:r>
      <w:r w:rsidRPr="00D960A5">
        <w:rPr>
          <w:lang w:val="fr-FR"/>
        </w:rPr>
        <w:tab/>
        <w:t>La masse initiale de l</w:t>
      </w:r>
      <w:r>
        <w:rPr>
          <w:lang w:val="fr-FR"/>
        </w:rPr>
        <w:t>’</w:t>
      </w:r>
      <w:r w:rsidRPr="00D960A5">
        <w:rPr>
          <w:lang w:val="fr-FR"/>
        </w:rPr>
        <w:t>hélium dans le système de stockage peut être calculée comme suit :</w:t>
      </w:r>
    </w:p>
    <w:p w14:paraId="3441CC70" w14:textId="77777777" w:rsidR="002A3895" w:rsidRPr="00D960A5" w:rsidRDefault="002A3895" w:rsidP="002A3895">
      <w:pPr>
        <w:pStyle w:val="SingleTxtG"/>
        <w:ind w:left="2835"/>
        <w:rPr>
          <w:rFonts w:eastAsiaTheme="minorEastAsia"/>
          <w:bCs/>
          <w:lang w:val="fr-FR"/>
        </w:rPr>
      </w:pPr>
      <w:r w:rsidRPr="00D960A5">
        <w:rPr>
          <w:lang w:val="fr-FR"/>
        </w:rPr>
        <w:t>P</w:t>
      </w:r>
      <w:r w:rsidRPr="00D960A5">
        <w:rPr>
          <w:vertAlign w:val="subscript"/>
          <w:lang w:val="fr-FR"/>
        </w:rPr>
        <w:t>0</w:t>
      </w:r>
      <w:r>
        <w:rPr>
          <w:lang w:val="fr-FR"/>
        </w:rPr>
        <w:t>´</w:t>
      </w:r>
      <w:r w:rsidRPr="00D960A5">
        <w:rPr>
          <w:lang w:val="fr-FR"/>
        </w:rPr>
        <w:t xml:space="preserve"> = P</w:t>
      </w:r>
      <w:r w:rsidRPr="00D960A5">
        <w:rPr>
          <w:vertAlign w:val="subscript"/>
          <w:lang w:val="fr-FR"/>
        </w:rPr>
        <w:t>0</w:t>
      </w:r>
      <w:r w:rsidRPr="00D960A5">
        <w:rPr>
          <w:lang w:val="fr-FR"/>
        </w:rPr>
        <w:t xml:space="preserve"> × 288 / (273 + T</w:t>
      </w:r>
      <w:r w:rsidRPr="00D960A5">
        <w:rPr>
          <w:vertAlign w:val="subscript"/>
          <w:lang w:val="fr-FR"/>
        </w:rPr>
        <w:t>0</w:t>
      </w:r>
      <w:r w:rsidRPr="00D960A5">
        <w:rPr>
          <w:lang w:val="fr-FR"/>
        </w:rPr>
        <w:t>)</w:t>
      </w:r>
    </w:p>
    <w:p w14:paraId="5B4CA9D8" w14:textId="77777777" w:rsidR="002A3895" w:rsidRPr="00D960A5" w:rsidRDefault="002A3895" w:rsidP="002A3895">
      <w:pPr>
        <w:pStyle w:val="SingleTxtG"/>
        <w:ind w:left="2835"/>
        <w:rPr>
          <w:rFonts w:eastAsiaTheme="minorEastAsia"/>
          <w:bCs/>
          <w:lang w:val="fr-FR"/>
        </w:rPr>
      </w:pPr>
      <w:r w:rsidRPr="00D960A5">
        <w:rPr>
          <w:lang w:val="fr-FR"/>
        </w:rPr>
        <w:t>ρ</w:t>
      </w:r>
      <w:r w:rsidRPr="00326772">
        <w:rPr>
          <w:vertAlign w:val="subscript"/>
          <w:lang w:val="fr-FR"/>
        </w:rPr>
        <w:t>0</w:t>
      </w:r>
      <w:r>
        <w:rPr>
          <w:lang w:val="fr-FR"/>
        </w:rPr>
        <w:t>´</w:t>
      </w:r>
      <w:r w:rsidRPr="00D960A5">
        <w:rPr>
          <w:lang w:val="fr-FR"/>
        </w:rPr>
        <w:t xml:space="preserve"> = </w:t>
      </w:r>
      <w:r>
        <w:rPr>
          <w:lang w:val="fr-FR"/>
        </w:rPr>
        <w:t>-</w:t>
      </w:r>
      <w:r w:rsidRPr="00D960A5">
        <w:rPr>
          <w:lang w:val="fr-FR"/>
        </w:rPr>
        <w:t>0,0043 × (P</w:t>
      </w:r>
      <w:r w:rsidRPr="00D960A5">
        <w:rPr>
          <w:vertAlign w:val="subscript"/>
          <w:lang w:val="fr-FR"/>
        </w:rPr>
        <w:t>0</w:t>
      </w:r>
      <w:r>
        <w:rPr>
          <w:lang w:val="fr-FR"/>
        </w:rPr>
        <w:t>´</w:t>
      </w:r>
      <w:r w:rsidRPr="00D960A5">
        <w:rPr>
          <w:lang w:val="fr-FR"/>
        </w:rPr>
        <w:t>)</w:t>
      </w:r>
      <w:r w:rsidRPr="00326772">
        <w:rPr>
          <w:vertAlign w:val="superscript"/>
          <w:lang w:val="fr-FR"/>
        </w:rPr>
        <w:t>2</w:t>
      </w:r>
      <w:r w:rsidRPr="00D960A5">
        <w:rPr>
          <w:lang w:val="fr-FR"/>
        </w:rPr>
        <w:t xml:space="preserve"> + 1,53 × P</w:t>
      </w:r>
      <w:r w:rsidRPr="00D960A5">
        <w:rPr>
          <w:vertAlign w:val="subscript"/>
          <w:lang w:val="fr-FR"/>
        </w:rPr>
        <w:t>0</w:t>
      </w:r>
      <w:r>
        <w:rPr>
          <w:lang w:val="fr-FR"/>
        </w:rPr>
        <w:t>´</w:t>
      </w:r>
      <w:r w:rsidRPr="00D960A5">
        <w:rPr>
          <w:lang w:val="fr-FR"/>
        </w:rPr>
        <w:t xml:space="preserve"> + 1,49</w:t>
      </w:r>
    </w:p>
    <w:p w14:paraId="271CB669" w14:textId="77777777" w:rsidR="002A3895" w:rsidRPr="00D960A5" w:rsidRDefault="002A3895" w:rsidP="002A3895">
      <w:pPr>
        <w:pStyle w:val="SingleTxtG"/>
        <w:ind w:left="2835"/>
        <w:rPr>
          <w:rFonts w:eastAsiaTheme="minorEastAsia"/>
          <w:bCs/>
          <w:lang w:val="fr-FR"/>
        </w:rPr>
      </w:pPr>
      <w:r w:rsidRPr="00D960A5">
        <w:rPr>
          <w:lang w:val="fr-FR"/>
        </w:rPr>
        <w:t>M</w:t>
      </w:r>
      <w:r w:rsidRPr="00D960A5">
        <w:rPr>
          <w:vertAlign w:val="subscript"/>
          <w:lang w:val="fr-FR"/>
        </w:rPr>
        <w:t>0</w:t>
      </w:r>
      <w:r w:rsidRPr="00D960A5">
        <w:rPr>
          <w:lang w:val="fr-FR"/>
        </w:rPr>
        <w:t xml:space="preserve"> = ρ</w:t>
      </w:r>
      <w:r w:rsidRPr="00D960A5">
        <w:rPr>
          <w:vertAlign w:val="subscript"/>
          <w:lang w:val="fr-FR"/>
        </w:rPr>
        <w:t>0</w:t>
      </w:r>
      <w:r>
        <w:rPr>
          <w:lang w:val="fr-FR"/>
        </w:rPr>
        <w:t>´</w:t>
      </w:r>
      <w:r w:rsidRPr="00D960A5">
        <w:rPr>
          <w:lang w:val="fr-FR"/>
        </w:rPr>
        <w:t xml:space="preserve"> × V</w:t>
      </w:r>
      <w:r w:rsidRPr="00D960A5">
        <w:rPr>
          <w:vertAlign w:val="subscript"/>
          <w:lang w:val="fr-FR"/>
        </w:rPr>
        <w:t>CHSS</w:t>
      </w:r>
    </w:p>
    <w:p w14:paraId="138EA60D" w14:textId="77777777" w:rsidR="002A3895" w:rsidRPr="00D960A5" w:rsidRDefault="002A3895" w:rsidP="00730973">
      <w:pPr>
        <w:pStyle w:val="SingleTxtG"/>
        <w:keepNext/>
        <w:ind w:left="2268" w:hanging="1134"/>
        <w:rPr>
          <w:rFonts w:eastAsiaTheme="minorEastAsia"/>
          <w:bCs/>
          <w:lang w:val="fr-FR"/>
        </w:rPr>
      </w:pPr>
      <w:r w:rsidRPr="00D960A5">
        <w:rPr>
          <w:lang w:val="fr-FR"/>
        </w:rPr>
        <w:lastRenderedPageBreak/>
        <w:t>5.3</w:t>
      </w:r>
      <w:r w:rsidRPr="00D960A5">
        <w:rPr>
          <w:lang w:val="fr-FR"/>
        </w:rPr>
        <w:tab/>
        <w:t>De même, la masse finale de l</w:t>
      </w:r>
      <w:r>
        <w:rPr>
          <w:lang w:val="fr-FR"/>
        </w:rPr>
        <w:t>’</w:t>
      </w:r>
      <w:r w:rsidRPr="00D960A5">
        <w:rPr>
          <w:lang w:val="fr-FR"/>
        </w:rPr>
        <w:t>hélium dans le système de stockage M</w:t>
      </w:r>
      <w:r w:rsidRPr="00D960A5">
        <w:rPr>
          <w:vertAlign w:val="subscript"/>
          <w:lang w:val="fr-FR"/>
        </w:rPr>
        <w:t>f</w:t>
      </w:r>
      <w:r w:rsidRPr="00D960A5">
        <w:rPr>
          <w:lang w:val="fr-FR"/>
        </w:rPr>
        <w:t xml:space="preserve"> à la fin de l</w:t>
      </w:r>
      <w:r>
        <w:rPr>
          <w:lang w:val="fr-FR"/>
        </w:rPr>
        <w:t>’</w:t>
      </w:r>
      <w:r w:rsidRPr="00D960A5">
        <w:rPr>
          <w:lang w:val="fr-FR"/>
        </w:rPr>
        <w:t>intervalle de temps Δt est calculée comme suit :</w:t>
      </w:r>
    </w:p>
    <w:p w14:paraId="6284F446" w14:textId="77777777" w:rsidR="002A3895" w:rsidRPr="00D960A5" w:rsidRDefault="002A3895" w:rsidP="00730973">
      <w:pPr>
        <w:pStyle w:val="SingleTxtG"/>
        <w:keepNext/>
        <w:ind w:left="2835"/>
        <w:rPr>
          <w:rFonts w:eastAsiaTheme="minorEastAsia"/>
          <w:bCs/>
          <w:lang w:val="fr-FR"/>
        </w:rPr>
      </w:pPr>
      <w:r w:rsidRPr="00D960A5">
        <w:rPr>
          <w:lang w:val="fr-FR"/>
        </w:rPr>
        <w:t>P</w:t>
      </w:r>
      <w:r w:rsidRPr="00D960A5">
        <w:rPr>
          <w:vertAlign w:val="subscript"/>
          <w:lang w:val="fr-FR"/>
        </w:rPr>
        <w:t>f</w:t>
      </w:r>
      <w:r>
        <w:rPr>
          <w:lang w:val="fr-FR"/>
        </w:rPr>
        <w:t>´</w:t>
      </w:r>
      <w:r w:rsidRPr="00D960A5">
        <w:rPr>
          <w:lang w:val="fr-FR"/>
        </w:rPr>
        <w:t xml:space="preserve"> = P</w:t>
      </w:r>
      <w:r w:rsidRPr="00D960A5">
        <w:rPr>
          <w:vertAlign w:val="subscript"/>
          <w:lang w:val="fr-FR"/>
        </w:rPr>
        <w:t>f</w:t>
      </w:r>
      <w:r w:rsidRPr="00D960A5">
        <w:rPr>
          <w:lang w:val="fr-FR"/>
        </w:rPr>
        <w:t> × 288 / (273 + T</w:t>
      </w:r>
      <w:r w:rsidRPr="00D960A5">
        <w:rPr>
          <w:vertAlign w:val="subscript"/>
          <w:lang w:val="fr-FR"/>
        </w:rPr>
        <w:t>f</w:t>
      </w:r>
      <w:r w:rsidRPr="00D960A5">
        <w:rPr>
          <w:lang w:val="fr-FR"/>
        </w:rPr>
        <w:t>)</w:t>
      </w:r>
    </w:p>
    <w:p w14:paraId="219BFA12" w14:textId="77777777" w:rsidR="002A3895" w:rsidRPr="00D960A5" w:rsidRDefault="002A3895" w:rsidP="002A3895">
      <w:pPr>
        <w:pStyle w:val="SingleTxtG"/>
        <w:ind w:left="2835"/>
        <w:rPr>
          <w:rFonts w:eastAsiaTheme="minorEastAsia"/>
          <w:bCs/>
          <w:lang w:val="fr-FR"/>
        </w:rPr>
      </w:pPr>
      <w:r w:rsidRPr="00D960A5">
        <w:rPr>
          <w:lang w:val="fr-FR"/>
        </w:rPr>
        <w:t>ρ</w:t>
      </w:r>
      <w:r w:rsidRPr="00D960A5">
        <w:rPr>
          <w:vertAlign w:val="subscript"/>
          <w:lang w:val="fr-FR"/>
        </w:rPr>
        <w:t>0</w:t>
      </w:r>
      <w:r>
        <w:rPr>
          <w:lang w:val="fr-FR"/>
        </w:rPr>
        <w:t>´</w:t>
      </w:r>
      <w:r w:rsidRPr="00D960A5">
        <w:rPr>
          <w:lang w:val="fr-FR"/>
        </w:rPr>
        <w:t xml:space="preserve"> = </w:t>
      </w:r>
      <w:r>
        <w:rPr>
          <w:lang w:val="fr-FR"/>
        </w:rPr>
        <w:t>-</w:t>
      </w:r>
      <w:r w:rsidRPr="00D960A5">
        <w:rPr>
          <w:lang w:val="fr-FR"/>
        </w:rPr>
        <w:t>0,0043 × (P</w:t>
      </w:r>
      <w:r w:rsidRPr="00D960A5">
        <w:rPr>
          <w:vertAlign w:val="subscript"/>
          <w:lang w:val="fr-FR"/>
        </w:rPr>
        <w:t>f</w:t>
      </w:r>
      <w:r>
        <w:rPr>
          <w:lang w:val="fr-FR"/>
        </w:rPr>
        <w:t>´</w:t>
      </w:r>
      <w:r w:rsidRPr="00D960A5">
        <w:rPr>
          <w:lang w:val="fr-FR"/>
        </w:rPr>
        <w:t>)</w:t>
      </w:r>
      <w:r w:rsidRPr="00D960A5">
        <w:rPr>
          <w:vertAlign w:val="superscript"/>
          <w:lang w:val="fr-FR"/>
        </w:rPr>
        <w:t>2</w:t>
      </w:r>
      <w:r w:rsidRPr="00D960A5">
        <w:rPr>
          <w:lang w:val="fr-FR"/>
        </w:rPr>
        <w:t xml:space="preserve"> + 1,53 × P</w:t>
      </w:r>
      <w:r w:rsidRPr="00D960A5">
        <w:rPr>
          <w:vertAlign w:val="subscript"/>
          <w:lang w:val="fr-FR"/>
        </w:rPr>
        <w:t>f</w:t>
      </w:r>
      <w:r>
        <w:rPr>
          <w:lang w:val="fr-FR"/>
        </w:rPr>
        <w:t>´</w:t>
      </w:r>
      <w:r w:rsidRPr="00D960A5">
        <w:rPr>
          <w:lang w:val="fr-FR"/>
        </w:rPr>
        <w:t xml:space="preserve"> + 1,49</w:t>
      </w:r>
    </w:p>
    <w:p w14:paraId="77D559CE" w14:textId="77777777" w:rsidR="002A3895" w:rsidRPr="00D960A5" w:rsidRDefault="002A3895" w:rsidP="002A3895">
      <w:pPr>
        <w:pStyle w:val="SingleTxtG"/>
        <w:ind w:left="2835"/>
        <w:rPr>
          <w:rFonts w:eastAsiaTheme="minorEastAsia"/>
          <w:bCs/>
          <w:lang w:val="fr-FR"/>
        </w:rPr>
      </w:pPr>
      <w:r w:rsidRPr="00D960A5">
        <w:rPr>
          <w:lang w:val="fr-FR"/>
        </w:rPr>
        <w:t>M</w:t>
      </w:r>
      <w:r w:rsidRPr="00D960A5">
        <w:rPr>
          <w:vertAlign w:val="subscript"/>
          <w:lang w:val="fr-FR"/>
        </w:rPr>
        <w:t>f</w:t>
      </w:r>
      <w:r w:rsidRPr="00D960A5">
        <w:rPr>
          <w:lang w:val="fr-FR"/>
        </w:rPr>
        <w:t xml:space="preserve"> = ρ</w:t>
      </w:r>
      <w:r w:rsidRPr="00D960A5">
        <w:rPr>
          <w:vertAlign w:val="subscript"/>
          <w:lang w:val="fr-FR"/>
        </w:rPr>
        <w:t>f</w:t>
      </w:r>
      <w:r>
        <w:rPr>
          <w:lang w:val="fr-FR"/>
        </w:rPr>
        <w:t>´</w:t>
      </w:r>
      <w:r w:rsidRPr="00D960A5">
        <w:rPr>
          <w:lang w:val="fr-FR"/>
        </w:rPr>
        <w:t xml:space="preserve"> × V</w:t>
      </w:r>
      <w:r w:rsidRPr="00D960A5">
        <w:rPr>
          <w:vertAlign w:val="subscript"/>
          <w:lang w:val="fr-FR"/>
        </w:rPr>
        <w:t>CHSS</w:t>
      </w:r>
    </w:p>
    <w:p w14:paraId="4EE328CC" w14:textId="77777777" w:rsidR="002A3895" w:rsidRPr="00D960A5" w:rsidRDefault="002A3895" w:rsidP="002A3895">
      <w:pPr>
        <w:pStyle w:val="SingleTxtG"/>
        <w:ind w:left="2268"/>
        <w:rPr>
          <w:rFonts w:eastAsiaTheme="minorEastAsia"/>
          <w:bCs/>
          <w:lang w:val="fr-FR"/>
        </w:rPr>
      </w:pPr>
      <w:r w:rsidRPr="00D960A5">
        <w:rPr>
          <w:lang w:val="fr-FR"/>
        </w:rPr>
        <w:t>où P</w:t>
      </w:r>
      <w:r w:rsidRPr="00D960A5">
        <w:rPr>
          <w:vertAlign w:val="subscript"/>
          <w:lang w:val="fr-FR"/>
        </w:rPr>
        <w:t>f</w:t>
      </w:r>
      <w:r w:rsidRPr="00D960A5">
        <w:rPr>
          <w:lang w:val="fr-FR"/>
        </w:rPr>
        <w:t xml:space="preserve"> est la pression finale mesurée (MPa) à la fin de l</w:t>
      </w:r>
      <w:r>
        <w:rPr>
          <w:lang w:val="fr-FR"/>
        </w:rPr>
        <w:t>’</w:t>
      </w:r>
      <w:r w:rsidRPr="00D960A5">
        <w:rPr>
          <w:lang w:val="fr-FR"/>
        </w:rPr>
        <w:t>intervalle de temps, et T</w:t>
      </w:r>
      <w:r w:rsidRPr="00D960A5">
        <w:rPr>
          <w:vertAlign w:val="subscript"/>
          <w:lang w:val="fr-FR"/>
        </w:rPr>
        <w:t>f</w:t>
      </w:r>
      <w:r w:rsidRPr="00D960A5">
        <w:rPr>
          <w:lang w:val="fr-FR"/>
        </w:rPr>
        <w:t xml:space="preserve"> est la température finale mesurée (°C).</w:t>
      </w:r>
    </w:p>
    <w:p w14:paraId="7BA108C6" w14:textId="77777777" w:rsidR="002A3895" w:rsidRPr="00D960A5" w:rsidRDefault="002A3895" w:rsidP="002A3895">
      <w:pPr>
        <w:pStyle w:val="SingleTxtG"/>
        <w:ind w:left="2268" w:hanging="1134"/>
        <w:rPr>
          <w:rFonts w:eastAsiaTheme="minorEastAsia"/>
          <w:bCs/>
          <w:lang w:val="fr-FR"/>
        </w:rPr>
      </w:pPr>
      <w:r w:rsidRPr="00D960A5">
        <w:rPr>
          <w:lang w:val="fr-FR"/>
        </w:rPr>
        <w:t>5.4</w:t>
      </w:r>
      <w:r w:rsidRPr="00D960A5">
        <w:rPr>
          <w:lang w:val="fr-FR"/>
        </w:rPr>
        <w:tab/>
        <w:t>Le débit moyen d</w:t>
      </w:r>
      <w:r>
        <w:rPr>
          <w:lang w:val="fr-FR"/>
        </w:rPr>
        <w:t>’</w:t>
      </w:r>
      <w:r w:rsidRPr="00D960A5">
        <w:rPr>
          <w:lang w:val="fr-FR"/>
        </w:rPr>
        <w:t>hélium pendant l</w:t>
      </w:r>
      <w:r>
        <w:rPr>
          <w:lang w:val="fr-FR"/>
        </w:rPr>
        <w:t>’</w:t>
      </w:r>
      <w:r w:rsidRPr="00D960A5">
        <w:rPr>
          <w:lang w:val="fr-FR"/>
        </w:rPr>
        <w:t>intervalle de temps se calcule donc comme suit :</w:t>
      </w:r>
    </w:p>
    <w:p w14:paraId="6BDA9EFF" w14:textId="77777777" w:rsidR="002A3895" w:rsidRPr="00070B6F" w:rsidRDefault="002A3895" w:rsidP="002A3895">
      <w:pPr>
        <w:pStyle w:val="SingleTxtG"/>
        <w:ind w:left="2835"/>
        <w:rPr>
          <w:rFonts w:eastAsiaTheme="minorEastAsia"/>
          <w:bCs/>
          <w:lang w:val="en-US"/>
        </w:rPr>
      </w:pPr>
      <w:r w:rsidRPr="00070B6F">
        <w:rPr>
          <w:lang w:val="en-US"/>
        </w:rPr>
        <w:t>V</w:t>
      </w:r>
      <w:r w:rsidRPr="00070B6F">
        <w:rPr>
          <w:vertAlign w:val="subscript"/>
          <w:lang w:val="en-US"/>
        </w:rPr>
        <w:t>He</w:t>
      </w:r>
      <w:r w:rsidRPr="00070B6F">
        <w:rPr>
          <w:lang w:val="en-US"/>
        </w:rPr>
        <w:t xml:space="preserve"> = (M</w:t>
      </w:r>
      <w:r w:rsidRPr="00070B6F">
        <w:rPr>
          <w:vertAlign w:val="subscript"/>
          <w:lang w:val="en-US"/>
        </w:rPr>
        <w:t>f</w:t>
      </w:r>
      <w:r w:rsidRPr="00070B6F">
        <w:rPr>
          <w:lang w:val="en-US"/>
        </w:rPr>
        <w:t xml:space="preserve"> – M</w:t>
      </w:r>
      <w:r w:rsidRPr="00070B6F">
        <w:rPr>
          <w:vertAlign w:val="subscript"/>
          <w:lang w:val="en-US"/>
        </w:rPr>
        <w:t>0</w:t>
      </w:r>
      <w:r w:rsidRPr="00070B6F">
        <w:rPr>
          <w:lang w:val="en-US"/>
        </w:rPr>
        <w:t xml:space="preserve">) / </w:t>
      </w:r>
      <w:r w:rsidRPr="00D960A5">
        <w:rPr>
          <w:lang w:val="fr-FR"/>
        </w:rPr>
        <w:t>Δ</w:t>
      </w:r>
      <w:r w:rsidRPr="00070B6F">
        <w:rPr>
          <w:lang w:val="en-US"/>
        </w:rPr>
        <w:t>t × 22,41 / 4,003 × (P</w:t>
      </w:r>
      <w:r w:rsidRPr="00070B6F">
        <w:rPr>
          <w:vertAlign w:val="subscript"/>
          <w:lang w:val="en-US"/>
        </w:rPr>
        <w:t>target</w:t>
      </w:r>
      <w:r w:rsidRPr="00070B6F">
        <w:rPr>
          <w:lang w:val="en-US"/>
        </w:rPr>
        <w:t>/ P</w:t>
      </w:r>
      <w:r w:rsidRPr="00070B6F">
        <w:rPr>
          <w:vertAlign w:val="subscript"/>
          <w:lang w:val="en-US"/>
        </w:rPr>
        <w:t>0</w:t>
      </w:r>
      <w:r w:rsidRPr="00070B6F">
        <w:rPr>
          <w:lang w:val="en-US"/>
        </w:rPr>
        <w:t>)</w:t>
      </w:r>
    </w:p>
    <w:p w14:paraId="3D127B46" w14:textId="77777777" w:rsidR="002A3895" w:rsidRPr="00D960A5" w:rsidRDefault="002A3895" w:rsidP="002A3895">
      <w:pPr>
        <w:pStyle w:val="SingleTxtG"/>
        <w:ind w:left="2268"/>
        <w:rPr>
          <w:rFonts w:eastAsiaTheme="minorEastAsia"/>
          <w:bCs/>
          <w:lang w:val="fr-FR"/>
        </w:rPr>
      </w:pPr>
      <w:r w:rsidRPr="00D960A5">
        <w:rPr>
          <w:lang w:val="fr-FR"/>
        </w:rPr>
        <w:t>où V</w:t>
      </w:r>
      <w:r w:rsidRPr="00D960A5">
        <w:rPr>
          <w:vertAlign w:val="subscript"/>
          <w:lang w:val="fr-FR"/>
        </w:rPr>
        <w:t>He</w:t>
      </w:r>
      <w:r w:rsidRPr="00D960A5">
        <w:rPr>
          <w:lang w:val="fr-FR"/>
        </w:rPr>
        <w:t xml:space="preserve"> est le débit volumique moyen (Nl/min) pendant l</w:t>
      </w:r>
      <w:r>
        <w:rPr>
          <w:lang w:val="fr-FR"/>
        </w:rPr>
        <w:t>’</w:t>
      </w:r>
      <w:r w:rsidRPr="00D960A5">
        <w:rPr>
          <w:lang w:val="fr-FR"/>
        </w:rPr>
        <w:t>intervalle de temps et P</w:t>
      </w:r>
      <w:r w:rsidRPr="00D960A5">
        <w:rPr>
          <w:vertAlign w:val="subscript"/>
          <w:lang w:val="fr-FR"/>
        </w:rPr>
        <w:t>target</w:t>
      </w:r>
      <w:r w:rsidRPr="00D960A5">
        <w:rPr>
          <w:lang w:val="fr-FR"/>
        </w:rPr>
        <w:t xml:space="preserve"> / P</w:t>
      </w:r>
      <w:r w:rsidRPr="00D960A5">
        <w:rPr>
          <w:vertAlign w:val="subscript"/>
          <w:lang w:val="fr-FR"/>
        </w:rPr>
        <w:t>0</w:t>
      </w:r>
      <w:r w:rsidRPr="00D960A5">
        <w:rPr>
          <w:lang w:val="fr-FR"/>
        </w:rPr>
        <w:t xml:space="preserve"> sert à compenser les différences entre la pression initiale mesurée (P</w:t>
      </w:r>
      <w:r w:rsidRPr="00D960A5">
        <w:rPr>
          <w:vertAlign w:val="subscript"/>
          <w:lang w:val="fr-FR"/>
        </w:rPr>
        <w:t>0</w:t>
      </w:r>
      <w:r w:rsidRPr="00D960A5">
        <w:rPr>
          <w:lang w:val="fr-FR"/>
        </w:rPr>
        <w:t>) et la pression de remplissage visée (P</w:t>
      </w:r>
      <w:r w:rsidRPr="00D960A5">
        <w:rPr>
          <w:vertAlign w:val="subscript"/>
          <w:lang w:val="fr-FR"/>
        </w:rPr>
        <w:t>target</w:t>
      </w:r>
      <w:r w:rsidRPr="00D960A5">
        <w:rPr>
          <w:lang w:val="fr-FR"/>
        </w:rPr>
        <w:t>).</w:t>
      </w:r>
    </w:p>
    <w:p w14:paraId="090FEFCB" w14:textId="77777777" w:rsidR="002A3895" w:rsidRPr="00D960A5" w:rsidRDefault="002A3895" w:rsidP="002A3895">
      <w:pPr>
        <w:pStyle w:val="SingleTxtG"/>
        <w:ind w:left="2268" w:hanging="1134"/>
        <w:rPr>
          <w:rFonts w:eastAsiaTheme="minorEastAsia"/>
          <w:bCs/>
          <w:lang w:val="fr-FR"/>
        </w:rPr>
      </w:pPr>
      <w:r w:rsidRPr="00D960A5">
        <w:rPr>
          <w:lang w:val="fr-FR"/>
        </w:rPr>
        <w:t>5.5</w:t>
      </w:r>
      <w:r w:rsidRPr="00D960A5">
        <w:rPr>
          <w:lang w:val="fr-FR"/>
        </w:rPr>
        <w:tab/>
        <w:t>La conversion du débit volumique moyen d</w:t>
      </w:r>
      <w:r>
        <w:rPr>
          <w:lang w:val="fr-FR"/>
        </w:rPr>
        <w:t>’</w:t>
      </w:r>
      <w:r w:rsidRPr="00D960A5">
        <w:rPr>
          <w:lang w:val="fr-FR"/>
        </w:rPr>
        <w:t>hélium en débit volumique moyen d</w:t>
      </w:r>
      <w:r>
        <w:rPr>
          <w:lang w:val="fr-FR"/>
        </w:rPr>
        <w:t>’</w:t>
      </w:r>
      <w:r w:rsidRPr="00D960A5">
        <w:rPr>
          <w:lang w:val="fr-FR"/>
        </w:rPr>
        <w:t>hydrogène est calculée au moyen de la formule suivante :</w:t>
      </w:r>
    </w:p>
    <w:p w14:paraId="436EFD89" w14:textId="77777777" w:rsidR="002A3895" w:rsidRPr="00D960A5" w:rsidRDefault="002A3895" w:rsidP="002A3895">
      <w:pPr>
        <w:pStyle w:val="SingleTxtG"/>
        <w:ind w:left="2835"/>
        <w:rPr>
          <w:rFonts w:eastAsiaTheme="minorEastAsia"/>
          <w:bCs/>
          <w:vertAlign w:val="superscript"/>
          <w:lang w:val="fr-FR"/>
        </w:rPr>
      </w:pPr>
      <w:r w:rsidRPr="00D960A5">
        <w:rPr>
          <w:lang w:val="fr-FR"/>
        </w:rPr>
        <w:t>V</w:t>
      </w:r>
      <w:r w:rsidRPr="00D960A5">
        <w:rPr>
          <w:vertAlign w:val="subscript"/>
          <w:lang w:val="fr-FR"/>
        </w:rPr>
        <w:t>H</w:t>
      </w:r>
      <w:r w:rsidRPr="0065550A">
        <w:rPr>
          <w:position w:val="-4"/>
          <w:sz w:val="16"/>
          <w:szCs w:val="16"/>
          <w:vertAlign w:val="subscript"/>
          <w:lang w:val="fr-FR"/>
        </w:rPr>
        <w:t>2</w:t>
      </w:r>
      <w:r w:rsidRPr="00D960A5">
        <w:rPr>
          <w:lang w:val="fr-FR"/>
        </w:rPr>
        <w:t xml:space="preserve"> = V</w:t>
      </w:r>
      <w:r w:rsidRPr="00D960A5">
        <w:rPr>
          <w:vertAlign w:val="subscript"/>
          <w:lang w:val="fr-FR"/>
        </w:rPr>
        <w:t>He</w:t>
      </w:r>
      <w:r w:rsidRPr="00D960A5">
        <w:rPr>
          <w:lang w:val="fr-FR"/>
        </w:rPr>
        <w:t xml:space="preserve"> / 0,75</w:t>
      </w:r>
    </w:p>
    <w:p w14:paraId="140152DB" w14:textId="77777777" w:rsidR="002A3895" w:rsidRPr="00D960A5" w:rsidRDefault="002A3895" w:rsidP="002A3895">
      <w:pPr>
        <w:pStyle w:val="SingleTxtG"/>
        <w:ind w:left="2268"/>
        <w:rPr>
          <w:rFonts w:eastAsiaTheme="minorEastAsia"/>
          <w:bCs/>
          <w:lang w:val="fr-FR"/>
        </w:rPr>
      </w:pPr>
      <w:r w:rsidRPr="00D960A5">
        <w:rPr>
          <w:lang w:val="fr-FR"/>
        </w:rPr>
        <w:t>où V</w:t>
      </w:r>
      <w:r w:rsidRPr="00D960A5">
        <w:rPr>
          <w:vertAlign w:val="subscript"/>
          <w:lang w:val="fr-FR"/>
        </w:rPr>
        <w:t>H</w:t>
      </w:r>
      <w:r w:rsidRPr="0065550A">
        <w:rPr>
          <w:position w:val="-4"/>
          <w:sz w:val="16"/>
          <w:szCs w:val="16"/>
          <w:vertAlign w:val="subscript"/>
          <w:lang w:val="fr-FR"/>
        </w:rPr>
        <w:t>2</w:t>
      </w:r>
      <w:r w:rsidRPr="00D960A5">
        <w:rPr>
          <w:lang w:val="fr-FR"/>
        </w:rPr>
        <w:t xml:space="preserve"> est le débit volumique moyen d</w:t>
      </w:r>
      <w:r>
        <w:rPr>
          <w:lang w:val="fr-FR"/>
        </w:rPr>
        <w:t>’</w:t>
      </w:r>
      <w:r w:rsidRPr="00D960A5">
        <w:rPr>
          <w:lang w:val="fr-FR"/>
        </w:rPr>
        <w:t>hydrogène correspondant.</w:t>
      </w:r>
    </w:p>
    <w:p w14:paraId="11D4461F" w14:textId="77777777" w:rsidR="002A3895" w:rsidRPr="00D960A5" w:rsidRDefault="002A3895" w:rsidP="002A3895">
      <w:pPr>
        <w:pStyle w:val="HChG"/>
        <w:ind w:left="2268"/>
        <w:rPr>
          <w:bCs/>
          <w:lang w:val="fr-FR"/>
        </w:rPr>
      </w:pPr>
      <w:r w:rsidRPr="00D960A5">
        <w:rPr>
          <w:lang w:val="fr-FR"/>
        </w:rPr>
        <w:t>6.</w:t>
      </w:r>
      <w:r w:rsidRPr="00D960A5">
        <w:rPr>
          <w:lang w:val="fr-FR"/>
        </w:rPr>
        <w:tab/>
      </w:r>
      <w:r w:rsidRPr="00D960A5">
        <w:rPr>
          <w:lang w:val="fr-FR"/>
        </w:rPr>
        <w:tab/>
      </w:r>
      <w:r w:rsidRPr="00D960A5">
        <w:rPr>
          <w:bCs/>
          <w:lang w:val="fr-FR"/>
        </w:rPr>
        <w:t>Mesure des concentrations de gaz dans un espace fermé après le choc</w:t>
      </w:r>
    </w:p>
    <w:p w14:paraId="1792CD55" w14:textId="77777777" w:rsidR="002A3895" w:rsidRDefault="002A3895" w:rsidP="002A3895">
      <w:pPr>
        <w:pStyle w:val="SingleTxtG"/>
        <w:ind w:left="2268" w:hanging="1134"/>
        <w:rPr>
          <w:rFonts w:eastAsiaTheme="minorEastAsia"/>
          <w:bCs/>
          <w:lang w:val="fr-FR"/>
        </w:rPr>
      </w:pPr>
      <w:r w:rsidRPr="00D960A5">
        <w:rPr>
          <w:lang w:val="fr-FR"/>
        </w:rPr>
        <w:t>6.1</w:t>
      </w:r>
      <w:r w:rsidRPr="00D960A5">
        <w:rPr>
          <w:lang w:val="fr-FR"/>
        </w:rPr>
        <w:tab/>
        <w:t>Dans un espace fermé, les mesures commencent dès que le véhicule s</w:t>
      </w:r>
      <w:r>
        <w:rPr>
          <w:lang w:val="fr-FR"/>
        </w:rPr>
        <w:t>’</w:t>
      </w:r>
      <w:r w:rsidRPr="00D960A5">
        <w:rPr>
          <w:lang w:val="fr-FR"/>
        </w:rPr>
        <w:t>est immobilisé. Les données mesurées par les capteurs installés conformément au paragraphe 3.2 de la présente annexe</w:t>
      </w:r>
      <w:r>
        <w:rPr>
          <w:lang w:val="fr-FR"/>
        </w:rPr>
        <w:t xml:space="preserve"> </w:t>
      </w:r>
      <w:r w:rsidRPr="00D960A5">
        <w:rPr>
          <w:lang w:val="fr-FR"/>
        </w:rPr>
        <w:t>sont relevées au moins toutes les 5</w:t>
      </w:r>
      <w:r>
        <w:rPr>
          <w:lang w:val="fr-FR"/>
        </w:rPr>
        <w:t> </w:t>
      </w:r>
      <w:r w:rsidRPr="00D960A5">
        <w:rPr>
          <w:lang w:val="fr-FR"/>
        </w:rPr>
        <w:t>s, et ce pendant 60 min après le choc. Un déphasage du premier ordre (constante de temps) pouvant aller jusqu</w:t>
      </w:r>
      <w:r>
        <w:rPr>
          <w:lang w:val="fr-FR"/>
        </w:rPr>
        <w:t>’</w:t>
      </w:r>
      <w:r w:rsidRPr="00D960A5">
        <w:rPr>
          <w:lang w:val="fr-FR"/>
        </w:rPr>
        <w:t>à 5</w:t>
      </w:r>
      <w:r>
        <w:rPr>
          <w:lang w:val="fr-FR"/>
        </w:rPr>
        <w:t> </w:t>
      </w:r>
      <w:r w:rsidRPr="00D960A5">
        <w:rPr>
          <w:lang w:val="fr-FR"/>
        </w:rPr>
        <w:t>s peut être appliqué aux mesures pour lisser les données et filtrer les effets des données aberrantes.</w:t>
      </w:r>
    </w:p>
    <w:p w14:paraId="013E2CE3" w14:textId="77777777" w:rsidR="00A1099E" w:rsidRDefault="00A1099E" w:rsidP="002A3895">
      <w:pPr>
        <w:pStyle w:val="HChG"/>
        <w:rPr>
          <w:bCs/>
          <w:lang w:val="fr-FR"/>
        </w:rPr>
      </w:pPr>
    </w:p>
    <w:p w14:paraId="3914FE70" w14:textId="683CD82D" w:rsidR="00730973" w:rsidRPr="00730973" w:rsidRDefault="00730973" w:rsidP="00730973">
      <w:pPr>
        <w:rPr>
          <w:lang w:val="fr-FR"/>
        </w:rPr>
        <w:sectPr w:rsidR="00730973" w:rsidRPr="00730973" w:rsidSect="00A1099E">
          <w:headerReference w:type="even" r:id="rId25"/>
          <w:headerReference w:type="default" r:id="rId26"/>
          <w:footnotePr>
            <w:numRestart w:val="eachSect"/>
          </w:footnotePr>
          <w:endnotePr>
            <w:numFmt w:val="decimal"/>
          </w:endnotePr>
          <w:pgSz w:w="11906" w:h="16838" w:code="9"/>
          <w:pgMar w:top="1417" w:right="1134" w:bottom="1134" w:left="1134" w:header="510" w:footer="567" w:gutter="0"/>
          <w:cols w:space="708"/>
          <w:docGrid w:linePitch="360"/>
        </w:sectPr>
      </w:pPr>
    </w:p>
    <w:p w14:paraId="75DC06F3" w14:textId="3DA9E077" w:rsidR="002A3895" w:rsidRPr="00D960A5" w:rsidRDefault="002A3895" w:rsidP="002A3895">
      <w:pPr>
        <w:pStyle w:val="HChG"/>
        <w:rPr>
          <w:lang w:val="fr-FR"/>
        </w:rPr>
      </w:pPr>
      <w:r w:rsidRPr="00D960A5">
        <w:rPr>
          <w:bCs/>
          <w:lang w:val="fr-FR"/>
        </w:rPr>
        <w:lastRenderedPageBreak/>
        <w:t>Annexe 5</w:t>
      </w:r>
    </w:p>
    <w:p w14:paraId="150386A6" w14:textId="77777777" w:rsidR="002A3895" w:rsidRPr="00D960A5" w:rsidRDefault="002A3895" w:rsidP="002A3895">
      <w:pPr>
        <w:pStyle w:val="HChG"/>
        <w:rPr>
          <w:lang w:val="fr-FR"/>
        </w:rPr>
      </w:pPr>
      <w:bookmarkStart w:id="21" w:name="_Toc355617345"/>
      <w:r w:rsidRPr="00D960A5">
        <w:rPr>
          <w:lang w:val="fr-FR"/>
        </w:rPr>
        <w:tab/>
      </w:r>
      <w:r w:rsidRPr="00D960A5">
        <w:rPr>
          <w:lang w:val="fr-FR"/>
        </w:rPr>
        <w:tab/>
        <w:t>Procédures d</w:t>
      </w:r>
      <w:r>
        <w:rPr>
          <w:lang w:val="fr-FR"/>
        </w:rPr>
        <w:t>’</w:t>
      </w:r>
      <w:r w:rsidRPr="00D960A5">
        <w:rPr>
          <w:lang w:val="fr-FR"/>
        </w:rPr>
        <w:t>essai pour les véhicules équipés d</w:t>
      </w:r>
      <w:r>
        <w:rPr>
          <w:lang w:val="fr-FR"/>
        </w:rPr>
        <w:t>’</w:t>
      </w:r>
      <w:r w:rsidRPr="00D960A5">
        <w:rPr>
          <w:lang w:val="fr-FR"/>
        </w:rPr>
        <w:t>une chaîne de traction électrique</w:t>
      </w:r>
      <w:bookmarkEnd w:id="21"/>
    </w:p>
    <w:p w14:paraId="43515736" w14:textId="77777777" w:rsidR="002A3895" w:rsidRPr="00D960A5" w:rsidRDefault="002A3895" w:rsidP="002A3895">
      <w:pPr>
        <w:pStyle w:val="SingleTxtG"/>
        <w:rPr>
          <w:lang w:val="fr-FR"/>
        </w:rPr>
      </w:pPr>
      <w:r>
        <w:rPr>
          <w:lang w:val="fr-FR"/>
        </w:rPr>
        <w:tab/>
      </w:r>
      <w:r w:rsidRPr="00D960A5">
        <w:rPr>
          <w:lang w:val="fr-FR"/>
        </w:rPr>
        <w:t>On trouvera dans la présente annexe</w:t>
      </w:r>
      <w:r>
        <w:rPr>
          <w:lang w:val="fr-FR"/>
        </w:rPr>
        <w:t xml:space="preserve"> </w:t>
      </w:r>
      <w:r w:rsidRPr="00D960A5">
        <w:rPr>
          <w:lang w:val="fr-FR"/>
        </w:rPr>
        <w:t>la description des procédures d</w:t>
      </w:r>
      <w:r>
        <w:rPr>
          <w:lang w:val="fr-FR"/>
        </w:rPr>
        <w:t>’</w:t>
      </w:r>
      <w:r w:rsidRPr="00D960A5">
        <w:rPr>
          <w:lang w:val="fr-FR"/>
        </w:rPr>
        <w:t>essai visant à dé</w:t>
      </w:r>
      <w:r>
        <w:rPr>
          <w:lang w:val="fr-FR"/>
        </w:rPr>
        <w:t>termin</w:t>
      </w:r>
      <w:r w:rsidRPr="00D960A5">
        <w:rPr>
          <w:lang w:val="fr-FR"/>
        </w:rPr>
        <w:t xml:space="preserve">er la conformité avec les dispositions du paragraphe 5.2.2 du présent Règlement relatives à la sûreté électrique. </w:t>
      </w:r>
    </w:p>
    <w:p w14:paraId="228B8258" w14:textId="77777777" w:rsidR="002A3895" w:rsidRPr="00D960A5" w:rsidRDefault="002A3895" w:rsidP="002A3895">
      <w:pPr>
        <w:pStyle w:val="SingleTxtG"/>
        <w:ind w:left="2268" w:hanging="1134"/>
        <w:rPr>
          <w:lang w:val="fr-FR"/>
        </w:rPr>
      </w:pPr>
      <w:r w:rsidRPr="00D960A5">
        <w:rPr>
          <w:lang w:val="fr-FR"/>
        </w:rPr>
        <w:t>1.</w:t>
      </w:r>
      <w:r w:rsidRPr="00D960A5">
        <w:rPr>
          <w:lang w:val="fr-FR"/>
        </w:rPr>
        <w:tab/>
        <w:t>Montage d</w:t>
      </w:r>
      <w:r>
        <w:rPr>
          <w:lang w:val="fr-FR"/>
        </w:rPr>
        <w:t>’</w:t>
      </w:r>
      <w:r w:rsidRPr="00D960A5">
        <w:rPr>
          <w:lang w:val="fr-FR"/>
        </w:rPr>
        <w:t>essai et matériel</w:t>
      </w:r>
    </w:p>
    <w:p w14:paraId="5D1427A2" w14:textId="77777777" w:rsidR="002A3895" w:rsidRPr="00D960A5" w:rsidRDefault="002A3895" w:rsidP="002A3895">
      <w:pPr>
        <w:pStyle w:val="SingleTxtG"/>
        <w:ind w:left="2268"/>
        <w:rPr>
          <w:lang w:val="fr-FR"/>
        </w:rPr>
      </w:pPr>
      <w:r w:rsidRPr="00D960A5">
        <w:rPr>
          <w:lang w:val="fr-FR"/>
        </w:rPr>
        <w:t>Si l</w:t>
      </w:r>
      <w:r>
        <w:rPr>
          <w:lang w:val="fr-FR"/>
        </w:rPr>
        <w:t>’</w:t>
      </w:r>
      <w:r w:rsidRPr="00D960A5">
        <w:rPr>
          <w:lang w:val="fr-FR"/>
        </w:rPr>
        <w:t>on utilise une fonction de déconnexion de la haute tension, les mesures doivent être relevées en amont et en aval du dispositif de déconnexion.</w:t>
      </w:r>
      <w:r w:rsidRPr="00D960A5">
        <w:rPr>
          <w:lang w:val="fr-FR"/>
        </w:rPr>
        <w:tab/>
        <w:t>Toutefois, si la fonction de déconnexion de la haute tension est intégrée au SRSEE ou au système de conversion de l</w:t>
      </w:r>
      <w:r>
        <w:rPr>
          <w:lang w:val="fr-FR"/>
        </w:rPr>
        <w:t>’</w:t>
      </w:r>
      <w:r w:rsidRPr="00D960A5">
        <w:rPr>
          <w:lang w:val="fr-FR"/>
        </w:rPr>
        <w:t>énergie électrique et si le rail haute tension du SRSEE ou le système de conversion bénéficient du degré de protection IPXXB à la suite de l</w:t>
      </w:r>
      <w:r>
        <w:rPr>
          <w:lang w:val="fr-FR"/>
        </w:rPr>
        <w:t>’</w:t>
      </w:r>
      <w:r w:rsidRPr="00D960A5">
        <w:rPr>
          <w:lang w:val="fr-FR"/>
        </w:rPr>
        <w:t>essai de choc, les mesures peuvent être relevées uniquement en aval du dispositif de déconnexion.</w:t>
      </w:r>
    </w:p>
    <w:p w14:paraId="69415E7F" w14:textId="77777777" w:rsidR="002A3895" w:rsidRPr="00D960A5" w:rsidRDefault="002A3895" w:rsidP="002A3895">
      <w:pPr>
        <w:pStyle w:val="SingleTxtG"/>
        <w:ind w:left="2268"/>
        <w:rPr>
          <w:lang w:val="fr-FR"/>
        </w:rPr>
      </w:pPr>
      <w:r w:rsidRPr="00D960A5">
        <w:rPr>
          <w:lang w:val="fr-FR"/>
        </w:rPr>
        <w:tab/>
        <w:t>Le voltmètre utilisé pour l</w:t>
      </w:r>
      <w:r>
        <w:rPr>
          <w:lang w:val="fr-FR"/>
        </w:rPr>
        <w:t>’</w:t>
      </w:r>
      <w:r w:rsidRPr="00D960A5">
        <w:rPr>
          <w:lang w:val="fr-FR"/>
        </w:rPr>
        <w:t>essai considéré ici doit mesurer le courant continu et sa résistance interne minimale doit être de 10 MΩ.</w:t>
      </w:r>
    </w:p>
    <w:p w14:paraId="0BD31684" w14:textId="77777777" w:rsidR="002A3895" w:rsidRPr="00D960A5" w:rsidRDefault="002A3895" w:rsidP="002A3895">
      <w:pPr>
        <w:pStyle w:val="SingleTxtG"/>
        <w:ind w:left="2268" w:hanging="1134"/>
        <w:rPr>
          <w:lang w:val="fr-FR"/>
        </w:rPr>
      </w:pPr>
      <w:r w:rsidRPr="00D960A5">
        <w:rPr>
          <w:lang w:val="fr-FR"/>
        </w:rPr>
        <w:t>2.</w:t>
      </w:r>
      <w:r w:rsidRPr="00D960A5">
        <w:rPr>
          <w:lang w:val="fr-FR"/>
        </w:rPr>
        <w:tab/>
        <w:t>Instructions pour la mesure de la tension</w:t>
      </w:r>
    </w:p>
    <w:p w14:paraId="3C137A67" w14:textId="77777777" w:rsidR="002A3895" w:rsidRPr="00D960A5" w:rsidRDefault="002A3895" w:rsidP="002A3895">
      <w:pPr>
        <w:pStyle w:val="SingleTxtG"/>
        <w:ind w:left="2268"/>
        <w:rPr>
          <w:lang w:val="fr-FR"/>
        </w:rPr>
      </w:pPr>
      <w:r w:rsidRPr="00D960A5">
        <w:rPr>
          <w:lang w:val="fr-FR"/>
        </w:rPr>
        <w:tab/>
        <w:t>Après l</w:t>
      </w:r>
      <w:r>
        <w:rPr>
          <w:lang w:val="fr-FR"/>
        </w:rPr>
        <w:t>’</w:t>
      </w:r>
      <w:r w:rsidRPr="00D960A5">
        <w:rPr>
          <w:lang w:val="fr-FR"/>
        </w:rPr>
        <w:t>essai de choc, mesurer les tensions (U</w:t>
      </w:r>
      <w:r w:rsidRPr="00D960A5">
        <w:rPr>
          <w:vertAlign w:val="subscript"/>
          <w:lang w:val="fr-FR"/>
        </w:rPr>
        <w:t>b</w:t>
      </w:r>
      <w:r w:rsidRPr="00D960A5">
        <w:rPr>
          <w:lang w:val="fr-FR"/>
        </w:rPr>
        <w:t>, U</w:t>
      </w:r>
      <w:r w:rsidRPr="00D960A5">
        <w:rPr>
          <w:vertAlign w:val="subscript"/>
          <w:lang w:val="fr-FR"/>
        </w:rPr>
        <w:t>1</w:t>
      </w:r>
      <w:r w:rsidRPr="00D960A5">
        <w:rPr>
          <w:lang w:val="fr-FR"/>
        </w:rPr>
        <w:t xml:space="preserve"> et U</w:t>
      </w:r>
      <w:r w:rsidRPr="00D960A5">
        <w:rPr>
          <w:vertAlign w:val="subscript"/>
          <w:lang w:val="fr-FR"/>
        </w:rPr>
        <w:t>2</w:t>
      </w:r>
      <w:r w:rsidRPr="00D960A5">
        <w:rPr>
          <w:lang w:val="fr-FR"/>
        </w:rPr>
        <w:t>) du rail haute tension (voir la figure 1 ci-dessous).</w:t>
      </w:r>
    </w:p>
    <w:p w14:paraId="524BA0F3" w14:textId="77777777" w:rsidR="002A3895" w:rsidRPr="00D960A5" w:rsidRDefault="002A3895" w:rsidP="002A3895">
      <w:pPr>
        <w:pStyle w:val="SingleTxtG"/>
        <w:ind w:left="2268"/>
        <w:rPr>
          <w:lang w:val="fr-FR"/>
        </w:rPr>
      </w:pPr>
      <w:r w:rsidRPr="00D960A5">
        <w:rPr>
          <w:lang w:val="fr-FR"/>
        </w:rPr>
        <w:tab/>
        <w:t>La tension doit être mesurée entre 10 et 60</w:t>
      </w:r>
      <w:r>
        <w:rPr>
          <w:lang w:val="fr-FR"/>
        </w:rPr>
        <w:t> s</w:t>
      </w:r>
      <w:r w:rsidRPr="00D960A5">
        <w:rPr>
          <w:lang w:val="fr-FR"/>
        </w:rPr>
        <w:t xml:space="preserve"> après le choc.</w:t>
      </w:r>
    </w:p>
    <w:p w14:paraId="3A6A7AD2" w14:textId="77777777" w:rsidR="002A3895" w:rsidRPr="00D960A5" w:rsidRDefault="002A3895" w:rsidP="002A3895">
      <w:pPr>
        <w:pStyle w:val="SingleTxtG"/>
        <w:ind w:left="2268"/>
        <w:rPr>
          <w:lang w:val="fr-FR"/>
        </w:rPr>
      </w:pPr>
      <w:r w:rsidRPr="00D960A5">
        <w:rPr>
          <w:lang w:val="fr-FR"/>
        </w:rPr>
        <w:tab/>
        <w:t>Cette procédure ne s</w:t>
      </w:r>
      <w:r>
        <w:rPr>
          <w:lang w:val="fr-FR"/>
        </w:rPr>
        <w:t>’</w:t>
      </w:r>
      <w:r w:rsidRPr="00D960A5">
        <w:rPr>
          <w:lang w:val="fr-FR"/>
        </w:rPr>
        <w:t>applique pas si l</w:t>
      </w:r>
      <w:r>
        <w:rPr>
          <w:lang w:val="fr-FR"/>
        </w:rPr>
        <w:t>’</w:t>
      </w:r>
      <w:r w:rsidRPr="00D960A5">
        <w:rPr>
          <w:lang w:val="fr-FR"/>
        </w:rPr>
        <w:t>essai est effectué alors que la chaîne de traction électrique n</w:t>
      </w:r>
      <w:r>
        <w:rPr>
          <w:lang w:val="fr-FR"/>
        </w:rPr>
        <w:t>’</w:t>
      </w:r>
      <w:r w:rsidRPr="00D960A5">
        <w:rPr>
          <w:lang w:val="fr-FR"/>
        </w:rPr>
        <w:t>est pas sous tension.</w:t>
      </w:r>
    </w:p>
    <w:p w14:paraId="21F69D63" w14:textId="77777777" w:rsidR="002A3895" w:rsidRPr="00D960A5" w:rsidRDefault="002A3895" w:rsidP="002A3895">
      <w:pPr>
        <w:pStyle w:val="Titre1"/>
        <w:rPr>
          <w:lang w:val="fr-FR"/>
        </w:rPr>
      </w:pPr>
      <w:bookmarkStart w:id="22" w:name="_Toc355617346"/>
      <w:r w:rsidRPr="00D960A5">
        <w:rPr>
          <w:lang w:val="fr-FR"/>
        </w:rPr>
        <w:t xml:space="preserve">Figure 1 </w:t>
      </w:r>
      <w:bookmarkEnd w:id="22"/>
    </w:p>
    <w:p w14:paraId="0D00A34E" w14:textId="77777777" w:rsidR="002A3895" w:rsidRPr="00D960A5" w:rsidRDefault="002A3895" w:rsidP="002A3895">
      <w:pPr>
        <w:spacing w:after="120" w:line="240" w:lineRule="auto"/>
        <w:ind w:left="1134" w:right="1134"/>
        <w:rPr>
          <w:b/>
          <w:vertAlign w:val="subscript"/>
          <w:lang w:val="fr-FR"/>
        </w:rPr>
      </w:pPr>
      <w:r w:rsidRPr="00D960A5">
        <w:rPr>
          <w:b/>
          <w:bCs/>
          <w:lang w:val="fr-FR"/>
        </w:rPr>
        <w:t>Mesure de U</w:t>
      </w:r>
      <w:r w:rsidRPr="00D960A5">
        <w:rPr>
          <w:b/>
          <w:bCs/>
          <w:vertAlign w:val="subscript"/>
          <w:lang w:val="fr-FR"/>
        </w:rPr>
        <w:t>b</w:t>
      </w:r>
      <w:r w:rsidRPr="00D960A5">
        <w:rPr>
          <w:b/>
          <w:bCs/>
          <w:lang w:val="fr-FR"/>
        </w:rPr>
        <w:t>, U</w:t>
      </w:r>
      <w:r w:rsidRPr="00D960A5">
        <w:rPr>
          <w:b/>
          <w:bCs/>
          <w:vertAlign w:val="subscript"/>
          <w:lang w:val="fr-FR"/>
        </w:rPr>
        <w:t>1</w:t>
      </w:r>
      <w:r w:rsidRPr="00D960A5">
        <w:rPr>
          <w:b/>
          <w:bCs/>
          <w:lang w:val="fr-FR"/>
        </w:rPr>
        <w:t xml:space="preserve"> et U</w:t>
      </w:r>
      <w:r w:rsidRPr="00D960A5">
        <w:rPr>
          <w:b/>
          <w:bCs/>
          <w:vertAlign w:val="subscript"/>
          <w:lang w:val="fr-FR"/>
        </w:rPr>
        <w:t>2</w:t>
      </w:r>
    </w:p>
    <w:p w14:paraId="6C858D9F" w14:textId="77777777" w:rsidR="002A3895" w:rsidRPr="00D960A5" w:rsidRDefault="002A3895" w:rsidP="00730973">
      <w:pPr>
        <w:spacing w:after="240"/>
        <w:ind w:left="2268" w:right="1134" w:hanging="1134"/>
        <w:jc w:val="both"/>
        <w:rPr>
          <w:lang w:val="fr-FR"/>
        </w:rPr>
      </w:pPr>
      <w:r w:rsidRPr="00D960A5">
        <w:rPr>
          <w:noProof/>
          <w:sz w:val="24"/>
          <w:szCs w:val="24"/>
          <w:lang w:val="fr-FR" w:eastAsia="en-GB"/>
        </w:rPr>
        <mc:AlternateContent>
          <mc:Choice Requires="wpc">
            <w:drawing>
              <wp:inline distT="0" distB="0" distL="0" distR="0" wp14:anchorId="656B2FA6" wp14:editId="5C0FD47C">
                <wp:extent cx="4305398"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E0FB" w14:textId="77777777" w:rsidR="002A3895" w:rsidRPr="003F1331" w:rsidRDefault="002A3895" w:rsidP="002A3895">
                              <w:pPr>
                                <w:rPr>
                                  <w:sz w:val="17"/>
                                  <w:szCs w:val="17"/>
                                </w:rPr>
                              </w:pPr>
                              <w:r w:rsidRPr="003F1331">
                                <w:rPr>
                                  <w:sz w:val="17"/>
                                  <w:szCs w:val="17"/>
                                  <w:lang w:val="fr-FR"/>
                                </w:rPr>
                                <w:t>Masse électrique</w:t>
                              </w:r>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AD5F5" w14:textId="77777777" w:rsidR="002A3895" w:rsidRPr="003F1331" w:rsidRDefault="002A3895" w:rsidP="002A3895">
                              <w:pPr>
                                <w:rPr>
                                  <w:sz w:val="17"/>
                                  <w:szCs w:val="17"/>
                                </w:rPr>
                              </w:pPr>
                              <w:r w:rsidRPr="003F1331">
                                <w:rPr>
                                  <w:sz w:val="17"/>
                                  <w:szCs w:val="17"/>
                                  <w:lang w:val="fr-FR"/>
                                </w:rPr>
                                <w:t>Masse électrique</w:t>
                              </w:r>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88299D9" w14:textId="77777777" w:rsidR="002A3895" w:rsidRPr="009D6B92" w:rsidRDefault="002A3895" w:rsidP="002A3895">
                              <w:pPr>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063" y="640080"/>
                            <a:ext cx="96266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327CE" w14:textId="77777777" w:rsidR="002A3895" w:rsidRPr="003F1331" w:rsidRDefault="002A3895" w:rsidP="002A3895">
                              <w:pPr>
                                <w:rPr>
                                  <w:sz w:val="17"/>
                                  <w:szCs w:val="17"/>
                                </w:rPr>
                              </w:pPr>
                              <w:bookmarkStart w:id="23" w:name="_Hlk38726727"/>
                              <w:bookmarkStart w:id="24" w:name="_Hlk38726728"/>
                              <w:r w:rsidRPr="003F1331">
                                <w:rPr>
                                  <w:sz w:val="17"/>
                                  <w:szCs w:val="17"/>
                                  <w:lang w:val="fr-FR"/>
                                </w:rPr>
                                <w:t>Rail haute tension</w:t>
                              </w:r>
                              <w:bookmarkEnd w:id="23"/>
                              <w:bookmarkEnd w:id="24"/>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295910"/>
                            <a:ext cx="138112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347C" w14:textId="77777777" w:rsidR="002A3895" w:rsidRPr="00070B6F" w:rsidRDefault="002A3895" w:rsidP="002A3895">
                              <w:pPr>
                                <w:jc w:val="center"/>
                                <w:rPr>
                                  <w:sz w:val="17"/>
                                  <w:szCs w:val="17"/>
                                </w:rPr>
                              </w:pPr>
                              <w:bookmarkStart w:id="25" w:name="_Hlk38726711"/>
                              <w:r>
                                <w:rPr>
                                  <w:sz w:val="17"/>
                                  <w:szCs w:val="17"/>
                                  <w:lang w:val="fr-FR"/>
                                </w:rPr>
                                <w:t>Montage du</w:t>
                              </w:r>
                              <w:r w:rsidRPr="003F1331">
                                <w:rPr>
                                  <w:sz w:val="17"/>
                                  <w:szCs w:val="17"/>
                                  <w:lang w:val="fr-FR"/>
                                </w:rPr>
                                <w:t xml:space="preserve"> </w:t>
                              </w:r>
                              <w:bookmarkStart w:id="26" w:name="_Hlk38723917"/>
                              <w:r w:rsidRPr="003F1331">
                                <w:rPr>
                                  <w:sz w:val="17"/>
                                  <w:szCs w:val="17"/>
                                  <w:lang w:val="fr-FR"/>
                                </w:rPr>
                                <w:t>système de conversion d’énergie</w:t>
                              </w:r>
                              <w:bookmarkEnd w:id="25"/>
                              <w:bookmarkEnd w:id="26"/>
                            </w:p>
                          </w:txbxContent>
                        </wps:txbx>
                        <wps:bodyPr rot="0" vert="horz" wrap="square" lIns="91440" tIns="45720" rIns="91440" bIns="45720" upright="1">
                          <a:spAutoFit/>
                        </wps:bodyPr>
                      </wps:wsp>
                      <wps:wsp>
                        <wps:cNvPr id="460" name="Text Box 100"/>
                        <wps:cNvSpPr txBox="1">
                          <a:spLocks noChangeArrowheads="1"/>
                        </wps:cNvSpPr>
                        <wps:spPr bwMode="auto">
                          <a:xfrm>
                            <a:off x="2924908" y="410845"/>
                            <a:ext cx="138049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579A" w14:textId="77777777" w:rsidR="002A3895" w:rsidRPr="003F1331" w:rsidRDefault="002A3895" w:rsidP="002A3895">
                              <w:pPr>
                                <w:jc w:val="center"/>
                                <w:rPr>
                                  <w:sz w:val="17"/>
                                  <w:szCs w:val="17"/>
                                </w:rPr>
                              </w:pPr>
                              <w:bookmarkStart w:id="27" w:name="_Hlk38726768"/>
                              <w:bookmarkStart w:id="28" w:name="_Hlk38726769"/>
                              <w:r>
                                <w:rPr>
                                  <w:sz w:val="17"/>
                                  <w:szCs w:val="17"/>
                                  <w:lang w:val="fr-FR"/>
                                </w:rPr>
                                <w:t>Montage du</w:t>
                              </w:r>
                              <w:r w:rsidRPr="003F1331">
                                <w:rPr>
                                  <w:sz w:val="17"/>
                                  <w:szCs w:val="17"/>
                                  <w:lang w:val="fr-FR"/>
                                </w:rPr>
                                <w:t xml:space="preserve"> SRSEE</w:t>
                              </w:r>
                              <w:bookmarkEnd w:id="27"/>
                              <w:bookmarkEnd w:id="28"/>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02958" y="448945"/>
                            <a:ext cx="3879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BDF6B" w14:textId="77777777" w:rsidR="002A3895" w:rsidRPr="003F1331" w:rsidRDefault="002A3895" w:rsidP="002A3895">
                              <w:pPr>
                                <w:rPr>
                                  <w:sz w:val="16"/>
                                  <w:szCs w:val="16"/>
                                </w:rPr>
                              </w:pPr>
                              <w:r w:rsidRPr="003F1331">
                                <w:rPr>
                                  <w:sz w:val="18"/>
                                  <w:szCs w:val="18"/>
                                  <w:lang w:val="fr-FR"/>
                                </w:rPr>
                                <w:t>U</w:t>
                              </w:r>
                              <w:r w:rsidRPr="003F1331">
                                <w:rPr>
                                  <w:sz w:val="18"/>
                                  <w:szCs w:val="18"/>
                                  <w:vertAlign w:val="subscript"/>
                                  <w:lang w:val="fr-FR"/>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371062" y="2483485"/>
                            <a:ext cx="4578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4A4FB" w14:textId="77777777" w:rsidR="002A3895" w:rsidRPr="003F1331" w:rsidRDefault="002A3895" w:rsidP="002A3895">
                              <w:pPr>
                                <w:rPr>
                                  <w:sz w:val="16"/>
                                  <w:szCs w:val="16"/>
                                </w:rPr>
                              </w:pPr>
                              <w:r w:rsidRPr="003F1331">
                                <w:rPr>
                                  <w:sz w:val="18"/>
                                  <w:szCs w:val="18"/>
                                  <w:lang w:val="fr-FR"/>
                                </w:rPr>
                                <w:t>U</w:t>
                              </w:r>
                              <w:r w:rsidRPr="003F1331">
                                <w:rPr>
                                  <w:sz w:val="18"/>
                                  <w:szCs w:val="18"/>
                                  <w:vertAlign w:val="subscript"/>
                                  <w:lang w:val="fr-FR"/>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583712" y="1566545"/>
                            <a:ext cx="47371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B9C06" w14:textId="77777777" w:rsidR="002A3895" w:rsidRPr="003F1331" w:rsidRDefault="002A3895" w:rsidP="002A3895">
                              <w:pPr>
                                <w:rPr>
                                  <w:sz w:val="16"/>
                                  <w:szCs w:val="16"/>
                                </w:rPr>
                              </w:pPr>
                              <w:r w:rsidRPr="003F1331">
                                <w:rPr>
                                  <w:sz w:val="18"/>
                                  <w:szCs w:val="18"/>
                                  <w:lang w:val="fr-FR"/>
                                </w:rPr>
                                <w:t>U</w:t>
                              </w:r>
                              <w:r w:rsidRPr="003F1331">
                                <w:rPr>
                                  <w:sz w:val="18"/>
                                  <w:szCs w:val="18"/>
                                  <w:vertAlign w:val="subscript"/>
                                  <w:lang w:val="fr-FR"/>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176896BB" w14:textId="77777777" w:rsidR="002A3895" w:rsidRPr="00F36CA6" w:rsidRDefault="002A3895" w:rsidP="002A3895">
                              <w:pPr>
                                <w:rPr>
                                  <w:color w:val="FFFFFF" w:themeColor="background1"/>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51805"/>
                            <a:ext cx="914400" cy="391795"/>
                          </a:xfrm>
                          <a:prstGeom prst="rect">
                            <a:avLst/>
                          </a:prstGeom>
                          <a:solidFill>
                            <a:srgbClr val="FFFFFF"/>
                          </a:solidFill>
                          <a:ln w="12700">
                            <a:solidFill>
                              <a:srgbClr val="000000"/>
                            </a:solidFill>
                            <a:miter lim="800000"/>
                            <a:headEnd/>
                            <a:tailEnd/>
                          </a:ln>
                        </wps:spPr>
                        <wps:txbx>
                          <w:txbxContent>
                            <w:p w14:paraId="09CE7F91" w14:textId="77777777" w:rsidR="002A3895" w:rsidRPr="00F36CA6" w:rsidRDefault="002A3895" w:rsidP="002A3895">
                              <w:pPr>
                                <w:rPr>
                                  <w:color w:val="FFFFFF" w:themeColor="background1"/>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79324955" w14:textId="77777777" w:rsidR="002A3895" w:rsidRPr="00F36CA6" w:rsidRDefault="002A3895" w:rsidP="002A3895">
                              <w:pPr>
                                <w:rPr>
                                  <w:color w:val="FFFFFF" w:themeColor="background1"/>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5463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ABC85" w14:textId="77777777" w:rsidR="002A3895" w:rsidRPr="00243E89" w:rsidRDefault="002A3895" w:rsidP="002A3895">
                              <w:pPr>
                                <w:rPr>
                                  <w:color w:val="000000"/>
                                  <w:sz w:val="18"/>
                                  <w:szCs w:val="18"/>
                                </w:rPr>
                              </w:pPr>
                              <w:r>
                                <w:rPr>
                                  <w:lang w:val="fr-FR"/>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470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A6E46" w14:textId="77777777" w:rsidR="002A3895" w:rsidRPr="00243E89" w:rsidRDefault="002A3895" w:rsidP="002A3895">
                              <w:pPr>
                                <w:rPr>
                                  <w:color w:val="000000"/>
                                  <w:sz w:val="18"/>
                                  <w:szCs w:val="18"/>
                                </w:rPr>
                              </w:pPr>
                              <w:r>
                                <w:rPr>
                                  <w:lang w:val="fr-FR"/>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5463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C14B" w14:textId="77777777" w:rsidR="002A3895" w:rsidRPr="00243E89" w:rsidRDefault="002A3895" w:rsidP="002A3895">
                              <w:pPr>
                                <w:rPr>
                                  <w:color w:val="000000"/>
                                  <w:sz w:val="18"/>
                                  <w:szCs w:val="18"/>
                                </w:rPr>
                              </w:pPr>
                              <w:r>
                                <w:rPr>
                                  <w:lang w:val="fr-FR"/>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470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3479" w14:textId="77777777" w:rsidR="002A3895" w:rsidRPr="00243E89" w:rsidRDefault="002A3895" w:rsidP="002A3895">
                              <w:pPr>
                                <w:rPr>
                                  <w:color w:val="000000"/>
                                  <w:sz w:val="18"/>
                                  <w:szCs w:val="18"/>
                                </w:rPr>
                              </w:pPr>
                              <w:r>
                                <w:rPr>
                                  <w:lang w:val="fr-FR"/>
                                </w:rPr>
                                <w:t>–</w:t>
                              </w:r>
                            </w:p>
                          </w:txbxContent>
                        </wps:txbx>
                        <wps:bodyPr rot="0" vert="horz" wrap="none" lIns="91440" tIns="45720" rIns="91440" bIns="45720" upright="1">
                          <a:spAutoFit/>
                        </wps:bodyPr>
                      </wps:wsp>
                      <wps:wsp>
                        <wps:cNvPr id="474" name="Text Box 114"/>
                        <wps:cNvSpPr txBox="1">
                          <a:spLocks noChangeArrowheads="1"/>
                        </wps:cNvSpPr>
                        <wps:spPr bwMode="auto">
                          <a:xfrm>
                            <a:off x="19049" y="1317016"/>
                            <a:ext cx="789940" cy="463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64B5" w14:textId="77777777" w:rsidR="002A3895" w:rsidRPr="003F1331" w:rsidRDefault="002A3895" w:rsidP="002A3895">
                              <w:pPr>
                                <w:spacing w:line="200" w:lineRule="exact"/>
                                <w:jc w:val="center"/>
                                <w:rPr>
                                  <w:sz w:val="17"/>
                                  <w:szCs w:val="17"/>
                                </w:rPr>
                              </w:pPr>
                              <w:r w:rsidRPr="003F1331">
                                <w:rPr>
                                  <w:sz w:val="17"/>
                                  <w:szCs w:val="17"/>
                                  <w:lang w:val="fr-FR"/>
                                </w:rPr>
                                <w:t>Système de conversion d’énergie</w:t>
                              </w:r>
                            </w:p>
                          </w:txbxContent>
                        </wps:txbx>
                        <wps:bodyPr rot="0" vert="horz" wrap="square" lIns="91440" tIns="45720" rIns="91440" bIns="45720" anchor="t" anchorCtr="0" upright="1">
                          <a:no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FDE8" w14:textId="77777777" w:rsidR="002A3895" w:rsidRPr="003F1331" w:rsidRDefault="002A3895" w:rsidP="002A3895">
                              <w:pPr>
                                <w:rPr>
                                  <w:sz w:val="16"/>
                                  <w:szCs w:val="16"/>
                                </w:rPr>
                              </w:pPr>
                              <w:r w:rsidRPr="003F1331">
                                <w:rPr>
                                  <w:sz w:val="18"/>
                                  <w:szCs w:val="18"/>
                                  <w:lang w:val="fr-FR"/>
                                </w:rPr>
                                <w:t>SRSEE</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499329" y="1418110"/>
                            <a:ext cx="1164385" cy="35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8D43" w14:textId="77777777" w:rsidR="002A3895" w:rsidRPr="003F1331" w:rsidRDefault="002A3895" w:rsidP="002A3895">
                              <w:pPr>
                                <w:jc w:val="center"/>
                                <w:rPr>
                                  <w:sz w:val="17"/>
                                  <w:szCs w:val="17"/>
                                </w:rPr>
                              </w:pPr>
                              <w:r w:rsidRPr="003F1331">
                                <w:rPr>
                                  <w:sz w:val="17"/>
                                  <w:szCs w:val="17"/>
                                  <w:lang w:val="fr-FR"/>
                                </w:rPr>
                                <w:t>Système de traction</w:t>
                              </w:r>
                            </w:p>
                          </w:txbxContent>
                        </wps:txbx>
                        <wps:bodyPr rot="0" vert="horz" wrap="square" lIns="91440" tIns="45720" rIns="91440" bIns="45720" anchor="t" anchorCtr="0" upright="1">
                          <a:noAutofit/>
                        </wps:bodyPr>
                      </wps:wsp>
                    </wpc:wpc>
                  </a:graphicData>
                </a:graphic>
              </wp:inline>
            </w:drawing>
          </mc:Choice>
          <mc:Fallback>
            <w:pict>
              <v:group w14:anchorId="656B2FA6" id="キャンバス 88" o:spid="_x0000_s1057"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">
                <v:shape id="_x0000_s1058" type="#_x0000_t75" style="position:absolute;width:43053;height:31953;visibility:visible;mso-wrap-style:square">
                  <v:fill o:detectmouseclick="t"/>
                  <v:path o:connecttype="none"/>
                </v:shape>
                <v:shape id="Text Box 90" o:spid="_x0000_s1059"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14:paraId="4DCBE0FB" w14:textId="77777777" w:rsidR="002A3895" w:rsidRPr="003F1331" w:rsidRDefault="002A3895" w:rsidP="002A3895">
                        <w:pPr>
                          <w:rPr>
                            <w:sz w:val="17"/>
                            <w:szCs w:val="17"/>
                          </w:rPr>
                        </w:pPr>
                        <w:r w:rsidRPr="003F1331">
                          <w:rPr>
                            <w:sz w:val="17"/>
                            <w:szCs w:val="17"/>
                            <w:lang w:val="fr-FR"/>
                          </w:rPr>
                          <w:t>Masse électrique</w:t>
                        </w:r>
                      </w:p>
                    </w:txbxContent>
                  </v:textbox>
                </v:shape>
                <v:shape id="Text Box 91" o:spid="_x0000_s1060"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14:paraId="333AD5F5" w14:textId="77777777" w:rsidR="002A3895" w:rsidRPr="003F1331" w:rsidRDefault="002A3895" w:rsidP="002A3895">
                        <w:pPr>
                          <w:rPr>
                            <w:sz w:val="17"/>
                            <w:szCs w:val="17"/>
                          </w:rPr>
                        </w:pPr>
                        <w:r w:rsidRPr="003F1331">
                          <w:rPr>
                            <w:sz w:val="17"/>
                            <w:szCs w:val="17"/>
                            <w:lang w:val="fr-FR"/>
                          </w:rPr>
                          <w:t>Masse électrique</w:t>
                        </w:r>
                      </w:p>
                    </w:txbxContent>
                  </v:textbox>
                </v:shape>
                <v:rect id="Rectangle 92" o:spid="_x0000_s1061"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688299D9" w14:textId="77777777" w:rsidR="002A3895" w:rsidRPr="009D6B92" w:rsidRDefault="002A3895" w:rsidP="002A3895">
                        <w:pPr>
                          <w:rPr>
                            <w:color w:val="FF0000"/>
                            <w:sz w:val="18"/>
                            <w:szCs w:val="18"/>
                          </w:rPr>
                        </w:pPr>
                      </w:p>
                    </w:txbxContent>
                  </v:textbox>
                </v:rect>
                <v:line id="Line 93" o:spid="_x0000_s1062"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63" type="#_x0000_t202" style="position:absolute;left:13810;top:6400;width:962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5BE327CE" w14:textId="77777777" w:rsidR="002A3895" w:rsidRPr="003F1331" w:rsidRDefault="002A3895" w:rsidP="002A3895">
                        <w:pPr>
                          <w:rPr>
                            <w:sz w:val="17"/>
                            <w:szCs w:val="17"/>
                          </w:rPr>
                        </w:pPr>
                        <w:bookmarkStart w:id="29" w:name="_Hlk38726727"/>
                        <w:bookmarkStart w:id="30" w:name="_Hlk38726728"/>
                        <w:r w:rsidRPr="003F1331">
                          <w:rPr>
                            <w:sz w:val="17"/>
                            <w:szCs w:val="17"/>
                            <w:lang w:val="fr-FR"/>
                          </w:rPr>
                          <w:t>Rail haute tension</w:t>
                        </w:r>
                        <w:bookmarkEnd w:id="29"/>
                        <w:bookmarkEnd w:id="30"/>
                      </w:p>
                    </w:txbxContent>
                  </v:textbox>
                </v:shape>
                <v:line id="Line 95" o:spid="_x0000_s1064"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65"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66"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67"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68" type="#_x0000_t202" style="position:absolute;top:2959;width:1381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" filled="f" fillcolor="#0c9" stroked="f">
                  <v:textbox style="mso-fit-shape-to-text:t">
                    <w:txbxContent>
                      <w:p w14:paraId="6994347C" w14:textId="77777777" w:rsidR="002A3895" w:rsidRPr="00070B6F" w:rsidRDefault="002A3895" w:rsidP="002A3895">
                        <w:pPr>
                          <w:jc w:val="center"/>
                          <w:rPr>
                            <w:sz w:val="17"/>
                            <w:szCs w:val="17"/>
                          </w:rPr>
                        </w:pPr>
                        <w:bookmarkStart w:id="31" w:name="_Hlk38726711"/>
                        <w:r>
                          <w:rPr>
                            <w:sz w:val="17"/>
                            <w:szCs w:val="17"/>
                            <w:lang w:val="fr-FR"/>
                          </w:rPr>
                          <w:t>Montage du</w:t>
                        </w:r>
                        <w:r w:rsidRPr="003F1331">
                          <w:rPr>
                            <w:sz w:val="17"/>
                            <w:szCs w:val="17"/>
                            <w:lang w:val="fr-FR"/>
                          </w:rPr>
                          <w:t xml:space="preserve"> </w:t>
                        </w:r>
                        <w:bookmarkStart w:id="32" w:name="_Hlk38723917"/>
                        <w:r w:rsidRPr="003F1331">
                          <w:rPr>
                            <w:sz w:val="17"/>
                            <w:szCs w:val="17"/>
                            <w:lang w:val="fr-FR"/>
                          </w:rPr>
                          <w:t>système de conversion d’énergie</w:t>
                        </w:r>
                        <w:bookmarkEnd w:id="31"/>
                        <w:bookmarkEnd w:id="32"/>
                      </w:p>
                    </w:txbxContent>
                  </v:textbox>
                </v:shape>
                <v:shape id="Text Box 100" o:spid="_x0000_s1069" type="#_x0000_t202" style="position:absolute;left:29249;top:4108;width:1380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14:paraId="3C6C579A" w14:textId="77777777" w:rsidR="002A3895" w:rsidRPr="003F1331" w:rsidRDefault="002A3895" w:rsidP="002A3895">
                        <w:pPr>
                          <w:jc w:val="center"/>
                          <w:rPr>
                            <w:sz w:val="17"/>
                            <w:szCs w:val="17"/>
                          </w:rPr>
                        </w:pPr>
                        <w:bookmarkStart w:id="33" w:name="_Hlk38726768"/>
                        <w:bookmarkStart w:id="34" w:name="_Hlk38726769"/>
                        <w:r>
                          <w:rPr>
                            <w:sz w:val="17"/>
                            <w:szCs w:val="17"/>
                            <w:lang w:val="fr-FR"/>
                          </w:rPr>
                          <w:t>Montage du</w:t>
                        </w:r>
                        <w:r w:rsidRPr="003F1331">
                          <w:rPr>
                            <w:sz w:val="17"/>
                            <w:szCs w:val="17"/>
                            <w:lang w:val="fr-FR"/>
                          </w:rPr>
                          <w:t xml:space="preserve"> SRSEE</w:t>
                        </w:r>
                        <w:bookmarkEnd w:id="33"/>
                        <w:bookmarkEnd w:id="34"/>
                      </w:p>
                    </w:txbxContent>
                  </v:textbox>
                </v:shape>
                <v:line id="Line 101" o:spid="_x0000_s1070"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1" type="#_x0000_t202" style="position:absolute;left:24029;top:4489;width:388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221BDF6B" w14:textId="77777777" w:rsidR="002A3895" w:rsidRPr="003F1331" w:rsidRDefault="002A3895" w:rsidP="002A3895">
                        <w:pPr>
                          <w:rPr>
                            <w:sz w:val="16"/>
                            <w:szCs w:val="16"/>
                          </w:rPr>
                        </w:pPr>
                        <w:r w:rsidRPr="003F1331">
                          <w:rPr>
                            <w:sz w:val="18"/>
                            <w:szCs w:val="18"/>
                            <w:lang w:val="fr-FR"/>
                          </w:rPr>
                          <w:t>U</w:t>
                        </w:r>
                        <w:r w:rsidRPr="003F1331">
                          <w:rPr>
                            <w:sz w:val="18"/>
                            <w:szCs w:val="18"/>
                            <w:vertAlign w:val="subscript"/>
                            <w:lang w:val="fr-FR"/>
                          </w:rPr>
                          <w:t>2</w:t>
                        </w:r>
                      </w:p>
                    </w:txbxContent>
                  </v:textbox>
                </v:shape>
                <v:line id="Line 103" o:spid="_x0000_s1072"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73" type="#_x0000_t202" style="position:absolute;left:23710;top:24834;width:45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7844A4FB" w14:textId="77777777" w:rsidR="002A3895" w:rsidRPr="003F1331" w:rsidRDefault="002A3895" w:rsidP="002A3895">
                        <w:pPr>
                          <w:rPr>
                            <w:sz w:val="16"/>
                            <w:szCs w:val="16"/>
                          </w:rPr>
                        </w:pPr>
                        <w:r w:rsidRPr="003F1331">
                          <w:rPr>
                            <w:sz w:val="18"/>
                            <w:szCs w:val="18"/>
                            <w:lang w:val="fr-FR"/>
                          </w:rPr>
                          <w:t>U</w:t>
                        </w:r>
                        <w:r w:rsidRPr="003F1331">
                          <w:rPr>
                            <w:sz w:val="18"/>
                            <w:szCs w:val="18"/>
                            <w:vertAlign w:val="subscript"/>
                            <w:lang w:val="fr-FR"/>
                          </w:rPr>
                          <w:t>1</w:t>
                        </w:r>
                      </w:p>
                    </w:txbxContent>
                  </v:textbox>
                </v:shape>
                <v:line id="Line 105" o:spid="_x0000_s1074"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75" type="#_x0000_t202" style="position:absolute;left:25837;top:15665;width:47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735B9C06" w14:textId="77777777" w:rsidR="002A3895" w:rsidRPr="003F1331" w:rsidRDefault="002A3895" w:rsidP="002A3895">
                        <w:pPr>
                          <w:rPr>
                            <w:sz w:val="16"/>
                            <w:szCs w:val="16"/>
                          </w:rPr>
                        </w:pPr>
                        <w:r w:rsidRPr="003F1331">
                          <w:rPr>
                            <w:sz w:val="18"/>
                            <w:szCs w:val="18"/>
                            <w:lang w:val="fr-FR"/>
                          </w:rPr>
                          <w:t>U</w:t>
                        </w:r>
                        <w:r w:rsidRPr="003F1331">
                          <w:rPr>
                            <w:sz w:val="18"/>
                            <w:szCs w:val="18"/>
                            <w:vertAlign w:val="subscript"/>
                            <w:lang w:val="fr-FR"/>
                          </w:rPr>
                          <w:t>b</w:t>
                        </w:r>
                      </w:p>
                    </w:txbxContent>
                  </v:textbox>
                </v:shape>
                <v:oval id="Oval 107" o:spid="_x0000_s1076"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176896BB" w14:textId="77777777" w:rsidR="002A3895" w:rsidRPr="00F36CA6" w:rsidRDefault="002A3895" w:rsidP="002A3895">
                        <w:pPr>
                          <w:rPr>
                            <w:color w:val="FFFFFF" w:themeColor="background1"/>
                            <w:sz w:val="18"/>
                            <w:szCs w:val="18"/>
                          </w:rPr>
                        </w:pPr>
                      </w:p>
                    </w:txbxContent>
                  </v:textbox>
                </v:oval>
                <v:rect id="Rectangle 108" o:spid="_x0000_s1077" style="position:absolute;left:16383;top:1351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09CE7F91" w14:textId="77777777" w:rsidR="002A3895" w:rsidRPr="00F36CA6" w:rsidRDefault="002A3895" w:rsidP="002A3895">
                        <w:pPr>
                          <w:rPr>
                            <w:color w:val="FFFFFF" w:themeColor="background1"/>
                            <w:sz w:val="18"/>
                            <w:szCs w:val="18"/>
                          </w:rPr>
                        </w:pPr>
                      </w:p>
                    </w:txbxContent>
                  </v:textbox>
                </v:rect>
                <v:oval id="Oval 109" o:spid="_x0000_s1078"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79324955" w14:textId="77777777" w:rsidR="002A3895" w:rsidRPr="00F36CA6" w:rsidRDefault="002A3895" w:rsidP="002A3895">
                        <w:pPr>
                          <w:rPr>
                            <w:color w:val="FFFFFF" w:themeColor="background1"/>
                            <w:sz w:val="18"/>
                            <w:szCs w:val="18"/>
                          </w:rPr>
                        </w:pPr>
                      </w:p>
                    </w:txbxContent>
                  </v:textbox>
                </v:oval>
                <v:shape id="Text Box 110" o:spid="_x0000_s1079" type="#_x0000_t202" style="position:absolute;left:1905;top:10318;width:254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011ABC85" w14:textId="77777777" w:rsidR="002A3895" w:rsidRPr="00243E89" w:rsidRDefault="002A3895" w:rsidP="002A3895">
                        <w:pPr>
                          <w:rPr>
                            <w:color w:val="000000"/>
                            <w:sz w:val="18"/>
                            <w:szCs w:val="18"/>
                          </w:rPr>
                        </w:pPr>
                        <w:r>
                          <w:rPr>
                            <w:lang w:val="fr-FR"/>
                          </w:rPr>
                          <w:t>+</w:t>
                        </w:r>
                      </w:p>
                    </w:txbxContent>
                  </v:textbox>
                </v:shape>
                <v:shape id="Text Box 111" o:spid="_x0000_s1080" type="#_x0000_t202" style="position:absolute;left:1905;top:17957;width:247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2D6A6E46" w14:textId="77777777" w:rsidR="002A3895" w:rsidRPr="00243E89" w:rsidRDefault="002A3895" w:rsidP="002A3895">
                        <w:pPr>
                          <w:rPr>
                            <w:color w:val="000000"/>
                            <w:sz w:val="18"/>
                            <w:szCs w:val="18"/>
                          </w:rPr>
                        </w:pPr>
                        <w:r>
                          <w:rPr>
                            <w:lang w:val="fr-FR"/>
                          </w:rPr>
                          <w:t>–</w:t>
                        </w:r>
                      </w:p>
                    </w:txbxContent>
                  </v:textbox>
                </v:shape>
                <v:shape id="Text Box 112" o:spid="_x0000_s1081" type="#_x0000_t202" style="position:absolute;left:39147;top:10414;width:254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3484C14B" w14:textId="77777777" w:rsidR="002A3895" w:rsidRPr="00243E89" w:rsidRDefault="002A3895" w:rsidP="002A3895">
                        <w:pPr>
                          <w:rPr>
                            <w:color w:val="000000"/>
                            <w:sz w:val="18"/>
                            <w:szCs w:val="18"/>
                          </w:rPr>
                        </w:pPr>
                        <w:r>
                          <w:rPr>
                            <w:lang w:val="fr-FR"/>
                          </w:rPr>
                          <w:t>+</w:t>
                        </w:r>
                      </w:p>
                    </w:txbxContent>
                  </v:textbox>
                </v:shape>
                <v:shape id="Text Box 113" o:spid="_x0000_s1082" type="#_x0000_t202" style="position:absolute;left:39147;top:18338;width:247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45183479" w14:textId="77777777" w:rsidR="002A3895" w:rsidRPr="00243E89" w:rsidRDefault="002A3895" w:rsidP="002A3895">
                        <w:pPr>
                          <w:rPr>
                            <w:color w:val="000000"/>
                            <w:sz w:val="18"/>
                            <w:szCs w:val="18"/>
                          </w:rPr>
                        </w:pPr>
                        <w:r>
                          <w:rPr>
                            <w:lang w:val="fr-FR"/>
                          </w:rPr>
                          <w:t>–</w:t>
                        </w:r>
                      </w:p>
                    </w:txbxContent>
                  </v:textbox>
                </v:shape>
                <v:shape id="Text Box 114" o:spid="_x0000_s1083" type="#_x0000_t202" style="position:absolute;left:190;top:13170;width:7899;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794164B5" w14:textId="77777777" w:rsidR="002A3895" w:rsidRPr="003F1331" w:rsidRDefault="002A3895" w:rsidP="002A3895">
                        <w:pPr>
                          <w:spacing w:line="200" w:lineRule="exact"/>
                          <w:jc w:val="center"/>
                          <w:rPr>
                            <w:sz w:val="17"/>
                            <w:szCs w:val="17"/>
                          </w:rPr>
                        </w:pPr>
                        <w:r w:rsidRPr="003F1331">
                          <w:rPr>
                            <w:sz w:val="17"/>
                            <w:szCs w:val="17"/>
                            <w:lang w:val="fr-FR"/>
                          </w:rPr>
                          <w:t>Système de conversion d’énergie</w:t>
                        </w:r>
                      </w:p>
                    </w:txbxContent>
                  </v:textbox>
                </v:shape>
                <v:shape id="Text Box 115" o:spid="_x0000_s1084"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0616FDE8" w14:textId="77777777" w:rsidR="002A3895" w:rsidRPr="003F1331" w:rsidRDefault="002A3895" w:rsidP="002A3895">
                        <w:pPr>
                          <w:rPr>
                            <w:sz w:val="16"/>
                            <w:szCs w:val="16"/>
                          </w:rPr>
                        </w:pPr>
                        <w:r w:rsidRPr="003F1331">
                          <w:rPr>
                            <w:sz w:val="18"/>
                            <w:szCs w:val="18"/>
                            <w:lang w:val="fr-FR"/>
                          </w:rPr>
                          <w:t>SRSEE</w:t>
                        </w:r>
                      </w:p>
                    </w:txbxContent>
                  </v:textbox>
                </v:shape>
                <v:shape id="Text Box 116" o:spid="_x0000_s1085" type="#_x0000_t202" style="position:absolute;left:14993;top:14181;width:11644;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0CE48D43" w14:textId="77777777" w:rsidR="002A3895" w:rsidRPr="003F1331" w:rsidRDefault="002A3895" w:rsidP="002A3895">
                        <w:pPr>
                          <w:jc w:val="center"/>
                          <w:rPr>
                            <w:sz w:val="17"/>
                            <w:szCs w:val="17"/>
                          </w:rPr>
                        </w:pPr>
                        <w:r w:rsidRPr="003F1331">
                          <w:rPr>
                            <w:sz w:val="17"/>
                            <w:szCs w:val="17"/>
                            <w:lang w:val="fr-FR"/>
                          </w:rPr>
                          <w:t>Système de traction</w:t>
                        </w:r>
                      </w:p>
                    </w:txbxContent>
                  </v:textbox>
                </v:shape>
                <w10:anchorlock/>
              </v:group>
            </w:pict>
          </mc:Fallback>
        </mc:AlternateContent>
      </w:r>
    </w:p>
    <w:p w14:paraId="5A9705FF" w14:textId="77777777" w:rsidR="002A3895" w:rsidRPr="00D960A5" w:rsidRDefault="002A3895" w:rsidP="002A3895">
      <w:pPr>
        <w:pStyle w:val="SingleTxtG"/>
        <w:keepNext/>
        <w:ind w:left="2268" w:hanging="1134"/>
        <w:rPr>
          <w:lang w:val="fr-FR"/>
        </w:rPr>
      </w:pPr>
      <w:r w:rsidRPr="00D960A5">
        <w:rPr>
          <w:lang w:val="fr-FR"/>
        </w:rPr>
        <w:lastRenderedPageBreak/>
        <w:t>3.</w:t>
      </w:r>
      <w:r w:rsidRPr="00D960A5">
        <w:rPr>
          <w:lang w:val="fr-FR"/>
        </w:rPr>
        <w:tab/>
        <w:t>Procédure d</w:t>
      </w:r>
      <w:r>
        <w:rPr>
          <w:lang w:val="fr-FR"/>
        </w:rPr>
        <w:t>’</w:t>
      </w:r>
      <w:r w:rsidRPr="00D960A5">
        <w:rPr>
          <w:lang w:val="fr-FR"/>
        </w:rPr>
        <w:t>évaluation du fonctionnement avec un faible niveau d</w:t>
      </w:r>
      <w:r>
        <w:rPr>
          <w:lang w:val="fr-FR"/>
        </w:rPr>
        <w:t>’</w:t>
      </w:r>
      <w:r w:rsidRPr="00D960A5">
        <w:rPr>
          <w:lang w:val="fr-FR"/>
        </w:rPr>
        <w:t>énergie électrique</w:t>
      </w:r>
    </w:p>
    <w:p w14:paraId="6ECDDD94" w14:textId="77777777" w:rsidR="002A3895" w:rsidRPr="00D960A5" w:rsidRDefault="002A3895" w:rsidP="002A3895">
      <w:pPr>
        <w:pStyle w:val="SingleTxtG"/>
        <w:ind w:left="2268"/>
        <w:rPr>
          <w:lang w:val="fr-FR"/>
        </w:rPr>
      </w:pPr>
      <w:r w:rsidRPr="00D960A5">
        <w:rPr>
          <w:lang w:val="fr-FR"/>
        </w:rPr>
        <w:tab/>
        <w:t>Avant le choc, un commutateur S</w:t>
      </w:r>
      <w:r w:rsidRPr="00D960A5">
        <w:rPr>
          <w:vertAlign w:val="subscript"/>
          <w:lang w:val="fr-FR"/>
        </w:rPr>
        <w:t>1</w:t>
      </w:r>
      <w:r w:rsidRPr="00D960A5">
        <w:rPr>
          <w:lang w:val="fr-FR"/>
        </w:rPr>
        <w:t xml:space="preserve"> et une résistance de décharge connue </w:t>
      </w:r>
      <w:r w:rsidRPr="00252996">
        <w:rPr>
          <w:lang w:val="fr-FR"/>
        </w:rPr>
        <w:t>Re</w:t>
      </w:r>
      <w:r w:rsidRPr="00D960A5">
        <w:rPr>
          <w:lang w:val="fr-FR"/>
        </w:rPr>
        <w:t xml:space="preserve"> sont branchés en parallèle à la capacitance requise (voir fig. 2 ci-dessous) :</w:t>
      </w:r>
    </w:p>
    <w:p w14:paraId="6ABA5DB7" w14:textId="77777777" w:rsidR="002A3895" w:rsidRPr="00D960A5" w:rsidRDefault="002A3895" w:rsidP="002A3895">
      <w:pPr>
        <w:pStyle w:val="SingleTxtG"/>
        <w:ind w:left="2835" w:hanging="567"/>
        <w:rPr>
          <w:lang w:val="fr-FR"/>
        </w:rPr>
      </w:pPr>
      <w:r w:rsidRPr="00D960A5">
        <w:rPr>
          <w:lang w:val="fr-FR"/>
        </w:rPr>
        <w:t>a)</w:t>
      </w:r>
      <w:r w:rsidRPr="00D960A5">
        <w:rPr>
          <w:lang w:val="fr-FR"/>
        </w:rPr>
        <w:tab/>
        <w:t>Entre 10 et 60</w:t>
      </w:r>
      <w:r>
        <w:rPr>
          <w:lang w:val="fr-FR"/>
        </w:rPr>
        <w:t> s</w:t>
      </w:r>
      <w:r w:rsidRPr="00D960A5">
        <w:rPr>
          <w:lang w:val="fr-FR"/>
        </w:rPr>
        <w:t xml:space="preserve"> après le choc, fermer le commutateur S</w:t>
      </w:r>
      <w:r w:rsidRPr="00D960A5">
        <w:rPr>
          <w:vertAlign w:val="subscript"/>
          <w:lang w:val="fr-FR"/>
        </w:rPr>
        <w:t>1</w:t>
      </w:r>
      <w:r w:rsidRPr="00D960A5">
        <w:rPr>
          <w:lang w:val="fr-FR"/>
        </w:rPr>
        <w:t xml:space="preserve"> puis mesurer et consigner la tension U</w:t>
      </w:r>
      <w:r w:rsidRPr="00D960A5">
        <w:rPr>
          <w:vertAlign w:val="subscript"/>
          <w:lang w:val="fr-FR"/>
        </w:rPr>
        <w:t>b</w:t>
      </w:r>
      <w:r w:rsidRPr="00D960A5">
        <w:rPr>
          <w:lang w:val="fr-FR"/>
        </w:rPr>
        <w:t xml:space="preserve"> et l</w:t>
      </w:r>
      <w:r>
        <w:rPr>
          <w:lang w:val="fr-FR"/>
        </w:rPr>
        <w:t>’</w:t>
      </w:r>
      <w:r w:rsidRPr="00D960A5">
        <w:rPr>
          <w:lang w:val="fr-FR"/>
        </w:rPr>
        <w:t>intensité I</w:t>
      </w:r>
      <w:r w:rsidRPr="00D960A5">
        <w:rPr>
          <w:vertAlign w:val="subscript"/>
          <w:lang w:val="fr-FR"/>
        </w:rPr>
        <w:t>e</w:t>
      </w:r>
      <w:r w:rsidRPr="00D960A5">
        <w:rPr>
          <w:lang w:val="fr-FR"/>
        </w:rPr>
        <w:t>. Le produit de la tension U</w:t>
      </w:r>
      <w:r w:rsidRPr="00D960A5">
        <w:rPr>
          <w:vertAlign w:val="subscript"/>
          <w:lang w:val="fr-FR"/>
        </w:rPr>
        <w:t>b</w:t>
      </w:r>
      <w:r w:rsidRPr="00D960A5">
        <w:rPr>
          <w:lang w:val="fr-FR"/>
        </w:rPr>
        <w:t xml:space="preserve"> par l</w:t>
      </w:r>
      <w:r>
        <w:rPr>
          <w:lang w:val="fr-FR"/>
        </w:rPr>
        <w:t>’</w:t>
      </w:r>
      <w:r w:rsidRPr="00D960A5">
        <w:rPr>
          <w:lang w:val="fr-FR"/>
        </w:rPr>
        <w:t>intensité I</w:t>
      </w:r>
      <w:r w:rsidRPr="00D960A5">
        <w:rPr>
          <w:vertAlign w:val="subscript"/>
          <w:lang w:val="fr-FR"/>
        </w:rPr>
        <w:t>e</w:t>
      </w:r>
      <w:r w:rsidRPr="00D960A5">
        <w:rPr>
          <w:lang w:val="fr-FR"/>
        </w:rPr>
        <w:t xml:space="preserve"> est intégré pour la période qui s</w:t>
      </w:r>
      <w:r>
        <w:rPr>
          <w:lang w:val="fr-FR"/>
        </w:rPr>
        <w:t>’</w:t>
      </w:r>
      <w:r w:rsidRPr="00D960A5">
        <w:rPr>
          <w:lang w:val="fr-FR"/>
        </w:rPr>
        <w:t>écoule entre le moment où l</w:t>
      </w:r>
      <w:r>
        <w:rPr>
          <w:lang w:val="fr-FR"/>
        </w:rPr>
        <w:t>’</w:t>
      </w:r>
      <w:r w:rsidRPr="00D960A5">
        <w:rPr>
          <w:lang w:val="fr-FR"/>
        </w:rPr>
        <w:t>on ferme le commutateur S</w:t>
      </w:r>
      <w:r w:rsidRPr="00D960A5">
        <w:rPr>
          <w:vertAlign w:val="subscript"/>
          <w:lang w:val="fr-FR"/>
        </w:rPr>
        <w:t>1</w:t>
      </w:r>
      <w:r w:rsidRPr="00D960A5">
        <w:rPr>
          <w:lang w:val="fr-FR"/>
        </w:rPr>
        <w:t xml:space="preserve"> (tc) et celui où la tension U</w:t>
      </w:r>
      <w:r w:rsidRPr="00D960A5">
        <w:rPr>
          <w:vertAlign w:val="subscript"/>
          <w:lang w:val="fr-FR"/>
        </w:rPr>
        <w:t>b</w:t>
      </w:r>
      <w:r w:rsidRPr="00D960A5">
        <w:rPr>
          <w:lang w:val="fr-FR"/>
        </w:rPr>
        <w:t xml:space="preserve"> redescend sous le seuil de la haute tension de 60 V CC (th). L</w:t>
      </w:r>
      <w:r>
        <w:rPr>
          <w:lang w:val="fr-FR"/>
        </w:rPr>
        <w:t>’</w:t>
      </w:r>
      <w:r w:rsidRPr="00D960A5">
        <w:rPr>
          <w:lang w:val="fr-FR"/>
        </w:rPr>
        <w:t>intégration qui en résulte est égale à l</w:t>
      </w:r>
      <w:r>
        <w:rPr>
          <w:lang w:val="fr-FR"/>
        </w:rPr>
        <w:t>’</w:t>
      </w:r>
      <w:r w:rsidRPr="00D960A5">
        <w:rPr>
          <w:lang w:val="fr-FR"/>
        </w:rPr>
        <w:t>énergie totale (TE) en joules ;</w:t>
      </w:r>
    </w:p>
    <w:p w14:paraId="0AAA2580" w14:textId="77777777" w:rsidR="002A3895" w:rsidRPr="007E3215" w:rsidRDefault="002A3895" w:rsidP="002A3895">
      <w:pPr>
        <w:pStyle w:val="SingleTxtG"/>
        <w:ind w:left="3402"/>
        <w:rPr>
          <w:lang w:val="fr-FR"/>
        </w:rPr>
      </w:pPr>
      <m:oMathPara>
        <m:oMathParaPr>
          <m:jc m:val="left"/>
        </m:oMathParaPr>
        <m:oMath>
          <m:r>
            <m:rPr>
              <m:sty m:val="p"/>
            </m:rPr>
            <w:rPr>
              <w:rFonts w:ascii="Cambria Math" w:hAnsi="Cambria Math"/>
              <w:lang w:val="fr-FR"/>
            </w:rPr>
            <m:t xml:space="preserve">TE = </m:t>
          </m:r>
          <m:nary>
            <m:naryPr>
              <m:ctrlPr>
                <w:rPr>
                  <w:rFonts w:ascii="Cambria Math" w:hAnsi="Cambria Math"/>
                  <w:lang w:val="fr-FR"/>
                </w:rPr>
              </m:ctrlPr>
            </m:naryPr>
            <m:sub>
              <m:r>
                <m:rPr>
                  <m:sty m:val="p"/>
                </m:rPr>
                <w:rPr>
                  <w:rFonts w:ascii="Cambria Math" w:hAnsi="Cambria Math"/>
                  <w:lang w:val="fr-FR"/>
                </w:rPr>
                <m:t>tc</m:t>
              </m:r>
            </m:sub>
            <m:sup>
              <m:r>
                <m:rPr>
                  <m:sty m:val="p"/>
                </m:rPr>
                <w:rPr>
                  <w:rFonts w:ascii="Cambria Math" w:hAnsi="Cambria Math"/>
                  <w:lang w:val="fr-FR"/>
                </w:rPr>
                <m:t>th</m:t>
              </m:r>
            </m:sup>
            <m:e>
              <m:sSub>
                <m:sSubPr>
                  <m:ctrlPr>
                    <w:rPr>
                      <w:rFonts w:ascii="Cambria Math" w:hAnsi="Cambria Math"/>
                      <w:lang w:val="fr-FR"/>
                    </w:rPr>
                  </m:ctrlPr>
                </m:sSubPr>
                <m:e>
                  <m:r>
                    <m:rPr>
                      <m:sty m:val="p"/>
                    </m:rPr>
                    <w:rPr>
                      <w:rFonts w:ascii="Cambria Math" w:hAnsi="Cambria Math"/>
                      <w:lang w:val="fr-FR"/>
                    </w:rPr>
                    <m:t>U</m:t>
                  </m:r>
                </m:e>
                <m:sub>
                  <m:r>
                    <m:rPr>
                      <m:sty m:val="p"/>
                    </m:rPr>
                    <w:rPr>
                      <w:rFonts w:ascii="Cambria Math" w:hAnsi="Cambria Math"/>
                      <w:lang w:val="fr-FR"/>
                    </w:rPr>
                    <m:t>b</m:t>
                  </m:r>
                </m:sub>
              </m:sSub>
              <m:r>
                <m:rPr>
                  <m:sty m:val="p"/>
                </m:rPr>
                <w:rPr>
                  <w:rFonts w:ascii="Cambria Math" w:hAnsi="Cambria Math"/>
                  <w:lang w:val="fr-FR"/>
                </w:rPr>
                <m:t xml:space="preserve"> × </m:t>
              </m:r>
              <m:sSub>
                <m:sSubPr>
                  <m:ctrlPr>
                    <w:rPr>
                      <w:rFonts w:ascii="Cambria Math" w:hAnsi="Cambria Math"/>
                      <w:lang w:val="fr-FR"/>
                    </w:rPr>
                  </m:ctrlPr>
                </m:sSubPr>
                <m:e>
                  <m:r>
                    <m:rPr>
                      <m:sty m:val="p"/>
                    </m:rPr>
                    <w:rPr>
                      <w:rFonts w:ascii="Cambria Math" w:hAnsi="Cambria Math"/>
                      <w:lang w:val="fr-FR"/>
                    </w:rPr>
                    <m:t>I</m:t>
                  </m:r>
                </m:e>
                <m:sub>
                  <m:r>
                    <m:rPr>
                      <m:sty m:val="p"/>
                    </m:rPr>
                    <w:rPr>
                      <w:rFonts w:ascii="Cambria Math" w:hAnsi="Cambria Math"/>
                      <w:lang w:val="fr-FR"/>
                    </w:rPr>
                    <m:t>e</m:t>
                  </m:r>
                </m:sub>
              </m:sSub>
              <m:r>
                <m:rPr>
                  <m:sty m:val="p"/>
                </m:rPr>
                <w:rPr>
                  <w:rFonts w:ascii="Cambria Math" w:hAnsi="Cambria Math"/>
                  <w:lang w:val="fr-FR"/>
                </w:rPr>
                <m:t>dt</m:t>
              </m:r>
            </m:e>
          </m:nary>
        </m:oMath>
      </m:oMathPara>
    </w:p>
    <w:p w14:paraId="3C6D682E" w14:textId="77777777" w:rsidR="002A3895" w:rsidRPr="00D960A5" w:rsidRDefault="002A3895" w:rsidP="002A3895">
      <w:pPr>
        <w:pStyle w:val="SingleTxtG"/>
        <w:ind w:left="2835" w:hanging="567"/>
        <w:rPr>
          <w:lang w:val="fr-FR"/>
        </w:rPr>
      </w:pPr>
      <w:r w:rsidRPr="00D960A5">
        <w:rPr>
          <w:lang w:val="fr-FR"/>
        </w:rPr>
        <w:t>b)</w:t>
      </w:r>
      <w:r w:rsidRPr="00D960A5">
        <w:rPr>
          <w:lang w:val="fr-FR"/>
        </w:rPr>
        <w:tab/>
        <w:t>Si U</w:t>
      </w:r>
      <w:r w:rsidRPr="008A22B1">
        <w:rPr>
          <w:vertAlign w:val="subscript"/>
          <w:lang w:val="fr-FR"/>
        </w:rPr>
        <w:t>b</w:t>
      </w:r>
      <w:r w:rsidRPr="00D960A5">
        <w:rPr>
          <w:lang w:val="fr-FR"/>
        </w:rPr>
        <w:t xml:space="preserve"> est mesuré entre 10 et 60</w:t>
      </w:r>
      <w:r>
        <w:rPr>
          <w:lang w:val="fr-FR"/>
        </w:rPr>
        <w:t> s</w:t>
      </w:r>
      <w:r w:rsidRPr="00D960A5">
        <w:rPr>
          <w:lang w:val="fr-FR"/>
        </w:rPr>
        <w:t xml:space="preserve"> après le choc et que la capacitance des condensateurs X (C</w:t>
      </w:r>
      <w:r w:rsidRPr="00D960A5">
        <w:rPr>
          <w:vertAlign w:val="subscript"/>
          <w:lang w:val="fr-FR"/>
        </w:rPr>
        <w:t>x</w:t>
      </w:r>
      <w:r w:rsidRPr="00D960A5">
        <w:rPr>
          <w:lang w:val="fr-FR"/>
        </w:rPr>
        <w:t>) est fixée par le constructeur, l</w:t>
      </w:r>
      <w:r>
        <w:rPr>
          <w:lang w:val="fr-FR"/>
        </w:rPr>
        <w:t>’</w:t>
      </w:r>
      <w:r w:rsidRPr="00D960A5">
        <w:rPr>
          <w:lang w:val="fr-FR"/>
        </w:rPr>
        <w:t>énergie totale (TE) s</w:t>
      </w:r>
      <w:r>
        <w:rPr>
          <w:lang w:val="fr-FR"/>
        </w:rPr>
        <w:t>’</w:t>
      </w:r>
      <w:r w:rsidRPr="00D960A5">
        <w:rPr>
          <w:lang w:val="fr-FR"/>
        </w:rPr>
        <w:t>obtient au moyen de la formule ci-après :</w:t>
      </w:r>
    </w:p>
    <w:p w14:paraId="4C428DE4" w14:textId="77777777" w:rsidR="002A3895" w:rsidRPr="00D960A5" w:rsidRDefault="002A3895" w:rsidP="002A3895">
      <w:pPr>
        <w:pStyle w:val="SingleTxtG"/>
        <w:ind w:left="3402"/>
        <w:rPr>
          <w:lang w:val="fr-FR"/>
        </w:rPr>
      </w:pPr>
      <w:r w:rsidRPr="00D960A5">
        <w:rPr>
          <w:lang w:val="fr-FR"/>
        </w:rPr>
        <w:t>TE = 0,5 × C</w:t>
      </w:r>
      <w:r w:rsidRPr="00D960A5">
        <w:rPr>
          <w:vertAlign w:val="subscript"/>
          <w:lang w:val="fr-FR"/>
        </w:rPr>
        <w:t>x</w:t>
      </w:r>
      <w:r w:rsidRPr="00D960A5">
        <w:rPr>
          <w:lang w:val="fr-FR"/>
        </w:rPr>
        <w:t xml:space="preserve"> × U</w:t>
      </w:r>
      <w:r w:rsidRPr="00D960A5">
        <w:rPr>
          <w:vertAlign w:val="subscript"/>
          <w:lang w:val="fr-FR"/>
        </w:rPr>
        <w:t>b</w:t>
      </w:r>
      <w:r w:rsidRPr="00D960A5">
        <w:rPr>
          <w:vertAlign w:val="superscript"/>
          <w:lang w:val="fr-FR"/>
        </w:rPr>
        <w:t>2</w:t>
      </w:r>
    </w:p>
    <w:p w14:paraId="304A5439" w14:textId="77777777" w:rsidR="002A3895" w:rsidRPr="00D960A5" w:rsidRDefault="002A3895" w:rsidP="002A3895">
      <w:pPr>
        <w:pStyle w:val="SingleTxtG"/>
        <w:ind w:left="2835" w:hanging="567"/>
        <w:rPr>
          <w:lang w:val="fr-FR"/>
        </w:rPr>
      </w:pPr>
      <w:r w:rsidRPr="00D960A5">
        <w:rPr>
          <w:lang w:val="fr-FR"/>
        </w:rPr>
        <w:t>c)</w:t>
      </w:r>
      <w:r w:rsidRPr="00D960A5">
        <w:rPr>
          <w:lang w:val="fr-FR"/>
        </w:rPr>
        <w:tab/>
        <w:t>Si U</w:t>
      </w:r>
      <w:r w:rsidRPr="00D960A5">
        <w:rPr>
          <w:vertAlign w:val="subscript"/>
          <w:lang w:val="fr-FR"/>
        </w:rPr>
        <w:t>1</w:t>
      </w:r>
      <w:r w:rsidRPr="00D960A5">
        <w:rPr>
          <w:lang w:val="fr-FR"/>
        </w:rPr>
        <w:t xml:space="preserve"> et U</w:t>
      </w:r>
      <w:r w:rsidRPr="00D960A5">
        <w:rPr>
          <w:vertAlign w:val="subscript"/>
          <w:lang w:val="fr-FR"/>
        </w:rPr>
        <w:t>2</w:t>
      </w:r>
      <w:r w:rsidRPr="00D960A5">
        <w:rPr>
          <w:lang w:val="fr-FR"/>
        </w:rPr>
        <w:t xml:space="preserve"> (voir fig. 1 ci-dessus) sont mesurés entre 10 et 60</w:t>
      </w:r>
      <w:r>
        <w:rPr>
          <w:lang w:val="fr-FR"/>
        </w:rPr>
        <w:t> s</w:t>
      </w:r>
      <w:r w:rsidRPr="00D960A5">
        <w:rPr>
          <w:lang w:val="fr-FR"/>
        </w:rPr>
        <w:t xml:space="preserve"> après le choc et que la capacitance des condensateurs Y (C</w:t>
      </w:r>
      <w:r w:rsidRPr="00D960A5">
        <w:rPr>
          <w:vertAlign w:val="subscript"/>
          <w:lang w:val="fr-FR"/>
        </w:rPr>
        <w:t>y1</w:t>
      </w:r>
      <w:r w:rsidRPr="00D960A5">
        <w:rPr>
          <w:lang w:val="fr-FR"/>
        </w:rPr>
        <w:t xml:space="preserve"> et C</w:t>
      </w:r>
      <w:r w:rsidRPr="00D960A5">
        <w:rPr>
          <w:vertAlign w:val="subscript"/>
          <w:lang w:val="fr-FR"/>
        </w:rPr>
        <w:t>y2</w:t>
      </w:r>
      <w:r w:rsidRPr="00D960A5">
        <w:rPr>
          <w:lang w:val="fr-FR"/>
        </w:rPr>
        <w:t>) est fixée par le constructeur, l</w:t>
      </w:r>
      <w:r>
        <w:rPr>
          <w:lang w:val="fr-FR"/>
        </w:rPr>
        <w:t>’</w:t>
      </w:r>
      <w:r w:rsidRPr="00D960A5">
        <w:rPr>
          <w:lang w:val="fr-FR"/>
        </w:rPr>
        <w:t>énergie totale (TE</w:t>
      </w:r>
      <w:r w:rsidRPr="00D960A5">
        <w:rPr>
          <w:vertAlign w:val="subscript"/>
          <w:lang w:val="fr-FR"/>
        </w:rPr>
        <w:t>y1</w:t>
      </w:r>
      <w:r w:rsidRPr="00D960A5">
        <w:rPr>
          <w:lang w:val="fr-FR"/>
        </w:rPr>
        <w:t xml:space="preserve"> et TE</w:t>
      </w:r>
      <w:r w:rsidRPr="00D960A5">
        <w:rPr>
          <w:vertAlign w:val="subscript"/>
          <w:lang w:val="fr-FR"/>
        </w:rPr>
        <w:t>y2</w:t>
      </w:r>
      <w:r w:rsidRPr="00D960A5">
        <w:rPr>
          <w:lang w:val="fr-FR"/>
        </w:rPr>
        <w:t>) s</w:t>
      </w:r>
      <w:r>
        <w:rPr>
          <w:lang w:val="fr-FR"/>
        </w:rPr>
        <w:t>’</w:t>
      </w:r>
      <w:r w:rsidRPr="00D960A5">
        <w:rPr>
          <w:lang w:val="fr-FR"/>
        </w:rPr>
        <w:t xml:space="preserve">obtient au moyen des formules ci-après : </w:t>
      </w:r>
    </w:p>
    <w:p w14:paraId="2E8DD3DE" w14:textId="77777777" w:rsidR="002A3895" w:rsidRPr="00070B6F" w:rsidRDefault="002A3895" w:rsidP="002A3895">
      <w:pPr>
        <w:pStyle w:val="SingleTxtG"/>
        <w:ind w:left="3402"/>
        <w:rPr>
          <w:lang w:val="es-ES"/>
        </w:rPr>
      </w:pPr>
      <w:r w:rsidRPr="00D960A5">
        <w:rPr>
          <w:lang w:val="fr-FR"/>
        </w:rPr>
        <w:tab/>
      </w:r>
      <w:r w:rsidRPr="00070B6F">
        <w:rPr>
          <w:lang w:val="es-ES"/>
        </w:rPr>
        <w:t>TE</w:t>
      </w:r>
      <w:r w:rsidRPr="00070B6F">
        <w:rPr>
          <w:vertAlign w:val="subscript"/>
          <w:lang w:val="es-ES"/>
        </w:rPr>
        <w:t>y1</w:t>
      </w:r>
      <w:r w:rsidRPr="00070B6F">
        <w:rPr>
          <w:lang w:val="es-ES"/>
        </w:rPr>
        <w:t xml:space="preserve"> = 0,5 × C</w:t>
      </w:r>
      <w:r w:rsidRPr="00070B6F">
        <w:rPr>
          <w:vertAlign w:val="subscript"/>
          <w:lang w:val="es-ES"/>
        </w:rPr>
        <w:t>y1</w:t>
      </w:r>
      <w:r w:rsidRPr="00070B6F">
        <w:rPr>
          <w:lang w:val="es-ES"/>
        </w:rPr>
        <w:t xml:space="preserve"> × U</w:t>
      </w:r>
      <w:r w:rsidRPr="00070B6F">
        <w:rPr>
          <w:vertAlign w:val="subscript"/>
          <w:lang w:val="es-ES"/>
        </w:rPr>
        <w:t>1</w:t>
      </w:r>
      <w:r w:rsidRPr="00070B6F">
        <w:rPr>
          <w:vertAlign w:val="superscript"/>
          <w:lang w:val="es-ES"/>
        </w:rPr>
        <w:t>2</w:t>
      </w:r>
      <w:r w:rsidRPr="00070B6F">
        <w:rPr>
          <w:lang w:val="es-ES"/>
        </w:rPr>
        <w:t xml:space="preserve"> </w:t>
      </w:r>
    </w:p>
    <w:p w14:paraId="1205B83A" w14:textId="77777777" w:rsidR="002A3895" w:rsidRPr="00070B6F" w:rsidRDefault="002A3895" w:rsidP="002A3895">
      <w:pPr>
        <w:pStyle w:val="SingleTxtG"/>
        <w:ind w:left="3402"/>
        <w:rPr>
          <w:lang w:val="es-ES"/>
        </w:rPr>
      </w:pPr>
      <w:r w:rsidRPr="00070B6F">
        <w:rPr>
          <w:lang w:val="es-ES"/>
        </w:rPr>
        <w:t>TE</w:t>
      </w:r>
      <w:r w:rsidRPr="00070B6F">
        <w:rPr>
          <w:vertAlign w:val="subscript"/>
          <w:lang w:val="es-ES"/>
        </w:rPr>
        <w:t>y2</w:t>
      </w:r>
      <w:r w:rsidRPr="00070B6F">
        <w:rPr>
          <w:lang w:val="es-ES"/>
        </w:rPr>
        <w:t xml:space="preserve"> = 0,5 × C</w:t>
      </w:r>
      <w:r w:rsidRPr="00070B6F">
        <w:rPr>
          <w:vertAlign w:val="subscript"/>
          <w:lang w:val="es-ES"/>
        </w:rPr>
        <w:t>y2</w:t>
      </w:r>
      <w:r w:rsidRPr="00070B6F">
        <w:rPr>
          <w:lang w:val="es-ES"/>
        </w:rPr>
        <w:t xml:space="preserve"> × U</w:t>
      </w:r>
      <w:r w:rsidRPr="00070B6F">
        <w:rPr>
          <w:vertAlign w:val="subscript"/>
          <w:lang w:val="es-ES"/>
        </w:rPr>
        <w:t>2</w:t>
      </w:r>
      <w:r w:rsidRPr="00070B6F">
        <w:rPr>
          <w:vertAlign w:val="superscript"/>
          <w:lang w:val="es-ES"/>
        </w:rPr>
        <w:t>2</w:t>
      </w:r>
    </w:p>
    <w:p w14:paraId="007954FA" w14:textId="77777777" w:rsidR="002A3895" w:rsidRPr="00D960A5" w:rsidRDefault="002A3895" w:rsidP="002A3895">
      <w:pPr>
        <w:spacing w:before="120" w:after="120"/>
        <w:ind w:left="2268" w:right="1134"/>
        <w:jc w:val="both"/>
        <w:rPr>
          <w:lang w:val="fr-FR"/>
        </w:rPr>
      </w:pPr>
      <w:r w:rsidRPr="00D960A5">
        <w:rPr>
          <w:lang w:val="fr-FR"/>
        </w:rPr>
        <w:t>Cette procédure ne s</w:t>
      </w:r>
      <w:r>
        <w:rPr>
          <w:lang w:val="fr-FR"/>
        </w:rPr>
        <w:t>’</w:t>
      </w:r>
      <w:r w:rsidRPr="00D960A5">
        <w:rPr>
          <w:lang w:val="fr-FR"/>
        </w:rPr>
        <w:t>applique pas si l</w:t>
      </w:r>
      <w:r>
        <w:rPr>
          <w:lang w:val="fr-FR"/>
        </w:rPr>
        <w:t>’</w:t>
      </w:r>
      <w:r w:rsidRPr="00D960A5">
        <w:rPr>
          <w:lang w:val="fr-FR"/>
        </w:rPr>
        <w:t>essai est effectué alors que la chaîne de traction électrique n</w:t>
      </w:r>
      <w:r>
        <w:rPr>
          <w:lang w:val="fr-FR"/>
        </w:rPr>
        <w:t>’</w:t>
      </w:r>
      <w:r w:rsidRPr="00D960A5">
        <w:rPr>
          <w:lang w:val="fr-FR"/>
        </w:rPr>
        <w:t>est pas sous tension.</w:t>
      </w:r>
    </w:p>
    <w:p w14:paraId="49BDAE5F" w14:textId="77777777" w:rsidR="002A3895" w:rsidRPr="00D960A5" w:rsidRDefault="002A3895" w:rsidP="002A3895">
      <w:pPr>
        <w:pStyle w:val="Titre1"/>
        <w:rPr>
          <w:lang w:val="fr-FR"/>
        </w:rPr>
      </w:pPr>
      <w:r w:rsidRPr="00D960A5">
        <w:rPr>
          <w:lang w:val="fr-FR"/>
        </w:rPr>
        <w:t>Figure 2</w:t>
      </w:r>
    </w:p>
    <w:p w14:paraId="0CD74B28" w14:textId="77777777" w:rsidR="002A3895" w:rsidRPr="00D960A5" w:rsidRDefault="002A3895" w:rsidP="002A3895">
      <w:pPr>
        <w:spacing w:after="120"/>
        <w:ind w:left="1134" w:right="1134"/>
        <w:rPr>
          <w:b/>
          <w:lang w:val="fr-FR"/>
        </w:rPr>
      </w:pPr>
      <w:r w:rsidRPr="00D960A5">
        <w:rPr>
          <w:b/>
          <w:bCs/>
          <w:lang w:val="fr-FR"/>
        </w:rPr>
        <w:t>Exemple de mesure de l</w:t>
      </w:r>
      <w:r>
        <w:rPr>
          <w:b/>
          <w:bCs/>
          <w:lang w:val="fr-FR"/>
        </w:rPr>
        <w:t>’</w:t>
      </w:r>
      <w:r w:rsidRPr="00D960A5">
        <w:rPr>
          <w:b/>
          <w:bCs/>
          <w:lang w:val="fr-FR"/>
        </w:rPr>
        <w:t xml:space="preserve">énergie du rail haute tension contenue </w:t>
      </w:r>
      <w:r>
        <w:rPr>
          <w:b/>
          <w:bCs/>
          <w:lang w:val="fr-FR"/>
        </w:rPr>
        <w:br/>
      </w:r>
      <w:r w:rsidRPr="00D960A5">
        <w:rPr>
          <w:b/>
          <w:bCs/>
          <w:lang w:val="fr-FR"/>
        </w:rPr>
        <w:t>dans</w:t>
      </w:r>
      <w:r>
        <w:rPr>
          <w:b/>
          <w:bCs/>
          <w:lang w:val="fr-FR"/>
        </w:rPr>
        <w:t xml:space="preserve"> </w:t>
      </w:r>
      <w:r w:rsidRPr="00D960A5">
        <w:rPr>
          <w:b/>
          <w:bCs/>
          <w:lang w:val="fr-FR"/>
        </w:rPr>
        <w:t>les</w:t>
      </w:r>
      <w:r>
        <w:rPr>
          <w:b/>
          <w:bCs/>
          <w:lang w:val="fr-FR"/>
        </w:rPr>
        <w:t xml:space="preserve"> </w:t>
      </w:r>
      <w:r w:rsidRPr="00D960A5">
        <w:rPr>
          <w:b/>
          <w:bCs/>
          <w:lang w:val="fr-FR"/>
        </w:rPr>
        <w:t>condensateurs</w:t>
      </w:r>
      <w:r>
        <w:rPr>
          <w:b/>
          <w:bCs/>
          <w:lang w:val="fr-FR"/>
        </w:rPr>
        <w:t xml:space="preserve"> </w:t>
      </w:r>
      <w:r w:rsidRPr="00D960A5">
        <w:rPr>
          <w:b/>
          <w:bCs/>
          <w:lang w:val="fr-FR"/>
        </w:rPr>
        <w:t>X</w:t>
      </w:r>
    </w:p>
    <w:p w14:paraId="3A6AF7E7" w14:textId="77777777" w:rsidR="002A3895" w:rsidRDefault="002A3895" w:rsidP="00730973">
      <w:pPr>
        <w:spacing w:after="240"/>
        <w:ind w:left="1134" w:right="1134"/>
        <w:rPr>
          <w:b/>
          <w:lang w:val="fr-FR"/>
        </w:rPr>
      </w:pPr>
      <w:r w:rsidRPr="00D960A5">
        <w:rPr>
          <w:noProof/>
          <w:lang w:val="fr-FR" w:eastAsia="en-GB"/>
        </w:rPr>
        <mc:AlternateContent>
          <mc:Choice Requires="wpg">
            <w:drawing>
              <wp:inline distT="0" distB="0" distL="0" distR="0" wp14:anchorId="66578970" wp14:editId="47407936">
                <wp:extent cx="4479290" cy="3168650"/>
                <wp:effectExtent l="0" t="0" r="16510" b="0"/>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290" cy="3168650"/>
                          <a:chOff x="2429" y="2796"/>
                          <a:chExt cx="7054" cy="4990"/>
                        </a:xfrm>
                      </wpg:grpSpPr>
                      <wps:wsp>
                        <wps:cNvPr id="202" name="Text Box 336"/>
                        <wps:cNvSpPr txBox="1">
                          <a:spLocks noChangeArrowheads="1"/>
                        </wps:cNvSpPr>
                        <wps:spPr bwMode="auto">
                          <a:xfrm>
                            <a:off x="3302" y="2796"/>
                            <a:ext cx="1954" cy="4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32347" w14:textId="77777777" w:rsidR="002A3895" w:rsidRPr="003F1331" w:rsidRDefault="002A3895" w:rsidP="002A3895">
                              <w:pPr>
                                <w:rPr>
                                  <w:sz w:val="17"/>
                                  <w:szCs w:val="17"/>
                                </w:rPr>
                              </w:pPr>
                              <w:r w:rsidRPr="003F1331">
                                <w:rPr>
                                  <w:sz w:val="17"/>
                                  <w:szCs w:val="17"/>
                                  <w:lang w:val="fr-FR"/>
                                </w:rPr>
                                <w:t>Masse électrique</w:t>
                              </w:r>
                            </w:p>
                            <w:p w14:paraId="04CD4366" w14:textId="77777777" w:rsidR="002A3895" w:rsidRPr="0075386C" w:rsidRDefault="002A3895" w:rsidP="002A3895">
                              <w:pPr>
                                <w:rPr>
                                  <w:sz w:val="18"/>
                                  <w:szCs w:val="24"/>
                                </w:rPr>
                              </w:pPr>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F687" w14:textId="77777777" w:rsidR="002A3895" w:rsidRPr="00FA6FDB" w:rsidRDefault="002A3895" w:rsidP="002A3895">
                              <w:pPr>
                                <w:rPr>
                                  <w:sz w:val="17"/>
                                  <w:szCs w:val="17"/>
                                </w:rPr>
                              </w:pPr>
                              <w:r w:rsidRPr="00FA6FDB">
                                <w:rPr>
                                  <w:sz w:val="17"/>
                                  <w:szCs w:val="17"/>
                                  <w:lang w:val="fr-FR"/>
                                </w:rPr>
                                <w:t>Masse électrique</w:t>
                              </w:r>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B0F30A6" w14:textId="77777777" w:rsidR="002A3895" w:rsidRDefault="002A3895" w:rsidP="002A3895">
                              <w:pPr>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AA7F" w14:textId="77777777" w:rsidR="002A3895" w:rsidRPr="003F1331" w:rsidRDefault="002A3895" w:rsidP="002A3895">
                              <w:pPr>
                                <w:rPr>
                                  <w:sz w:val="17"/>
                                  <w:szCs w:val="17"/>
                                </w:rPr>
                              </w:pPr>
                              <w:r w:rsidRPr="003F1331">
                                <w:rPr>
                                  <w:sz w:val="17"/>
                                  <w:szCs w:val="17"/>
                                  <w:lang w:val="fr-FR"/>
                                </w:rPr>
                                <w:t>Rail haute tension</w:t>
                              </w:r>
                            </w:p>
                            <w:p w14:paraId="18138E8D" w14:textId="77777777" w:rsidR="002A3895" w:rsidRPr="0075386C" w:rsidRDefault="002A3895" w:rsidP="002A3895">
                              <w:pPr>
                                <w:rPr>
                                  <w:sz w:val="18"/>
                                </w:rPr>
                              </w:pP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7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B916F" w14:textId="77777777" w:rsidR="002A3895" w:rsidRPr="00070B6F" w:rsidRDefault="002A3895" w:rsidP="002A3895">
                              <w:pPr>
                                <w:spacing w:line="240" w:lineRule="exact"/>
                                <w:jc w:val="center"/>
                                <w:rPr>
                                  <w:rFonts w:ascii="Arial" w:hAnsi="Arial" w:cs="Arial"/>
                                  <w:sz w:val="18"/>
                                </w:rPr>
                              </w:pPr>
                              <w:r>
                                <w:rPr>
                                  <w:sz w:val="17"/>
                                  <w:szCs w:val="17"/>
                                  <w:lang w:val="fr-FR"/>
                                </w:rPr>
                                <w:t>Montage du</w:t>
                              </w:r>
                              <w:r w:rsidRPr="003F1331">
                                <w:rPr>
                                  <w:sz w:val="17"/>
                                  <w:szCs w:val="17"/>
                                  <w:lang w:val="fr-FR"/>
                                </w:rPr>
                                <w:t xml:space="preserve"> système de conversion d’énergie</w:t>
                              </w:r>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62845" w14:textId="77777777" w:rsidR="002A3895" w:rsidRPr="003F1331" w:rsidRDefault="002A3895" w:rsidP="002A3895">
                              <w:pPr>
                                <w:jc w:val="center"/>
                                <w:rPr>
                                  <w:sz w:val="17"/>
                                  <w:szCs w:val="17"/>
                                </w:rPr>
                              </w:pPr>
                              <w:r>
                                <w:rPr>
                                  <w:sz w:val="17"/>
                                  <w:szCs w:val="17"/>
                                  <w:lang w:val="fr-FR"/>
                                </w:rPr>
                                <w:t>Montage du</w:t>
                              </w:r>
                              <w:r w:rsidRPr="003F1331">
                                <w:rPr>
                                  <w:sz w:val="17"/>
                                  <w:szCs w:val="17"/>
                                  <w:lang w:val="fr-FR"/>
                                </w:rPr>
                                <w:t xml:space="preserve"> SRSEE</w:t>
                              </w:r>
                            </w:p>
                            <w:p w14:paraId="1FA39C36" w14:textId="77777777" w:rsidR="002A3895" w:rsidRPr="0075386C" w:rsidRDefault="002A3895" w:rsidP="002A3895">
                              <w:pPr>
                                <w:rPr>
                                  <w:sz w:val="18"/>
                                </w:rPr>
                              </w:pP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71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396E9" w14:textId="77777777" w:rsidR="002A3895" w:rsidRPr="00437016" w:rsidRDefault="002A3895" w:rsidP="002A3895">
                              <w:pPr>
                                <w:rPr>
                                  <w:sz w:val="17"/>
                                  <w:szCs w:val="17"/>
                                </w:rPr>
                              </w:pPr>
                              <w:r w:rsidRPr="00437016">
                                <w:rPr>
                                  <w:sz w:val="17"/>
                                  <w:szCs w:val="17"/>
                                  <w:lang w:val="fr-FR"/>
                                </w:rPr>
                                <w:t>U</w:t>
                              </w:r>
                              <w:r w:rsidRPr="00437016">
                                <w:rPr>
                                  <w:sz w:val="17"/>
                                  <w:szCs w:val="17"/>
                                  <w:vertAlign w:val="subscript"/>
                                  <w:lang w:val="fr-FR"/>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3AC165C8" w14:textId="77777777" w:rsidR="002A3895" w:rsidRPr="00F36CA6" w:rsidRDefault="002A3895" w:rsidP="002A3895">
                              <w:pPr>
                                <w:rPr>
                                  <w:color w:val="FFFFFF" w:themeColor="background1"/>
                                </w:rPr>
                              </w:pPr>
                            </w:p>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15891BBF" w14:textId="77777777" w:rsidR="002A3895" w:rsidRPr="00F36CA6" w:rsidRDefault="002A3895" w:rsidP="002A3895">
                              <w:pPr>
                                <w:rPr>
                                  <w:color w:val="FFFFFF" w:themeColor="background1"/>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65B201C3" w14:textId="77777777" w:rsidR="002A3895" w:rsidRPr="00F36CA6" w:rsidRDefault="002A3895" w:rsidP="002A3895">
                              <w:pPr>
                                <w:rPr>
                                  <w:color w:val="FFFFFF" w:themeColor="background1"/>
                                </w:rPr>
                              </w:pPr>
                            </w:p>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30A4" w14:textId="77777777" w:rsidR="002A3895" w:rsidRDefault="002A3895" w:rsidP="002A3895">
                              <w:pPr>
                                <w:rPr>
                                  <w:szCs w:val="24"/>
                                </w:rPr>
                              </w:pPr>
                              <w:r>
                                <w:rPr>
                                  <w:lang w:val="fr-FR"/>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2A518" w14:textId="77777777" w:rsidR="002A3895" w:rsidRDefault="002A3895" w:rsidP="002A3895">
                              <w:pPr>
                                <w:rPr>
                                  <w:sz w:val="30"/>
                                  <w:szCs w:val="24"/>
                                </w:rPr>
                              </w:pPr>
                              <w:r>
                                <w:rPr>
                                  <w:lang w:val="fr-FR"/>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46442" w14:textId="77777777" w:rsidR="002A3895" w:rsidRDefault="002A3895" w:rsidP="002A3895">
                              <w:pPr>
                                <w:rPr>
                                  <w:szCs w:val="24"/>
                                </w:rPr>
                              </w:pPr>
                              <w:r>
                                <w:rPr>
                                  <w:lang w:val="fr-FR"/>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6230" w14:textId="77777777" w:rsidR="002A3895" w:rsidRDefault="002A3895" w:rsidP="002A3895">
                              <w:pPr>
                                <w:rPr>
                                  <w:sz w:val="32"/>
                                  <w:szCs w:val="24"/>
                                </w:rPr>
                              </w:pPr>
                              <w:r>
                                <w:rPr>
                                  <w:lang w:val="fr-FR"/>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29" y="4859"/>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4411B" w14:textId="77777777" w:rsidR="002A3895" w:rsidRPr="003F1331" w:rsidRDefault="002A3895" w:rsidP="002A3895">
                              <w:pPr>
                                <w:spacing w:line="200" w:lineRule="exact"/>
                                <w:jc w:val="center"/>
                                <w:rPr>
                                  <w:sz w:val="17"/>
                                  <w:szCs w:val="17"/>
                                </w:rPr>
                              </w:pPr>
                              <w:r w:rsidRPr="003F1331">
                                <w:rPr>
                                  <w:sz w:val="17"/>
                                  <w:szCs w:val="17"/>
                                  <w:lang w:val="fr-FR"/>
                                </w:rPr>
                                <w:t>Système de conversion d’énergie</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5077"/>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77B37" w14:textId="77777777" w:rsidR="002A3895" w:rsidRPr="00FA6FDB" w:rsidRDefault="002A3895" w:rsidP="002A3895">
                              <w:pPr>
                                <w:jc w:val="center"/>
                                <w:rPr>
                                  <w:sz w:val="17"/>
                                  <w:szCs w:val="17"/>
                                </w:rPr>
                              </w:pPr>
                              <w:r w:rsidRPr="00FA6FDB">
                                <w:rPr>
                                  <w:sz w:val="17"/>
                                  <w:szCs w:val="17"/>
                                  <w:lang w:val="fr-FR"/>
                                </w:rPr>
                                <w:t>SRSEE</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87" y="4981"/>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4172" w14:textId="77777777" w:rsidR="002A3895" w:rsidRPr="003F1331" w:rsidRDefault="002A3895" w:rsidP="002A3895">
                              <w:pPr>
                                <w:ind w:left="-142" w:right="-80"/>
                                <w:jc w:val="center"/>
                                <w:rPr>
                                  <w:sz w:val="17"/>
                                  <w:szCs w:val="17"/>
                                </w:rPr>
                              </w:pPr>
                              <w:r>
                                <w:rPr>
                                  <w:sz w:val="17"/>
                                  <w:szCs w:val="17"/>
                                  <w:lang w:val="fr-FR"/>
                                </w:rPr>
                                <w:t xml:space="preserve"> </w:t>
                              </w:r>
                              <w:r w:rsidRPr="003F1331">
                                <w:rPr>
                                  <w:sz w:val="17"/>
                                  <w:szCs w:val="17"/>
                                  <w:lang w:val="fr-FR"/>
                                </w:rPr>
                                <w:t>Système de traction</w:t>
                              </w:r>
                            </w:p>
                            <w:p w14:paraId="69886A9C" w14:textId="77777777" w:rsidR="002A3895" w:rsidRPr="0075386C" w:rsidRDefault="002A3895" w:rsidP="002A3895">
                              <w:pPr>
                                <w:rPr>
                                  <w:sz w:val="18"/>
                                </w:rPr>
                              </w:pP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5F001" w14:textId="77777777" w:rsidR="002A3895" w:rsidRPr="00FA6FDB" w:rsidRDefault="002A3895" w:rsidP="002A3895">
                              <w:pPr>
                                <w:rPr>
                                  <w:sz w:val="17"/>
                                  <w:szCs w:val="17"/>
                                </w:rPr>
                              </w:pPr>
                              <w:r w:rsidRPr="00FA6FDB">
                                <w:rPr>
                                  <w:sz w:val="17"/>
                                  <w:szCs w:val="17"/>
                                  <w:lang w:val="fr-FR"/>
                                </w:rPr>
                                <w:t>R</w:t>
                              </w:r>
                              <w:r w:rsidRPr="00FA6FDB">
                                <w:rPr>
                                  <w:sz w:val="17"/>
                                  <w:szCs w:val="17"/>
                                  <w:vertAlign w:val="subscript"/>
                                  <w:lang w:val="fr-FR"/>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33A16" w14:textId="77777777" w:rsidR="002A3895" w:rsidRPr="00FA6FDB" w:rsidRDefault="002A3895" w:rsidP="002A3895">
                              <w:pPr>
                                <w:rPr>
                                  <w:sz w:val="17"/>
                                  <w:szCs w:val="17"/>
                                </w:rPr>
                              </w:pPr>
                              <w:r w:rsidRPr="00FA6FDB">
                                <w:rPr>
                                  <w:sz w:val="17"/>
                                  <w:szCs w:val="17"/>
                                  <w:lang w:val="fr-FR"/>
                                </w:rPr>
                                <w:t>I</w:t>
                              </w:r>
                              <w:r w:rsidRPr="00FA6FDB">
                                <w:rPr>
                                  <w:sz w:val="17"/>
                                  <w:szCs w:val="17"/>
                                  <w:vertAlign w:val="subscript"/>
                                  <w:lang w:val="fr-FR"/>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83154" w14:textId="77777777" w:rsidR="002A3895" w:rsidRPr="00437016" w:rsidRDefault="002A3895" w:rsidP="002A3895">
                              <w:pPr>
                                <w:rPr>
                                  <w:sz w:val="17"/>
                                  <w:szCs w:val="17"/>
                                </w:rPr>
                              </w:pPr>
                              <w:r w:rsidRPr="00437016">
                                <w:rPr>
                                  <w:sz w:val="17"/>
                                  <w:szCs w:val="17"/>
                                  <w:lang w:val="fr-FR"/>
                                </w:rPr>
                                <w:t>S</w:t>
                              </w:r>
                              <w:r w:rsidRPr="00437016">
                                <w:rPr>
                                  <w:sz w:val="17"/>
                                  <w:szCs w:val="17"/>
                                  <w:vertAlign w:val="subscript"/>
                                  <w:lang w:val="fr-FR"/>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6578970" id="Group 1367" o:spid="_x0000_s1086" style="width:352.7pt;height:249.5pt;mso-position-horizontal-relative:char;mso-position-vertical-relative:line" coordorigin="2429,2796" coordsize="7054,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">
                <v:shape id="Text Box 336" o:spid="_x0000_s1087" type="#_x0000_t202" style="position:absolute;left:3302;top:2796;width:1954;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14:paraId="60E32347" w14:textId="77777777" w:rsidR="002A3895" w:rsidRPr="003F1331" w:rsidRDefault="002A3895" w:rsidP="002A3895">
                        <w:pPr>
                          <w:rPr>
                            <w:sz w:val="17"/>
                            <w:szCs w:val="17"/>
                          </w:rPr>
                        </w:pPr>
                        <w:r w:rsidRPr="003F1331">
                          <w:rPr>
                            <w:sz w:val="17"/>
                            <w:szCs w:val="17"/>
                            <w:lang w:val="fr-FR"/>
                          </w:rPr>
                          <w:t>Masse électrique</w:t>
                        </w:r>
                      </w:p>
                      <w:p w14:paraId="04CD4366" w14:textId="77777777" w:rsidR="002A3895" w:rsidRPr="0075386C" w:rsidRDefault="002A3895" w:rsidP="002A3895">
                        <w:pPr>
                          <w:rPr>
                            <w:sz w:val="18"/>
                            <w:szCs w:val="24"/>
                          </w:rPr>
                        </w:pPr>
                      </w:p>
                    </w:txbxContent>
                  </v:textbox>
                </v:shape>
                <v:shape id="Text Box 337" o:spid="_x0000_s1088"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14:paraId="65DBF687" w14:textId="77777777" w:rsidR="002A3895" w:rsidRPr="00FA6FDB" w:rsidRDefault="002A3895" w:rsidP="002A3895">
                        <w:pPr>
                          <w:rPr>
                            <w:sz w:val="17"/>
                            <w:szCs w:val="17"/>
                          </w:rPr>
                        </w:pPr>
                        <w:r w:rsidRPr="00FA6FDB">
                          <w:rPr>
                            <w:sz w:val="17"/>
                            <w:szCs w:val="17"/>
                            <w:lang w:val="fr-FR"/>
                          </w:rPr>
                          <w:t>Masse électrique</w:t>
                        </w:r>
                      </w:p>
                    </w:txbxContent>
                  </v:textbox>
                </v:shape>
                <v:rect id="Rectangle 338" o:spid="_x0000_s1089"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4B0F30A6" w14:textId="77777777" w:rsidR="002A3895" w:rsidRDefault="002A3895" w:rsidP="002A3895">
                        <w:pPr>
                          <w:rPr>
                            <w:szCs w:val="24"/>
                          </w:rPr>
                        </w:pPr>
                      </w:p>
                    </w:txbxContent>
                  </v:textbox>
                </v:rect>
                <v:line id="Line 339" o:spid="_x0000_s1090"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1"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14:paraId="05C2AA7F" w14:textId="77777777" w:rsidR="002A3895" w:rsidRPr="003F1331" w:rsidRDefault="002A3895" w:rsidP="002A3895">
                        <w:pPr>
                          <w:rPr>
                            <w:sz w:val="17"/>
                            <w:szCs w:val="17"/>
                          </w:rPr>
                        </w:pPr>
                        <w:r w:rsidRPr="003F1331">
                          <w:rPr>
                            <w:sz w:val="17"/>
                            <w:szCs w:val="17"/>
                            <w:lang w:val="fr-FR"/>
                          </w:rPr>
                          <w:t>Rail haute tension</w:t>
                        </w:r>
                      </w:p>
                      <w:p w14:paraId="18138E8D" w14:textId="77777777" w:rsidR="002A3895" w:rsidRPr="0075386C" w:rsidRDefault="002A3895" w:rsidP="002A3895">
                        <w:pPr>
                          <w:rPr>
                            <w:sz w:val="18"/>
                          </w:rPr>
                        </w:pPr>
                      </w:p>
                    </w:txbxContent>
                  </v:textbox>
                </v:shape>
                <v:line id="Line 341" o:spid="_x0000_s1092"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3"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4"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095"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096" type="#_x0000_t202" style="position:absolute;left:2598;top:3221;width:201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14:paraId="442B916F" w14:textId="77777777" w:rsidR="002A3895" w:rsidRPr="00070B6F" w:rsidRDefault="002A3895" w:rsidP="002A3895">
                        <w:pPr>
                          <w:spacing w:line="240" w:lineRule="exact"/>
                          <w:jc w:val="center"/>
                          <w:rPr>
                            <w:rFonts w:ascii="Arial" w:hAnsi="Arial" w:cs="Arial"/>
                            <w:sz w:val="18"/>
                          </w:rPr>
                        </w:pPr>
                        <w:r>
                          <w:rPr>
                            <w:sz w:val="17"/>
                            <w:szCs w:val="17"/>
                            <w:lang w:val="fr-FR"/>
                          </w:rPr>
                          <w:t>Montage du</w:t>
                        </w:r>
                        <w:r w:rsidRPr="003F1331">
                          <w:rPr>
                            <w:sz w:val="17"/>
                            <w:szCs w:val="17"/>
                            <w:lang w:val="fr-FR"/>
                          </w:rPr>
                          <w:t xml:space="preserve"> système de conversion d’énergie</w:t>
                        </w:r>
                      </w:p>
                    </w:txbxContent>
                  </v:textbox>
                </v:shape>
                <v:shape id="Text Box 346" o:spid="_x0000_s1097"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33E62845" w14:textId="77777777" w:rsidR="002A3895" w:rsidRPr="003F1331" w:rsidRDefault="002A3895" w:rsidP="002A3895">
                        <w:pPr>
                          <w:jc w:val="center"/>
                          <w:rPr>
                            <w:sz w:val="17"/>
                            <w:szCs w:val="17"/>
                          </w:rPr>
                        </w:pPr>
                        <w:r>
                          <w:rPr>
                            <w:sz w:val="17"/>
                            <w:szCs w:val="17"/>
                            <w:lang w:val="fr-FR"/>
                          </w:rPr>
                          <w:t>Montage du</w:t>
                        </w:r>
                        <w:r w:rsidRPr="003F1331">
                          <w:rPr>
                            <w:sz w:val="17"/>
                            <w:szCs w:val="17"/>
                            <w:lang w:val="fr-FR"/>
                          </w:rPr>
                          <w:t xml:space="preserve"> SRSEE</w:t>
                        </w:r>
                      </w:p>
                      <w:p w14:paraId="1FA39C36" w14:textId="77777777" w:rsidR="002A3895" w:rsidRPr="0075386C" w:rsidRDefault="002A3895" w:rsidP="002A3895">
                        <w:pPr>
                          <w:rPr>
                            <w:sz w:val="18"/>
                          </w:rPr>
                        </w:pPr>
                      </w:p>
                    </w:txbxContent>
                  </v:textbox>
                </v:shape>
                <v:line id="Line 347" o:spid="_x0000_s1098"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099" type="#_x0000_t202" style="position:absolute;left:6108;top:5059;width:7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0EA396E9" w14:textId="77777777" w:rsidR="002A3895" w:rsidRPr="00437016" w:rsidRDefault="002A3895" w:rsidP="002A3895">
                        <w:pPr>
                          <w:rPr>
                            <w:sz w:val="17"/>
                            <w:szCs w:val="17"/>
                          </w:rPr>
                        </w:pPr>
                        <w:r w:rsidRPr="00437016">
                          <w:rPr>
                            <w:sz w:val="17"/>
                            <w:szCs w:val="17"/>
                            <w:lang w:val="fr-FR"/>
                          </w:rPr>
                          <w:t>U</w:t>
                        </w:r>
                        <w:r w:rsidRPr="00437016">
                          <w:rPr>
                            <w:sz w:val="17"/>
                            <w:szCs w:val="17"/>
                            <w:vertAlign w:val="subscript"/>
                            <w:lang w:val="fr-FR"/>
                          </w:rPr>
                          <w:t>b</w:t>
                        </w:r>
                      </w:p>
                    </w:txbxContent>
                  </v:textbox>
                </v:shape>
                <v:oval id="Oval 349" o:spid="_x0000_s1100"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3AC165C8" w14:textId="77777777" w:rsidR="002A3895" w:rsidRPr="00F36CA6" w:rsidRDefault="002A3895" w:rsidP="002A3895">
                        <w:pPr>
                          <w:rPr>
                            <w:color w:val="FFFFFF" w:themeColor="background1"/>
                          </w:rPr>
                        </w:pPr>
                      </w:p>
                    </w:txbxContent>
                  </v:textbox>
                </v:oval>
                <v:rect id="Rectangle 350" o:spid="_x0000_s1101"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15891BBF" w14:textId="77777777" w:rsidR="002A3895" w:rsidRPr="00F36CA6" w:rsidRDefault="002A3895" w:rsidP="002A3895">
                        <w:pPr>
                          <w:rPr>
                            <w:color w:val="FFFFFF" w:themeColor="background1"/>
                          </w:rPr>
                        </w:pPr>
                      </w:p>
                    </w:txbxContent>
                  </v:textbox>
                </v:rect>
                <v:oval id="Oval 351" o:spid="_x0000_s1102"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65B201C3" w14:textId="77777777" w:rsidR="002A3895" w:rsidRPr="00F36CA6" w:rsidRDefault="002A3895" w:rsidP="002A3895">
                        <w:pPr>
                          <w:rPr>
                            <w:color w:val="FFFFFF" w:themeColor="background1"/>
                          </w:rPr>
                        </w:pPr>
                      </w:p>
                    </w:txbxContent>
                  </v:textbox>
                </v:oval>
                <v:shape id="Text Box 352" o:spid="_x0000_s1103"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3B3C30A4" w14:textId="77777777" w:rsidR="002A3895" w:rsidRDefault="002A3895" w:rsidP="002A3895">
                        <w:pPr>
                          <w:rPr>
                            <w:szCs w:val="24"/>
                          </w:rPr>
                        </w:pPr>
                        <w:r>
                          <w:rPr>
                            <w:lang w:val="fr-FR"/>
                          </w:rPr>
                          <w:t>+</w:t>
                        </w:r>
                      </w:p>
                    </w:txbxContent>
                  </v:textbox>
                </v:shape>
                <v:shape id="Text Box 353" o:spid="_x0000_s1104"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4772A518" w14:textId="77777777" w:rsidR="002A3895" w:rsidRDefault="002A3895" w:rsidP="002A3895">
                        <w:pPr>
                          <w:rPr>
                            <w:sz w:val="30"/>
                            <w:szCs w:val="24"/>
                          </w:rPr>
                        </w:pPr>
                        <w:r>
                          <w:rPr>
                            <w:lang w:val="fr-FR"/>
                          </w:rPr>
                          <w:t>–</w:t>
                        </w:r>
                      </w:p>
                    </w:txbxContent>
                  </v:textbox>
                </v:shape>
                <v:shape id="Text Box 354" o:spid="_x0000_s1105"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3A746442" w14:textId="77777777" w:rsidR="002A3895" w:rsidRDefault="002A3895" w:rsidP="002A3895">
                        <w:pPr>
                          <w:rPr>
                            <w:szCs w:val="24"/>
                          </w:rPr>
                        </w:pPr>
                        <w:r>
                          <w:rPr>
                            <w:lang w:val="fr-FR"/>
                          </w:rPr>
                          <w:t>+</w:t>
                        </w:r>
                      </w:p>
                    </w:txbxContent>
                  </v:textbox>
                </v:shape>
                <v:shape id="Text Box 355" o:spid="_x0000_s1106"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402C6230" w14:textId="77777777" w:rsidR="002A3895" w:rsidRDefault="002A3895" w:rsidP="002A3895">
                        <w:pPr>
                          <w:rPr>
                            <w:sz w:val="32"/>
                            <w:szCs w:val="24"/>
                          </w:rPr>
                        </w:pPr>
                        <w:r>
                          <w:rPr>
                            <w:lang w:val="fr-FR"/>
                          </w:rPr>
                          <w:t>–</w:t>
                        </w:r>
                      </w:p>
                    </w:txbxContent>
                  </v:textbox>
                </v:shape>
                <v:shape id="Text Box 356" o:spid="_x0000_s1107" type="#_x0000_t202" style="position:absolute;left:2429;top:4859;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2DE4411B" w14:textId="77777777" w:rsidR="002A3895" w:rsidRPr="003F1331" w:rsidRDefault="002A3895" w:rsidP="002A3895">
                        <w:pPr>
                          <w:spacing w:line="200" w:lineRule="exact"/>
                          <w:jc w:val="center"/>
                          <w:rPr>
                            <w:sz w:val="17"/>
                            <w:szCs w:val="17"/>
                          </w:rPr>
                        </w:pPr>
                        <w:r w:rsidRPr="003F1331">
                          <w:rPr>
                            <w:sz w:val="17"/>
                            <w:szCs w:val="17"/>
                            <w:lang w:val="fr-FR"/>
                          </w:rPr>
                          <w:t>Système de conversion d’énergie</w:t>
                        </w:r>
                      </w:p>
                    </w:txbxContent>
                  </v:textbox>
                </v:shape>
                <v:shape id="Text Box 357" o:spid="_x0000_s1108" type="#_x0000_t202" style="position:absolute;left:8236;top:5077;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7E277B37" w14:textId="77777777" w:rsidR="002A3895" w:rsidRPr="00FA6FDB" w:rsidRDefault="002A3895" w:rsidP="002A3895">
                        <w:pPr>
                          <w:jc w:val="center"/>
                          <w:rPr>
                            <w:sz w:val="17"/>
                            <w:szCs w:val="17"/>
                          </w:rPr>
                        </w:pPr>
                        <w:r w:rsidRPr="00FA6FDB">
                          <w:rPr>
                            <w:sz w:val="17"/>
                            <w:szCs w:val="17"/>
                            <w:lang w:val="fr-FR"/>
                          </w:rPr>
                          <w:t>SRSEE</w:t>
                        </w:r>
                      </w:p>
                    </w:txbxContent>
                  </v:textbox>
                </v:shape>
                <v:shape id="Text Box 358" o:spid="_x0000_s1109" type="#_x0000_t202" style="position:absolute;left:4587;top:4981;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12914172" w14:textId="77777777" w:rsidR="002A3895" w:rsidRPr="003F1331" w:rsidRDefault="002A3895" w:rsidP="002A3895">
                        <w:pPr>
                          <w:ind w:left="-142" w:right="-80"/>
                          <w:jc w:val="center"/>
                          <w:rPr>
                            <w:sz w:val="17"/>
                            <w:szCs w:val="17"/>
                          </w:rPr>
                        </w:pPr>
                        <w:r>
                          <w:rPr>
                            <w:sz w:val="17"/>
                            <w:szCs w:val="17"/>
                            <w:lang w:val="fr-FR"/>
                          </w:rPr>
                          <w:t xml:space="preserve"> </w:t>
                        </w:r>
                        <w:r w:rsidRPr="003F1331">
                          <w:rPr>
                            <w:sz w:val="17"/>
                            <w:szCs w:val="17"/>
                            <w:lang w:val="fr-FR"/>
                          </w:rPr>
                          <w:t>Système de traction</w:t>
                        </w:r>
                      </w:p>
                      <w:p w14:paraId="69886A9C" w14:textId="77777777" w:rsidR="002A3895" w:rsidRPr="0075386C" w:rsidRDefault="002A3895" w:rsidP="002A3895">
                        <w:pPr>
                          <w:rPr>
                            <w:sz w:val="18"/>
                          </w:rPr>
                        </w:pPr>
                      </w:p>
                    </w:txbxContent>
                  </v:textbox>
                </v:shape>
                <v:shapetype id="_x0000_t32" coordsize="21600,21600" o:spt="32" o:oned="t" path="m,l21600,21600e" filled="f">
                  <v:path arrowok="t" fillok="f" o:connecttype="none"/>
                  <o:lock v:ext="edit" shapetype="t"/>
                </v:shapetype>
                <v:shape id="AutoShape 359" o:spid="_x0000_s1110"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1"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0195F001" w14:textId="77777777" w:rsidR="002A3895" w:rsidRPr="00FA6FDB" w:rsidRDefault="002A3895" w:rsidP="002A3895">
                        <w:pPr>
                          <w:rPr>
                            <w:sz w:val="17"/>
                            <w:szCs w:val="17"/>
                          </w:rPr>
                        </w:pPr>
                        <w:r w:rsidRPr="00FA6FDB">
                          <w:rPr>
                            <w:sz w:val="17"/>
                            <w:szCs w:val="17"/>
                            <w:lang w:val="fr-FR"/>
                          </w:rPr>
                          <w:t>R</w:t>
                        </w:r>
                        <w:r w:rsidRPr="00FA6FDB">
                          <w:rPr>
                            <w:sz w:val="17"/>
                            <w:szCs w:val="17"/>
                            <w:vertAlign w:val="subscript"/>
                            <w:lang w:val="fr-FR"/>
                          </w:rPr>
                          <w:t>e</w:t>
                        </w:r>
                      </w:p>
                    </w:txbxContent>
                  </v:textbox>
                </v:shape>
                <v:shape id="Text Box 361" o:spid="_x0000_s1112"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59C33A16" w14:textId="77777777" w:rsidR="002A3895" w:rsidRPr="00FA6FDB" w:rsidRDefault="002A3895" w:rsidP="002A3895">
                        <w:pPr>
                          <w:rPr>
                            <w:sz w:val="17"/>
                            <w:szCs w:val="17"/>
                          </w:rPr>
                        </w:pPr>
                        <w:r w:rsidRPr="00FA6FDB">
                          <w:rPr>
                            <w:sz w:val="17"/>
                            <w:szCs w:val="17"/>
                            <w:lang w:val="fr-FR"/>
                          </w:rPr>
                          <w:t>I</w:t>
                        </w:r>
                        <w:r w:rsidRPr="00FA6FDB">
                          <w:rPr>
                            <w:sz w:val="17"/>
                            <w:szCs w:val="17"/>
                            <w:vertAlign w:val="subscript"/>
                            <w:lang w:val="fr-FR"/>
                          </w:rPr>
                          <w:t>e</w:t>
                        </w:r>
                      </w:p>
                    </w:txbxContent>
                  </v:textbox>
                </v:shape>
                <v:shape id="Text Box 362" o:spid="_x0000_s1113"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38383154" w14:textId="77777777" w:rsidR="002A3895" w:rsidRPr="00437016" w:rsidRDefault="002A3895" w:rsidP="002A3895">
                        <w:pPr>
                          <w:rPr>
                            <w:sz w:val="17"/>
                            <w:szCs w:val="17"/>
                          </w:rPr>
                        </w:pPr>
                        <w:r w:rsidRPr="00437016">
                          <w:rPr>
                            <w:sz w:val="17"/>
                            <w:szCs w:val="17"/>
                            <w:lang w:val="fr-FR"/>
                          </w:rPr>
                          <w:t>S</w:t>
                        </w:r>
                        <w:r w:rsidRPr="00437016">
                          <w:rPr>
                            <w:sz w:val="17"/>
                            <w:szCs w:val="17"/>
                            <w:vertAlign w:val="subscript"/>
                            <w:lang w:val="fr-FR"/>
                          </w:rPr>
                          <w:t>1</w:t>
                        </w:r>
                      </w:p>
                    </w:txbxContent>
                  </v:textbox>
                </v:shape>
                <v:line id="Line 363" o:spid="_x0000_s1114"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15"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16"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17"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18"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19"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w10:anchorlock/>
              </v:group>
            </w:pict>
          </mc:Fallback>
        </mc:AlternateContent>
      </w:r>
    </w:p>
    <w:p w14:paraId="34B51F80" w14:textId="77777777" w:rsidR="002A3895" w:rsidRPr="00D960A5" w:rsidRDefault="002A3895" w:rsidP="00730973">
      <w:pPr>
        <w:pStyle w:val="SingleTxtG"/>
        <w:keepNext/>
        <w:keepLines/>
        <w:ind w:left="2268" w:hanging="1134"/>
        <w:rPr>
          <w:lang w:val="fr-FR"/>
        </w:rPr>
      </w:pPr>
      <w:r w:rsidRPr="00D960A5">
        <w:rPr>
          <w:lang w:val="fr-FR"/>
        </w:rPr>
        <w:lastRenderedPageBreak/>
        <w:t>4.</w:t>
      </w:r>
      <w:r w:rsidRPr="00D960A5">
        <w:rPr>
          <w:lang w:val="fr-FR"/>
        </w:rPr>
        <w:tab/>
        <w:t>Protection physique</w:t>
      </w:r>
    </w:p>
    <w:p w14:paraId="23864F63" w14:textId="77777777" w:rsidR="002A3895" w:rsidRPr="00D960A5" w:rsidRDefault="002A3895" w:rsidP="00730973">
      <w:pPr>
        <w:pStyle w:val="SingleTxtG"/>
        <w:keepNext/>
        <w:keepLines/>
        <w:ind w:left="2268"/>
        <w:rPr>
          <w:lang w:val="fr-FR"/>
        </w:rPr>
      </w:pPr>
      <w:r w:rsidRPr="00D960A5">
        <w:rPr>
          <w:lang w:val="fr-FR"/>
        </w:rPr>
        <w:tab/>
        <w:t>Après l</w:t>
      </w:r>
      <w:r>
        <w:rPr>
          <w:lang w:val="fr-FR"/>
        </w:rPr>
        <w:t>’</w:t>
      </w:r>
      <w:r w:rsidRPr="00D960A5">
        <w:rPr>
          <w:lang w:val="fr-FR"/>
        </w:rPr>
        <w:t>essai de choc, toutes les pièces entourant les éléments sous haute tension doivent être ouvertes, démontées ou retirées, sans l</w:t>
      </w:r>
      <w:r>
        <w:rPr>
          <w:lang w:val="fr-FR"/>
        </w:rPr>
        <w:t>’</w:t>
      </w:r>
      <w:r w:rsidRPr="00D960A5">
        <w:rPr>
          <w:lang w:val="fr-FR"/>
        </w:rPr>
        <w:t>aide d</w:t>
      </w:r>
      <w:r>
        <w:rPr>
          <w:lang w:val="fr-FR"/>
        </w:rPr>
        <w:t>’</w:t>
      </w:r>
      <w:r w:rsidRPr="00D960A5">
        <w:rPr>
          <w:lang w:val="fr-FR"/>
        </w:rPr>
        <w:t>outils. Toutes les pièces restantes sont considérées comme faisant partie de la protection physique.</w:t>
      </w:r>
    </w:p>
    <w:p w14:paraId="72A0534A" w14:textId="77777777" w:rsidR="002A3895" w:rsidRPr="00D960A5" w:rsidRDefault="002A3895" w:rsidP="002A3895">
      <w:pPr>
        <w:pStyle w:val="SingleTxtG"/>
        <w:ind w:left="2268"/>
        <w:rPr>
          <w:lang w:val="fr-FR"/>
        </w:rPr>
      </w:pPr>
      <w:r w:rsidRPr="00D960A5">
        <w:rPr>
          <w:lang w:val="fr-FR"/>
        </w:rPr>
        <w:tab/>
        <w:t>Le doigt d</w:t>
      </w:r>
      <w:r>
        <w:rPr>
          <w:lang w:val="fr-FR"/>
        </w:rPr>
        <w:t>’</w:t>
      </w:r>
      <w:r w:rsidRPr="00D960A5">
        <w:rPr>
          <w:lang w:val="fr-FR"/>
        </w:rPr>
        <w:t>épreuve articulé décrit à la figure 3 est introduit dans tous les interstices et les ouvertures de la protection physique, avec une force d</w:t>
      </w:r>
      <w:r>
        <w:rPr>
          <w:lang w:val="fr-FR"/>
        </w:rPr>
        <w:t>’</w:t>
      </w:r>
      <w:r w:rsidRPr="00D960A5">
        <w:rPr>
          <w:lang w:val="fr-FR"/>
        </w:rPr>
        <w:t xml:space="preserve">insertion de 10 N </w:t>
      </w:r>
      <w:r>
        <w:rPr>
          <w:lang w:val="fr-FR"/>
        </w:rPr>
        <w:sym w:font="Symbol" w:char="F0B1"/>
      </w:r>
      <w:r w:rsidRPr="00D960A5">
        <w:rPr>
          <w:lang w:val="fr-FR"/>
        </w:rPr>
        <w:t> 10 %, aux fins de l</w:t>
      </w:r>
      <w:r>
        <w:rPr>
          <w:lang w:val="fr-FR"/>
        </w:rPr>
        <w:t>’</w:t>
      </w:r>
      <w:r w:rsidRPr="00D960A5">
        <w:rPr>
          <w:lang w:val="fr-FR"/>
        </w:rPr>
        <w:t>évaluation de la sécurité électrique. Si le doigt pénètre partiellement ou entièrement dans la protection, il est essayé dans toutes les positions indiquées ci-dessous.</w:t>
      </w:r>
    </w:p>
    <w:p w14:paraId="0BA84548" w14:textId="77777777" w:rsidR="002A3895" w:rsidRPr="00D960A5" w:rsidRDefault="002A3895" w:rsidP="002A3895">
      <w:pPr>
        <w:pStyle w:val="SingleTxtG"/>
        <w:ind w:left="2268"/>
        <w:rPr>
          <w:lang w:val="fr-FR"/>
        </w:rPr>
      </w:pPr>
      <w:r w:rsidRPr="00D960A5">
        <w:rPr>
          <w:lang w:val="fr-FR"/>
        </w:rPr>
        <w:tab/>
        <w:t xml:space="preserve">À partir de la position </w:t>
      </w:r>
      <w:r>
        <w:rPr>
          <w:lang w:val="fr-FR"/>
        </w:rPr>
        <w:t>alignée</w:t>
      </w:r>
      <w:r w:rsidRPr="00D960A5">
        <w:rPr>
          <w:lang w:val="fr-FR"/>
        </w:rPr>
        <w:t>, les deux articulations du doigt d</w:t>
      </w:r>
      <w:r>
        <w:rPr>
          <w:lang w:val="fr-FR"/>
        </w:rPr>
        <w:t>’</w:t>
      </w:r>
      <w:r w:rsidRPr="00D960A5">
        <w:rPr>
          <w:lang w:val="fr-FR"/>
        </w:rPr>
        <w:t>épreuve sont repliées progressivement jusqu</w:t>
      </w:r>
      <w:r>
        <w:rPr>
          <w:lang w:val="fr-FR"/>
        </w:rPr>
        <w:t>’</w:t>
      </w:r>
      <w:r w:rsidRPr="00D960A5">
        <w:rPr>
          <w:lang w:val="fr-FR"/>
        </w:rPr>
        <w:t>à former un angle maximum de 90° par rapport à l</w:t>
      </w:r>
      <w:r>
        <w:rPr>
          <w:lang w:val="fr-FR"/>
        </w:rPr>
        <w:t>’</w:t>
      </w:r>
      <w:r w:rsidRPr="00D960A5">
        <w:rPr>
          <w:lang w:val="fr-FR"/>
        </w:rPr>
        <w:t>axe de la section adjacente du doigt et placées dans toutes les positions possibles.</w:t>
      </w:r>
    </w:p>
    <w:p w14:paraId="51769753" w14:textId="77777777" w:rsidR="002A3895" w:rsidRPr="00D960A5" w:rsidRDefault="002A3895" w:rsidP="002A3895">
      <w:pPr>
        <w:pStyle w:val="SingleTxtG"/>
        <w:ind w:left="2268"/>
        <w:rPr>
          <w:lang w:val="fr-FR"/>
        </w:rPr>
      </w:pPr>
      <w:r w:rsidRPr="00D960A5">
        <w:rPr>
          <w:lang w:val="fr-FR"/>
        </w:rPr>
        <w:tab/>
        <w:t>Les barrières internes électriques sont considérées comme faisant partie du carter de protection.</w:t>
      </w:r>
    </w:p>
    <w:p w14:paraId="4D981F85" w14:textId="77777777" w:rsidR="002A3895" w:rsidRPr="00D960A5" w:rsidRDefault="002A3895" w:rsidP="00730973">
      <w:pPr>
        <w:pStyle w:val="SingleTxtG"/>
        <w:spacing w:after="240"/>
        <w:ind w:left="2268"/>
        <w:rPr>
          <w:lang w:val="fr-FR"/>
        </w:rPr>
      </w:pPr>
      <w:r w:rsidRPr="00D960A5">
        <w:rPr>
          <w:lang w:val="fr-FR"/>
        </w:rPr>
        <w:tab/>
        <w:t>Au besoin, une source électrique basse tension (</w:t>
      </w:r>
      <w:r>
        <w:rPr>
          <w:lang w:val="fr-FR"/>
        </w:rPr>
        <w:t>≥</w:t>
      </w:r>
      <w:r w:rsidRPr="00D960A5">
        <w:rPr>
          <w:lang w:val="fr-FR"/>
        </w:rPr>
        <w:t>40</w:t>
      </w:r>
      <w:r>
        <w:rPr>
          <w:lang w:val="fr-FR"/>
        </w:rPr>
        <w:t> V</w:t>
      </w:r>
      <w:r w:rsidRPr="00D960A5">
        <w:rPr>
          <w:lang w:val="fr-FR"/>
        </w:rPr>
        <w:t xml:space="preserve"> et </w:t>
      </w:r>
      <w:r>
        <w:rPr>
          <w:lang w:val="fr-FR"/>
        </w:rPr>
        <w:t>≤</w:t>
      </w:r>
      <w:r w:rsidRPr="00D960A5">
        <w:rPr>
          <w:lang w:val="fr-FR"/>
        </w:rPr>
        <w:t>50 V) est branchée en série avec une lampe appropriée entre le doigt d</w:t>
      </w:r>
      <w:r>
        <w:rPr>
          <w:lang w:val="fr-FR"/>
        </w:rPr>
        <w:t>’</w:t>
      </w:r>
      <w:r w:rsidRPr="00D960A5">
        <w:rPr>
          <w:lang w:val="fr-FR"/>
        </w:rPr>
        <w:t>épreuve articulé et les éléments à haute tension situés à l</w:t>
      </w:r>
      <w:r>
        <w:rPr>
          <w:lang w:val="fr-FR"/>
        </w:rPr>
        <w:t>’</w:t>
      </w:r>
      <w:r w:rsidRPr="00D960A5">
        <w:rPr>
          <w:lang w:val="fr-FR"/>
        </w:rPr>
        <w:t>intérieur de la barrière électrique ou du carter de protection.</w:t>
      </w:r>
    </w:p>
    <w:p w14:paraId="5FFE1F62" w14:textId="77777777" w:rsidR="002A3895" w:rsidRPr="00D960A5" w:rsidRDefault="002A3895" w:rsidP="002A3895">
      <w:pPr>
        <w:pStyle w:val="Titre1"/>
        <w:rPr>
          <w:lang w:val="fr-FR"/>
        </w:rPr>
      </w:pPr>
      <w:r w:rsidRPr="00D960A5">
        <w:rPr>
          <w:lang w:val="fr-FR"/>
        </w:rPr>
        <w:t>Figure 3</w:t>
      </w:r>
    </w:p>
    <w:p w14:paraId="3306EC49" w14:textId="77777777" w:rsidR="002A3895" w:rsidRDefault="002A3895" w:rsidP="002A3895">
      <w:pPr>
        <w:widowControl w:val="0"/>
        <w:tabs>
          <w:tab w:val="left" w:pos="2268"/>
        </w:tabs>
        <w:spacing w:after="120"/>
        <w:ind w:left="2268" w:right="1134" w:hanging="1134"/>
        <w:jc w:val="both"/>
        <w:rPr>
          <w:b/>
          <w:bCs/>
          <w:lang w:val="fr-FR"/>
        </w:rPr>
      </w:pPr>
      <w:r w:rsidRPr="00D960A5">
        <w:rPr>
          <w:b/>
          <w:bCs/>
          <w:lang w:val="fr-FR"/>
        </w:rPr>
        <w:t>Doigt d</w:t>
      </w:r>
      <w:r>
        <w:rPr>
          <w:b/>
          <w:bCs/>
          <w:lang w:val="fr-FR"/>
        </w:rPr>
        <w:t>’</w:t>
      </w:r>
      <w:r w:rsidRPr="00D960A5">
        <w:rPr>
          <w:b/>
          <w:bCs/>
          <w:lang w:val="fr-FR"/>
        </w:rPr>
        <w:t>épreuve articulé</w:t>
      </w:r>
    </w:p>
    <w:p w14:paraId="2BA385C3" w14:textId="77777777" w:rsidR="002A3895" w:rsidRDefault="002A3895" w:rsidP="002A3895">
      <w:pPr>
        <w:widowControl w:val="0"/>
        <w:tabs>
          <w:tab w:val="left" w:pos="2268"/>
        </w:tabs>
        <w:spacing w:after="120"/>
        <w:ind w:left="2268" w:right="1134" w:hanging="1134"/>
        <w:jc w:val="both"/>
        <w:rPr>
          <w:b/>
          <w:lang w:val="fr-FR"/>
        </w:rPr>
      </w:pPr>
      <w:r>
        <w:rPr>
          <w:noProof/>
        </w:rPr>
        <w:drawing>
          <wp:inline distT="0" distB="0" distL="0" distR="0" wp14:anchorId="0F76D932" wp14:editId="5D771F11">
            <wp:extent cx="4680000" cy="4943661"/>
            <wp:effectExtent l="0" t="0" r="635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80000" cy="4943661"/>
                    </a:xfrm>
                    <a:prstGeom prst="rect">
                      <a:avLst/>
                    </a:prstGeom>
                  </pic:spPr>
                </pic:pic>
              </a:graphicData>
            </a:graphic>
          </wp:inline>
        </w:drawing>
      </w:r>
    </w:p>
    <w:p w14:paraId="3B4F4A21" w14:textId="77777777" w:rsidR="002A3895" w:rsidRPr="00D960A5" w:rsidRDefault="002A3895" w:rsidP="002A3895">
      <w:pPr>
        <w:pStyle w:val="SingleTxtG"/>
        <w:ind w:left="2268"/>
        <w:rPr>
          <w:lang w:val="fr-FR"/>
        </w:rPr>
      </w:pPr>
      <w:r w:rsidRPr="00D960A5">
        <w:rPr>
          <w:lang w:val="fr-FR"/>
        </w:rPr>
        <w:lastRenderedPageBreak/>
        <w:t>Matériau : métal, sauf indication contraire</w:t>
      </w:r>
    </w:p>
    <w:p w14:paraId="6BDBA7FB" w14:textId="77777777" w:rsidR="002A3895" w:rsidRPr="00D960A5" w:rsidRDefault="002A3895" w:rsidP="002A3895">
      <w:pPr>
        <w:pStyle w:val="SingleTxtG"/>
        <w:ind w:left="2268"/>
        <w:rPr>
          <w:lang w:val="fr-FR"/>
        </w:rPr>
      </w:pPr>
      <w:r w:rsidRPr="00D960A5">
        <w:rPr>
          <w:lang w:val="fr-FR"/>
        </w:rPr>
        <w:t>Dimensions linéaires indiquées en millimètres.</w:t>
      </w:r>
    </w:p>
    <w:p w14:paraId="64C839C6" w14:textId="77777777" w:rsidR="002A3895" w:rsidRPr="00D960A5" w:rsidRDefault="002A3895" w:rsidP="002A3895">
      <w:pPr>
        <w:pStyle w:val="SingleTxtG"/>
        <w:ind w:left="2268"/>
        <w:rPr>
          <w:lang w:val="fr-FR"/>
        </w:rPr>
      </w:pPr>
      <w:r w:rsidRPr="00D960A5">
        <w:rPr>
          <w:lang w:val="fr-FR"/>
        </w:rPr>
        <w:t>Tolérances des dimensions à défaut de tolérance indiquée :</w:t>
      </w:r>
    </w:p>
    <w:p w14:paraId="705D48DA" w14:textId="77777777" w:rsidR="002A3895" w:rsidRPr="00D960A5" w:rsidRDefault="002A3895" w:rsidP="002A3895">
      <w:pPr>
        <w:pStyle w:val="SingleTxtG"/>
        <w:ind w:left="2835" w:hanging="567"/>
        <w:rPr>
          <w:lang w:val="fr-FR"/>
        </w:rPr>
      </w:pPr>
      <w:r w:rsidRPr="00D960A5">
        <w:rPr>
          <w:lang w:val="fr-FR"/>
        </w:rPr>
        <w:t>a)</w:t>
      </w:r>
      <w:r w:rsidRPr="00D960A5">
        <w:rPr>
          <w:lang w:val="fr-FR"/>
        </w:rPr>
        <w:tab/>
        <w:t xml:space="preserve">Sur les angles : +0°0ʹ0ʺ / </w:t>
      </w:r>
      <w:r>
        <w:rPr>
          <w:lang w:val="fr-FR"/>
        </w:rPr>
        <w:t>-</w:t>
      </w:r>
      <w:r w:rsidRPr="00D960A5">
        <w:rPr>
          <w:lang w:val="fr-FR"/>
        </w:rPr>
        <w:t>0°0ʹ10ʺ ;</w:t>
      </w:r>
    </w:p>
    <w:p w14:paraId="45C0D0ED" w14:textId="77777777" w:rsidR="002A3895" w:rsidRPr="00D960A5" w:rsidRDefault="002A3895" w:rsidP="002A3895">
      <w:pPr>
        <w:pStyle w:val="SingleTxtG"/>
        <w:keepNext/>
        <w:ind w:left="2835" w:hanging="567"/>
        <w:rPr>
          <w:lang w:val="fr-FR"/>
        </w:rPr>
      </w:pPr>
      <w:r w:rsidRPr="00D960A5">
        <w:rPr>
          <w:lang w:val="fr-FR"/>
        </w:rPr>
        <w:t>b)</w:t>
      </w:r>
      <w:r w:rsidRPr="00D960A5">
        <w:rPr>
          <w:lang w:val="fr-FR"/>
        </w:rPr>
        <w:tab/>
        <w:t>Sur les dimensions linéaires :</w:t>
      </w:r>
    </w:p>
    <w:p w14:paraId="111BE626" w14:textId="77777777" w:rsidR="002A3895" w:rsidRPr="00070B6F" w:rsidRDefault="002A3895" w:rsidP="002A3895">
      <w:pPr>
        <w:pStyle w:val="SingleTxtG"/>
        <w:ind w:left="3402" w:hanging="567"/>
        <w:rPr>
          <w:lang w:val="en-US"/>
        </w:rPr>
      </w:pPr>
      <w:r w:rsidRPr="00070B6F">
        <w:rPr>
          <w:lang w:val="en-US"/>
        </w:rPr>
        <w:t>i)</w:t>
      </w:r>
      <w:r w:rsidRPr="00070B6F">
        <w:rPr>
          <w:lang w:val="en-US"/>
        </w:rPr>
        <w:tab/>
        <w:t xml:space="preserve">≤25 mm : </w:t>
      </w:r>
      <w:r>
        <w:rPr>
          <w:lang w:val="en-US"/>
        </w:rPr>
        <w:t>+</w:t>
      </w:r>
      <w:r w:rsidRPr="00070B6F">
        <w:rPr>
          <w:lang w:val="en-US"/>
        </w:rPr>
        <w:t xml:space="preserve">0 / </w:t>
      </w:r>
      <w:r>
        <w:rPr>
          <w:lang w:val="en-US"/>
        </w:rPr>
        <w:t>-</w:t>
      </w:r>
      <w:r w:rsidRPr="00070B6F">
        <w:rPr>
          <w:lang w:val="en-US"/>
        </w:rPr>
        <w:t>0,05 mm ;</w:t>
      </w:r>
    </w:p>
    <w:p w14:paraId="7658EF4E" w14:textId="77777777" w:rsidR="002A3895" w:rsidRPr="00070B6F" w:rsidRDefault="002A3895" w:rsidP="002A3895">
      <w:pPr>
        <w:pStyle w:val="SingleTxtG"/>
        <w:ind w:left="3402" w:hanging="567"/>
        <w:rPr>
          <w:lang w:val="en-US"/>
        </w:rPr>
      </w:pPr>
      <w:r w:rsidRPr="00070B6F">
        <w:rPr>
          <w:lang w:val="en-US"/>
        </w:rPr>
        <w:t>ii)</w:t>
      </w:r>
      <w:r w:rsidRPr="00070B6F">
        <w:rPr>
          <w:lang w:val="en-US"/>
        </w:rPr>
        <w:tab/>
        <w:t xml:space="preserve">&gt;25 mm : </w:t>
      </w:r>
      <w:r>
        <w:rPr>
          <w:lang w:val="en-US"/>
        </w:rPr>
        <w:sym w:font="Symbol" w:char="F0B1"/>
      </w:r>
      <w:r w:rsidRPr="00070B6F">
        <w:rPr>
          <w:lang w:val="en-US"/>
        </w:rPr>
        <w:t> 0,2 mm.</w:t>
      </w:r>
    </w:p>
    <w:p w14:paraId="4CE189AF" w14:textId="77777777" w:rsidR="002A3895" w:rsidRPr="00D960A5" w:rsidRDefault="002A3895" w:rsidP="002A3895">
      <w:pPr>
        <w:pStyle w:val="SingleTxtG"/>
        <w:ind w:left="2268"/>
        <w:rPr>
          <w:lang w:val="fr-FR"/>
        </w:rPr>
      </w:pPr>
      <w:r w:rsidRPr="00D960A5">
        <w:rPr>
          <w:lang w:val="fr-FR"/>
        </w:rPr>
        <w:t>Les deux articulations doivent permettre un mouvement de 90° dans le même plan et dans la même direction, avec une tolérance comprise entre 0° et +</w:t>
      </w:r>
      <w:r>
        <w:rPr>
          <w:lang w:val="fr-FR"/>
        </w:rPr>
        <w:t> </w:t>
      </w:r>
      <w:r w:rsidRPr="00D960A5">
        <w:rPr>
          <w:lang w:val="fr-FR"/>
        </w:rPr>
        <w:t>10°.</w:t>
      </w:r>
    </w:p>
    <w:p w14:paraId="036BCC47" w14:textId="77777777" w:rsidR="002A3895" w:rsidRPr="00D960A5" w:rsidRDefault="002A3895" w:rsidP="002A3895">
      <w:pPr>
        <w:pStyle w:val="SingleTxtG"/>
        <w:ind w:left="2268"/>
        <w:rPr>
          <w:lang w:val="fr-FR"/>
        </w:rPr>
      </w:pPr>
      <w:r w:rsidRPr="00D960A5">
        <w:rPr>
          <w:lang w:val="fr-FR"/>
        </w:rPr>
        <w:tab/>
        <w:t>Les prescriptions énoncées au paragraphe 5.</w:t>
      </w:r>
      <w:r>
        <w:rPr>
          <w:lang w:val="fr-FR"/>
        </w:rPr>
        <w:t>2.</w:t>
      </w:r>
      <w:r w:rsidRPr="00D960A5">
        <w:rPr>
          <w:lang w:val="fr-FR"/>
        </w:rPr>
        <w:t>2.1.3 du présent Règlement sont considérées comme remplies si le doigt d</w:t>
      </w:r>
      <w:r>
        <w:rPr>
          <w:lang w:val="fr-FR"/>
        </w:rPr>
        <w:t>’</w:t>
      </w:r>
      <w:r w:rsidRPr="00D960A5">
        <w:rPr>
          <w:lang w:val="fr-FR"/>
        </w:rPr>
        <w:t xml:space="preserve">essai articulé </w:t>
      </w:r>
      <w:r>
        <w:rPr>
          <w:lang w:val="fr-FR"/>
        </w:rPr>
        <w:t>décrit</w:t>
      </w:r>
      <w:r w:rsidRPr="00D960A5">
        <w:rPr>
          <w:lang w:val="fr-FR"/>
        </w:rPr>
        <w:t xml:space="preserve"> à la figure</w:t>
      </w:r>
      <w:r>
        <w:rPr>
          <w:lang w:val="fr-FR"/>
        </w:rPr>
        <w:t> </w:t>
      </w:r>
      <w:r w:rsidRPr="00D960A5">
        <w:rPr>
          <w:lang w:val="fr-FR"/>
        </w:rPr>
        <w:t>3 ne peut entrer en contact avec les éléments sous haute tension.</w:t>
      </w:r>
    </w:p>
    <w:p w14:paraId="59888121" w14:textId="77777777" w:rsidR="002A3895" w:rsidRPr="00D960A5" w:rsidRDefault="002A3895" w:rsidP="002A3895">
      <w:pPr>
        <w:pStyle w:val="SingleTxtG"/>
        <w:ind w:left="2268"/>
        <w:rPr>
          <w:lang w:val="fr-FR"/>
        </w:rPr>
      </w:pPr>
      <w:r w:rsidRPr="00D960A5">
        <w:rPr>
          <w:lang w:val="fr-FR"/>
        </w:rPr>
        <w:tab/>
        <w:t xml:space="preserve">Si nécessaire, un miroir ou un fibroscope peut être utilisé pour </w:t>
      </w:r>
      <w:r>
        <w:rPr>
          <w:lang w:val="fr-FR"/>
        </w:rPr>
        <w:t>vérifier</w:t>
      </w:r>
      <w:r w:rsidRPr="00D960A5">
        <w:rPr>
          <w:lang w:val="fr-FR"/>
        </w:rPr>
        <w:t xml:space="preserve"> si le doigt d</w:t>
      </w:r>
      <w:r>
        <w:rPr>
          <w:lang w:val="fr-FR"/>
        </w:rPr>
        <w:t>’</w:t>
      </w:r>
      <w:r w:rsidRPr="00D960A5">
        <w:rPr>
          <w:lang w:val="fr-FR"/>
        </w:rPr>
        <w:t>épreuve articulé entre en contact avec les rails haute tension.</w:t>
      </w:r>
    </w:p>
    <w:p w14:paraId="64CEB7D0" w14:textId="77777777" w:rsidR="002A3895" w:rsidRPr="00D960A5" w:rsidRDefault="002A3895" w:rsidP="002A3895">
      <w:pPr>
        <w:pStyle w:val="SingleTxtG"/>
        <w:ind w:left="2268"/>
        <w:rPr>
          <w:lang w:val="fr-FR"/>
        </w:rPr>
      </w:pPr>
      <w:r w:rsidRPr="00D960A5">
        <w:rPr>
          <w:lang w:val="fr-FR"/>
        </w:rPr>
        <w:tab/>
        <w:t>Si le respect de cette prescription est vérifié au moyen d</w:t>
      </w:r>
      <w:r>
        <w:rPr>
          <w:lang w:val="fr-FR"/>
        </w:rPr>
        <w:t>’</w:t>
      </w:r>
      <w:r w:rsidRPr="00D960A5">
        <w:rPr>
          <w:lang w:val="fr-FR"/>
        </w:rPr>
        <w:t>un circuit témoin entre le doigt d</w:t>
      </w:r>
      <w:r>
        <w:rPr>
          <w:lang w:val="fr-FR"/>
        </w:rPr>
        <w:t>’</w:t>
      </w:r>
      <w:r w:rsidRPr="00D960A5">
        <w:rPr>
          <w:lang w:val="fr-FR"/>
        </w:rPr>
        <w:t>épreuve articulé et les parties sous haute tension, la lampe témoin ne doit pas s</w:t>
      </w:r>
      <w:r>
        <w:rPr>
          <w:lang w:val="fr-FR"/>
        </w:rPr>
        <w:t>’</w:t>
      </w:r>
      <w:r w:rsidRPr="00D960A5">
        <w:rPr>
          <w:lang w:val="fr-FR"/>
        </w:rPr>
        <w:t>allumer.</w:t>
      </w:r>
    </w:p>
    <w:p w14:paraId="696E84D2" w14:textId="77777777" w:rsidR="002A3895" w:rsidRPr="00D960A5" w:rsidRDefault="002A3895" w:rsidP="002A3895">
      <w:pPr>
        <w:spacing w:after="120"/>
        <w:ind w:leftChars="567" w:left="2268" w:right="1134" w:hangingChars="567" w:hanging="1134"/>
        <w:jc w:val="both"/>
        <w:rPr>
          <w:lang w:val="fr-FR"/>
        </w:rPr>
      </w:pPr>
      <w:r w:rsidRPr="00D960A5">
        <w:rPr>
          <w:lang w:val="fr-FR"/>
        </w:rPr>
        <w:t>4.1</w:t>
      </w:r>
      <w:r w:rsidRPr="00D960A5">
        <w:rPr>
          <w:lang w:val="fr-FR"/>
        </w:rPr>
        <w:tab/>
        <w:t>Méthode d</w:t>
      </w:r>
      <w:r>
        <w:rPr>
          <w:lang w:val="fr-FR"/>
        </w:rPr>
        <w:t>’</w:t>
      </w:r>
      <w:r w:rsidRPr="00D960A5">
        <w:rPr>
          <w:lang w:val="fr-FR"/>
        </w:rPr>
        <w:t>essai pour la mesure de la résistance électrique</w:t>
      </w:r>
    </w:p>
    <w:p w14:paraId="4FEA5975" w14:textId="77777777" w:rsidR="002A3895" w:rsidRPr="00D960A5" w:rsidRDefault="002A3895" w:rsidP="002A3895">
      <w:pPr>
        <w:pStyle w:val="SingleTxtG"/>
        <w:ind w:left="2835" w:hanging="567"/>
        <w:rPr>
          <w:lang w:val="fr-FR"/>
        </w:rPr>
      </w:pPr>
      <w:r w:rsidRPr="00D960A5">
        <w:rPr>
          <w:lang w:val="fr-FR"/>
        </w:rPr>
        <w:t>a)</w:t>
      </w:r>
      <w:r w:rsidRPr="00D960A5">
        <w:rPr>
          <w:lang w:val="fr-FR"/>
        </w:rPr>
        <w:tab/>
        <w:t>Méthode d</w:t>
      </w:r>
      <w:r>
        <w:rPr>
          <w:lang w:val="fr-FR"/>
        </w:rPr>
        <w:t>’</w:t>
      </w:r>
      <w:r w:rsidRPr="00D960A5">
        <w:rPr>
          <w:lang w:val="fr-FR"/>
        </w:rPr>
        <w:t>essai utilisant un mégohmmètre</w:t>
      </w:r>
    </w:p>
    <w:p w14:paraId="6C76D04B" w14:textId="77777777" w:rsidR="002A3895" w:rsidRPr="00D960A5" w:rsidRDefault="002A3895" w:rsidP="002A3895">
      <w:pPr>
        <w:pStyle w:val="SingleTxtG"/>
        <w:ind w:left="2835"/>
        <w:rPr>
          <w:lang w:val="fr-FR"/>
        </w:rPr>
      </w:pPr>
      <w:r w:rsidRPr="00D960A5">
        <w:rPr>
          <w:lang w:val="fr-FR"/>
        </w:rPr>
        <w:tab/>
        <w:t>Le mégohmmètre est relié aux points de mesure (en règle générale, la masse électrique et le carter de protection conducteur ou la barrière de protection électrique</w:t>
      </w:r>
      <w:r w:rsidRPr="007C2BD3">
        <w:rPr>
          <w:lang w:val="fr-FR"/>
        </w:rPr>
        <w:t xml:space="preserve"> </w:t>
      </w:r>
      <w:r>
        <w:rPr>
          <w:lang w:val="fr-FR"/>
        </w:rPr>
        <w:t>conductrice</w:t>
      </w:r>
      <w:r w:rsidRPr="00D960A5">
        <w:rPr>
          <w:lang w:val="fr-FR"/>
        </w:rPr>
        <w:t>). On mesure la résistance à l</w:t>
      </w:r>
      <w:r>
        <w:rPr>
          <w:lang w:val="fr-FR"/>
        </w:rPr>
        <w:t>’</w:t>
      </w:r>
      <w:r w:rsidRPr="00D960A5">
        <w:rPr>
          <w:lang w:val="fr-FR"/>
        </w:rPr>
        <w:t>aide d</w:t>
      </w:r>
      <w:r>
        <w:rPr>
          <w:lang w:val="fr-FR"/>
        </w:rPr>
        <w:t>’</w:t>
      </w:r>
      <w:r w:rsidRPr="00D960A5">
        <w:rPr>
          <w:lang w:val="fr-FR"/>
        </w:rPr>
        <w:t>un mégohmmètre satisfaisant aux critères suivants :</w:t>
      </w:r>
    </w:p>
    <w:p w14:paraId="2521B194" w14:textId="77777777" w:rsidR="002A3895" w:rsidRPr="00D960A5" w:rsidRDefault="002A3895" w:rsidP="002A3895">
      <w:pPr>
        <w:pStyle w:val="SingleTxtG"/>
        <w:ind w:left="3402" w:hanging="567"/>
        <w:rPr>
          <w:lang w:val="fr-FR"/>
        </w:rPr>
      </w:pPr>
      <w:r w:rsidRPr="00D960A5">
        <w:rPr>
          <w:lang w:val="fr-FR"/>
        </w:rPr>
        <w:t>i)</w:t>
      </w:r>
      <w:r w:rsidRPr="00D960A5">
        <w:rPr>
          <w:lang w:val="fr-FR"/>
        </w:rPr>
        <w:tab/>
        <w:t>Mégohmmètre : mesure du courant : au moins 0,2 A ;</w:t>
      </w:r>
    </w:p>
    <w:p w14:paraId="18A636A3" w14:textId="77777777" w:rsidR="002A3895" w:rsidRPr="00D960A5" w:rsidRDefault="002A3895" w:rsidP="002A3895">
      <w:pPr>
        <w:pStyle w:val="SingleTxtG"/>
        <w:ind w:left="3402" w:hanging="567"/>
        <w:rPr>
          <w:lang w:val="fr-FR"/>
        </w:rPr>
      </w:pPr>
      <w:r w:rsidRPr="00D960A5">
        <w:rPr>
          <w:lang w:val="fr-FR"/>
        </w:rPr>
        <w:t>ii)</w:t>
      </w:r>
      <w:r w:rsidRPr="00D960A5">
        <w:rPr>
          <w:lang w:val="fr-FR"/>
        </w:rPr>
        <w:tab/>
        <w:t>Résolution : 0,01 Ω ou moins ;</w:t>
      </w:r>
    </w:p>
    <w:p w14:paraId="3B8AC3B6" w14:textId="77777777" w:rsidR="002A3895" w:rsidRPr="00D960A5" w:rsidRDefault="002A3895" w:rsidP="002A3895">
      <w:pPr>
        <w:pStyle w:val="SingleTxtG"/>
        <w:ind w:left="3402" w:hanging="567"/>
        <w:rPr>
          <w:lang w:val="fr-FR"/>
        </w:rPr>
      </w:pPr>
      <w:r w:rsidRPr="00D960A5">
        <w:rPr>
          <w:lang w:val="fr-FR"/>
        </w:rPr>
        <w:t>iii)</w:t>
      </w:r>
      <w:r w:rsidRPr="00D960A5">
        <w:rPr>
          <w:lang w:val="fr-FR"/>
        </w:rPr>
        <w:tab/>
        <w:t>La résistance R doit être inférieure à 0,1 Ω ;</w:t>
      </w:r>
    </w:p>
    <w:p w14:paraId="5582F54F" w14:textId="77777777" w:rsidR="002A3895" w:rsidRPr="00D960A5" w:rsidRDefault="002A3895" w:rsidP="002A3895">
      <w:pPr>
        <w:pStyle w:val="SingleTxtG"/>
        <w:ind w:left="2835" w:hanging="567"/>
        <w:rPr>
          <w:lang w:val="fr-FR"/>
        </w:rPr>
      </w:pPr>
      <w:r w:rsidRPr="00D960A5">
        <w:rPr>
          <w:lang w:val="fr-FR"/>
        </w:rPr>
        <w:t>b)</w:t>
      </w:r>
      <w:r w:rsidRPr="00D960A5">
        <w:rPr>
          <w:lang w:val="fr-FR"/>
        </w:rPr>
        <w:tab/>
        <w:t>Méthode d</w:t>
      </w:r>
      <w:r>
        <w:rPr>
          <w:lang w:val="fr-FR"/>
        </w:rPr>
        <w:t>’</w:t>
      </w:r>
      <w:r w:rsidRPr="00D960A5">
        <w:rPr>
          <w:lang w:val="fr-FR"/>
        </w:rPr>
        <w:t>essai utilisant une source de courant continu, un voltmètre et un ampèremètre</w:t>
      </w:r>
    </w:p>
    <w:p w14:paraId="1C09A986" w14:textId="77777777" w:rsidR="002A3895" w:rsidRPr="00D960A5" w:rsidRDefault="002A3895" w:rsidP="002A3895">
      <w:pPr>
        <w:pStyle w:val="SingleTxtG"/>
        <w:ind w:left="2835"/>
        <w:rPr>
          <w:lang w:val="fr-FR"/>
        </w:rPr>
      </w:pPr>
      <w:r w:rsidRPr="00D960A5">
        <w:rPr>
          <w:lang w:val="fr-FR"/>
        </w:rPr>
        <w:tab/>
        <w:t>La source de courant continu, le voltmètre et l</w:t>
      </w:r>
      <w:r>
        <w:rPr>
          <w:lang w:val="fr-FR"/>
        </w:rPr>
        <w:t>’</w:t>
      </w:r>
      <w:r w:rsidRPr="00D960A5">
        <w:rPr>
          <w:lang w:val="fr-FR"/>
        </w:rPr>
        <w:t>ampèremètre sont reliés aux points de mesure (en règle générale, la masse électrique et le carter de protection conducteur ou la barrière de protection électrique</w:t>
      </w:r>
      <w:r>
        <w:rPr>
          <w:lang w:val="fr-FR"/>
        </w:rPr>
        <w:t xml:space="preserve"> conductrice</w:t>
      </w:r>
      <w:r w:rsidRPr="00D960A5">
        <w:rPr>
          <w:lang w:val="fr-FR"/>
        </w:rPr>
        <w:t>).</w:t>
      </w:r>
    </w:p>
    <w:p w14:paraId="39B93AA5" w14:textId="77777777" w:rsidR="002A3895" w:rsidRPr="00D960A5" w:rsidRDefault="002A3895" w:rsidP="002A3895">
      <w:pPr>
        <w:pStyle w:val="SingleTxtG"/>
        <w:ind w:left="2835"/>
        <w:rPr>
          <w:lang w:val="fr-FR"/>
        </w:rPr>
      </w:pPr>
      <w:r w:rsidRPr="00D960A5">
        <w:rPr>
          <w:lang w:val="fr-FR"/>
        </w:rPr>
        <w:t>On règle la tension de la source de courant continu de manière à obtenir une intensité égale ou supérieure à 0,2 A.</w:t>
      </w:r>
    </w:p>
    <w:p w14:paraId="120B91ED" w14:textId="77777777" w:rsidR="002A3895" w:rsidRPr="00D960A5" w:rsidRDefault="002A3895" w:rsidP="002A3895">
      <w:pPr>
        <w:pStyle w:val="SingleTxtG"/>
        <w:ind w:left="2835"/>
        <w:rPr>
          <w:lang w:val="fr-FR"/>
        </w:rPr>
      </w:pPr>
      <w:r w:rsidRPr="00D960A5">
        <w:rPr>
          <w:lang w:val="fr-FR"/>
        </w:rPr>
        <w:t>On mesure l</w:t>
      </w:r>
      <w:r>
        <w:rPr>
          <w:lang w:val="fr-FR"/>
        </w:rPr>
        <w:t>’</w:t>
      </w:r>
      <w:r w:rsidRPr="00D960A5">
        <w:rPr>
          <w:lang w:val="fr-FR"/>
        </w:rPr>
        <w:t>intensité « I » et la tension « U ».</w:t>
      </w:r>
    </w:p>
    <w:p w14:paraId="60E9FD99" w14:textId="77777777" w:rsidR="002A3895" w:rsidRPr="00D960A5" w:rsidRDefault="002A3895" w:rsidP="002A3895">
      <w:pPr>
        <w:pStyle w:val="SingleTxtG"/>
        <w:ind w:left="2835"/>
        <w:rPr>
          <w:lang w:val="fr-FR"/>
        </w:rPr>
      </w:pPr>
      <w:r w:rsidRPr="00D960A5">
        <w:rPr>
          <w:lang w:val="fr-FR"/>
        </w:rPr>
        <w:t>On calcule la résistance « R » au moyen de la formule suivante :</w:t>
      </w:r>
    </w:p>
    <w:p w14:paraId="0BB2C1E2" w14:textId="77777777" w:rsidR="002A3895" w:rsidRPr="00D960A5" w:rsidRDefault="002A3895" w:rsidP="002A3895">
      <w:pPr>
        <w:pStyle w:val="SingleTxtG"/>
        <w:ind w:left="3402"/>
        <w:rPr>
          <w:lang w:val="fr-FR"/>
        </w:rPr>
      </w:pPr>
      <w:r w:rsidRPr="00D960A5">
        <w:rPr>
          <w:lang w:val="fr-FR"/>
        </w:rPr>
        <w:t>R = U / I</w:t>
      </w:r>
    </w:p>
    <w:p w14:paraId="63C4B2C5" w14:textId="77777777" w:rsidR="002A3895" w:rsidRPr="00D960A5" w:rsidRDefault="002A3895" w:rsidP="002A3895">
      <w:pPr>
        <w:pStyle w:val="SingleTxtG"/>
        <w:ind w:left="2835"/>
        <w:rPr>
          <w:lang w:val="fr-FR"/>
        </w:rPr>
      </w:pPr>
      <w:r w:rsidRPr="00D960A5">
        <w:rPr>
          <w:lang w:val="fr-FR"/>
        </w:rPr>
        <w:t>La résistance R doit être inférieure à 0,1 Ω.</w:t>
      </w:r>
    </w:p>
    <w:p w14:paraId="0C0B2E33" w14:textId="77777777" w:rsidR="002A3895" w:rsidRPr="00D960A5" w:rsidRDefault="002A3895" w:rsidP="002A3895">
      <w:pPr>
        <w:pStyle w:val="SingleTxtG"/>
        <w:ind w:left="2835"/>
        <w:rPr>
          <w:lang w:val="fr-FR"/>
        </w:rPr>
      </w:pPr>
      <w:r w:rsidRPr="00D960A5">
        <w:rPr>
          <w:i/>
          <w:iCs/>
          <w:lang w:val="fr-FR"/>
        </w:rPr>
        <w:t>Note :</w:t>
      </w:r>
      <w:r w:rsidRPr="00D960A5">
        <w:rPr>
          <w:lang w:val="fr-FR"/>
        </w:rPr>
        <w:t xml:space="preserve"> Si l</w:t>
      </w:r>
      <w:r>
        <w:rPr>
          <w:lang w:val="fr-FR"/>
        </w:rPr>
        <w:t>’</w:t>
      </w:r>
      <w:r w:rsidRPr="00D960A5">
        <w:rPr>
          <w:lang w:val="fr-FR"/>
        </w:rPr>
        <w:t>on utilise des fils conducteurs pour mesurer la tension et l</w:t>
      </w:r>
      <w:r>
        <w:rPr>
          <w:lang w:val="fr-FR"/>
        </w:rPr>
        <w:t>’</w:t>
      </w:r>
      <w:r w:rsidRPr="00D960A5">
        <w:rPr>
          <w:lang w:val="fr-FR"/>
        </w:rPr>
        <w:t>intensité, chacun d</w:t>
      </w:r>
      <w:r>
        <w:rPr>
          <w:lang w:val="fr-FR"/>
        </w:rPr>
        <w:t>’</w:t>
      </w:r>
      <w:r w:rsidRPr="00D960A5">
        <w:rPr>
          <w:lang w:val="fr-FR"/>
        </w:rPr>
        <w:t xml:space="preserve">entre eux doit être raccordé de manière indépendante à la barrière de protection électrique, </w:t>
      </w:r>
      <w:r>
        <w:rPr>
          <w:lang w:val="fr-FR"/>
        </w:rPr>
        <w:t>au</w:t>
      </w:r>
      <w:r w:rsidRPr="00D960A5">
        <w:rPr>
          <w:lang w:val="fr-FR"/>
        </w:rPr>
        <w:t xml:space="preserve"> carter de protection conducteur ou </w:t>
      </w:r>
      <w:r>
        <w:rPr>
          <w:lang w:val="fr-FR"/>
        </w:rPr>
        <w:t xml:space="preserve">à </w:t>
      </w:r>
      <w:r w:rsidRPr="00D960A5">
        <w:rPr>
          <w:lang w:val="fr-FR"/>
        </w:rPr>
        <w:t>la masse électrique. La borne peut être commune pour la mesure de la tension et de l</w:t>
      </w:r>
      <w:r>
        <w:rPr>
          <w:lang w:val="fr-FR"/>
        </w:rPr>
        <w:t>’</w:t>
      </w:r>
      <w:r w:rsidRPr="00D960A5">
        <w:rPr>
          <w:lang w:val="fr-FR"/>
        </w:rPr>
        <w:t>intensité.</w:t>
      </w:r>
    </w:p>
    <w:p w14:paraId="23F80CF5" w14:textId="77777777" w:rsidR="002A3895" w:rsidRPr="00D960A5" w:rsidRDefault="002A3895" w:rsidP="002A3895">
      <w:pPr>
        <w:pStyle w:val="SingleTxtG"/>
        <w:ind w:left="2835"/>
        <w:rPr>
          <w:lang w:val="fr-FR"/>
        </w:rPr>
      </w:pPr>
      <w:r w:rsidRPr="00D960A5">
        <w:rPr>
          <w:lang w:val="fr-FR"/>
        </w:rPr>
        <w:tab/>
        <w:t>On trouvera dans la figure 4 ci-dessous un exemple de méthode d</w:t>
      </w:r>
      <w:r>
        <w:rPr>
          <w:lang w:val="fr-FR"/>
        </w:rPr>
        <w:t>’</w:t>
      </w:r>
      <w:r w:rsidRPr="00D960A5">
        <w:rPr>
          <w:lang w:val="fr-FR"/>
        </w:rPr>
        <w:t>essai utilisant une source de courant continu, un voltmètre et un ampèremètre.</w:t>
      </w:r>
    </w:p>
    <w:p w14:paraId="7E15CFD8" w14:textId="77777777" w:rsidR="002A3895" w:rsidRPr="00D960A5" w:rsidRDefault="002A3895" w:rsidP="002A3895">
      <w:pPr>
        <w:pStyle w:val="Titre1"/>
        <w:rPr>
          <w:lang w:val="fr-FR"/>
        </w:rPr>
      </w:pPr>
      <w:r w:rsidRPr="00D960A5">
        <w:rPr>
          <w:lang w:val="fr-FR"/>
        </w:rPr>
        <w:lastRenderedPageBreak/>
        <w:t>Figure 4</w:t>
      </w:r>
    </w:p>
    <w:p w14:paraId="25D37E31" w14:textId="77777777" w:rsidR="002A3895" w:rsidRPr="00D960A5" w:rsidRDefault="002A3895" w:rsidP="002A3895">
      <w:pPr>
        <w:keepNext/>
        <w:spacing w:after="120"/>
        <w:ind w:left="1134" w:right="1134"/>
        <w:jc w:val="both"/>
        <w:rPr>
          <w:b/>
          <w:bCs/>
          <w:lang w:val="fr-FR"/>
        </w:rPr>
      </w:pPr>
      <w:r w:rsidRPr="00D960A5">
        <w:rPr>
          <w:b/>
          <w:bCs/>
          <w:noProof/>
          <w:lang w:val="fr-FR" w:eastAsia="en-GB"/>
        </w:rPr>
        <mc:AlternateContent>
          <mc:Choice Requires="wps">
            <w:drawing>
              <wp:anchor distT="0" distB="0" distL="114300" distR="114300" simplePos="0" relativeHeight="251670528" behindDoc="0" locked="0" layoutInCell="1" allowOverlap="1" wp14:anchorId="3DEFA917" wp14:editId="2E36AFFF">
                <wp:simplePos x="0" y="0"/>
                <wp:positionH relativeFrom="column">
                  <wp:posOffset>2156460</wp:posOffset>
                </wp:positionH>
                <wp:positionV relativeFrom="paragraph">
                  <wp:posOffset>148590</wp:posOffset>
                </wp:positionV>
                <wp:extent cx="2289175" cy="456565"/>
                <wp:effectExtent l="0" t="0" r="0" b="6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65D4054D" w14:textId="77777777" w:rsidR="002A3895" w:rsidRPr="00F02942" w:rsidRDefault="002A3895" w:rsidP="002A3895">
                            <w:pPr>
                              <w:rPr>
                                <w:rFonts w:cs="Arial"/>
                                <w:b/>
                                <w:bCs/>
                                <w:sz w:val="12"/>
                                <w:szCs w:val="12"/>
                              </w:rPr>
                            </w:pPr>
                            <w:r w:rsidRPr="00F02942">
                              <w:rPr>
                                <w:b/>
                                <w:bCs/>
                                <w:sz w:val="16"/>
                                <w:szCs w:val="16"/>
                                <w:lang w:val="fr-FR"/>
                              </w:rPr>
                              <w:t>Connexion aux éléments conducteurs exposés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A917" id="テキスト ボックス 241" o:spid="_x0000_s1120" type="#_x0000_t202" style="position:absolute;left:0;text-align:left;margin-left:169.8pt;margin-top:11.7pt;width:180.25pt;height: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" filled="f" stroked="f">
                <v:textbox>
                  <w:txbxContent>
                    <w:p w14:paraId="65D4054D" w14:textId="77777777" w:rsidR="002A3895" w:rsidRPr="00F02942" w:rsidRDefault="002A3895" w:rsidP="002A3895">
                      <w:pPr>
                        <w:rPr>
                          <w:rFonts w:cs="Arial"/>
                          <w:b/>
                          <w:bCs/>
                          <w:sz w:val="12"/>
                          <w:szCs w:val="12"/>
                        </w:rPr>
                      </w:pPr>
                      <w:r w:rsidRPr="00F02942">
                        <w:rPr>
                          <w:b/>
                          <w:bCs/>
                          <w:sz w:val="16"/>
                          <w:szCs w:val="16"/>
                          <w:lang w:val="fr-FR"/>
                        </w:rPr>
                        <w:t>Connexion aux éléments conducteurs exposés</w:t>
                      </w:r>
                    </w:p>
                  </w:txbxContent>
                </v:textbox>
              </v:shape>
            </w:pict>
          </mc:Fallback>
        </mc:AlternateContent>
      </w:r>
      <w:r w:rsidRPr="00D960A5">
        <w:rPr>
          <w:b/>
          <w:bCs/>
          <w:lang w:val="fr-FR"/>
        </w:rPr>
        <w:t>Exemple de méthode d</w:t>
      </w:r>
      <w:r>
        <w:rPr>
          <w:b/>
          <w:bCs/>
          <w:lang w:val="fr-FR"/>
        </w:rPr>
        <w:t>’</w:t>
      </w:r>
      <w:r w:rsidRPr="00D960A5">
        <w:rPr>
          <w:b/>
          <w:bCs/>
          <w:lang w:val="fr-FR"/>
        </w:rPr>
        <w:t>essai utilisant une source de courant continu</w:t>
      </w:r>
    </w:p>
    <w:p w14:paraId="3D9CE6DB" w14:textId="77777777" w:rsidR="002A3895" w:rsidRPr="00D960A5" w:rsidRDefault="002A3895" w:rsidP="002A3895">
      <w:pPr>
        <w:spacing w:after="120"/>
        <w:ind w:left="1134" w:right="1134"/>
        <w:jc w:val="both"/>
        <w:rPr>
          <w:lang w:val="fr-FR"/>
        </w:rPr>
      </w:pPr>
      <w:r w:rsidRPr="00D960A5">
        <w:rPr>
          <w:noProof/>
          <w:lang w:val="fr-FR" w:eastAsia="en-GB"/>
        </w:rPr>
        <mc:AlternateContent>
          <mc:Choice Requires="wps">
            <w:drawing>
              <wp:anchor distT="0" distB="0" distL="114300" distR="114300" simplePos="0" relativeHeight="251668480" behindDoc="0" locked="0" layoutInCell="1" allowOverlap="1" wp14:anchorId="030A9EE9" wp14:editId="497EF8E1">
                <wp:simplePos x="0" y="0"/>
                <wp:positionH relativeFrom="column">
                  <wp:posOffset>4428173</wp:posOffset>
                </wp:positionH>
                <wp:positionV relativeFrom="paragraph">
                  <wp:posOffset>275908</wp:posOffset>
                </wp:positionV>
                <wp:extent cx="1752600" cy="30480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3A855" w14:textId="77777777" w:rsidR="002A3895" w:rsidRPr="00F02942" w:rsidRDefault="002A3895" w:rsidP="002A3895">
                            <w:pPr>
                              <w:rPr>
                                <w:b/>
                                <w:sz w:val="12"/>
                                <w:szCs w:val="12"/>
                              </w:rPr>
                            </w:pPr>
                            <w:r w:rsidRPr="00F02942">
                              <w:rPr>
                                <w:b/>
                                <w:bCs/>
                                <w:sz w:val="16"/>
                                <w:szCs w:val="16"/>
                                <w:lang w:val="fr-FR"/>
                              </w:rPr>
                              <w:t>Éléments conducteurs exposés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9EE9" id="テキスト ボックス 520" o:spid="_x0000_s1121" type="#_x0000_t202" style="position:absolute;left:0;text-align:left;margin-left:348.7pt;margin-top:21.75pt;width:138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" filled="f" stroked="f">
                <v:textbox>
                  <w:txbxContent>
                    <w:p w14:paraId="4CD3A855" w14:textId="77777777" w:rsidR="002A3895" w:rsidRPr="00F02942" w:rsidRDefault="002A3895" w:rsidP="002A3895">
                      <w:pPr>
                        <w:rPr>
                          <w:b/>
                          <w:sz w:val="12"/>
                          <w:szCs w:val="12"/>
                        </w:rPr>
                      </w:pPr>
                      <w:r w:rsidRPr="00F02942">
                        <w:rPr>
                          <w:b/>
                          <w:bCs/>
                          <w:sz w:val="16"/>
                          <w:szCs w:val="16"/>
                          <w:lang w:val="fr-FR"/>
                        </w:rPr>
                        <w:t>Éléments conducteurs exposés</w:t>
                      </w:r>
                    </w:p>
                  </w:txbxContent>
                </v:textbox>
              </v:shape>
            </w:pict>
          </mc:Fallback>
        </mc:AlternateContent>
      </w:r>
      <w:r w:rsidRPr="00D960A5">
        <w:rPr>
          <w:noProof/>
          <w:lang w:val="fr-FR" w:eastAsia="en-GB"/>
        </w:rPr>
        <mc:AlternateContent>
          <mc:Choice Requires="wps">
            <w:drawing>
              <wp:anchor distT="0" distB="0" distL="114300" distR="114300" simplePos="0" relativeHeight="251666432" behindDoc="0" locked="0" layoutInCell="1" allowOverlap="1" wp14:anchorId="271EBE56" wp14:editId="6178B79E">
                <wp:simplePos x="0" y="0"/>
                <wp:positionH relativeFrom="column">
                  <wp:posOffset>651510</wp:posOffset>
                </wp:positionH>
                <wp:positionV relativeFrom="paragraph">
                  <wp:posOffset>414020</wp:posOffset>
                </wp:positionV>
                <wp:extent cx="823913" cy="638175"/>
                <wp:effectExtent l="0" t="0" r="0" b="9525"/>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3"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9CE2" w14:textId="77777777" w:rsidR="002A3895" w:rsidRDefault="002A3895" w:rsidP="002A3895">
                            <w:pPr>
                              <w:jc w:val="center"/>
                              <w:rPr>
                                <w:sz w:val="16"/>
                                <w:szCs w:val="16"/>
                                <w:lang w:val="fr-FR"/>
                              </w:rPr>
                            </w:pPr>
                            <w:r w:rsidRPr="00F02942">
                              <w:rPr>
                                <w:b/>
                                <w:bCs/>
                                <w:sz w:val="16"/>
                                <w:szCs w:val="16"/>
                                <w:lang w:val="fr-FR"/>
                              </w:rPr>
                              <w:t>Alimentation</w:t>
                            </w:r>
                            <w:r>
                              <w:rPr>
                                <w:b/>
                                <w:bCs/>
                                <w:sz w:val="16"/>
                                <w:szCs w:val="16"/>
                                <w:lang w:val="fr-FR"/>
                              </w:rPr>
                              <w:br/>
                            </w:r>
                            <w:r w:rsidRPr="00F02942">
                              <w:rPr>
                                <w:b/>
                                <w:bCs/>
                                <w:sz w:val="16"/>
                                <w:szCs w:val="16"/>
                                <w:lang w:val="fr-FR"/>
                              </w:rPr>
                              <w:t>électrique</w:t>
                            </w:r>
                          </w:p>
                          <w:p w14:paraId="34CD46DF" w14:textId="77777777" w:rsidR="002A3895" w:rsidRPr="00F02942" w:rsidRDefault="002A3895" w:rsidP="002A3895">
                            <w:pPr>
                              <w:jc w:val="center"/>
                              <w:rPr>
                                <w:b/>
                                <w:sz w:val="16"/>
                                <w:szCs w:val="16"/>
                              </w:rPr>
                            </w:pPr>
                            <w:r w:rsidRPr="00F02942">
                              <w:rPr>
                                <w:b/>
                                <w:bCs/>
                                <w:sz w:val="16"/>
                                <w:szCs w:val="16"/>
                                <w:lang w:val="fr-FR"/>
                              </w:rPr>
                              <w:t>(CC)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BE56" id="テキスト ボックス 518" o:spid="_x0000_s1122" type="#_x0000_t202" style="position:absolute;left:0;text-align:left;margin-left:51.3pt;margin-top:32.6pt;width:64.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" filled="f" stroked="f">
                <v:textbox>
                  <w:txbxContent>
                    <w:p w14:paraId="2B569CE2" w14:textId="77777777" w:rsidR="002A3895" w:rsidRDefault="002A3895" w:rsidP="002A3895">
                      <w:pPr>
                        <w:jc w:val="center"/>
                        <w:rPr>
                          <w:sz w:val="16"/>
                          <w:szCs w:val="16"/>
                          <w:lang w:val="fr-FR"/>
                        </w:rPr>
                      </w:pPr>
                      <w:r w:rsidRPr="00F02942">
                        <w:rPr>
                          <w:b/>
                          <w:bCs/>
                          <w:sz w:val="16"/>
                          <w:szCs w:val="16"/>
                          <w:lang w:val="fr-FR"/>
                        </w:rPr>
                        <w:t>Alimentation</w:t>
                      </w:r>
                      <w:r>
                        <w:rPr>
                          <w:b/>
                          <w:bCs/>
                          <w:sz w:val="16"/>
                          <w:szCs w:val="16"/>
                          <w:lang w:val="fr-FR"/>
                        </w:rPr>
                        <w:br/>
                      </w:r>
                      <w:r w:rsidRPr="00F02942">
                        <w:rPr>
                          <w:b/>
                          <w:bCs/>
                          <w:sz w:val="16"/>
                          <w:szCs w:val="16"/>
                          <w:lang w:val="fr-FR"/>
                        </w:rPr>
                        <w:t>électrique</w:t>
                      </w:r>
                    </w:p>
                    <w:p w14:paraId="34CD46DF" w14:textId="77777777" w:rsidR="002A3895" w:rsidRPr="00F02942" w:rsidRDefault="002A3895" w:rsidP="002A3895">
                      <w:pPr>
                        <w:jc w:val="center"/>
                        <w:rPr>
                          <w:b/>
                          <w:sz w:val="16"/>
                          <w:szCs w:val="16"/>
                        </w:rPr>
                      </w:pPr>
                      <w:r w:rsidRPr="00F02942">
                        <w:rPr>
                          <w:b/>
                          <w:bCs/>
                          <w:sz w:val="16"/>
                          <w:szCs w:val="16"/>
                          <w:lang w:val="fr-FR"/>
                        </w:rPr>
                        <w:t>(CC)</w:t>
                      </w:r>
                    </w:p>
                  </w:txbxContent>
                </v:textbox>
              </v:shape>
            </w:pict>
          </mc:Fallback>
        </mc:AlternateContent>
      </w:r>
      <w:r w:rsidRPr="00D960A5">
        <w:rPr>
          <w:noProof/>
          <w:lang w:val="fr-FR" w:eastAsia="en-GB"/>
        </w:rPr>
        <mc:AlternateContent>
          <mc:Choice Requires="wps">
            <w:drawing>
              <wp:anchor distT="0" distB="0" distL="114300" distR="114300" simplePos="0" relativeHeight="251669504" behindDoc="0" locked="0" layoutInCell="1" allowOverlap="1" wp14:anchorId="6F290216" wp14:editId="1341F018">
                <wp:simplePos x="0" y="0"/>
                <wp:positionH relativeFrom="column">
                  <wp:posOffset>4394835</wp:posOffset>
                </wp:positionH>
                <wp:positionV relativeFrom="paragraph">
                  <wp:posOffset>847725</wp:posOffset>
                </wp:positionV>
                <wp:extent cx="990600"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77486" w14:textId="77777777" w:rsidR="002A3895" w:rsidRPr="00F02942" w:rsidRDefault="002A3895" w:rsidP="002A3895">
                            <w:pPr>
                              <w:rPr>
                                <w:b/>
                                <w:sz w:val="12"/>
                                <w:szCs w:val="12"/>
                              </w:rPr>
                            </w:pPr>
                            <w:r w:rsidRPr="00F02942">
                              <w:rPr>
                                <w:b/>
                                <w:bCs/>
                                <w:sz w:val="16"/>
                                <w:szCs w:val="16"/>
                                <w:lang w:val="fr-FR"/>
                              </w:rPr>
                              <w:t>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0216" id="テキスト ボックス 521" o:spid="_x0000_s1123" type="#_x0000_t202" style="position:absolute;left:0;text-align:left;margin-left:346.05pt;margin-top:66.75pt;width:78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" filled="f" stroked="f">
                <v:textbox>
                  <w:txbxContent>
                    <w:p w14:paraId="10F77486" w14:textId="77777777" w:rsidR="002A3895" w:rsidRPr="00F02942" w:rsidRDefault="002A3895" w:rsidP="002A3895">
                      <w:pPr>
                        <w:rPr>
                          <w:b/>
                          <w:sz w:val="12"/>
                          <w:szCs w:val="12"/>
                        </w:rPr>
                      </w:pPr>
                      <w:r w:rsidRPr="00F02942">
                        <w:rPr>
                          <w:b/>
                          <w:bCs/>
                          <w:sz w:val="16"/>
                          <w:szCs w:val="16"/>
                          <w:lang w:val="fr-FR"/>
                        </w:rPr>
                        <w:t>Masse électrique</w:t>
                      </w:r>
                    </w:p>
                  </w:txbxContent>
                </v:textbox>
              </v:shape>
            </w:pict>
          </mc:Fallback>
        </mc:AlternateContent>
      </w:r>
      <w:r w:rsidRPr="00D960A5">
        <w:rPr>
          <w:noProof/>
          <w:lang w:val="fr-FR" w:eastAsia="en-GB"/>
        </w:rPr>
        <mc:AlternateContent>
          <mc:Choice Requires="wps">
            <w:drawing>
              <wp:anchor distT="0" distB="0" distL="114300" distR="114300" simplePos="0" relativeHeight="251667456" behindDoc="0" locked="0" layoutInCell="1" allowOverlap="1" wp14:anchorId="63A483FC" wp14:editId="39684E63">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27248" w14:textId="77777777" w:rsidR="002A3895" w:rsidRPr="00F02942" w:rsidRDefault="002A3895" w:rsidP="002A3895">
                            <w:pPr>
                              <w:rPr>
                                <w:b/>
                                <w:sz w:val="12"/>
                                <w:szCs w:val="12"/>
                              </w:rPr>
                            </w:pPr>
                            <w:r w:rsidRPr="00F02942">
                              <w:rPr>
                                <w:b/>
                                <w:bCs/>
                                <w:sz w:val="16"/>
                                <w:szCs w:val="16"/>
                                <w:lang w:val="fr-FR"/>
                              </w:rPr>
                              <w:t>Connexion à la masse électrique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483FC" id="テキスト ボックス 519" o:spid="_x0000_s1124" type="#_x0000_t202" style="position:absolute;left:0;text-align:left;margin-left:119.3pt;margin-top:76.1pt;width:138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" filled="f" stroked="f">
                <v:textbox>
                  <w:txbxContent>
                    <w:p w14:paraId="62127248" w14:textId="77777777" w:rsidR="002A3895" w:rsidRPr="00F02942" w:rsidRDefault="002A3895" w:rsidP="002A3895">
                      <w:pPr>
                        <w:rPr>
                          <w:b/>
                          <w:sz w:val="12"/>
                          <w:szCs w:val="12"/>
                        </w:rPr>
                      </w:pPr>
                      <w:r w:rsidRPr="00F02942">
                        <w:rPr>
                          <w:b/>
                          <w:bCs/>
                          <w:sz w:val="16"/>
                          <w:szCs w:val="16"/>
                          <w:lang w:val="fr-FR"/>
                        </w:rPr>
                        <w:t>Connexion à la masse électrique</w:t>
                      </w:r>
                    </w:p>
                  </w:txbxContent>
                </v:textbox>
              </v:shape>
            </w:pict>
          </mc:Fallback>
        </mc:AlternateContent>
      </w:r>
      <w:r w:rsidRPr="00D960A5">
        <w:rPr>
          <w:noProof/>
          <w:lang w:val="fr-FR" w:eastAsia="en-GB"/>
        </w:rPr>
        <w:drawing>
          <wp:inline distT="0" distB="0" distL="0" distR="0" wp14:anchorId="7193FEC2" wp14:editId="55A14DAA">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14:paraId="47513D38" w14:textId="77777777" w:rsidR="002A3895" w:rsidRPr="00D960A5" w:rsidRDefault="002A3895" w:rsidP="002A3895">
      <w:pPr>
        <w:spacing w:before="240" w:after="120"/>
        <w:ind w:leftChars="567" w:left="2268" w:right="1134" w:hangingChars="567" w:hanging="1134"/>
        <w:jc w:val="both"/>
        <w:rPr>
          <w:lang w:val="fr-FR"/>
        </w:rPr>
      </w:pPr>
      <w:r w:rsidRPr="00D960A5">
        <w:rPr>
          <w:lang w:val="fr-FR"/>
        </w:rPr>
        <w:t>5.</w:t>
      </w:r>
      <w:r w:rsidRPr="00D960A5">
        <w:rPr>
          <w:lang w:val="fr-FR"/>
        </w:rPr>
        <w:tab/>
        <w:t>Résistance d</w:t>
      </w:r>
      <w:r>
        <w:rPr>
          <w:lang w:val="fr-FR"/>
        </w:rPr>
        <w:t>’</w:t>
      </w:r>
      <w:r w:rsidRPr="00D960A5">
        <w:rPr>
          <w:lang w:val="fr-FR"/>
        </w:rPr>
        <w:t>isolement</w:t>
      </w:r>
    </w:p>
    <w:p w14:paraId="12A66922" w14:textId="77777777" w:rsidR="002A3895" w:rsidRPr="00D960A5" w:rsidRDefault="002A3895" w:rsidP="002A3895">
      <w:pPr>
        <w:spacing w:after="120"/>
        <w:ind w:leftChars="567" w:left="2268" w:right="1134" w:hangingChars="567" w:hanging="1134"/>
        <w:jc w:val="both"/>
        <w:rPr>
          <w:lang w:val="fr-FR"/>
        </w:rPr>
      </w:pPr>
      <w:r w:rsidRPr="00D960A5">
        <w:rPr>
          <w:lang w:val="fr-FR"/>
        </w:rPr>
        <w:t>5.1</w:t>
      </w:r>
      <w:r w:rsidRPr="00D960A5">
        <w:rPr>
          <w:lang w:val="fr-FR"/>
        </w:rPr>
        <w:tab/>
        <w:t>Généralités</w:t>
      </w:r>
    </w:p>
    <w:p w14:paraId="151C0463" w14:textId="77777777" w:rsidR="002A3895" w:rsidRPr="00D960A5" w:rsidRDefault="002A3895" w:rsidP="002A3895">
      <w:pPr>
        <w:pStyle w:val="SingleTxtG"/>
        <w:ind w:left="2268"/>
        <w:rPr>
          <w:lang w:val="fr-FR"/>
        </w:rPr>
      </w:pPr>
      <w:r w:rsidRPr="00D960A5">
        <w:rPr>
          <w:lang w:val="fr-FR"/>
        </w:rPr>
        <w:tab/>
        <w:t>La résistance d</w:t>
      </w:r>
      <w:r>
        <w:rPr>
          <w:lang w:val="fr-FR"/>
        </w:rPr>
        <w:t>’</w:t>
      </w:r>
      <w:r w:rsidRPr="00D960A5">
        <w:rPr>
          <w:lang w:val="fr-FR"/>
        </w:rPr>
        <w:t>isolement pour chaque rail haute tension du véhicule doit être mesurée ou déterminée par calcul sur la base de valeurs de mesure obtenues pour chaque partie ou élément d</w:t>
      </w:r>
      <w:r>
        <w:rPr>
          <w:lang w:val="fr-FR"/>
        </w:rPr>
        <w:t>’</w:t>
      </w:r>
      <w:r w:rsidRPr="00D960A5">
        <w:rPr>
          <w:lang w:val="fr-FR"/>
        </w:rPr>
        <w:t>un rail haute tension.</w:t>
      </w:r>
    </w:p>
    <w:p w14:paraId="6EE104EE" w14:textId="77777777" w:rsidR="002A3895" w:rsidRPr="00D960A5" w:rsidRDefault="002A3895" w:rsidP="002A3895">
      <w:pPr>
        <w:pStyle w:val="SingleTxtG"/>
        <w:ind w:left="2268"/>
        <w:rPr>
          <w:lang w:val="fr-FR"/>
        </w:rPr>
      </w:pPr>
      <w:r w:rsidRPr="00D960A5">
        <w:rPr>
          <w:lang w:val="fr-FR"/>
        </w:rPr>
        <w:tab/>
        <w:t>Toutes les mesures destinées au calcul des tensions ou de l</w:t>
      </w:r>
      <w:r>
        <w:rPr>
          <w:lang w:val="fr-FR"/>
        </w:rPr>
        <w:t>’</w:t>
      </w:r>
      <w:r w:rsidRPr="00D960A5">
        <w:rPr>
          <w:lang w:val="fr-FR"/>
        </w:rPr>
        <w:t>isolement électrique sont faites au moins 10 s après le choc.</w:t>
      </w:r>
    </w:p>
    <w:p w14:paraId="49871CCA" w14:textId="77777777" w:rsidR="002A3895" w:rsidRPr="00D960A5" w:rsidRDefault="002A3895" w:rsidP="002A3895">
      <w:pPr>
        <w:spacing w:after="120"/>
        <w:ind w:leftChars="567" w:left="2268" w:right="1134" w:hangingChars="567" w:hanging="1134"/>
        <w:jc w:val="both"/>
        <w:rPr>
          <w:lang w:val="fr-FR"/>
        </w:rPr>
      </w:pPr>
      <w:r w:rsidRPr="00D960A5">
        <w:rPr>
          <w:lang w:val="fr-FR"/>
        </w:rPr>
        <w:t>5.2</w:t>
      </w:r>
      <w:r w:rsidRPr="00D960A5">
        <w:rPr>
          <w:lang w:val="fr-FR"/>
        </w:rPr>
        <w:tab/>
        <w:t>Méthode de mesure</w:t>
      </w:r>
    </w:p>
    <w:p w14:paraId="5F6854D0" w14:textId="77777777" w:rsidR="002A3895" w:rsidRPr="00D960A5" w:rsidRDefault="002A3895" w:rsidP="002A3895">
      <w:pPr>
        <w:pStyle w:val="SingleTxtG"/>
        <w:ind w:left="2268"/>
        <w:rPr>
          <w:lang w:val="fr-FR"/>
        </w:rPr>
      </w:pPr>
      <w:r w:rsidRPr="00D960A5">
        <w:rPr>
          <w:lang w:val="fr-FR"/>
        </w:rPr>
        <w:tab/>
        <w:t>La mesure de la résistance d</w:t>
      </w:r>
      <w:r>
        <w:rPr>
          <w:lang w:val="fr-FR"/>
        </w:rPr>
        <w:t>’</w:t>
      </w:r>
      <w:r w:rsidRPr="00D960A5">
        <w:rPr>
          <w:lang w:val="fr-FR"/>
        </w:rPr>
        <w:t>isolement se fait par une méthode de mesure appropriée choisie parmi celles énumérées aux paragraphes 5.2.1 à 5.2.2 de la présente annexe, en fonction de la charge électrique des éléments sous tension ou de la résistance d</w:t>
      </w:r>
      <w:r>
        <w:rPr>
          <w:lang w:val="fr-FR"/>
        </w:rPr>
        <w:t>’</w:t>
      </w:r>
      <w:r w:rsidRPr="00D960A5">
        <w:rPr>
          <w:lang w:val="fr-FR"/>
        </w:rPr>
        <w:t xml:space="preserve">isolement. </w:t>
      </w:r>
    </w:p>
    <w:p w14:paraId="408A8AD3" w14:textId="77777777" w:rsidR="002A3895" w:rsidRPr="00D960A5" w:rsidRDefault="002A3895" w:rsidP="002A3895">
      <w:pPr>
        <w:pStyle w:val="SingleTxtG"/>
        <w:ind w:left="2268"/>
        <w:rPr>
          <w:lang w:val="fr-FR"/>
        </w:rPr>
      </w:pPr>
      <w:r w:rsidRPr="00D960A5">
        <w:rPr>
          <w:lang w:val="fr-FR"/>
        </w:rPr>
        <w:tab/>
        <w:t>La gamme de tensions du circuit électrique à mesurer est déterminée à l</w:t>
      </w:r>
      <w:r>
        <w:rPr>
          <w:lang w:val="fr-FR"/>
        </w:rPr>
        <w:t>’</w:t>
      </w:r>
      <w:r w:rsidRPr="00D960A5">
        <w:rPr>
          <w:lang w:val="fr-FR"/>
        </w:rPr>
        <w:t>avance à l</w:t>
      </w:r>
      <w:r>
        <w:rPr>
          <w:lang w:val="fr-FR"/>
        </w:rPr>
        <w:t>’</w:t>
      </w:r>
      <w:r w:rsidRPr="00D960A5">
        <w:rPr>
          <w:lang w:val="fr-FR"/>
        </w:rPr>
        <w:t>aide de schémas du circuit électrique. Si les rails haute tension sont galvaniquement isolés les uns des autres, la résistance d</w:t>
      </w:r>
      <w:r>
        <w:rPr>
          <w:lang w:val="fr-FR"/>
        </w:rPr>
        <w:t>’</w:t>
      </w:r>
      <w:r w:rsidRPr="00D960A5">
        <w:rPr>
          <w:lang w:val="fr-FR"/>
        </w:rPr>
        <w:t>isolement doit être mesurée pour chaque circuit électrique.</w:t>
      </w:r>
    </w:p>
    <w:p w14:paraId="1DFCA3A3" w14:textId="77777777" w:rsidR="002A3895" w:rsidRPr="00D960A5" w:rsidRDefault="002A3895" w:rsidP="002A3895">
      <w:pPr>
        <w:pStyle w:val="SingleTxtG"/>
        <w:ind w:left="2268"/>
        <w:rPr>
          <w:lang w:val="fr-FR"/>
        </w:rPr>
      </w:pPr>
      <w:r w:rsidRPr="00D960A5">
        <w:rPr>
          <w:lang w:val="fr-FR"/>
        </w:rPr>
        <w:tab/>
        <w:t>En outre, aux fins de la mesure de la résistance d</w:t>
      </w:r>
      <w:r>
        <w:rPr>
          <w:lang w:val="fr-FR"/>
        </w:rPr>
        <w:t>’</w:t>
      </w:r>
      <w:r w:rsidRPr="00D960A5">
        <w:rPr>
          <w:lang w:val="fr-FR"/>
        </w:rPr>
        <w:t>isolement, il est permis d</w:t>
      </w:r>
      <w:r>
        <w:rPr>
          <w:lang w:val="fr-FR"/>
        </w:rPr>
        <w:t>’</w:t>
      </w:r>
      <w:r w:rsidRPr="00D960A5">
        <w:rPr>
          <w:lang w:val="fr-FR"/>
        </w:rPr>
        <w:t>effectuer les modifications nécessaires, par exemple ôter le carter de protection afin d</w:t>
      </w:r>
      <w:r>
        <w:rPr>
          <w:lang w:val="fr-FR"/>
        </w:rPr>
        <w:t>’</w:t>
      </w:r>
      <w:r w:rsidRPr="00D960A5">
        <w:rPr>
          <w:lang w:val="fr-FR"/>
        </w:rPr>
        <w:t>avoir accès aux éléments sous tension, poser des câbles de mesure ou modifier les logiciels.</w:t>
      </w:r>
    </w:p>
    <w:p w14:paraId="001E55AC" w14:textId="77777777" w:rsidR="002A3895" w:rsidRPr="00D960A5" w:rsidRDefault="002A3895" w:rsidP="002A3895">
      <w:pPr>
        <w:pStyle w:val="SingleTxtG"/>
        <w:ind w:left="2268"/>
        <w:rPr>
          <w:lang w:val="fr-FR"/>
        </w:rPr>
      </w:pPr>
      <w:r w:rsidRPr="00D960A5">
        <w:rPr>
          <w:lang w:val="fr-FR"/>
        </w:rPr>
        <w:tab/>
        <w:t>Dans les cas où les valeurs mesurées ne sont pas stables du fait du fonctionnement du système embarqué de contrôle de la résistance d</w:t>
      </w:r>
      <w:r>
        <w:rPr>
          <w:lang w:val="fr-FR"/>
        </w:rPr>
        <w:t>’</w:t>
      </w:r>
      <w:r w:rsidRPr="00D960A5">
        <w:rPr>
          <w:lang w:val="fr-FR"/>
        </w:rPr>
        <w:t>isolement, il est permis d</w:t>
      </w:r>
      <w:r>
        <w:rPr>
          <w:lang w:val="fr-FR"/>
        </w:rPr>
        <w:t>’</w:t>
      </w:r>
      <w:r w:rsidRPr="00D960A5">
        <w:rPr>
          <w:lang w:val="fr-FR"/>
        </w:rPr>
        <w:t>effectuer les modifications nécessaires pour exécu</w:t>
      </w:r>
      <w:r>
        <w:rPr>
          <w:lang w:val="fr-FR"/>
        </w:rPr>
        <w:t>ter</w:t>
      </w:r>
      <w:r w:rsidRPr="00D960A5">
        <w:rPr>
          <w:lang w:val="fr-FR"/>
        </w:rPr>
        <w:t xml:space="preserve"> la mesure, par exemple interrompre le fonctionnement du dispositif en question ou le désinstaller. Si l</w:t>
      </w:r>
      <w:r>
        <w:rPr>
          <w:lang w:val="fr-FR"/>
        </w:rPr>
        <w:t>’</w:t>
      </w:r>
      <w:r w:rsidRPr="00D960A5">
        <w:rPr>
          <w:lang w:val="fr-FR"/>
        </w:rPr>
        <w:t>on désinstalle le système, il convient d</w:t>
      </w:r>
      <w:r>
        <w:rPr>
          <w:lang w:val="fr-FR"/>
        </w:rPr>
        <w:t>’</w:t>
      </w:r>
      <w:r w:rsidRPr="00D960A5">
        <w:rPr>
          <w:lang w:val="fr-FR"/>
        </w:rPr>
        <w:t>utiliser un ensemble de schémas pour démontrer que la résistance d</w:t>
      </w:r>
      <w:r>
        <w:rPr>
          <w:lang w:val="fr-FR"/>
        </w:rPr>
        <w:t>’</w:t>
      </w:r>
      <w:r w:rsidRPr="00D960A5">
        <w:rPr>
          <w:lang w:val="fr-FR"/>
        </w:rPr>
        <w:t>isolement entre les éléments sous tension et la masse électrique reste inchangée.</w:t>
      </w:r>
    </w:p>
    <w:p w14:paraId="26C95677" w14:textId="77777777" w:rsidR="002A3895" w:rsidRPr="00D960A5" w:rsidRDefault="002A3895" w:rsidP="002A3895">
      <w:pPr>
        <w:pStyle w:val="SingleTxtG"/>
        <w:ind w:left="2268"/>
        <w:rPr>
          <w:lang w:val="fr-FR"/>
        </w:rPr>
      </w:pPr>
      <w:r w:rsidRPr="00D960A5">
        <w:rPr>
          <w:lang w:val="fr-FR"/>
        </w:rPr>
        <w:tab/>
        <w:t>Les modifications effectuées ne doivent pas avoir d</w:t>
      </w:r>
      <w:r>
        <w:rPr>
          <w:lang w:val="fr-FR"/>
        </w:rPr>
        <w:t>’</w:t>
      </w:r>
      <w:r w:rsidRPr="00D960A5">
        <w:rPr>
          <w:lang w:val="fr-FR"/>
        </w:rPr>
        <w:t>incidences sur les résultats de l</w:t>
      </w:r>
      <w:r>
        <w:rPr>
          <w:lang w:val="fr-FR"/>
        </w:rPr>
        <w:t>’</w:t>
      </w:r>
      <w:r w:rsidRPr="00D960A5">
        <w:rPr>
          <w:lang w:val="fr-FR"/>
        </w:rPr>
        <w:t>essai.</w:t>
      </w:r>
    </w:p>
    <w:p w14:paraId="1506E8CE" w14:textId="77777777" w:rsidR="002A3895" w:rsidRPr="00D960A5" w:rsidRDefault="002A3895" w:rsidP="002A3895">
      <w:pPr>
        <w:pStyle w:val="SingleTxtG"/>
        <w:ind w:left="2268"/>
        <w:rPr>
          <w:lang w:val="fr-FR"/>
        </w:rPr>
      </w:pPr>
      <w:r w:rsidRPr="00D960A5">
        <w:rPr>
          <w:lang w:val="fr-FR"/>
        </w:rPr>
        <w:tab/>
      </w:r>
      <w:r>
        <w:rPr>
          <w:lang w:val="fr-FR"/>
        </w:rPr>
        <w:t>Étant donné que</w:t>
      </w:r>
      <w:r w:rsidRPr="00D960A5">
        <w:rPr>
          <w:lang w:val="fr-FR"/>
        </w:rPr>
        <w:t xml:space="preserve"> cette méthode de confirmation peut nécessiter une alimentation directe du circuit à haute tension</w:t>
      </w:r>
      <w:r>
        <w:rPr>
          <w:lang w:val="fr-FR"/>
        </w:rPr>
        <w:t>, les plu</w:t>
      </w:r>
      <w:r w:rsidRPr="00D960A5">
        <w:rPr>
          <w:lang w:val="fr-FR"/>
        </w:rPr>
        <w:t>s grandes précautions doivent être prises pour éviter les courts-circuits ou les décharges électriques.</w:t>
      </w:r>
    </w:p>
    <w:p w14:paraId="451DD2F8" w14:textId="77777777" w:rsidR="002A3895" w:rsidRPr="00D960A5" w:rsidRDefault="002A3895" w:rsidP="002A3895">
      <w:pPr>
        <w:spacing w:after="120"/>
        <w:ind w:leftChars="567" w:left="2268" w:right="1134" w:hangingChars="567" w:hanging="1134"/>
        <w:jc w:val="both"/>
        <w:rPr>
          <w:lang w:val="fr-FR"/>
        </w:rPr>
      </w:pPr>
      <w:r w:rsidRPr="00D960A5">
        <w:rPr>
          <w:lang w:val="fr-FR"/>
        </w:rPr>
        <w:t>5.2.1</w:t>
      </w:r>
      <w:r w:rsidRPr="00D960A5">
        <w:rPr>
          <w:lang w:val="fr-FR"/>
        </w:rPr>
        <w:tab/>
        <w:t>Mesure utilisant une tension continue à partir d</w:t>
      </w:r>
      <w:r>
        <w:rPr>
          <w:lang w:val="fr-FR"/>
        </w:rPr>
        <w:t>’</w:t>
      </w:r>
      <w:r w:rsidRPr="00D960A5">
        <w:rPr>
          <w:lang w:val="fr-FR"/>
        </w:rPr>
        <w:t>une source extérieure</w:t>
      </w:r>
    </w:p>
    <w:p w14:paraId="24334D69" w14:textId="77777777" w:rsidR="002A3895" w:rsidRPr="00D960A5" w:rsidRDefault="002A3895" w:rsidP="002A3895">
      <w:pPr>
        <w:spacing w:after="120"/>
        <w:ind w:leftChars="567" w:left="2268" w:right="1134" w:hangingChars="567" w:hanging="1134"/>
        <w:jc w:val="both"/>
        <w:rPr>
          <w:lang w:val="fr-FR"/>
        </w:rPr>
      </w:pPr>
      <w:r w:rsidRPr="00D960A5">
        <w:rPr>
          <w:lang w:val="fr-FR"/>
        </w:rPr>
        <w:t>5.2.1.1</w:t>
      </w:r>
      <w:r w:rsidRPr="00D960A5">
        <w:rPr>
          <w:lang w:val="fr-FR"/>
        </w:rPr>
        <w:tab/>
        <w:t>Instrument de mesure</w:t>
      </w:r>
    </w:p>
    <w:p w14:paraId="5F2D7C66" w14:textId="77777777" w:rsidR="002A3895" w:rsidRPr="00D960A5" w:rsidRDefault="002A3895" w:rsidP="002A3895">
      <w:pPr>
        <w:pStyle w:val="SingleTxtG"/>
        <w:ind w:left="2268"/>
        <w:rPr>
          <w:lang w:val="fr-FR"/>
        </w:rPr>
      </w:pPr>
      <w:r w:rsidRPr="00D960A5">
        <w:rPr>
          <w:lang w:val="fr-FR"/>
        </w:rPr>
        <w:tab/>
        <w:t>Il doit être utilisé un instrument de mesure de la résistance d</w:t>
      </w:r>
      <w:r>
        <w:rPr>
          <w:lang w:val="fr-FR"/>
        </w:rPr>
        <w:t>’</w:t>
      </w:r>
      <w:r w:rsidRPr="00D960A5">
        <w:rPr>
          <w:lang w:val="fr-FR"/>
        </w:rPr>
        <w:t>isolement capable d</w:t>
      </w:r>
      <w:r>
        <w:rPr>
          <w:lang w:val="fr-FR"/>
        </w:rPr>
        <w:t>’</w:t>
      </w:r>
      <w:r w:rsidRPr="00D960A5">
        <w:rPr>
          <w:lang w:val="fr-FR"/>
        </w:rPr>
        <w:t>appliquer une tension continue supérieure à la tension de fonctionnement du rail haute tension.</w:t>
      </w:r>
    </w:p>
    <w:p w14:paraId="6F0A4B4A" w14:textId="77777777" w:rsidR="002A3895" w:rsidRPr="00D960A5" w:rsidRDefault="002A3895" w:rsidP="002A3895">
      <w:pPr>
        <w:keepNext/>
        <w:spacing w:after="120"/>
        <w:ind w:leftChars="567" w:left="2268" w:right="1134" w:hangingChars="567" w:hanging="1134"/>
        <w:jc w:val="both"/>
        <w:rPr>
          <w:lang w:val="fr-FR"/>
        </w:rPr>
      </w:pPr>
      <w:r w:rsidRPr="00D960A5">
        <w:rPr>
          <w:lang w:val="fr-FR"/>
        </w:rPr>
        <w:lastRenderedPageBreak/>
        <w:t>5.2.1.2</w:t>
      </w:r>
      <w:r w:rsidRPr="00D960A5">
        <w:rPr>
          <w:lang w:val="fr-FR"/>
        </w:rPr>
        <w:tab/>
        <w:t>Méthode de mesure</w:t>
      </w:r>
    </w:p>
    <w:p w14:paraId="78F747D8" w14:textId="77777777" w:rsidR="002A3895" w:rsidRPr="00D960A5" w:rsidRDefault="002A3895" w:rsidP="002A3895">
      <w:pPr>
        <w:pStyle w:val="SingleTxtG"/>
        <w:ind w:left="2268"/>
        <w:rPr>
          <w:lang w:val="fr-FR"/>
        </w:rPr>
      </w:pPr>
      <w:r w:rsidRPr="00D960A5">
        <w:rPr>
          <w:lang w:val="fr-FR"/>
        </w:rPr>
        <w:tab/>
        <w:t>Un instrument de mesure de la résistance d</w:t>
      </w:r>
      <w:r>
        <w:rPr>
          <w:lang w:val="fr-FR"/>
        </w:rPr>
        <w:t>’</w:t>
      </w:r>
      <w:r w:rsidRPr="00D960A5">
        <w:rPr>
          <w:lang w:val="fr-FR"/>
        </w:rPr>
        <w:t>isolement est raccordé entre les éléments sous tension et la masse électrique. La résistance d</w:t>
      </w:r>
      <w:r>
        <w:rPr>
          <w:lang w:val="fr-FR"/>
        </w:rPr>
        <w:t>’</w:t>
      </w:r>
      <w:r w:rsidRPr="00D960A5">
        <w:rPr>
          <w:lang w:val="fr-FR"/>
        </w:rPr>
        <w:t>isolement est ensuite mesurée en appliquant une tension continue au moins égale à la moitié de la tension de fonctionnement du rail haute tension.</w:t>
      </w:r>
    </w:p>
    <w:p w14:paraId="418C3450" w14:textId="77777777" w:rsidR="002A3895" w:rsidRPr="00D960A5" w:rsidRDefault="002A3895" w:rsidP="002A3895">
      <w:pPr>
        <w:pStyle w:val="SingleTxtG"/>
        <w:ind w:left="2268"/>
        <w:rPr>
          <w:lang w:val="fr-FR"/>
        </w:rPr>
      </w:pPr>
      <w:r w:rsidRPr="00D960A5">
        <w:rPr>
          <w:lang w:val="fr-FR"/>
        </w:rPr>
        <w:tab/>
        <w:t>Si le système comporte plusieurs gammes de tension (par exemple du fait de la présence d</w:t>
      </w:r>
      <w:r>
        <w:rPr>
          <w:lang w:val="fr-FR"/>
        </w:rPr>
        <w:t>’</w:t>
      </w:r>
      <w:r w:rsidRPr="00D960A5">
        <w:rPr>
          <w:lang w:val="fr-FR"/>
        </w:rPr>
        <w:t>un convertisseur d</w:t>
      </w:r>
      <w:r>
        <w:rPr>
          <w:lang w:val="fr-FR"/>
        </w:rPr>
        <w:t>’</w:t>
      </w:r>
      <w:r w:rsidRPr="00D960A5">
        <w:rPr>
          <w:lang w:val="fr-FR"/>
        </w:rPr>
        <w:t>appoint</w:t>
      </w:r>
      <w:r>
        <w:rPr>
          <w:lang w:val="fr-FR"/>
        </w:rPr>
        <w:t>)</w:t>
      </w:r>
      <w:r w:rsidRPr="00D960A5">
        <w:rPr>
          <w:lang w:val="fr-FR"/>
        </w:rPr>
        <w:t xml:space="preserve"> dans un circuit relié galvaniquement, et que certains des éléments ne peuvent pas supporter la tension de fonctionnement du circuit complet, la résistance d</w:t>
      </w:r>
      <w:r>
        <w:rPr>
          <w:lang w:val="fr-FR"/>
        </w:rPr>
        <w:t>’</w:t>
      </w:r>
      <w:r w:rsidRPr="00D960A5">
        <w:rPr>
          <w:lang w:val="fr-FR"/>
        </w:rPr>
        <w:t>isolement entre ces éléments et la masse électrique peut être mesurée séparément par application de la moitié au moins de l</w:t>
      </w:r>
      <w:r>
        <w:rPr>
          <w:lang w:val="fr-FR"/>
        </w:rPr>
        <w:t>eur</w:t>
      </w:r>
      <w:r w:rsidRPr="00D960A5">
        <w:rPr>
          <w:lang w:val="fr-FR"/>
        </w:rPr>
        <w:t xml:space="preserve"> tension de fonctionnement propre, ces éléments étant déconnectés.</w:t>
      </w:r>
    </w:p>
    <w:p w14:paraId="3ABFAADE" w14:textId="77777777" w:rsidR="002A3895" w:rsidRPr="00D960A5" w:rsidRDefault="002A3895" w:rsidP="002A3895">
      <w:pPr>
        <w:spacing w:after="120"/>
        <w:ind w:leftChars="567" w:left="2268" w:right="1134" w:hangingChars="567" w:hanging="1134"/>
        <w:jc w:val="both"/>
        <w:rPr>
          <w:lang w:val="fr-FR"/>
        </w:rPr>
      </w:pPr>
      <w:r w:rsidRPr="00D960A5">
        <w:rPr>
          <w:lang w:val="fr-FR"/>
        </w:rPr>
        <w:t>5.2.2</w:t>
      </w:r>
      <w:r w:rsidRPr="00D960A5">
        <w:rPr>
          <w:lang w:val="fr-FR"/>
        </w:rPr>
        <w:tab/>
        <w:t>Mesure utilisa</w:t>
      </w:r>
      <w:r>
        <w:rPr>
          <w:lang w:val="fr-FR"/>
        </w:rPr>
        <w:t>nt le</w:t>
      </w:r>
      <w:r w:rsidRPr="00D960A5">
        <w:rPr>
          <w:lang w:val="fr-FR"/>
        </w:rPr>
        <w:t xml:space="preserve"> SRSEE du véhicule comme source de tension continue</w:t>
      </w:r>
    </w:p>
    <w:p w14:paraId="660ADD43" w14:textId="77777777" w:rsidR="002A3895" w:rsidRPr="00D960A5" w:rsidRDefault="002A3895" w:rsidP="002A3895">
      <w:pPr>
        <w:spacing w:after="120"/>
        <w:ind w:leftChars="567" w:left="2268" w:right="1134" w:hangingChars="567" w:hanging="1134"/>
        <w:jc w:val="both"/>
        <w:rPr>
          <w:lang w:val="fr-FR"/>
        </w:rPr>
      </w:pPr>
      <w:r w:rsidRPr="00D960A5">
        <w:rPr>
          <w:lang w:val="fr-FR"/>
        </w:rPr>
        <w:t>5.2.2.1</w:t>
      </w:r>
      <w:r w:rsidRPr="00D960A5">
        <w:rPr>
          <w:lang w:val="fr-FR"/>
        </w:rPr>
        <w:tab/>
        <w:t>Préparation du véhicule</w:t>
      </w:r>
    </w:p>
    <w:p w14:paraId="49D752A5" w14:textId="77777777" w:rsidR="002A3895" w:rsidRPr="00D960A5" w:rsidRDefault="002A3895" w:rsidP="002A3895">
      <w:pPr>
        <w:pStyle w:val="SingleTxtG"/>
        <w:ind w:left="2268"/>
        <w:rPr>
          <w:lang w:val="fr-FR"/>
        </w:rPr>
      </w:pPr>
      <w:r w:rsidRPr="00D960A5">
        <w:rPr>
          <w:lang w:val="fr-FR"/>
        </w:rPr>
        <w:tab/>
        <w:t xml:space="preserve">Le rail haute tension est mis sous tension </w:t>
      </w:r>
      <w:r>
        <w:rPr>
          <w:lang w:val="fr-FR"/>
        </w:rPr>
        <w:t xml:space="preserve">au moyen du </w:t>
      </w:r>
      <w:r w:rsidRPr="00D960A5">
        <w:rPr>
          <w:lang w:val="fr-FR"/>
        </w:rPr>
        <w:t xml:space="preserve">SRSEE du véhicule et/ou </w:t>
      </w:r>
      <w:r>
        <w:rPr>
          <w:lang w:val="fr-FR"/>
        </w:rPr>
        <w:t>du</w:t>
      </w:r>
      <w:r w:rsidRPr="00D960A5">
        <w:rPr>
          <w:lang w:val="fr-FR"/>
        </w:rPr>
        <w:t xml:space="preserve"> système de conversion d</w:t>
      </w:r>
      <w:r>
        <w:rPr>
          <w:lang w:val="fr-FR"/>
        </w:rPr>
        <w:t>’</w:t>
      </w:r>
      <w:r w:rsidRPr="00D960A5">
        <w:rPr>
          <w:lang w:val="fr-FR"/>
        </w:rPr>
        <w:t>énergie. Durant l</w:t>
      </w:r>
      <w:r>
        <w:rPr>
          <w:lang w:val="fr-FR"/>
        </w:rPr>
        <w:t>’</w:t>
      </w:r>
      <w:r w:rsidRPr="00D960A5">
        <w:rPr>
          <w:lang w:val="fr-FR"/>
        </w:rPr>
        <w:t>essai, le niveau de tension du SRSEE et/ou du système de conversion d</w:t>
      </w:r>
      <w:r>
        <w:rPr>
          <w:lang w:val="fr-FR"/>
        </w:rPr>
        <w:t>’</w:t>
      </w:r>
      <w:r w:rsidRPr="00D960A5">
        <w:rPr>
          <w:lang w:val="fr-FR"/>
        </w:rPr>
        <w:t>énergie doit correspondre au minimum à la tension de fonctionnement nominale spécifiée par le constructeur du véhicule.</w:t>
      </w:r>
    </w:p>
    <w:p w14:paraId="648A4EB8" w14:textId="77777777" w:rsidR="002A3895" w:rsidRPr="00D960A5" w:rsidRDefault="002A3895" w:rsidP="002A3895">
      <w:pPr>
        <w:spacing w:after="120"/>
        <w:ind w:leftChars="567" w:left="2268" w:right="1134" w:hangingChars="567" w:hanging="1134"/>
        <w:jc w:val="both"/>
        <w:rPr>
          <w:lang w:val="fr-FR"/>
        </w:rPr>
      </w:pPr>
      <w:r w:rsidRPr="00D960A5">
        <w:rPr>
          <w:lang w:val="fr-FR"/>
        </w:rPr>
        <w:t>5.2.2.2</w:t>
      </w:r>
      <w:r w:rsidRPr="00D960A5">
        <w:rPr>
          <w:lang w:val="fr-FR"/>
        </w:rPr>
        <w:tab/>
        <w:t>Méthode de mesure</w:t>
      </w:r>
    </w:p>
    <w:p w14:paraId="28FACD53" w14:textId="77777777" w:rsidR="002A3895" w:rsidRPr="00D960A5" w:rsidRDefault="002A3895" w:rsidP="002A3895">
      <w:pPr>
        <w:spacing w:after="120"/>
        <w:ind w:leftChars="567" w:left="2268" w:right="1134" w:hangingChars="567" w:hanging="1134"/>
        <w:jc w:val="both"/>
        <w:rPr>
          <w:lang w:val="fr-FR"/>
        </w:rPr>
      </w:pPr>
      <w:r w:rsidRPr="00D960A5">
        <w:rPr>
          <w:lang w:val="fr-FR"/>
        </w:rPr>
        <w:t>5.2.2.2.1</w:t>
      </w:r>
      <w:r w:rsidRPr="00D960A5">
        <w:rPr>
          <w:lang w:val="fr-FR"/>
        </w:rPr>
        <w:tab/>
        <w:t>Première étape</w:t>
      </w:r>
    </w:p>
    <w:p w14:paraId="38A3B2E2" w14:textId="77777777" w:rsidR="002A3895" w:rsidRPr="00D960A5" w:rsidRDefault="002A3895" w:rsidP="002A3895">
      <w:pPr>
        <w:pStyle w:val="SingleTxtG"/>
        <w:ind w:left="2268"/>
        <w:rPr>
          <w:lang w:val="fr-FR"/>
        </w:rPr>
      </w:pPr>
      <w:r w:rsidRPr="00D960A5">
        <w:rPr>
          <w:lang w:val="fr-FR"/>
        </w:rPr>
        <w:tab/>
        <w:t>La tension est mesurée comme indiqué à la figure 1 et la tension du rail haute tension U</w:t>
      </w:r>
      <w:r w:rsidRPr="00D960A5">
        <w:rPr>
          <w:vertAlign w:val="subscript"/>
          <w:lang w:val="fr-FR"/>
        </w:rPr>
        <w:t>b</w:t>
      </w:r>
      <w:r w:rsidRPr="00D960A5">
        <w:rPr>
          <w:lang w:val="fr-FR"/>
        </w:rPr>
        <w:t xml:space="preserve"> est enregistrée. </w:t>
      </w:r>
    </w:p>
    <w:p w14:paraId="7B1257BF" w14:textId="77777777" w:rsidR="002A3895" w:rsidRPr="00D960A5" w:rsidRDefault="002A3895" w:rsidP="002A3895">
      <w:pPr>
        <w:spacing w:after="120"/>
        <w:ind w:leftChars="567" w:left="2268" w:right="1134" w:hangingChars="567" w:hanging="1134"/>
        <w:jc w:val="both"/>
        <w:rPr>
          <w:lang w:val="fr-FR"/>
        </w:rPr>
      </w:pPr>
      <w:r w:rsidRPr="00D960A5">
        <w:rPr>
          <w:lang w:val="fr-FR"/>
        </w:rPr>
        <w:t>5.2.2.2.2</w:t>
      </w:r>
      <w:r w:rsidRPr="00D960A5">
        <w:rPr>
          <w:lang w:val="fr-FR"/>
        </w:rPr>
        <w:tab/>
        <w:t>Deuxième étape</w:t>
      </w:r>
    </w:p>
    <w:p w14:paraId="09BD3DD1" w14:textId="77777777" w:rsidR="002A3895" w:rsidRPr="00D960A5" w:rsidRDefault="002A3895" w:rsidP="002A3895">
      <w:pPr>
        <w:pStyle w:val="SingleTxtG"/>
        <w:ind w:left="2268"/>
        <w:rPr>
          <w:lang w:val="fr-FR"/>
        </w:rPr>
      </w:pPr>
      <w:r w:rsidRPr="00D960A5">
        <w:rPr>
          <w:lang w:val="fr-FR"/>
        </w:rPr>
        <w:tab/>
        <w:t>La tension U</w:t>
      </w:r>
      <w:r w:rsidRPr="00D960A5">
        <w:rPr>
          <w:vertAlign w:val="subscript"/>
          <w:lang w:val="fr-FR"/>
        </w:rPr>
        <w:t>1</w:t>
      </w:r>
      <w:r w:rsidRPr="00D960A5">
        <w:rPr>
          <w:lang w:val="fr-FR"/>
        </w:rPr>
        <w:t xml:space="preserve"> entre le pôle négatif du rail haute tension et la masse électrique est mesurée et consignée (voir fig. 1).</w:t>
      </w:r>
    </w:p>
    <w:p w14:paraId="3BF91F1E" w14:textId="77777777" w:rsidR="002A3895" w:rsidRPr="00D960A5" w:rsidRDefault="002A3895" w:rsidP="002A3895">
      <w:pPr>
        <w:spacing w:after="120"/>
        <w:ind w:leftChars="567" w:left="2268" w:right="1134" w:hangingChars="567" w:hanging="1134"/>
        <w:jc w:val="both"/>
        <w:rPr>
          <w:lang w:val="fr-FR"/>
        </w:rPr>
      </w:pPr>
      <w:r w:rsidRPr="00D960A5">
        <w:rPr>
          <w:lang w:val="fr-FR"/>
        </w:rPr>
        <w:t>5.2.2.2.3</w:t>
      </w:r>
      <w:r w:rsidRPr="00D960A5">
        <w:rPr>
          <w:lang w:val="fr-FR"/>
        </w:rPr>
        <w:tab/>
        <w:t>Troisième étape</w:t>
      </w:r>
    </w:p>
    <w:p w14:paraId="5F2B9179" w14:textId="77777777" w:rsidR="002A3895" w:rsidRPr="00D960A5" w:rsidRDefault="002A3895" w:rsidP="002A3895">
      <w:pPr>
        <w:pStyle w:val="SingleTxtG"/>
        <w:ind w:left="2268"/>
        <w:rPr>
          <w:lang w:val="fr-FR"/>
        </w:rPr>
      </w:pPr>
      <w:r w:rsidRPr="00D960A5">
        <w:rPr>
          <w:lang w:val="fr-FR"/>
        </w:rPr>
        <w:tab/>
        <w:t>La tension U</w:t>
      </w:r>
      <w:r w:rsidRPr="00D960A5">
        <w:rPr>
          <w:vertAlign w:val="subscript"/>
          <w:lang w:val="fr-FR"/>
        </w:rPr>
        <w:t>2</w:t>
      </w:r>
      <w:r w:rsidRPr="00D960A5">
        <w:rPr>
          <w:lang w:val="fr-FR"/>
        </w:rPr>
        <w:t xml:space="preserve"> entre le pôle positif du rail haute tension et la masse électrique est mesurée et consignée (voir fig. 1).</w:t>
      </w:r>
    </w:p>
    <w:p w14:paraId="2578A50D" w14:textId="77777777" w:rsidR="002A3895" w:rsidRPr="00D960A5" w:rsidRDefault="002A3895" w:rsidP="002A3895">
      <w:pPr>
        <w:spacing w:after="120"/>
        <w:ind w:leftChars="567" w:left="2268" w:right="1134" w:hangingChars="567" w:hanging="1134"/>
        <w:jc w:val="both"/>
        <w:rPr>
          <w:lang w:val="fr-FR"/>
        </w:rPr>
      </w:pPr>
      <w:r w:rsidRPr="00D960A5">
        <w:rPr>
          <w:lang w:val="fr-FR"/>
        </w:rPr>
        <w:t>5.2.2.2.4</w:t>
      </w:r>
      <w:r w:rsidRPr="00D960A5">
        <w:rPr>
          <w:lang w:val="fr-FR"/>
        </w:rPr>
        <w:tab/>
        <w:t>Quatrième étape</w:t>
      </w:r>
    </w:p>
    <w:p w14:paraId="2060B240" w14:textId="77777777" w:rsidR="002A3895" w:rsidRPr="00D960A5" w:rsidRDefault="002A3895" w:rsidP="002A3895">
      <w:pPr>
        <w:pStyle w:val="SingleTxtG"/>
        <w:ind w:left="2268"/>
        <w:rPr>
          <w:lang w:val="fr-FR"/>
        </w:rPr>
      </w:pPr>
      <w:r w:rsidRPr="00D960A5">
        <w:rPr>
          <w:lang w:val="fr-FR"/>
        </w:rPr>
        <w:tab/>
        <w:t>Si U</w:t>
      </w:r>
      <w:r w:rsidRPr="00D960A5">
        <w:rPr>
          <w:vertAlign w:val="subscript"/>
          <w:lang w:val="fr-FR"/>
        </w:rPr>
        <w:t>1</w:t>
      </w:r>
      <w:r w:rsidRPr="00D960A5">
        <w:rPr>
          <w:lang w:val="fr-FR"/>
        </w:rPr>
        <w:t xml:space="preserve"> est supérieure ou égale à U</w:t>
      </w:r>
      <w:r w:rsidRPr="00D960A5">
        <w:rPr>
          <w:vertAlign w:val="subscript"/>
          <w:lang w:val="fr-FR"/>
        </w:rPr>
        <w:t>2</w:t>
      </w:r>
      <w:r w:rsidRPr="00D960A5">
        <w:rPr>
          <w:lang w:val="fr-FR"/>
        </w:rPr>
        <w:t xml:space="preserve">, </w:t>
      </w:r>
      <w:r>
        <w:rPr>
          <w:lang w:val="fr-FR"/>
        </w:rPr>
        <w:t xml:space="preserve">on insère </w:t>
      </w:r>
      <w:r w:rsidRPr="00D960A5">
        <w:rPr>
          <w:lang w:val="fr-FR"/>
        </w:rPr>
        <w:t xml:space="preserve">une résistance normalisée connue </w:t>
      </w:r>
      <w:r>
        <w:rPr>
          <w:lang w:val="fr-FR"/>
        </w:rPr>
        <w:t>R</w:t>
      </w:r>
      <w:r w:rsidRPr="00252996">
        <w:rPr>
          <w:vertAlign w:val="subscript"/>
          <w:lang w:val="fr-FR"/>
        </w:rPr>
        <w:t>0</w:t>
      </w:r>
      <w:r w:rsidRPr="00D960A5">
        <w:rPr>
          <w:lang w:val="fr-FR"/>
        </w:rPr>
        <w:t xml:space="preserve"> entre le pôle négatif du rail haute tension et la masse électrique. Une fois la résistance </w:t>
      </w:r>
      <w:r>
        <w:rPr>
          <w:lang w:val="fr-FR"/>
        </w:rPr>
        <w:t>R</w:t>
      </w:r>
      <w:r w:rsidRPr="00252996">
        <w:rPr>
          <w:vertAlign w:val="subscript"/>
          <w:lang w:val="fr-FR"/>
        </w:rPr>
        <w:t>0</w:t>
      </w:r>
      <w:r w:rsidRPr="00D960A5">
        <w:rPr>
          <w:lang w:val="fr-FR"/>
        </w:rPr>
        <w:t xml:space="preserve"> installée, la tension U</w:t>
      </w:r>
      <w:r w:rsidRPr="00BA521A">
        <w:rPr>
          <w:vertAlign w:val="subscript"/>
          <w:lang w:val="fr-FR"/>
        </w:rPr>
        <w:t>1</w:t>
      </w:r>
      <w:r w:rsidRPr="00BA521A">
        <w:rPr>
          <w:lang w:val="fr-FR"/>
        </w:rPr>
        <w:t>´</w:t>
      </w:r>
      <w:r w:rsidRPr="00D960A5">
        <w:rPr>
          <w:lang w:val="fr-FR"/>
        </w:rPr>
        <w:t xml:space="preserve"> entre le pôle négatif du rail haute tension et la masse électrique est mesurée et consignée (voir fig. 5).</w:t>
      </w:r>
    </w:p>
    <w:p w14:paraId="38A30283" w14:textId="77777777" w:rsidR="002A3895" w:rsidRPr="00D960A5" w:rsidRDefault="002A3895" w:rsidP="002A3895">
      <w:pPr>
        <w:pStyle w:val="SingleTxtG"/>
        <w:ind w:left="2268"/>
        <w:rPr>
          <w:lang w:val="fr-FR"/>
        </w:rPr>
      </w:pPr>
      <w:r w:rsidRPr="00D960A5">
        <w:rPr>
          <w:lang w:val="fr-FR"/>
        </w:rPr>
        <w:tab/>
        <w:t>L</w:t>
      </w:r>
      <w:r>
        <w:rPr>
          <w:lang w:val="fr-FR"/>
        </w:rPr>
        <w:t>’</w:t>
      </w:r>
      <w:r w:rsidRPr="00D960A5">
        <w:rPr>
          <w:lang w:val="fr-FR"/>
        </w:rPr>
        <w:t xml:space="preserve">isolement électrique </w:t>
      </w:r>
      <w:r>
        <w:rPr>
          <w:lang w:val="fr-FR"/>
        </w:rPr>
        <w:t>Ri</w:t>
      </w:r>
      <w:r w:rsidRPr="00D960A5">
        <w:rPr>
          <w:lang w:val="fr-FR"/>
        </w:rPr>
        <w:t xml:space="preserve"> est calculé au moyen de la formule suivante :</w:t>
      </w:r>
    </w:p>
    <w:p w14:paraId="60A43D72" w14:textId="77777777" w:rsidR="002A3895" w:rsidRPr="00070B6F" w:rsidRDefault="002A3895" w:rsidP="002A3895">
      <w:pPr>
        <w:pStyle w:val="SingleTxtG"/>
        <w:ind w:left="2835"/>
        <w:rPr>
          <w:lang w:val="es-ES"/>
        </w:rPr>
      </w:pPr>
      <w:r w:rsidRPr="00D960A5">
        <w:rPr>
          <w:lang w:val="fr-FR"/>
        </w:rPr>
        <w:tab/>
      </w:r>
      <w:r w:rsidRPr="00070B6F">
        <w:rPr>
          <w:lang w:val="es-ES"/>
        </w:rPr>
        <w:t>Ri = R</w:t>
      </w:r>
      <w:r w:rsidRPr="00252996">
        <w:rPr>
          <w:vertAlign w:val="subscript"/>
          <w:lang w:val="es-ES"/>
        </w:rPr>
        <w:t>0</w:t>
      </w:r>
      <w:r w:rsidRPr="00070B6F">
        <w:rPr>
          <w:lang w:val="es-ES"/>
        </w:rPr>
        <w:t xml:space="preserve"> × U</w:t>
      </w:r>
      <w:r w:rsidRPr="00070B6F">
        <w:rPr>
          <w:vertAlign w:val="subscript"/>
          <w:lang w:val="es-ES"/>
        </w:rPr>
        <w:t>b</w:t>
      </w:r>
      <w:r w:rsidRPr="00070B6F">
        <w:rPr>
          <w:lang w:val="es-ES"/>
        </w:rPr>
        <w:t xml:space="preserve"> × (1 / </w:t>
      </w:r>
      <w:bookmarkStart w:id="35" w:name="_Hlk38793967"/>
      <w:r w:rsidRPr="00070B6F">
        <w:rPr>
          <w:lang w:val="es-ES"/>
        </w:rPr>
        <w:t>U</w:t>
      </w:r>
      <w:r w:rsidRPr="00070B6F">
        <w:rPr>
          <w:vertAlign w:val="subscript"/>
          <w:lang w:val="es-ES"/>
        </w:rPr>
        <w:t>1</w:t>
      </w:r>
      <w:bookmarkStart w:id="36" w:name="_Hlk38794000"/>
      <w:r w:rsidRPr="00070B6F">
        <w:rPr>
          <w:lang w:val="es-ES"/>
        </w:rPr>
        <w:t>´</w:t>
      </w:r>
      <w:bookmarkEnd w:id="35"/>
      <w:bookmarkEnd w:id="36"/>
      <w:r w:rsidRPr="00070B6F">
        <w:rPr>
          <w:lang w:val="es-ES"/>
        </w:rPr>
        <w:t xml:space="preserve"> – 1 / U</w:t>
      </w:r>
      <w:r w:rsidRPr="00070B6F">
        <w:rPr>
          <w:vertAlign w:val="subscript"/>
          <w:lang w:val="es-ES"/>
        </w:rPr>
        <w:t>1</w:t>
      </w:r>
      <w:r w:rsidRPr="00070B6F">
        <w:rPr>
          <w:lang w:val="es-ES"/>
        </w:rPr>
        <w:t>)</w:t>
      </w:r>
    </w:p>
    <w:p w14:paraId="17D620CC" w14:textId="77777777" w:rsidR="002A3895" w:rsidRPr="00070B6F" w:rsidRDefault="002A3895" w:rsidP="002A3895">
      <w:pPr>
        <w:pStyle w:val="Titre1"/>
        <w:rPr>
          <w:lang w:val="es-ES"/>
        </w:rPr>
      </w:pPr>
      <w:r w:rsidRPr="00070B6F">
        <w:rPr>
          <w:lang w:val="es-ES"/>
        </w:rPr>
        <w:lastRenderedPageBreak/>
        <w:t xml:space="preserve">Figure 5 </w:t>
      </w:r>
    </w:p>
    <w:p w14:paraId="0CB4F88C" w14:textId="77777777" w:rsidR="002A3895" w:rsidRDefault="002A3895" w:rsidP="002A3895">
      <w:pPr>
        <w:keepNext/>
        <w:tabs>
          <w:tab w:val="left" w:pos="-720"/>
          <w:tab w:val="left" w:pos="1418"/>
        </w:tabs>
        <w:spacing w:after="120" w:line="240" w:lineRule="auto"/>
        <w:ind w:left="1134" w:right="1134" w:hanging="1"/>
        <w:jc w:val="both"/>
        <w:outlineLvl w:val="0"/>
        <w:rPr>
          <w:b/>
          <w:bCs/>
          <w:lang w:val="fr-FR"/>
        </w:rPr>
      </w:pPr>
      <w:r w:rsidRPr="00D960A5">
        <w:rPr>
          <w:b/>
          <w:bCs/>
          <w:lang w:val="fr-FR"/>
        </w:rPr>
        <w:t xml:space="preserve">Mesure de </w:t>
      </w:r>
      <w:r w:rsidRPr="00BA521A">
        <w:rPr>
          <w:b/>
          <w:bCs/>
          <w:lang w:val="fr-FR"/>
        </w:rPr>
        <w:t>U</w:t>
      </w:r>
      <w:r w:rsidRPr="00BA521A">
        <w:rPr>
          <w:b/>
          <w:bCs/>
          <w:vertAlign w:val="subscript"/>
          <w:lang w:val="fr-FR"/>
        </w:rPr>
        <w:t>1</w:t>
      </w:r>
      <w:r w:rsidRPr="00BA521A">
        <w:rPr>
          <w:b/>
          <w:bCs/>
          <w:lang w:val="fr-FR"/>
        </w:rPr>
        <w:t>´</w:t>
      </w:r>
    </w:p>
    <w:p w14:paraId="15AFBC73" w14:textId="77777777" w:rsidR="002A3895" w:rsidRDefault="002A3895" w:rsidP="002A3895">
      <w:pPr>
        <w:keepNext/>
        <w:tabs>
          <w:tab w:val="left" w:pos="-720"/>
          <w:tab w:val="left" w:pos="1418"/>
        </w:tabs>
        <w:spacing w:after="120" w:line="240" w:lineRule="auto"/>
        <w:ind w:left="1134" w:right="1134" w:hanging="1"/>
        <w:jc w:val="both"/>
        <w:outlineLvl w:val="0"/>
        <w:rPr>
          <w:b/>
          <w:bCs/>
          <w:lang w:val="fr-FR"/>
        </w:rPr>
      </w:pPr>
      <w:r>
        <w:rPr>
          <w:noProof/>
        </w:rPr>
        <w:drawing>
          <wp:inline distT="0" distB="0" distL="0" distR="0" wp14:anchorId="282D4FE5" wp14:editId="6D5ED590">
            <wp:extent cx="5040000" cy="3320215"/>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40000" cy="3320215"/>
                    </a:xfrm>
                    <a:prstGeom prst="rect">
                      <a:avLst/>
                    </a:prstGeom>
                  </pic:spPr>
                </pic:pic>
              </a:graphicData>
            </a:graphic>
          </wp:inline>
        </w:drawing>
      </w:r>
    </w:p>
    <w:p w14:paraId="11DD33FD" w14:textId="77777777" w:rsidR="002A3895" w:rsidRPr="00D960A5" w:rsidRDefault="002A3895" w:rsidP="002A3895">
      <w:pPr>
        <w:pStyle w:val="SingleTxtG"/>
        <w:spacing w:before="240"/>
        <w:ind w:left="2268"/>
        <w:rPr>
          <w:lang w:val="fr-FR"/>
        </w:rPr>
      </w:pPr>
      <w:r w:rsidRPr="00D960A5">
        <w:rPr>
          <w:lang w:val="fr-FR"/>
        </w:rPr>
        <w:t>Si U</w:t>
      </w:r>
      <w:r w:rsidRPr="00D960A5">
        <w:rPr>
          <w:vertAlign w:val="subscript"/>
          <w:lang w:val="fr-FR"/>
        </w:rPr>
        <w:t>2</w:t>
      </w:r>
      <w:r w:rsidRPr="00D960A5">
        <w:rPr>
          <w:lang w:val="fr-FR"/>
        </w:rPr>
        <w:t xml:space="preserve"> est supérieure ou égale à U</w:t>
      </w:r>
      <w:r w:rsidRPr="00D960A5">
        <w:rPr>
          <w:vertAlign w:val="subscript"/>
          <w:lang w:val="fr-FR"/>
        </w:rPr>
        <w:t>1</w:t>
      </w:r>
      <w:r w:rsidRPr="00D960A5">
        <w:rPr>
          <w:lang w:val="fr-FR"/>
        </w:rPr>
        <w:t xml:space="preserve">, on insère une résistance normalisée connue </w:t>
      </w:r>
      <w:r>
        <w:rPr>
          <w:lang w:val="fr-FR"/>
        </w:rPr>
        <w:t>R</w:t>
      </w:r>
      <w:r w:rsidRPr="00252996">
        <w:rPr>
          <w:vertAlign w:val="subscript"/>
          <w:lang w:val="fr-FR"/>
        </w:rPr>
        <w:t>0</w:t>
      </w:r>
      <w:r w:rsidRPr="00D960A5">
        <w:rPr>
          <w:lang w:val="fr-FR"/>
        </w:rPr>
        <w:t xml:space="preserve"> entre le pôle positif du rail haute tension et la masse électrique. Une fois la résistance </w:t>
      </w:r>
      <w:r>
        <w:rPr>
          <w:lang w:val="fr-FR"/>
        </w:rPr>
        <w:t>R</w:t>
      </w:r>
      <w:r w:rsidRPr="00252996">
        <w:rPr>
          <w:vertAlign w:val="subscript"/>
          <w:lang w:val="fr-FR"/>
        </w:rPr>
        <w:t>0</w:t>
      </w:r>
      <w:r w:rsidRPr="00D960A5">
        <w:rPr>
          <w:lang w:val="fr-FR"/>
        </w:rPr>
        <w:t xml:space="preserve"> installée, on mesure la tension U</w:t>
      </w:r>
      <w:r w:rsidRPr="00D960A5">
        <w:rPr>
          <w:vertAlign w:val="subscript"/>
          <w:lang w:val="fr-FR"/>
        </w:rPr>
        <w:t>2</w:t>
      </w:r>
      <w:r w:rsidRPr="00BA521A">
        <w:rPr>
          <w:lang w:val="fr-FR"/>
        </w:rPr>
        <w:t>´</w:t>
      </w:r>
      <w:r w:rsidRPr="00D960A5">
        <w:rPr>
          <w:lang w:val="fr-FR"/>
        </w:rPr>
        <w:t xml:space="preserve"> entre le pôle positif du rail haute tension et la masse électrique (voir fig. 6).</w:t>
      </w:r>
    </w:p>
    <w:p w14:paraId="6E202AD4" w14:textId="77777777" w:rsidR="002A3895" w:rsidRPr="00D960A5" w:rsidRDefault="002A3895" w:rsidP="002A3895">
      <w:pPr>
        <w:pStyle w:val="SingleTxtG"/>
        <w:ind w:left="2268"/>
        <w:rPr>
          <w:lang w:val="fr-FR"/>
        </w:rPr>
      </w:pPr>
      <w:r w:rsidRPr="00D960A5">
        <w:rPr>
          <w:lang w:val="fr-FR"/>
        </w:rPr>
        <w:tab/>
        <w:t>L</w:t>
      </w:r>
      <w:r>
        <w:rPr>
          <w:lang w:val="fr-FR"/>
        </w:rPr>
        <w:t>’</w:t>
      </w:r>
      <w:r w:rsidRPr="00D960A5">
        <w:rPr>
          <w:lang w:val="fr-FR"/>
        </w:rPr>
        <w:t xml:space="preserve">isolement électrique </w:t>
      </w:r>
      <w:r>
        <w:rPr>
          <w:lang w:val="fr-FR"/>
        </w:rPr>
        <w:t>Ri</w:t>
      </w:r>
      <w:r w:rsidRPr="00D960A5">
        <w:rPr>
          <w:lang w:val="fr-FR"/>
        </w:rPr>
        <w:t xml:space="preserve"> est calculé au moyen de la formule suivante :</w:t>
      </w:r>
    </w:p>
    <w:p w14:paraId="6317F083" w14:textId="77777777" w:rsidR="002A3895" w:rsidRPr="00070B6F" w:rsidRDefault="002A3895" w:rsidP="00730973">
      <w:pPr>
        <w:pStyle w:val="SingleTxtG"/>
        <w:spacing w:after="240"/>
        <w:ind w:left="2835"/>
        <w:rPr>
          <w:lang w:val="es-ES"/>
        </w:rPr>
      </w:pPr>
      <w:r w:rsidRPr="00D960A5">
        <w:rPr>
          <w:lang w:val="fr-FR"/>
        </w:rPr>
        <w:tab/>
      </w:r>
      <w:r w:rsidRPr="00070B6F">
        <w:rPr>
          <w:lang w:val="es-ES"/>
        </w:rPr>
        <w:t>Ri = R</w:t>
      </w:r>
      <w:r w:rsidRPr="00252996">
        <w:rPr>
          <w:vertAlign w:val="subscript"/>
          <w:lang w:val="es-ES"/>
        </w:rPr>
        <w:t>0</w:t>
      </w:r>
      <w:r w:rsidRPr="00070B6F">
        <w:rPr>
          <w:lang w:val="es-ES"/>
        </w:rPr>
        <w:t xml:space="preserve"> × U</w:t>
      </w:r>
      <w:r w:rsidRPr="00070B6F">
        <w:rPr>
          <w:vertAlign w:val="subscript"/>
          <w:lang w:val="es-ES"/>
        </w:rPr>
        <w:t>b</w:t>
      </w:r>
      <w:r w:rsidRPr="00070B6F">
        <w:rPr>
          <w:lang w:val="es-ES"/>
        </w:rPr>
        <w:t xml:space="preserve"> × (1 / U</w:t>
      </w:r>
      <w:r w:rsidRPr="00070B6F">
        <w:rPr>
          <w:vertAlign w:val="subscript"/>
          <w:lang w:val="es-ES"/>
        </w:rPr>
        <w:t>2</w:t>
      </w:r>
      <w:r w:rsidRPr="00070B6F">
        <w:rPr>
          <w:lang w:val="es-ES"/>
        </w:rPr>
        <w:t>´ – 1 / U</w:t>
      </w:r>
      <w:r w:rsidRPr="00070B6F">
        <w:rPr>
          <w:vertAlign w:val="subscript"/>
          <w:lang w:val="es-ES"/>
        </w:rPr>
        <w:t>2</w:t>
      </w:r>
      <w:r w:rsidRPr="00070B6F">
        <w:rPr>
          <w:lang w:val="es-ES"/>
        </w:rPr>
        <w:t>)</w:t>
      </w:r>
    </w:p>
    <w:p w14:paraId="2872C834" w14:textId="77777777" w:rsidR="002A3895" w:rsidRDefault="002A3895" w:rsidP="002A3895">
      <w:pPr>
        <w:pStyle w:val="Titre1"/>
        <w:spacing w:before="240" w:after="120"/>
        <w:rPr>
          <w:b/>
          <w:bCs/>
          <w:lang w:val="es-ES"/>
        </w:rPr>
      </w:pPr>
      <w:r w:rsidRPr="00070B6F">
        <w:rPr>
          <w:lang w:val="es-ES"/>
        </w:rPr>
        <w:t xml:space="preserve">Figure 6 </w:t>
      </w:r>
      <w:r>
        <w:rPr>
          <w:lang w:val="es-ES"/>
        </w:rPr>
        <w:br/>
      </w:r>
      <w:r w:rsidRPr="00FF28D7">
        <w:rPr>
          <w:b/>
          <w:bCs/>
          <w:lang w:val="es-ES"/>
        </w:rPr>
        <w:t>Mesure de U</w:t>
      </w:r>
      <w:r w:rsidRPr="00FF28D7">
        <w:rPr>
          <w:b/>
          <w:bCs/>
          <w:vertAlign w:val="subscript"/>
          <w:lang w:val="es-ES"/>
        </w:rPr>
        <w:t>2</w:t>
      </w:r>
      <w:r w:rsidRPr="00FF28D7">
        <w:rPr>
          <w:b/>
          <w:bCs/>
          <w:lang w:val="es-ES"/>
        </w:rPr>
        <w:t>´</w:t>
      </w:r>
    </w:p>
    <w:p w14:paraId="56773AF8" w14:textId="77777777" w:rsidR="002A3895" w:rsidRDefault="002A3895" w:rsidP="002A3895">
      <w:pPr>
        <w:pStyle w:val="SingleTxtG"/>
        <w:rPr>
          <w:lang w:val="es-ES"/>
        </w:rPr>
      </w:pPr>
      <w:r>
        <w:rPr>
          <w:noProof/>
        </w:rPr>
        <w:drawing>
          <wp:inline distT="0" distB="0" distL="0" distR="0" wp14:anchorId="6A33D931" wp14:editId="62200B95">
            <wp:extent cx="5040000" cy="3391461"/>
            <wp:effectExtent l="0" t="0" r="8255" b="0"/>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40000" cy="3391461"/>
                    </a:xfrm>
                    <a:prstGeom prst="rect">
                      <a:avLst/>
                    </a:prstGeom>
                  </pic:spPr>
                </pic:pic>
              </a:graphicData>
            </a:graphic>
          </wp:inline>
        </w:drawing>
      </w:r>
    </w:p>
    <w:p w14:paraId="371E3242" w14:textId="77777777" w:rsidR="002A3895" w:rsidRPr="00D960A5" w:rsidRDefault="002A3895" w:rsidP="002A3895">
      <w:pPr>
        <w:spacing w:before="240" w:after="120"/>
        <w:ind w:leftChars="567" w:left="2268" w:right="1134" w:hangingChars="567" w:hanging="1134"/>
        <w:jc w:val="both"/>
        <w:rPr>
          <w:lang w:val="fr-FR"/>
        </w:rPr>
      </w:pPr>
      <w:r w:rsidRPr="00D960A5">
        <w:rPr>
          <w:lang w:val="fr-FR"/>
        </w:rPr>
        <w:lastRenderedPageBreak/>
        <w:t>5.2.2.2.5</w:t>
      </w:r>
      <w:r w:rsidRPr="00D960A5">
        <w:rPr>
          <w:lang w:val="fr-FR"/>
        </w:rPr>
        <w:tab/>
        <w:t>Cinquième étape</w:t>
      </w:r>
    </w:p>
    <w:p w14:paraId="1C7AD29D" w14:textId="77777777" w:rsidR="002A3895" w:rsidRPr="00D960A5" w:rsidRDefault="002A3895" w:rsidP="002A3895">
      <w:pPr>
        <w:pStyle w:val="SingleTxtG"/>
        <w:ind w:left="2268"/>
        <w:rPr>
          <w:lang w:val="fr-FR"/>
        </w:rPr>
      </w:pPr>
      <w:r w:rsidRPr="00D960A5">
        <w:rPr>
          <w:lang w:val="fr-FR"/>
        </w:rPr>
        <w:tab/>
        <w:t>La valeur d</w:t>
      </w:r>
      <w:r>
        <w:rPr>
          <w:lang w:val="fr-FR"/>
        </w:rPr>
        <w:t>’</w:t>
      </w:r>
      <w:r w:rsidRPr="00D960A5">
        <w:rPr>
          <w:lang w:val="fr-FR"/>
        </w:rPr>
        <w:t xml:space="preserve">isolement électrique </w:t>
      </w:r>
      <w:r>
        <w:rPr>
          <w:lang w:val="fr-FR"/>
        </w:rPr>
        <w:t>Ri</w:t>
      </w:r>
      <w:r w:rsidRPr="00D960A5">
        <w:rPr>
          <w:lang w:val="fr-FR"/>
        </w:rPr>
        <w:t xml:space="preserve"> (en Ω) divisée par la tension de fonctionnement du rail haute tension (en V) donne la résistance d</w:t>
      </w:r>
      <w:r>
        <w:rPr>
          <w:lang w:val="fr-FR"/>
        </w:rPr>
        <w:t>’</w:t>
      </w:r>
      <w:r w:rsidRPr="00D960A5">
        <w:rPr>
          <w:lang w:val="fr-FR"/>
        </w:rPr>
        <w:t>isolement (en Ω/V).</w:t>
      </w:r>
    </w:p>
    <w:p w14:paraId="2EEE9333" w14:textId="77777777" w:rsidR="002A3895" w:rsidRPr="00D960A5" w:rsidRDefault="002A3895" w:rsidP="002A3895">
      <w:pPr>
        <w:pStyle w:val="SingleTxtG"/>
        <w:ind w:left="2268"/>
        <w:rPr>
          <w:lang w:val="fr-FR"/>
        </w:rPr>
      </w:pPr>
      <w:r w:rsidRPr="00D960A5">
        <w:rPr>
          <w:lang w:val="fr-FR"/>
        </w:rPr>
        <w:tab/>
      </w:r>
      <w:r w:rsidRPr="00D960A5">
        <w:rPr>
          <w:i/>
          <w:iCs/>
          <w:lang w:val="fr-FR"/>
        </w:rPr>
        <w:t>Note :</w:t>
      </w:r>
      <w:r w:rsidRPr="00D960A5">
        <w:rPr>
          <w:lang w:val="fr-FR"/>
        </w:rPr>
        <w:t xml:space="preserve"> La résistance normalisée connue </w:t>
      </w:r>
      <w:r>
        <w:rPr>
          <w:lang w:val="fr-FR"/>
        </w:rPr>
        <w:t>R</w:t>
      </w:r>
      <w:r w:rsidRPr="00252996">
        <w:rPr>
          <w:vertAlign w:val="subscript"/>
          <w:lang w:val="fr-FR"/>
        </w:rPr>
        <w:t>0</w:t>
      </w:r>
      <w:r w:rsidRPr="00D960A5">
        <w:rPr>
          <w:lang w:val="fr-FR"/>
        </w:rPr>
        <w:t xml:space="preserve"> (en Ω) correspond à la valeur de la résistance d</w:t>
      </w:r>
      <w:r>
        <w:rPr>
          <w:lang w:val="fr-FR"/>
        </w:rPr>
        <w:t>’</w:t>
      </w:r>
      <w:r w:rsidRPr="00D960A5">
        <w:rPr>
          <w:lang w:val="fr-FR"/>
        </w:rPr>
        <w:t xml:space="preserve">isolement minimale requise (en Ω/V) multipliée par la tension de fonctionnement (V) du véhicule </w:t>
      </w:r>
      <w:r>
        <w:rPr>
          <w:lang w:val="fr-FR"/>
        </w:rPr>
        <w:sym w:font="Symbol" w:char="F0B1"/>
      </w:r>
      <w:r w:rsidRPr="00D960A5">
        <w:rPr>
          <w:lang w:val="fr-FR"/>
        </w:rPr>
        <w:t xml:space="preserve">20 %. </w:t>
      </w:r>
      <w:r>
        <w:rPr>
          <w:lang w:val="fr-FR"/>
        </w:rPr>
        <w:t>R</w:t>
      </w:r>
      <w:r w:rsidRPr="00252996">
        <w:rPr>
          <w:vertAlign w:val="subscript"/>
          <w:lang w:val="fr-FR"/>
        </w:rPr>
        <w:t>0</w:t>
      </w:r>
      <w:r w:rsidRPr="00D960A5">
        <w:rPr>
          <w:lang w:val="fr-FR"/>
        </w:rPr>
        <w:t xml:space="preserve"> ne doit pas nécessairement être égal</w:t>
      </w:r>
      <w:r>
        <w:rPr>
          <w:lang w:val="fr-FR"/>
        </w:rPr>
        <w:t>e</w:t>
      </w:r>
      <w:r w:rsidRPr="00D960A5">
        <w:rPr>
          <w:lang w:val="fr-FR"/>
        </w:rPr>
        <w:t xml:space="preserve"> à cette valeur car les équations restent valables pour toute valeur de </w:t>
      </w:r>
      <w:r>
        <w:rPr>
          <w:lang w:val="fr-FR"/>
        </w:rPr>
        <w:t>R</w:t>
      </w:r>
      <w:r w:rsidRPr="00252996">
        <w:rPr>
          <w:vertAlign w:val="subscript"/>
          <w:lang w:val="fr-FR"/>
        </w:rPr>
        <w:t>0</w:t>
      </w:r>
      <w:r w:rsidRPr="00D960A5">
        <w:rPr>
          <w:lang w:val="fr-FR"/>
        </w:rPr>
        <w:t>. Cependant, une valeur de R</w:t>
      </w:r>
      <w:r w:rsidRPr="00252996">
        <w:rPr>
          <w:vertAlign w:val="subscript"/>
          <w:lang w:val="fr-FR"/>
        </w:rPr>
        <w:t>0</w:t>
      </w:r>
      <w:r w:rsidRPr="00D960A5">
        <w:rPr>
          <w:lang w:val="fr-FR"/>
        </w:rPr>
        <w:t xml:space="preserve"> située dans cette plage devrait permettre de mesurer la tension avec une résolution satisfaisante.</w:t>
      </w:r>
    </w:p>
    <w:p w14:paraId="1191CDEB" w14:textId="77777777" w:rsidR="002A3895" w:rsidRPr="00D960A5" w:rsidRDefault="002A3895" w:rsidP="002A3895">
      <w:pPr>
        <w:spacing w:after="120"/>
        <w:ind w:leftChars="567" w:left="2268" w:right="1134" w:hangingChars="567" w:hanging="1134"/>
        <w:jc w:val="both"/>
        <w:rPr>
          <w:lang w:val="fr-FR"/>
        </w:rPr>
      </w:pPr>
      <w:r w:rsidRPr="00D960A5">
        <w:rPr>
          <w:lang w:val="fr-FR"/>
        </w:rPr>
        <w:t>6.</w:t>
      </w:r>
      <w:r w:rsidRPr="00D960A5">
        <w:rPr>
          <w:lang w:val="fr-FR"/>
        </w:rPr>
        <w:tab/>
        <w:t>Fuite d</w:t>
      </w:r>
      <w:r>
        <w:rPr>
          <w:lang w:val="fr-FR"/>
        </w:rPr>
        <w:t>’</w:t>
      </w:r>
      <w:r w:rsidRPr="00D960A5">
        <w:rPr>
          <w:lang w:val="fr-FR"/>
        </w:rPr>
        <w:t>électrolyte</w:t>
      </w:r>
    </w:p>
    <w:p w14:paraId="2195614D" w14:textId="77777777" w:rsidR="002A3895" w:rsidRPr="00D960A5" w:rsidRDefault="002A3895" w:rsidP="002A3895">
      <w:pPr>
        <w:pStyle w:val="SingleTxtG"/>
        <w:ind w:left="2268"/>
        <w:rPr>
          <w:lang w:val="fr-FR"/>
        </w:rPr>
      </w:pPr>
      <w:r w:rsidRPr="00D960A5">
        <w:rPr>
          <w:lang w:val="fr-FR"/>
        </w:rPr>
        <w:tab/>
        <w:t>Si nécessaire, un revêtement approprié peut être appliqué sur la protection physique (carter) afin de détecter toute fuite d</w:t>
      </w:r>
      <w:r>
        <w:rPr>
          <w:lang w:val="fr-FR"/>
        </w:rPr>
        <w:t>’</w:t>
      </w:r>
      <w:r w:rsidRPr="00D960A5">
        <w:rPr>
          <w:lang w:val="fr-FR"/>
        </w:rPr>
        <w:t>électrolyte du SRSEE après l</w:t>
      </w:r>
      <w:r>
        <w:rPr>
          <w:lang w:val="fr-FR"/>
        </w:rPr>
        <w:t>’</w:t>
      </w:r>
      <w:r w:rsidRPr="00D960A5">
        <w:rPr>
          <w:lang w:val="fr-FR"/>
        </w:rPr>
        <w:t>essai de choc.</w:t>
      </w:r>
    </w:p>
    <w:p w14:paraId="7AC291E6" w14:textId="77777777" w:rsidR="002A3895" w:rsidRPr="00D960A5" w:rsidRDefault="002A3895" w:rsidP="002A3895">
      <w:pPr>
        <w:spacing w:after="120"/>
        <w:ind w:leftChars="567" w:left="2268" w:right="1134" w:hangingChars="567" w:hanging="1134"/>
        <w:jc w:val="both"/>
        <w:rPr>
          <w:lang w:val="fr-FR"/>
        </w:rPr>
      </w:pPr>
      <w:r w:rsidRPr="00D960A5">
        <w:rPr>
          <w:lang w:val="fr-FR"/>
        </w:rPr>
        <w:t>7.</w:t>
      </w:r>
      <w:r w:rsidRPr="00D960A5">
        <w:rPr>
          <w:lang w:val="fr-FR"/>
        </w:rPr>
        <w:tab/>
        <w:t xml:space="preserve">Maintien en place du SRSEE </w:t>
      </w:r>
    </w:p>
    <w:p w14:paraId="156416F9" w14:textId="77777777" w:rsidR="002A3895" w:rsidRPr="00D960A5" w:rsidRDefault="002A3895" w:rsidP="002A3895">
      <w:pPr>
        <w:pStyle w:val="SingleTxtG"/>
        <w:ind w:left="2268"/>
        <w:rPr>
          <w:lang w:val="fr-FR"/>
        </w:rPr>
      </w:pPr>
      <w:r w:rsidRPr="00D960A5">
        <w:rPr>
          <w:lang w:val="fr-FR"/>
        </w:rPr>
        <w:tab/>
        <w:t>Le respect des prescriptions est déterminé par inspection visuelle.</w:t>
      </w:r>
    </w:p>
    <w:p w14:paraId="62417790" w14:textId="3FCD7801" w:rsidR="005F0207" w:rsidRPr="002A3895" w:rsidRDefault="002A3895" w:rsidP="002A3895">
      <w:pPr>
        <w:pStyle w:val="SingleTxtG"/>
        <w:spacing w:before="240" w:after="0"/>
        <w:jc w:val="center"/>
        <w:rPr>
          <w:lang w:val="fr-FR"/>
        </w:rPr>
      </w:pPr>
      <w:r>
        <w:rPr>
          <w:u w:val="single"/>
          <w:lang w:val="fr-FR"/>
        </w:rPr>
        <w:tab/>
      </w:r>
      <w:r>
        <w:rPr>
          <w:u w:val="single"/>
          <w:lang w:val="fr-FR"/>
        </w:rPr>
        <w:tab/>
      </w:r>
      <w:r>
        <w:rPr>
          <w:u w:val="single"/>
          <w:lang w:val="fr-FR"/>
        </w:rPr>
        <w:tab/>
      </w:r>
      <w:r>
        <w:rPr>
          <w:u w:val="single"/>
          <w:lang w:val="fr-FR"/>
        </w:rPr>
        <w:tab/>
      </w:r>
    </w:p>
    <w:sectPr w:rsidR="005F0207" w:rsidRPr="002A3895" w:rsidSect="00A1099E">
      <w:headerReference w:type="even" r:id="rId31"/>
      <w:headerReference w:type="default" r:id="rId32"/>
      <w:footnotePr>
        <w:numRestart w:val="eachSect"/>
      </w:footnotePr>
      <w:endnotePr>
        <w:numFmt w:val="decimal"/>
      </w:endnotePr>
      <w:pgSz w:w="11906" w:h="16838" w:code="9"/>
      <w:pgMar w:top="1417" w:right="1134" w:bottom="1134"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DC61" w14:textId="77777777" w:rsidR="00E43976" w:rsidRDefault="00E43976"/>
  </w:endnote>
  <w:endnote w:type="continuationSeparator" w:id="0">
    <w:p w14:paraId="751F1F68" w14:textId="77777777" w:rsidR="00E43976" w:rsidRDefault="00E43976">
      <w:pPr>
        <w:pStyle w:val="Pieddepage"/>
      </w:pPr>
    </w:p>
  </w:endnote>
  <w:endnote w:type="continuationNotice" w:id="1">
    <w:p w14:paraId="44583E09" w14:textId="77777777" w:rsidR="00E43976" w:rsidRPr="00C451B9" w:rsidRDefault="00E4397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2020803070505020304"/>
    <w:charset w:val="00"/>
    <w:family w:val="auto"/>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332A" w14:textId="77777777" w:rsidR="002A3895" w:rsidRPr="002A3895" w:rsidRDefault="002A3895" w:rsidP="002A3895">
    <w:pPr>
      <w:pStyle w:val="Pieddepage"/>
      <w:tabs>
        <w:tab w:val="right" w:pos="9638"/>
      </w:tabs>
    </w:pPr>
    <w:r w:rsidRPr="002A3895">
      <w:rPr>
        <w:b/>
        <w:sz w:val="18"/>
      </w:rPr>
      <w:fldChar w:fldCharType="begin"/>
    </w:r>
    <w:r w:rsidRPr="002A3895">
      <w:rPr>
        <w:b/>
        <w:sz w:val="18"/>
      </w:rPr>
      <w:instrText xml:space="preserve"> PAGE  \* MERGEFORMAT </w:instrText>
    </w:r>
    <w:r w:rsidRPr="002A3895">
      <w:rPr>
        <w:b/>
        <w:sz w:val="18"/>
      </w:rPr>
      <w:fldChar w:fldCharType="separate"/>
    </w:r>
    <w:r w:rsidRPr="002A3895">
      <w:rPr>
        <w:b/>
        <w:noProof/>
        <w:sz w:val="18"/>
      </w:rPr>
      <w:t>2</w:t>
    </w:r>
    <w:r w:rsidRPr="002A3895">
      <w:rPr>
        <w:b/>
        <w:sz w:val="18"/>
      </w:rPr>
      <w:fldChar w:fldCharType="end"/>
    </w:r>
    <w:r>
      <w:rPr>
        <w:b/>
        <w:sz w:val="18"/>
      </w:rPr>
      <w:tab/>
    </w:r>
    <w:r>
      <w:t>GE.21-03100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91F" w14:textId="77777777" w:rsidR="002A3895" w:rsidRPr="002A3895" w:rsidRDefault="002A3895" w:rsidP="002A3895">
    <w:pPr>
      <w:pStyle w:val="Pieddepage"/>
      <w:tabs>
        <w:tab w:val="right" w:pos="9638"/>
      </w:tabs>
      <w:rPr>
        <w:b/>
        <w:sz w:val="18"/>
      </w:rPr>
    </w:pPr>
    <w:r>
      <w:t>GE.21-03100</w:t>
    </w:r>
    <w:r>
      <w:tab/>
    </w:r>
    <w:r w:rsidRPr="002A3895">
      <w:rPr>
        <w:b/>
        <w:sz w:val="18"/>
      </w:rPr>
      <w:fldChar w:fldCharType="begin"/>
    </w:r>
    <w:r w:rsidRPr="002A3895">
      <w:rPr>
        <w:b/>
        <w:sz w:val="18"/>
      </w:rPr>
      <w:instrText xml:space="preserve"> PAGE  \* MERGEFORMAT </w:instrText>
    </w:r>
    <w:r w:rsidRPr="002A3895">
      <w:rPr>
        <w:b/>
        <w:sz w:val="18"/>
      </w:rPr>
      <w:fldChar w:fldCharType="separate"/>
    </w:r>
    <w:r w:rsidRPr="002A3895">
      <w:rPr>
        <w:b/>
        <w:noProof/>
        <w:sz w:val="18"/>
      </w:rPr>
      <w:t>3</w:t>
    </w:r>
    <w:r w:rsidRPr="002A38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BDD0" w14:textId="3A065B9A" w:rsidR="00A66781" w:rsidRPr="002A3895" w:rsidRDefault="002A3895" w:rsidP="002A3895">
    <w:pPr>
      <w:spacing w:before="120" w:line="240" w:lineRule="auto"/>
    </w:pPr>
    <w:r>
      <w:t>GE.</w:t>
    </w:r>
    <w:r w:rsidR="00834EB0">
      <w:rPr>
        <w:noProof/>
        <w:lang w:eastAsia="fr-CH"/>
      </w:rPr>
      <w:drawing>
        <wp:anchor distT="0" distB="0" distL="114300" distR="114300" simplePos="0" relativeHeight="251657728" behindDoc="0" locked="0" layoutInCell="1" allowOverlap="1" wp14:anchorId="313E0110" wp14:editId="32BB99F5">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21-03100  (F)</w:t>
    </w:r>
    <w:r>
      <w:rPr>
        <w:noProof/>
      </w:rPr>
      <w:drawing>
        <wp:anchor distT="0" distB="0" distL="114300" distR="114300" simplePos="0" relativeHeight="251658752" behindDoc="0" locked="0" layoutInCell="1" allowOverlap="1" wp14:anchorId="620E08FE" wp14:editId="4F7BF2EE">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100322    140322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42F5" w14:textId="77777777" w:rsidR="00A87AA6" w:rsidRPr="00587EB2" w:rsidRDefault="00FB241A" w:rsidP="00587EB2">
    <w:pPr>
      <w:pStyle w:val="Pieddepage"/>
      <w:tabs>
        <w:tab w:val="right" w:pos="9638"/>
      </w:tabs>
      <w:rPr>
        <w:b/>
        <w:sz w:val="18"/>
      </w:rPr>
    </w:pPr>
    <w:r w:rsidRPr="00587EB2">
      <w:rPr>
        <w:b/>
        <w:sz w:val="18"/>
      </w:rPr>
      <w:fldChar w:fldCharType="begin"/>
    </w:r>
    <w:r w:rsidRPr="00587EB2">
      <w:rPr>
        <w:b/>
        <w:sz w:val="18"/>
      </w:rPr>
      <w:instrText xml:space="preserve"> PAGE  \* MERGEFORMAT </w:instrText>
    </w:r>
    <w:r w:rsidRPr="00587EB2">
      <w:rPr>
        <w:b/>
        <w:sz w:val="18"/>
      </w:rPr>
      <w:fldChar w:fldCharType="separate"/>
    </w:r>
    <w:r>
      <w:rPr>
        <w:b/>
        <w:sz w:val="18"/>
      </w:rPr>
      <w:t>11</w:t>
    </w:r>
    <w:r w:rsidRPr="00587EB2">
      <w:rPr>
        <w:b/>
        <w:sz w:val="18"/>
      </w:rPr>
      <w:fldChar w:fldCharType="end"/>
    </w:r>
    <w:r>
      <w:rPr>
        <w:b/>
        <w:sz w:val="18"/>
      </w:rPr>
      <w:tab/>
    </w:r>
    <w:r>
      <w:t>GE.20-05140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C55D" w14:textId="77777777" w:rsidR="00E43976" w:rsidRPr="00D27D5E" w:rsidRDefault="00E43976" w:rsidP="00D27D5E">
      <w:pPr>
        <w:tabs>
          <w:tab w:val="right" w:pos="2155"/>
        </w:tabs>
        <w:spacing w:after="80"/>
        <w:ind w:left="680"/>
        <w:rPr>
          <w:u w:val="single"/>
        </w:rPr>
      </w:pPr>
      <w:r>
        <w:rPr>
          <w:u w:val="single"/>
        </w:rPr>
        <w:tab/>
      </w:r>
    </w:p>
  </w:footnote>
  <w:footnote w:type="continuationSeparator" w:id="0">
    <w:p w14:paraId="11F7EAD9" w14:textId="77777777" w:rsidR="00E43976" w:rsidRPr="00D171D4" w:rsidRDefault="00E43976" w:rsidP="00D171D4">
      <w:pPr>
        <w:tabs>
          <w:tab w:val="right" w:pos="2155"/>
        </w:tabs>
        <w:spacing w:after="80"/>
        <w:ind w:left="680"/>
        <w:rPr>
          <w:u w:val="single"/>
        </w:rPr>
      </w:pPr>
      <w:r w:rsidRPr="00D171D4">
        <w:rPr>
          <w:u w:val="single"/>
        </w:rPr>
        <w:tab/>
      </w:r>
    </w:p>
  </w:footnote>
  <w:footnote w:type="continuationNotice" w:id="1">
    <w:p w14:paraId="6B6C8CCA" w14:textId="77777777" w:rsidR="00E43976" w:rsidRPr="00C451B9" w:rsidRDefault="00E43976" w:rsidP="00C451B9">
      <w:pPr>
        <w:spacing w:line="240" w:lineRule="auto"/>
        <w:rPr>
          <w:sz w:val="2"/>
          <w:szCs w:val="2"/>
        </w:rPr>
      </w:pPr>
    </w:p>
  </w:footnote>
  <w:footnote w:id="2">
    <w:p w14:paraId="165B8AE9" w14:textId="35A54002" w:rsidR="002A3895" w:rsidRPr="001549E1" w:rsidRDefault="002A3895" w:rsidP="002A3895">
      <w:pPr>
        <w:pStyle w:val="Notedebasdepage"/>
        <w:rPr>
          <w:lang w:val="fr-FR"/>
        </w:rPr>
      </w:pPr>
      <w:r w:rsidRPr="001549E1">
        <w:rPr>
          <w:lang w:val="fr-FR"/>
        </w:rPr>
        <w:tab/>
      </w:r>
      <w:r w:rsidRPr="002A3895">
        <w:rPr>
          <w:rStyle w:val="Appelnotedebasdep"/>
          <w:sz w:val="20"/>
          <w:vertAlign w:val="baseline"/>
          <w:lang w:val="fr-FR"/>
        </w:rPr>
        <w:t>*</w:t>
      </w:r>
      <w:r w:rsidRPr="002A3895">
        <w:rPr>
          <w:sz w:val="20"/>
          <w:lang w:val="fr-FR"/>
        </w:rPr>
        <w:tab/>
      </w:r>
      <w:r w:rsidRPr="001549E1">
        <w:rPr>
          <w:lang w:val="fr-FR"/>
        </w:rPr>
        <w:t>Anciens titres de l’Accord</w:t>
      </w:r>
      <w:r>
        <w:rPr>
          <w:lang w:val="fr-FR"/>
        </w:rPr>
        <w:t> </w:t>
      </w:r>
      <w:r w:rsidRPr="001549E1">
        <w:rPr>
          <w:lang w:val="fr-FR"/>
        </w:rPr>
        <w:t>:</w:t>
      </w:r>
    </w:p>
    <w:p w14:paraId="50ECD22D" w14:textId="3EEBF89C" w:rsidR="002A3895" w:rsidRPr="001549E1" w:rsidRDefault="002A3895" w:rsidP="002A3895">
      <w:pPr>
        <w:pStyle w:val="Notedebasdepage"/>
        <w:rPr>
          <w:lang w:val="fr-FR"/>
        </w:rPr>
      </w:pPr>
      <w:r w:rsidRPr="001549E1">
        <w:rPr>
          <w:lang w:val="fr-FR"/>
        </w:rPr>
        <w:tab/>
      </w:r>
      <w:r w:rsidRPr="001549E1">
        <w:rPr>
          <w:lang w:val="fr-FR"/>
        </w:rPr>
        <w:tab/>
        <w:t>Accord concernant l’adoption de conditions uniformes d’homologation et la reconnaissance réciproque de l’homologation des équipements et pièces de véhicules à moteur, en date, à Genève, du 20</w:t>
      </w:r>
      <w:r>
        <w:rPr>
          <w:lang w:val="fr-FR"/>
        </w:rPr>
        <w:t> </w:t>
      </w:r>
      <w:r w:rsidRPr="001549E1">
        <w:rPr>
          <w:lang w:val="fr-FR"/>
        </w:rPr>
        <w:t>mars 1958 (version originale)</w:t>
      </w:r>
      <w:r>
        <w:rPr>
          <w:lang w:val="fr-FR"/>
        </w:rPr>
        <w:t> </w:t>
      </w:r>
      <w:r w:rsidRPr="001549E1">
        <w:rPr>
          <w:lang w:val="fr-FR"/>
        </w:rPr>
        <w:t>;</w:t>
      </w:r>
    </w:p>
    <w:p w14:paraId="2847F7C5" w14:textId="47835B95" w:rsidR="002A3895" w:rsidRPr="001549E1" w:rsidRDefault="002A3895" w:rsidP="002A3895">
      <w:pPr>
        <w:pStyle w:val="Notedebasdepage"/>
        <w:rPr>
          <w:lang w:val="fr-FR"/>
        </w:rPr>
      </w:pPr>
      <w:r w:rsidRPr="001549E1">
        <w:rPr>
          <w:lang w:val="fr-FR"/>
        </w:rPr>
        <w:tab/>
      </w:r>
      <w:r w:rsidRPr="001549E1">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rPr>
          <w:lang w:val="fr-FR"/>
        </w:rPr>
        <w:t> </w:t>
      </w:r>
      <w:r w:rsidRPr="001549E1">
        <w:rPr>
          <w:lang w:val="fr-FR"/>
        </w:rPr>
        <w:t>octobre 1995 (Révision 2).</w:t>
      </w:r>
    </w:p>
  </w:footnote>
  <w:footnote w:id="3">
    <w:p w14:paraId="3C60B550" w14:textId="5189829E" w:rsidR="002A3895" w:rsidRPr="001549E1" w:rsidRDefault="002A3895" w:rsidP="002A3895">
      <w:pPr>
        <w:pStyle w:val="Notedebasdepage"/>
        <w:rPr>
          <w:lang w:val="fr-FR"/>
        </w:rPr>
      </w:pPr>
      <w:r w:rsidRPr="001549E1">
        <w:rPr>
          <w:lang w:val="fr-FR"/>
        </w:rPr>
        <w:tab/>
      </w:r>
      <w:r w:rsidRPr="001549E1">
        <w:rPr>
          <w:rStyle w:val="Appelnotedebasdep"/>
          <w:lang w:val="fr-FR"/>
        </w:rPr>
        <w:footnoteRef/>
      </w:r>
      <w:r w:rsidRPr="001549E1">
        <w:rPr>
          <w:lang w:val="fr-FR"/>
        </w:rPr>
        <w:t xml:space="preserve"> </w:t>
      </w:r>
      <w:r w:rsidRPr="001549E1">
        <w:rPr>
          <w:lang w:val="fr-FR"/>
        </w:rPr>
        <w:tab/>
        <w:t>Telles qu’elles sont définies dans la Résolution d’ensemble sur la construction des véhicules (R.E.3, ECE/TRANS/WP.29/78/Rev.6, par.</w:t>
      </w:r>
      <w:r w:rsidR="00CF0694">
        <w:rPr>
          <w:lang w:val="fr-FR"/>
        </w:rPr>
        <w:t> </w:t>
      </w:r>
      <w:r w:rsidRPr="001549E1">
        <w:rPr>
          <w:lang w:val="fr-FR"/>
        </w:rPr>
        <w:t>2</w:t>
      </w:r>
      <w:bookmarkStart w:id="5" w:name="_Hlk36724560"/>
      <w:r w:rsidRPr="001549E1">
        <w:rPr>
          <w:lang w:val="fr-FR"/>
        </w:rPr>
        <w:t xml:space="preserve">), </w:t>
      </w:r>
      <w:hyperlink r:id="rId1" w:history="1">
        <w:r w:rsidRPr="001549E1">
          <w:rPr>
            <w:rStyle w:val="Lienhypertexte"/>
            <w:lang w:val="fr-FR"/>
          </w:rPr>
          <w:t>www.unece.org/trans/main/wp29/wp29wgs/wp29gen/</w:t>
        </w:r>
        <w:r w:rsidRPr="001549E1">
          <w:rPr>
            <w:rStyle w:val="Lienhypertexte"/>
            <w:lang w:val="fr-FR"/>
          </w:rPr>
          <w:br/>
          <w:t>wp29resolutions.html</w:t>
        </w:r>
      </w:hyperlink>
      <w:r w:rsidRPr="001549E1">
        <w:rPr>
          <w:lang w:val="fr-FR"/>
        </w:rPr>
        <w:t>.</w:t>
      </w:r>
      <w:bookmarkEnd w:id="5"/>
    </w:p>
  </w:footnote>
  <w:footnote w:id="4">
    <w:p w14:paraId="6518979A" w14:textId="77777777" w:rsidR="002A3895" w:rsidRPr="001549E1" w:rsidRDefault="002A3895" w:rsidP="002A3895">
      <w:pPr>
        <w:pStyle w:val="Notedebasdepage"/>
        <w:rPr>
          <w:szCs w:val="18"/>
          <w:lang w:val="fr-FR"/>
        </w:rPr>
      </w:pPr>
      <w:r w:rsidRPr="001549E1">
        <w:rPr>
          <w:szCs w:val="18"/>
          <w:lang w:val="fr-FR"/>
        </w:rPr>
        <w:tab/>
      </w:r>
      <w:r w:rsidRPr="001549E1">
        <w:rPr>
          <w:rStyle w:val="Appelnotedebasdep"/>
          <w:lang w:val="fr-FR"/>
        </w:rPr>
        <w:footnoteRef/>
      </w:r>
      <w:r w:rsidRPr="001549E1">
        <w:rPr>
          <w:lang w:val="fr-FR"/>
        </w:rPr>
        <w:tab/>
        <w:t xml:space="preserve">Les numéros distinctifs des Parties contractantes à l’Accord de 1958 sont reproduits à l’annexe 3 de la Résolution d’ensemble sur la construction des véhicules (R.E.3, ECE/TRANS/WP.29/78/Rev.6), </w:t>
      </w:r>
      <w:hyperlink r:id="rId2" w:history="1">
        <w:r w:rsidRPr="001549E1">
          <w:rPr>
            <w:rStyle w:val="Lienhypertexte"/>
            <w:lang w:val="fr-FR"/>
          </w:rPr>
          <w:t>www.unece.org/trans/main/wp29/wp29wgs/wp29gen/wp29resolutions.html</w:t>
        </w:r>
      </w:hyperlink>
      <w:r w:rsidRPr="001549E1">
        <w:rPr>
          <w:lang w:val="fr-FR"/>
        </w:rPr>
        <w:t>.</w:t>
      </w:r>
    </w:p>
  </w:footnote>
  <w:footnote w:id="5">
    <w:p w14:paraId="39BCE3CA" w14:textId="77777777" w:rsidR="002A3895" w:rsidRPr="001549E1" w:rsidRDefault="002A3895" w:rsidP="002A3895">
      <w:pPr>
        <w:pStyle w:val="Notedebasdepage"/>
        <w:rPr>
          <w:lang w:val="fr-FR"/>
        </w:rPr>
      </w:pPr>
      <w:r w:rsidRPr="001549E1">
        <w:rPr>
          <w:rStyle w:val="Appelnotedebasdep"/>
          <w:lang w:val="fr-FR"/>
        </w:rPr>
        <w:tab/>
        <w:t>1</w:t>
      </w:r>
      <w:r w:rsidRPr="001549E1">
        <w:rPr>
          <w:lang w:val="fr-FR"/>
        </w:rPr>
        <w:tab/>
        <w:t>Numéro distinctif du pays qui a délivré, étendu, refusé ou retiré l’homologation (voir les dispositions du Règlement relatives à l’homologation).</w:t>
      </w:r>
    </w:p>
  </w:footnote>
  <w:footnote w:id="6">
    <w:p w14:paraId="1E7B80CB" w14:textId="77777777" w:rsidR="002A3895" w:rsidRPr="001549E1" w:rsidRDefault="002A3895" w:rsidP="002A3895">
      <w:pPr>
        <w:pStyle w:val="Notedebasdepage"/>
        <w:rPr>
          <w:lang w:val="fr-FR"/>
        </w:rPr>
      </w:pPr>
      <w:r w:rsidRPr="001549E1">
        <w:rPr>
          <w:lang w:val="fr-FR"/>
        </w:rPr>
        <w:tab/>
      </w:r>
      <w:r w:rsidRPr="001549E1">
        <w:rPr>
          <w:vertAlign w:val="superscript"/>
          <w:lang w:val="fr-FR"/>
        </w:rPr>
        <w:t>2</w:t>
      </w:r>
      <w:r w:rsidRPr="001549E1">
        <w:rPr>
          <w:lang w:val="fr-FR"/>
        </w:rPr>
        <w:tab/>
        <w:t>Biffer les mentions inutiles.</w:t>
      </w:r>
    </w:p>
  </w:footnote>
  <w:footnote w:id="7">
    <w:p w14:paraId="02694AB8" w14:textId="77777777" w:rsidR="002A3895" w:rsidRPr="001549E1" w:rsidRDefault="002A3895" w:rsidP="002A3895">
      <w:pPr>
        <w:pStyle w:val="Notedebasdepage"/>
        <w:rPr>
          <w:rStyle w:val="Appelnotedebasdep"/>
          <w:lang w:val="fr-FR"/>
        </w:rPr>
      </w:pPr>
      <w:r w:rsidRPr="001549E1">
        <w:rPr>
          <w:lang w:val="fr-FR"/>
        </w:rPr>
        <w:tab/>
      </w:r>
      <w:r w:rsidRPr="001549E1">
        <w:rPr>
          <w:rStyle w:val="Appelnotedebasdep"/>
          <w:lang w:val="fr-FR"/>
        </w:rPr>
        <w:footnoteRef/>
      </w:r>
      <w:r w:rsidRPr="001549E1">
        <w:rPr>
          <w:lang w:val="fr-FR"/>
        </w:rPr>
        <w:tab/>
        <w:t>Si les moyens d’identification du type contiennent des caractères n’intéressant pas la description des types de véhicules couverts par le certificat d’homologation de type, ces caractères sont représentés dans la documentation par le symbole « ? » (par exemple, « ABC??123?? »).</w:t>
      </w:r>
    </w:p>
  </w:footnote>
  <w:footnote w:id="8">
    <w:p w14:paraId="1C64246D" w14:textId="77777777" w:rsidR="002A3895" w:rsidRPr="001549E1" w:rsidRDefault="002A3895" w:rsidP="002A3895">
      <w:pPr>
        <w:pStyle w:val="Notedebasdepage"/>
        <w:rPr>
          <w:rStyle w:val="Appelnotedebasdep"/>
          <w:lang w:val="fr-FR"/>
        </w:rPr>
      </w:pPr>
      <w:r w:rsidRPr="001549E1">
        <w:rPr>
          <w:lang w:val="fr-FR"/>
        </w:rPr>
        <w:tab/>
      </w:r>
      <w:r w:rsidRPr="001549E1">
        <w:rPr>
          <w:rStyle w:val="Appelnotedebasdep"/>
          <w:lang w:val="fr-FR"/>
        </w:rPr>
        <w:footnoteRef/>
      </w:r>
      <w:r w:rsidRPr="001549E1">
        <w:rPr>
          <w:lang w:val="fr-FR"/>
        </w:rPr>
        <w:tab/>
        <w:t xml:space="preserve">Telles qu’elles sont définies dans la Résolution d’ensemble sur la construction des véhicules (R.E.3, ECE/TRANS/WP.29/78/Rev.6, par. 2), </w:t>
      </w:r>
      <w:hyperlink r:id="rId3" w:history="1">
        <w:r w:rsidRPr="001549E1">
          <w:rPr>
            <w:rStyle w:val="Lienhypertexte"/>
            <w:lang w:val="fr-FR"/>
          </w:rPr>
          <w:t>www.unece.org/trans/main/wp29/wp29wgs/wp29gen/</w:t>
        </w:r>
        <w:r w:rsidRPr="001549E1">
          <w:rPr>
            <w:rStyle w:val="Lienhypertexte"/>
            <w:lang w:val="fr-FR"/>
          </w:rPr>
          <w:br/>
          <w:t>wp29resolutions.html</w:t>
        </w:r>
      </w:hyperlink>
      <w:r w:rsidRPr="001549E1">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BA58" w14:textId="3AFE053F" w:rsidR="002A3895" w:rsidRPr="002A3895" w:rsidRDefault="002A3895">
    <w:pPr>
      <w:pStyle w:val="En-tte"/>
    </w:pPr>
    <w:fldSimple w:instr=" TITLE  \* MERGEFORMAT ">
      <w:r w:rsidR="00FB241A">
        <w:t>E/ECE/TRANS/505/Rev.3/Add.152</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08F" w14:textId="367D66B3" w:rsidR="00A1099E" w:rsidRPr="00A1099E" w:rsidRDefault="00A1099E" w:rsidP="002A3895">
    <w:pPr>
      <w:pStyle w:val="En-tte"/>
      <w:jc w:val="right"/>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w:t>
    </w:r>
    <w:r>
      <w:rPr>
        <w:lang w:val="en-US"/>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CC2B" w14:textId="545E1740" w:rsidR="00A1099E" w:rsidRPr="00A1099E" w:rsidRDefault="00A1099E">
    <w:pPr>
      <w:pStyle w:val="En-tte"/>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w:t>
    </w:r>
    <w:r>
      <w:rPr>
        <w:lang w:val="en-US"/>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15C9" w14:textId="23BEACB4" w:rsidR="00A1099E" w:rsidRPr="00A1099E" w:rsidRDefault="00A1099E" w:rsidP="002A3895">
    <w:pPr>
      <w:pStyle w:val="En-tte"/>
      <w:jc w:val="right"/>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w:t>
    </w:r>
    <w:r>
      <w:rPr>
        <w:lang w:val="en-US"/>
      </w:rPr>
      <w:t>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0CC7" w14:textId="08C77C2F" w:rsidR="00A1099E" w:rsidRPr="00A1099E" w:rsidRDefault="00A1099E">
    <w:pPr>
      <w:pStyle w:val="En-tte"/>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w:t>
    </w:r>
    <w:r>
      <w:rPr>
        <w:lang w:val="en-US"/>
      </w:rP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8555" w14:textId="0C8C2D78" w:rsidR="00A1099E" w:rsidRPr="00A1099E" w:rsidRDefault="00A1099E" w:rsidP="002A3895">
    <w:pPr>
      <w:pStyle w:val="En-tte"/>
      <w:jc w:val="right"/>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w:t>
    </w:r>
    <w:r>
      <w:rPr>
        <w:lang w:val="en-U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94A2" w14:textId="555837A6" w:rsidR="002A3895" w:rsidRPr="002A3895" w:rsidRDefault="002A3895" w:rsidP="002A3895">
    <w:pPr>
      <w:pStyle w:val="En-tte"/>
      <w:jc w:val="right"/>
    </w:pPr>
    <w:fldSimple w:instr=" TITLE  \* MERGEFORMAT ">
      <w:r w:rsidR="00FB241A">
        <w:t>E/ECE/TRANS/505/Rev.3/Add.152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AF76" w14:textId="3FBC6188" w:rsidR="00A1099E" w:rsidRPr="00A1099E" w:rsidRDefault="00A1099E">
    <w:pPr>
      <w:pStyle w:val="En-tte"/>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61CD" w14:textId="63DCEA22" w:rsidR="00A1099E" w:rsidRPr="00A1099E" w:rsidRDefault="00A1099E" w:rsidP="002A3895">
    <w:pPr>
      <w:pStyle w:val="En-tte"/>
      <w:jc w:val="right"/>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4C24" w14:textId="33B79695" w:rsidR="00A1099E" w:rsidRPr="00A1099E" w:rsidRDefault="00A1099E">
    <w:pPr>
      <w:pStyle w:val="En-tte"/>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1</w:t>
    </w:r>
    <w:r>
      <w:rPr>
        <w:lang w:val="en-US"/>
      </w:rPr>
      <w:t xml:space="preserve"> − Appendice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79E6" w14:textId="3E64BC72" w:rsidR="00A1099E" w:rsidRPr="00A1099E" w:rsidRDefault="00A1099E" w:rsidP="002A3895">
    <w:pPr>
      <w:pStyle w:val="En-tte"/>
      <w:jc w:val="right"/>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w:t>
    </w:r>
    <w:r>
      <w:rPr>
        <w:lang w:val="en-US"/>
      </w:rPr>
      <w:t>1 − Appendice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2A30" w14:textId="088A44D0" w:rsidR="00A87AA6" w:rsidRPr="00FB241A" w:rsidRDefault="00FB241A" w:rsidP="00587EB2">
    <w:pPr>
      <w:pStyle w:val="En-tte"/>
      <w:rPr>
        <w:lang w:val="en-US"/>
      </w:rPr>
    </w:pPr>
    <w:r>
      <w:fldChar w:fldCharType="begin"/>
    </w:r>
    <w:r w:rsidRPr="00FB241A">
      <w:rPr>
        <w:lang w:val="en-US"/>
      </w:rPr>
      <w:instrText xml:space="preserve"> TITLE  \* MERGEFORMAT </w:instrText>
    </w:r>
    <w:r>
      <w:fldChar w:fldCharType="separate"/>
    </w:r>
    <w:r w:rsidRPr="00FB241A">
      <w:rPr>
        <w:lang w:val="en-US"/>
      </w:rPr>
      <w:t>E/ECE/TRANS/505/Rev.3/Add.152</w:t>
    </w:r>
    <w:r>
      <w:fldChar w:fldCharType="end"/>
    </w:r>
    <w:r w:rsidR="00A1099E" w:rsidRPr="00FB241A">
      <w:rPr>
        <w:lang w:val="en-US"/>
      </w:rPr>
      <w:br/>
      <w:t>Annexe 1 − Appendice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54E5" w14:textId="00DBE3D2" w:rsidR="00A1099E" w:rsidRPr="00A1099E" w:rsidRDefault="00A1099E" w:rsidP="002A3895">
    <w:pPr>
      <w:pStyle w:val="En-tte"/>
      <w:jc w:val="right"/>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w:t>
    </w:r>
    <w:r>
      <w:rPr>
        <w:lang w:val="en-US"/>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CB8A" w14:textId="663C08C0" w:rsidR="00A1099E" w:rsidRPr="00A1099E" w:rsidRDefault="00A1099E">
    <w:pPr>
      <w:pStyle w:val="En-tte"/>
      <w:rPr>
        <w:lang w:val="en-US"/>
      </w:rPr>
    </w:pPr>
    <w:r>
      <w:fldChar w:fldCharType="begin"/>
    </w:r>
    <w:r w:rsidRPr="00A1099E">
      <w:rPr>
        <w:lang w:val="en-US"/>
      </w:rPr>
      <w:instrText xml:space="preserve"> TITLE  \* MERGEFORMAT </w:instrText>
    </w:r>
    <w:r>
      <w:fldChar w:fldCharType="separate"/>
    </w:r>
    <w:r w:rsidR="00FB241A">
      <w:rPr>
        <w:lang w:val="en-US"/>
      </w:rPr>
      <w:t>E/ECE/TRANS/505/Rev.3/Add.152</w:t>
    </w:r>
    <w:r>
      <w:fldChar w:fldCharType="end"/>
    </w:r>
    <w:r w:rsidRPr="00A1099E">
      <w:rPr>
        <w:lang w:val="en-US"/>
      </w:rPr>
      <w:br/>
    </w:r>
    <w:proofErr w:type="spellStart"/>
    <w:r w:rsidRPr="00A1099E">
      <w:rPr>
        <w:lang w:val="en-US"/>
      </w:rPr>
      <w:t>Annexe</w:t>
    </w:r>
    <w:proofErr w:type="spellEnd"/>
    <w:r w:rsidRPr="00A1099E">
      <w:rPr>
        <w:lang w:val="en-US"/>
      </w:rPr>
      <w:t xml:space="preserve"> </w:t>
    </w:r>
    <w:r w:rsidR="00F56E8F">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1C6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68A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A09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145A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4A82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B2C9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72F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764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849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5EFA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12"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38911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BC64AB"/>
    <w:multiLevelType w:val="hybridMultilevel"/>
    <w:tmpl w:val="2E50F8FE"/>
    <w:lvl w:ilvl="0" w:tplc="FFFFFFFF">
      <w:start w:val="1"/>
      <w:numFmt w:val="upperRoman"/>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7"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76E7A"/>
    <w:multiLevelType w:val="singleLevel"/>
    <w:tmpl w:val="C74C5A32"/>
    <w:lvl w:ilvl="0">
      <w:start w:val="1"/>
      <w:numFmt w:val="bullet"/>
      <w:lvlRestart w:val="0"/>
      <w:lvlText w:val=""/>
      <w:lvlJc w:val="left"/>
      <w:pPr>
        <w:tabs>
          <w:tab w:val="num" w:pos="1417"/>
        </w:tabs>
        <w:ind w:left="1417" w:hanging="567"/>
      </w:pPr>
      <w:rPr>
        <w:rFonts w:ascii="Symbol" w:hAnsi="Symbol" w:hint="default"/>
      </w:rPr>
    </w:lvl>
  </w:abstractNum>
  <w:abstractNum w:abstractNumId="19"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FE257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4" w15:restartNumberingAfterBreak="0">
    <w:nsid w:val="454370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8842C30"/>
    <w:multiLevelType w:val="singleLevel"/>
    <w:tmpl w:val="4FA60B90"/>
    <w:lvl w:ilvl="0">
      <w:start w:val="1"/>
      <w:numFmt w:val="bullet"/>
      <w:lvlRestart w:val="0"/>
      <w:lvlText w:val=""/>
      <w:lvlJc w:val="left"/>
      <w:pPr>
        <w:tabs>
          <w:tab w:val="num" w:pos="3118"/>
        </w:tabs>
        <w:ind w:left="3118" w:hanging="567"/>
      </w:pPr>
      <w:rPr>
        <w:rFonts w:ascii="Symbol" w:hAnsi="Symbol" w:hint="default"/>
      </w:rPr>
    </w:lvl>
  </w:abstractNum>
  <w:abstractNum w:abstractNumId="26"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15:restartNumberingAfterBreak="0">
    <w:nsid w:val="54593082"/>
    <w:multiLevelType w:val="singleLevel"/>
    <w:tmpl w:val="EDE069AC"/>
    <w:lvl w:ilvl="0">
      <w:start w:val="1"/>
      <w:numFmt w:val="bullet"/>
      <w:lvlRestart w:val="0"/>
      <w:lvlText w:val=""/>
      <w:lvlJc w:val="left"/>
      <w:pPr>
        <w:tabs>
          <w:tab w:val="num" w:pos="850"/>
        </w:tabs>
        <w:ind w:left="850" w:hanging="850"/>
      </w:pPr>
      <w:rPr>
        <w:rFonts w:ascii="Symbol" w:hAnsi="Symbol" w:hint="default"/>
      </w:rPr>
    </w:lvl>
  </w:abstractNum>
  <w:abstractNum w:abstractNumId="28"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EF779A6"/>
    <w:multiLevelType w:val="singleLevel"/>
    <w:tmpl w:val="C4347D46"/>
    <w:lvl w:ilvl="0">
      <w:start w:val="1"/>
      <w:numFmt w:val="decimal"/>
      <w:lvlRestart w:val="0"/>
      <w:lvlText w:val="(%1)"/>
      <w:lvlJc w:val="left"/>
      <w:pPr>
        <w:tabs>
          <w:tab w:val="num" w:pos="709"/>
        </w:tabs>
        <w:ind w:left="709" w:hanging="709"/>
      </w:pPr>
      <w:rPr>
        <w:rFonts w:cs="Times New Roman"/>
      </w:rPr>
    </w:lvl>
  </w:abstractNum>
  <w:abstractNum w:abstractNumId="31" w15:restartNumberingAfterBreak="0">
    <w:nsid w:val="5F342530"/>
    <w:multiLevelType w:val="singleLevel"/>
    <w:tmpl w:val="D5444702"/>
    <w:lvl w:ilvl="0">
      <w:start w:val="1"/>
      <w:numFmt w:val="bullet"/>
      <w:lvlRestart w:val="0"/>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lvlText w:val=""/>
      <w:lvlJc w:val="left"/>
      <w:pPr>
        <w:tabs>
          <w:tab w:val="num" w:pos="1984"/>
        </w:tabs>
        <w:ind w:left="1984" w:hanging="567"/>
      </w:pPr>
      <w:rPr>
        <w:rFonts w:ascii="Symbol" w:hAnsi="Symbol" w:hint="default"/>
      </w:r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1E2619"/>
    <w:multiLevelType w:val="hybridMultilevel"/>
    <w:tmpl w:val="9CFA92C6"/>
    <w:lvl w:ilvl="0" w:tplc="E0E696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4"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6"/>
  </w:num>
  <w:num w:numId="2">
    <w:abstractNumId w:val="21"/>
  </w:num>
  <w:num w:numId="3">
    <w:abstractNumId w:val="10"/>
  </w:num>
  <w:num w:numId="4">
    <w:abstractNumId w:val="36"/>
  </w:num>
  <w:num w:numId="5">
    <w:abstractNumId w:val="2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4"/>
  </w:num>
  <w:num w:numId="18">
    <w:abstractNumId w:val="40"/>
  </w:num>
  <w:num w:numId="19">
    <w:abstractNumId w:val="19"/>
  </w:num>
  <w:num w:numId="20">
    <w:abstractNumId w:val="17"/>
  </w:num>
  <w:num w:numId="21">
    <w:abstractNumId w:val="35"/>
  </w:num>
  <w:num w:numId="22">
    <w:abstractNumId w:val="15"/>
  </w:num>
  <w:num w:numId="23">
    <w:abstractNumId w:val="38"/>
  </w:num>
  <w:num w:numId="24">
    <w:abstractNumId w:val="20"/>
  </w:num>
  <w:num w:numId="25">
    <w:abstractNumId w:val="26"/>
  </w:num>
  <w:num w:numId="26">
    <w:abstractNumId w:val="37"/>
  </w:num>
  <w:num w:numId="27">
    <w:abstractNumId w:val="23"/>
  </w:num>
  <w:num w:numId="28">
    <w:abstractNumId w:val="33"/>
  </w:num>
  <w:num w:numId="29">
    <w:abstractNumId w:val="28"/>
  </w:num>
  <w:num w:numId="30">
    <w:abstractNumId w:val="41"/>
  </w:num>
  <w:num w:numId="31">
    <w:abstractNumId w:val="45"/>
  </w:num>
  <w:num w:numId="32">
    <w:abstractNumId w:val="42"/>
  </w:num>
  <w:num w:numId="33">
    <w:abstractNumId w:val="30"/>
  </w:num>
  <w:num w:numId="34">
    <w:abstractNumId w:val="29"/>
  </w:num>
  <w:num w:numId="35">
    <w:abstractNumId w:val="16"/>
  </w:num>
  <w:num w:numId="36">
    <w:abstractNumId w:val="25"/>
  </w:num>
  <w:num w:numId="37">
    <w:abstractNumId w:val="18"/>
  </w:num>
  <w:num w:numId="38">
    <w:abstractNumId w:val="43"/>
  </w:num>
  <w:num w:numId="39">
    <w:abstractNumId w:val="27"/>
  </w:num>
  <w:num w:numId="40">
    <w:abstractNumId w:val="32"/>
  </w:num>
  <w:num w:numId="41">
    <w:abstractNumId w:val="31"/>
  </w:num>
  <w:num w:numId="42">
    <w:abstractNumId w:val="39"/>
  </w:num>
  <w:num w:numId="43">
    <w:abstractNumId w:val="12"/>
  </w:num>
  <w:num w:numId="44">
    <w:abstractNumId w:val="11"/>
  </w:num>
  <w:num w:numId="45">
    <w:abstractNumId w:val="24"/>
  </w:num>
  <w:num w:numId="46">
    <w:abstractNumId w:val="13"/>
  </w:num>
  <w:num w:numId="47">
    <w:abstractNumId w:val="22"/>
  </w:num>
  <w:num w:numId="48">
    <w:abstractNumId w:val="44"/>
  </w:num>
  <w:num w:numId="4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76"/>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3895"/>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097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86FC0"/>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099E"/>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0AF8"/>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CF0694"/>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95CE1"/>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43976"/>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4E1B"/>
    <w:rsid w:val="00F25EC3"/>
    <w:rsid w:val="00F32ADB"/>
    <w:rsid w:val="00F32C98"/>
    <w:rsid w:val="00F37E12"/>
    <w:rsid w:val="00F424BD"/>
    <w:rsid w:val="00F45D41"/>
    <w:rsid w:val="00F515AD"/>
    <w:rsid w:val="00F56E8F"/>
    <w:rsid w:val="00F57DD7"/>
    <w:rsid w:val="00F636AD"/>
    <w:rsid w:val="00F734D9"/>
    <w:rsid w:val="00F73F83"/>
    <w:rsid w:val="00F74902"/>
    <w:rsid w:val="00F85A4E"/>
    <w:rsid w:val="00F9353A"/>
    <w:rsid w:val="00F965C2"/>
    <w:rsid w:val="00FA27D4"/>
    <w:rsid w:val="00FA5A79"/>
    <w:rsid w:val="00FB0BFE"/>
    <w:rsid w:val="00FB241A"/>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1237B90"/>
  <w15:docId w15:val="{DCD2FB5A-73CB-4C4A-A8B4-23149A42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aliases w:val="H2"/>
    <w:basedOn w:val="Normal"/>
    <w:next w:val="Normal"/>
    <w:link w:val="Titre2Car"/>
    <w:qFormat/>
    <w:rsid w:val="007E7734"/>
    <w:pPr>
      <w:outlineLvl w:val="1"/>
    </w:pPr>
  </w:style>
  <w:style w:type="paragraph" w:styleId="Titre3">
    <w:name w:val="heading 3"/>
    <w:basedOn w:val="Normal"/>
    <w:next w:val="Normal"/>
    <w:link w:val="Titre3Car"/>
    <w:qFormat/>
    <w:rsid w:val="007E7734"/>
    <w:pPr>
      <w:outlineLvl w:val="2"/>
    </w:pPr>
  </w:style>
  <w:style w:type="paragraph" w:styleId="Titre4">
    <w:name w:val="heading 4"/>
    <w:basedOn w:val="Normal"/>
    <w:next w:val="Normal"/>
    <w:link w:val="Titre4Car"/>
    <w:qFormat/>
    <w:rsid w:val="007E7734"/>
    <w:pPr>
      <w:outlineLvl w:val="3"/>
    </w:pPr>
  </w:style>
  <w:style w:type="paragraph" w:styleId="Titre5">
    <w:name w:val="heading 5"/>
    <w:basedOn w:val="Normal"/>
    <w:next w:val="Normal"/>
    <w:link w:val="Titre5Car"/>
    <w:qFormat/>
    <w:rsid w:val="007E7734"/>
    <w:pPr>
      <w:outlineLvl w:val="4"/>
    </w:pPr>
  </w:style>
  <w:style w:type="paragraph" w:styleId="Titre6">
    <w:name w:val="heading 6"/>
    <w:basedOn w:val="Normal"/>
    <w:next w:val="Normal"/>
    <w:link w:val="Titre6Car"/>
    <w:qFormat/>
    <w:rsid w:val="007E7734"/>
    <w:pPr>
      <w:outlineLvl w:val="5"/>
    </w:pPr>
  </w:style>
  <w:style w:type="paragraph" w:styleId="Titre7">
    <w:name w:val="heading 7"/>
    <w:basedOn w:val="Normal"/>
    <w:next w:val="Normal"/>
    <w:link w:val="Titre7Car"/>
    <w:qFormat/>
    <w:rsid w:val="007E7734"/>
    <w:pPr>
      <w:outlineLvl w:val="6"/>
    </w:pPr>
  </w:style>
  <w:style w:type="paragraph" w:styleId="Titre8">
    <w:name w:val="heading 8"/>
    <w:basedOn w:val="Normal"/>
    <w:next w:val="Normal"/>
    <w:link w:val="Titre8Car"/>
    <w:qFormat/>
    <w:rsid w:val="007E7734"/>
    <w:pPr>
      <w:outlineLvl w:val="7"/>
    </w:pPr>
  </w:style>
  <w:style w:type="paragraph" w:styleId="Titre9">
    <w:name w:val="heading 9"/>
    <w:basedOn w:val="Normal"/>
    <w:next w:val="Normal"/>
    <w:link w:val="Titre9Car"/>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5_G_6"/>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Fußnotenzeichen,4_GR"/>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aliases w:val="SGS Table Basic 1"/>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uiPriority w:val="99"/>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PP Car,5_G_6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aliases w:val="H2 Car"/>
    <w:link w:val="Titre2"/>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rsid w:val="000C76A8"/>
    <w:rPr>
      <w:rFonts w:eastAsia="SimSun"/>
      <w:lang w:val="fr-CH" w:eastAsia="en-US"/>
    </w:rPr>
  </w:style>
  <w:style w:type="character" w:customStyle="1" w:styleId="Titre8Car">
    <w:name w:val="Titre 8 Car"/>
    <w:link w:val="Titre8"/>
    <w:rsid w:val="000C76A8"/>
    <w:rPr>
      <w:rFonts w:eastAsia="SimSun"/>
      <w:lang w:val="fr-CH" w:eastAsia="en-US"/>
    </w:rPr>
  </w:style>
  <w:style w:type="character" w:customStyle="1" w:styleId="Titre9Car">
    <w:name w:val="Titre 9 Car"/>
    <w:link w:val="Titre9"/>
    <w:rsid w:val="000C76A8"/>
    <w:rPr>
      <w:rFonts w:eastAsia="SimSun"/>
      <w:lang w:val="fr-CH" w:eastAsia="en-US"/>
    </w:rPr>
  </w:style>
  <w:style w:type="paragraph" w:styleId="Textedebulles">
    <w:name w:val="Balloon Text"/>
    <w:basedOn w:val="Normal"/>
    <w:link w:val="TextedebullesCar"/>
    <w:uiPriority w:val="99"/>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C76A8"/>
    <w:rPr>
      <w:rFonts w:ascii="Tahoma" w:eastAsia="SimSun" w:hAnsi="Tahoma" w:cs="Tahoma"/>
      <w:sz w:val="16"/>
      <w:szCs w:val="16"/>
      <w:lang w:val="fr-CH" w:eastAsia="en-US"/>
    </w:rPr>
  </w:style>
  <w:style w:type="character" w:customStyle="1" w:styleId="HChGChar">
    <w:name w:val="_ H _Ch_G Char"/>
    <w:link w:val="HChG"/>
    <w:rsid w:val="002A3895"/>
    <w:rPr>
      <w:rFonts w:eastAsia="SimSun"/>
      <w:b/>
      <w:sz w:val="28"/>
      <w:lang w:val="fr-CH" w:eastAsia="en-US"/>
    </w:rPr>
  </w:style>
  <w:style w:type="character" w:customStyle="1" w:styleId="FootnoteTextChar1">
    <w:name w:val="Footnote Text Char1"/>
    <w:aliases w:val="5_G Char1,Footnote Text Char Char"/>
    <w:locked/>
    <w:rsid w:val="002A3895"/>
    <w:rPr>
      <w:sz w:val="18"/>
      <w:lang w:val="en-GB" w:eastAsia="en-US" w:bidi="ar-SA"/>
    </w:rPr>
  </w:style>
  <w:style w:type="paragraph" w:styleId="Textebrut">
    <w:name w:val="Plain Text"/>
    <w:basedOn w:val="Normal"/>
    <w:link w:val="TextebrutCar"/>
    <w:rsid w:val="002A3895"/>
    <w:rPr>
      <w:rFonts w:cs="Courier New"/>
    </w:rPr>
  </w:style>
  <w:style w:type="character" w:customStyle="1" w:styleId="TextebrutCar">
    <w:name w:val="Texte brut Car"/>
    <w:basedOn w:val="Policepardfaut"/>
    <w:link w:val="Textebrut"/>
    <w:rsid w:val="002A3895"/>
    <w:rPr>
      <w:rFonts w:eastAsia="SimSun" w:cs="Courier New"/>
      <w:lang w:val="fr-CH" w:eastAsia="en-US"/>
    </w:rPr>
  </w:style>
  <w:style w:type="paragraph" w:styleId="Retraitcorpsdetexte">
    <w:name w:val="Body Text Indent"/>
    <w:basedOn w:val="Normal"/>
    <w:link w:val="RetraitcorpsdetexteCar"/>
    <w:rsid w:val="002A3895"/>
    <w:pPr>
      <w:spacing w:after="120"/>
      <w:ind w:left="283"/>
    </w:pPr>
  </w:style>
  <w:style w:type="character" w:customStyle="1" w:styleId="RetraitcorpsdetexteCar">
    <w:name w:val="Retrait corps de texte Car"/>
    <w:basedOn w:val="Policepardfaut"/>
    <w:link w:val="Retraitcorpsdetexte"/>
    <w:rsid w:val="002A3895"/>
    <w:rPr>
      <w:rFonts w:eastAsia="SimSun"/>
      <w:lang w:val="fr-CH" w:eastAsia="en-US"/>
    </w:rPr>
  </w:style>
  <w:style w:type="paragraph" w:styleId="Normalcentr">
    <w:name w:val="Block Text"/>
    <w:basedOn w:val="Normal"/>
    <w:rsid w:val="002A3895"/>
    <w:pPr>
      <w:ind w:left="1440" w:right="1440"/>
    </w:pPr>
  </w:style>
  <w:style w:type="character" w:styleId="Marquedecommentaire">
    <w:name w:val="annotation reference"/>
    <w:rsid w:val="002A3895"/>
    <w:rPr>
      <w:sz w:val="6"/>
    </w:rPr>
  </w:style>
  <w:style w:type="character" w:styleId="Numrodeligne">
    <w:name w:val="line number"/>
    <w:rsid w:val="002A3895"/>
    <w:rPr>
      <w:sz w:val="14"/>
    </w:rPr>
  </w:style>
  <w:style w:type="paragraph" w:styleId="Corpsdetexte2">
    <w:name w:val="Body Text 2"/>
    <w:aliases w:val=" double line spacing"/>
    <w:basedOn w:val="Normal"/>
    <w:link w:val="Corpsdetexte2Car"/>
    <w:rsid w:val="002A3895"/>
    <w:pPr>
      <w:spacing w:after="120" w:line="480" w:lineRule="auto"/>
    </w:pPr>
  </w:style>
  <w:style w:type="character" w:customStyle="1" w:styleId="Corpsdetexte2Car">
    <w:name w:val="Corps de texte 2 Car"/>
    <w:aliases w:val=" double line spacing Car"/>
    <w:basedOn w:val="Policepardfaut"/>
    <w:link w:val="Corpsdetexte2"/>
    <w:rsid w:val="002A3895"/>
    <w:rPr>
      <w:rFonts w:eastAsia="SimSun"/>
      <w:lang w:val="fr-CH" w:eastAsia="en-US"/>
    </w:rPr>
  </w:style>
  <w:style w:type="paragraph" w:styleId="Corpsdetexte3">
    <w:name w:val="Body Text 3"/>
    <w:basedOn w:val="Normal"/>
    <w:link w:val="Corpsdetexte3Car"/>
    <w:rsid w:val="002A3895"/>
    <w:pPr>
      <w:spacing w:after="120"/>
    </w:pPr>
    <w:rPr>
      <w:sz w:val="16"/>
      <w:szCs w:val="16"/>
    </w:rPr>
  </w:style>
  <w:style w:type="character" w:customStyle="1" w:styleId="Corpsdetexte3Car">
    <w:name w:val="Corps de texte 3 Car"/>
    <w:basedOn w:val="Policepardfaut"/>
    <w:link w:val="Corpsdetexte3"/>
    <w:rsid w:val="002A3895"/>
    <w:rPr>
      <w:rFonts w:eastAsia="SimSun"/>
      <w:sz w:val="16"/>
      <w:szCs w:val="16"/>
      <w:lang w:val="fr-CH" w:eastAsia="en-US"/>
    </w:rPr>
  </w:style>
  <w:style w:type="paragraph" w:styleId="Corpsdetexte">
    <w:name w:val="Body Text"/>
    <w:basedOn w:val="Normal"/>
    <w:link w:val="CorpsdetexteCar"/>
    <w:uiPriority w:val="99"/>
    <w:semiHidden/>
    <w:unhideWhenUsed/>
    <w:rsid w:val="002A3895"/>
    <w:pPr>
      <w:spacing w:after="120"/>
    </w:pPr>
    <w:rPr>
      <w:rFonts w:eastAsiaTheme="minorHAnsi"/>
    </w:rPr>
  </w:style>
  <w:style w:type="character" w:customStyle="1" w:styleId="CorpsdetexteCar">
    <w:name w:val="Corps de texte Car"/>
    <w:basedOn w:val="Policepardfaut"/>
    <w:link w:val="Corpsdetexte"/>
    <w:uiPriority w:val="99"/>
    <w:semiHidden/>
    <w:rsid w:val="002A3895"/>
    <w:rPr>
      <w:rFonts w:eastAsiaTheme="minorHAnsi"/>
      <w:lang w:val="fr-CH" w:eastAsia="en-US"/>
    </w:rPr>
  </w:style>
  <w:style w:type="paragraph" w:styleId="Retrait1religne">
    <w:name w:val="Body Text First Indent"/>
    <w:basedOn w:val="Normal"/>
    <w:link w:val="Retrait1religneCar"/>
    <w:rsid w:val="002A3895"/>
    <w:pPr>
      <w:spacing w:after="120"/>
      <w:ind w:firstLine="210"/>
    </w:pPr>
  </w:style>
  <w:style w:type="character" w:customStyle="1" w:styleId="Retrait1religneCar">
    <w:name w:val="Retrait 1re ligne Car"/>
    <w:basedOn w:val="CorpsdetexteCar"/>
    <w:link w:val="Retrait1religne"/>
    <w:rsid w:val="002A3895"/>
    <w:rPr>
      <w:rFonts w:eastAsia="SimSun"/>
      <w:lang w:val="fr-CH" w:eastAsia="en-US"/>
    </w:rPr>
  </w:style>
  <w:style w:type="paragraph" w:styleId="Retraitcorpset1relig">
    <w:name w:val="Body Text First Indent 2"/>
    <w:basedOn w:val="Retraitcorpsdetexte"/>
    <w:link w:val="Retraitcorpset1religCar"/>
    <w:rsid w:val="002A3895"/>
    <w:pPr>
      <w:ind w:firstLine="210"/>
    </w:pPr>
  </w:style>
  <w:style w:type="character" w:customStyle="1" w:styleId="Retraitcorpset1religCar">
    <w:name w:val="Retrait corps et 1re lig. Car"/>
    <w:basedOn w:val="RetraitcorpsdetexteCar"/>
    <w:link w:val="Retraitcorpset1relig"/>
    <w:rsid w:val="002A3895"/>
    <w:rPr>
      <w:rFonts w:eastAsia="SimSun"/>
      <w:lang w:val="fr-CH" w:eastAsia="en-US"/>
    </w:rPr>
  </w:style>
  <w:style w:type="paragraph" w:styleId="Retraitcorpsdetexte2">
    <w:name w:val="Body Text Indent 2"/>
    <w:basedOn w:val="Normal"/>
    <w:link w:val="Retraitcorpsdetexte2Car"/>
    <w:rsid w:val="002A3895"/>
    <w:pPr>
      <w:spacing w:after="120" w:line="480" w:lineRule="auto"/>
      <w:ind w:left="283"/>
    </w:pPr>
  </w:style>
  <w:style w:type="character" w:customStyle="1" w:styleId="Retraitcorpsdetexte2Car">
    <w:name w:val="Retrait corps de texte 2 Car"/>
    <w:basedOn w:val="Policepardfaut"/>
    <w:link w:val="Retraitcorpsdetexte2"/>
    <w:rsid w:val="002A3895"/>
    <w:rPr>
      <w:rFonts w:eastAsia="SimSun"/>
      <w:lang w:val="fr-CH" w:eastAsia="en-US"/>
    </w:rPr>
  </w:style>
  <w:style w:type="paragraph" w:styleId="Retraitcorpsdetexte3">
    <w:name w:val="Body Text Indent 3"/>
    <w:basedOn w:val="Normal"/>
    <w:link w:val="Retraitcorpsdetexte3Car"/>
    <w:rsid w:val="002A3895"/>
    <w:pPr>
      <w:spacing w:after="120"/>
      <w:ind w:left="283"/>
    </w:pPr>
    <w:rPr>
      <w:sz w:val="16"/>
      <w:szCs w:val="16"/>
    </w:rPr>
  </w:style>
  <w:style w:type="character" w:customStyle="1" w:styleId="Retraitcorpsdetexte3Car">
    <w:name w:val="Retrait corps de texte 3 Car"/>
    <w:basedOn w:val="Policepardfaut"/>
    <w:link w:val="Retraitcorpsdetexte3"/>
    <w:rsid w:val="002A3895"/>
    <w:rPr>
      <w:rFonts w:eastAsia="SimSun"/>
      <w:sz w:val="16"/>
      <w:szCs w:val="16"/>
      <w:lang w:val="fr-CH" w:eastAsia="en-US"/>
    </w:rPr>
  </w:style>
  <w:style w:type="paragraph" w:styleId="Formuledepolitesse">
    <w:name w:val="Closing"/>
    <w:basedOn w:val="Normal"/>
    <w:link w:val="FormuledepolitesseCar"/>
    <w:rsid w:val="002A3895"/>
    <w:pPr>
      <w:ind w:left="4252"/>
    </w:pPr>
  </w:style>
  <w:style w:type="character" w:customStyle="1" w:styleId="FormuledepolitesseCar">
    <w:name w:val="Formule de politesse Car"/>
    <w:basedOn w:val="Policepardfaut"/>
    <w:link w:val="Formuledepolitesse"/>
    <w:rsid w:val="002A3895"/>
    <w:rPr>
      <w:rFonts w:eastAsia="SimSun"/>
      <w:lang w:val="fr-CH" w:eastAsia="en-US"/>
    </w:rPr>
  </w:style>
  <w:style w:type="paragraph" w:styleId="Date">
    <w:name w:val="Date"/>
    <w:basedOn w:val="Normal"/>
    <w:next w:val="Normal"/>
    <w:link w:val="DateCar"/>
    <w:rsid w:val="002A3895"/>
  </w:style>
  <w:style w:type="character" w:customStyle="1" w:styleId="DateCar">
    <w:name w:val="Date Car"/>
    <w:basedOn w:val="Policepardfaut"/>
    <w:link w:val="Date"/>
    <w:rsid w:val="002A3895"/>
    <w:rPr>
      <w:rFonts w:eastAsia="SimSun"/>
      <w:lang w:val="fr-CH" w:eastAsia="en-US"/>
    </w:rPr>
  </w:style>
  <w:style w:type="paragraph" w:styleId="Signaturelectronique">
    <w:name w:val="E-mail Signature"/>
    <w:basedOn w:val="Normal"/>
    <w:link w:val="SignaturelectroniqueCar"/>
    <w:rsid w:val="002A3895"/>
  </w:style>
  <w:style w:type="character" w:customStyle="1" w:styleId="SignaturelectroniqueCar">
    <w:name w:val="Signature électronique Car"/>
    <w:basedOn w:val="Policepardfaut"/>
    <w:link w:val="Signaturelectronique"/>
    <w:rsid w:val="002A3895"/>
    <w:rPr>
      <w:rFonts w:eastAsia="SimSun"/>
      <w:lang w:val="fr-CH" w:eastAsia="en-US"/>
    </w:rPr>
  </w:style>
  <w:style w:type="character" w:styleId="DfinitionHTML">
    <w:name w:val="HTML Definition"/>
    <w:rsid w:val="002A3895"/>
    <w:rPr>
      <w:i/>
      <w:iCs/>
    </w:rPr>
  </w:style>
  <w:style w:type="paragraph" w:styleId="PrformatHTML">
    <w:name w:val="HTML Preformatted"/>
    <w:basedOn w:val="Normal"/>
    <w:link w:val="PrformatHTMLCar"/>
    <w:rsid w:val="002A3895"/>
    <w:rPr>
      <w:rFonts w:ascii="Courier New" w:hAnsi="Courier New" w:cs="Courier New"/>
    </w:rPr>
  </w:style>
  <w:style w:type="character" w:customStyle="1" w:styleId="PrformatHTMLCar">
    <w:name w:val="Préformaté HTML Car"/>
    <w:basedOn w:val="Policepardfaut"/>
    <w:link w:val="PrformatHTML"/>
    <w:rsid w:val="002A3895"/>
    <w:rPr>
      <w:rFonts w:ascii="Courier New" w:eastAsia="SimSun" w:hAnsi="Courier New" w:cs="Courier New"/>
      <w:lang w:val="fr-CH" w:eastAsia="en-US"/>
    </w:rPr>
  </w:style>
  <w:style w:type="character" w:styleId="ExempleHTML">
    <w:name w:val="HTML Sample"/>
    <w:rsid w:val="002A3895"/>
    <w:rPr>
      <w:rFonts w:ascii="Courier New" w:hAnsi="Courier New" w:cs="Courier New"/>
    </w:rPr>
  </w:style>
  <w:style w:type="character" w:styleId="MachinecrireHTML">
    <w:name w:val="HTML Typewriter"/>
    <w:rsid w:val="002A3895"/>
    <w:rPr>
      <w:rFonts w:ascii="Courier New" w:hAnsi="Courier New" w:cs="Courier New"/>
      <w:sz w:val="20"/>
      <w:szCs w:val="20"/>
    </w:rPr>
  </w:style>
  <w:style w:type="character" w:styleId="VariableHTML">
    <w:name w:val="HTML Variable"/>
    <w:rsid w:val="002A3895"/>
    <w:rPr>
      <w:i/>
      <w:iCs/>
    </w:rPr>
  </w:style>
  <w:style w:type="paragraph" w:styleId="Liste">
    <w:name w:val="List"/>
    <w:basedOn w:val="Normal"/>
    <w:rsid w:val="002A3895"/>
    <w:pPr>
      <w:ind w:left="283" w:hanging="283"/>
    </w:pPr>
  </w:style>
  <w:style w:type="paragraph" w:styleId="Liste2">
    <w:name w:val="List 2"/>
    <w:basedOn w:val="Normal"/>
    <w:rsid w:val="002A3895"/>
    <w:pPr>
      <w:ind w:left="566" w:hanging="283"/>
    </w:pPr>
  </w:style>
  <w:style w:type="paragraph" w:styleId="Liste3">
    <w:name w:val="List 3"/>
    <w:basedOn w:val="Normal"/>
    <w:rsid w:val="002A3895"/>
    <w:pPr>
      <w:ind w:left="849" w:hanging="283"/>
    </w:pPr>
  </w:style>
  <w:style w:type="paragraph" w:styleId="Liste4">
    <w:name w:val="List 4"/>
    <w:basedOn w:val="Normal"/>
    <w:rsid w:val="002A3895"/>
    <w:pPr>
      <w:ind w:left="1132" w:hanging="283"/>
    </w:pPr>
  </w:style>
  <w:style w:type="paragraph" w:styleId="Liste5">
    <w:name w:val="List 5"/>
    <w:basedOn w:val="Normal"/>
    <w:rsid w:val="002A3895"/>
    <w:pPr>
      <w:ind w:left="1415" w:hanging="283"/>
    </w:pPr>
  </w:style>
  <w:style w:type="paragraph" w:styleId="Listepuces">
    <w:name w:val="List Bullet"/>
    <w:basedOn w:val="Normal"/>
    <w:rsid w:val="002A3895"/>
    <w:pPr>
      <w:tabs>
        <w:tab w:val="num" w:pos="360"/>
      </w:tabs>
      <w:ind w:left="360" w:hanging="360"/>
    </w:pPr>
  </w:style>
  <w:style w:type="paragraph" w:styleId="Listepuces2">
    <w:name w:val="List Bullet 2"/>
    <w:basedOn w:val="Normal"/>
    <w:rsid w:val="002A3895"/>
    <w:pPr>
      <w:tabs>
        <w:tab w:val="num" w:pos="643"/>
      </w:tabs>
      <w:ind w:left="643" w:hanging="360"/>
    </w:pPr>
  </w:style>
  <w:style w:type="paragraph" w:styleId="Listepuces3">
    <w:name w:val="List Bullet 3"/>
    <w:basedOn w:val="Normal"/>
    <w:rsid w:val="002A3895"/>
    <w:pPr>
      <w:tabs>
        <w:tab w:val="num" w:pos="926"/>
      </w:tabs>
      <w:ind w:left="926" w:hanging="360"/>
    </w:pPr>
  </w:style>
  <w:style w:type="paragraph" w:styleId="Listepuces4">
    <w:name w:val="List Bullet 4"/>
    <w:basedOn w:val="Normal"/>
    <w:rsid w:val="002A3895"/>
    <w:pPr>
      <w:tabs>
        <w:tab w:val="num" w:pos="1209"/>
      </w:tabs>
      <w:ind w:left="1209" w:hanging="360"/>
    </w:pPr>
  </w:style>
  <w:style w:type="paragraph" w:styleId="Listepuces5">
    <w:name w:val="List Bullet 5"/>
    <w:basedOn w:val="Normal"/>
    <w:rsid w:val="002A3895"/>
    <w:pPr>
      <w:tabs>
        <w:tab w:val="num" w:pos="1492"/>
      </w:tabs>
      <w:ind w:left="1492" w:hanging="360"/>
    </w:pPr>
  </w:style>
  <w:style w:type="paragraph" w:styleId="Listecontinue">
    <w:name w:val="List Continue"/>
    <w:aliases w:val="list-1"/>
    <w:basedOn w:val="Normal"/>
    <w:rsid w:val="002A3895"/>
    <w:pPr>
      <w:spacing w:after="120"/>
      <w:ind w:left="283"/>
    </w:pPr>
  </w:style>
  <w:style w:type="paragraph" w:styleId="Listecontinue2">
    <w:name w:val="List Continue 2"/>
    <w:basedOn w:val="Normal"/>
    <w:rsid w:val="002A3895"/>
    <w:pPr>
      <w:spacing w:after="120"/>
      <w:ind w:left="566"/>
    </w:pPr>
  </w:style>
  <w:style w:type="paragraph" w:styleId="Listecontinue3">
    <w:name w:val="List Continue 3"/>
    <w:basedOn w:val="Normal"/>
    <w:rsid w:val="002A3895"/>
    <w:pPr>
      <w:spacing w:after="120"/>
      <w:ind w:left="849"/>
    </w:pPr>
  </w:style>
  <w:style w:type="paragraph" w:styleId="Listecontinue4">
    <w:name w:val="List Continue 4"/>
    <w:basedOn w:val="Normal"/>
    <w:rsid w:val="002A3895"/>
    <w:pPr>
      <w:spacing w:after="120"/>
      <w:ind w:left="1132"/>
    </w:pPr>
  </w:style>
  <w:style w:type="paragraph" w:styleId="Listecontinue5">
    <w:name w:val="List Continue 5"/>
    <w:basedOn w:val="Normal"/>
    <w:rsid w:val="002A3895"/>
    <w:pPr>
      <w:spacing w:after="120"/>
      <w:ind w:left="1415"/>
    </w:pPr>
  </w:style>
  <w:style w:type="paragraph" w:styleId="Listenumros">
    <w:name w:val="List Number"/>
    <w:basedOn w:val="Normal"/>
    <w:rsid w:val="002A3895"/>
    <w:pPr>
      <w:tabs>
        <w:tab w:val="num" w:pos="360"/>
      </w:tabs>
      <w:ind w:left="360" w:hanging="360"/>
    </w:pPr>
  </w:style>
  <w:style w:type="paragraph" w:styleId="Listenumros2">
    <w:name w:val="List Number 2"/>
    <w:basedOn w:val="Normal"/>
    <w:rsid w:val="002A3895"/>
    <w:pPr>
      <w:tabs>
        <w:tab w:val="num" w:pos="643"/>
      </w:tabs>
      <w:ind w:left="643" w:hanging="360"/>
    </w:pPr>
  </w:style>
  <w:style w:type="paragraph" w:styleId="Listenumros3">
    <w:name w:val="List Number 3"/>
    <w:basedOn w:val="Normal"/>
    <w:rsid w:val="002A3895"/>
    <w:pPr>
      <w:tabs>
        <w:tab w:val="num" w:pos="926"/>
      </w:tabs>
      <w:ind w:left="926" w:hanging="360"/>
    </w:pPr>
  </w:style>
  <w:style w:type="paragraph" w:styleId="Listenumros4">
    <w:name w:val="List Number 4"/>
    <w:basedOn w:val="Normal"/>
    <w:rsid w:val="002A3895"/>
    <w:pPr>
      <w:tabs>
        <w:tab w:val="num" w:pos="1209"/>
      </w:tabs>
      <w:ind w:left="1209" w:hanging="360"/>
    </w:pPr>
  </w:style>
  <w:style w:type="paragraph" w:styleId="Listenumros5">
    <w:name w:val="List Number 5"/>
    <w:basedOn w:val="Normal"/>
    <w:rsid w:val="002A3895"/>
    <w:pPr>
      <w:tabs>
        <w:tab w:val="num" w:pos="1492"/>
      </w:tabs>
      <w:ind w:left="1492" w:hanging="360"/>
    </w:pPr>
  </w:style>
  <w:style w:type="paragraph" w:styleId="En-ttedemessage">
    <w:name w:val="Message Header"/>
    <w:basedOn w:val="Normal"/>
    <w:link w:val="En-ttedemessageCar"/>
    <w:rsid w:val="002A38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rsid w:val="002A3895"/>
    <w:rPr>
      <w:rFonts w:ascii="Arial" w:eastAsia="SimSun" w:hAnsi="Arial" w:cs="Arial"/>
      <w:sz w:val="24"/>
      <w:szCs w:val="24"/>
      <w:shd w:val="pct20" w:color="auto" w:fill="auto"/>
      <w:lang w:val="fr-CH" w:eastAsia="en-US"/>
    </w:rPr>
  </w:style>
  <w:style w:type="paragraph" w:styleId="NormalWeb">
    <w:name w:val="Normal (Web)"/>
    <w:basedOn w:val="Normal"/>
    <w:link w:val="NormalWebCar"/>
    <w:uiPriority w:val="99"/>
    <w:qFormat/>
    <w:rsid w:val="002A3895"/>
    <w:rPr>
      <w:sz w:val="24"/>
      <w:szCs w:val="24"/>
    </w:rPr>
  </w:style>
  <w:style w:type="paragraph" w:styleId="Retraitnormal">
    <w:name w:val="Normal Indent"/>
    <w:basedOn w:val="Normal"/>
    <w:rsid w:val="002A3895"/>
    <w:pPr>
      <w:ind w:left="567"/>
    </w:pPr>
  </w:style>
  <w:style w:type="paragraph" w:styleId="Titredenote">
    <w:name w:val="Note Heading"/>
    <w:basedOn w:val="Normal"/>
    <w:next w:val="Normal"/>
    <w:link w:val="TitredenoteCar"/>
    <w:rsid w:val="002A3895"/>
  </w:style>
  <w:style w:type="character" w:customStyle="1" w:styleId="TitredenoteCar">
    <w:name w:val="Titre de note Car"/>
    <w:basedOn w:val="Policepardfaut"/>
    <w:link w:val="Titredenote"/>
    <w:rsid w:val="002A3895"/>
    <w:rPr>
      <w:rFonts w:eastAsia="SimSun"/>
      <w:lang w:val="fr-CH" w:eastAsia="en-US"/>
    </w:rPr>
  </w:style>
  <w:style w:type="paragraph" w:styleId="Salutations">
    <w:name w:val="Salutation"/>
    <w:basedOn w:val="Normal"/>
    <w:next w:val="Normal"/>
    <w:link w:val="SalutationsCar"/>
    <w:rsid w:val="002A3895"/>
  </w:style>
  <w:style w:type="character" w:customStyle="1" w:styleId="SalutationsCar">
    <w:name w:val="Salutations Car"/>
    <w:basedOn w:val="Policepardfaut"/>
    <w:link w:val="Salutations"/>
    <w:rsid w:val="002A3895"/>
    <w:rPr>
      <w:rFonts w:eastAsia="SimSun"/>
      <w:lang w:val="fr-CH" w:eastAsia="en-US"/>
    </w:rPr>
  </w:style>
  <w:style w:type="paragraph" w:styleId="Signature">
    <w:name w:val="Signature"/>
    <w:basedOn w:val="Normal"/>
    <w:link w:val="SignatureCar"/>
    <w:rsid w:val="002A3895"/>
    <w:pPr>
      <w:ind w:left="4252"/>
    </w:pPr>
  </w:style>
  <w:style w:type="character" w:customStyle="1" w:styleId="SignatureCar">
    <w:name w:val="Signature Car"/>
    <w:basedOn w:val="Policepardfaut"/>
    <w:link w:val="Signature"/>
    <w:rsid w:val="002A3895"/>
    <w:rPr>
      <w:rFonts w:eastAsia="SimSun"/>
      <w:lang w:val="fr-CH" w:eastAsia="en-US"/>
    </w:rPr>
  </w:style>
  <w:style w:type="character" w:styleId="lev">
    <w:name w:val="Strong"/>
    <w:qFormat/>
    <w:rsid w:val="002A3895"/>
    <w:rPr>
      <w:b/>
      <w:bCs/>
    </w:rPr>
  </w:style>
  <w:style w:type="paragraph" w:styleId="Sous-titre">
    <w:name w:val="Subtitle"/>
    <w:basedOn w:val="Normal"/>
    <w:link w:val="Sous-titreCar"/>
    <w:qFormat/>
    <w:rsid w:val="002A3895"/>
    <w:pPr>
      <w:spacing w:after="60"/>
      <w:jc w:val="center"/>
      <w:outlineLvl w:val="1"/>
    </w:pPr>
    <w:rPr>
      <w:rFonts w:ascii="Arial" w:hAnsi="Arial" w:cs="Arial"/>
      <w:sz w:val="24"/>
      <w:szCs w:val="24"/>
    </w:rPr>
  </w:style>
  <w:style w:type="character" w:customStyle="1" w:styleId="Sous-titreCar">
    <w:name w:val="Sous-titre Car"/>
    <w:basedOn w:val="Policepardfaut"/>
    <w:link w:val="Sous-titre"/>
    <w:rsid w:val="002A3895"/>
    <w:rPr>
      <w:rFonts w:ascii="Arial" w:eastAsia="SimSun" w:hAnsi="Arial" w:cs="Arial"/>
      <w:sz w:val="24"/>
      <w:szCs w:val="24"/>
      <w:lang w:val="fr-CH" w:eastAsia="en-US"/>
    </w:rPr>
  </w:style>
  <w:style w:type="paragraph" w:styleId="Titre">
    <w:name w:val="Title"/>
    <w:basedOn w:val="Normal"/>
    <w:link w:val="TitreCar"/>
    <w:qFormat/>
    <w:rsid w:val="002A3895"/>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2A3895"/>
    <w:rPr>
      <w:rFonts w:ascii="Arial" w:eastAsia="SimSun" w:hAnsi="Arial" w:cs="Arial"/>
      <w:b/>
      <w:bCs/>
      <w:kern w:val="28"/>
      <w:sz w:val="32"/>
      <w:szCs w:val="32"/>
      <w:lang w:val="fr-CH" w:eastAsia="en-US"/>
    </w:rPr>
  </w:style>
  <w:style w:type="character" w:customStyle="1" w:styleId="H1GChar">
    <w:name w:val="_ H_1_G Char"/>
    <w:link w:val="H1G"/>
    <w:rsid w:val="002A3895"/>
    <w:rPr>
      <w:rFonts w:eastAsia="SimSun"/>
      <w:b/>
      <w:sz w:val="24"/>
      <w:lang w:val="fr-CH" w:eastAsia="en-US"/>
    </w:rPr>
  </w:style>
  <w:style w:type="paragraph" w:customStyle="1" w:styleId="SITA">
    <w:name w:val="SITA"/>
    <w:basedOn w:val="Normal"/>
    <w:rsid w:val="002A3895"/>
    <w:pPr>
      <w:widowControl w:val="0"/>
      <w:tabs>
        <w:tab w:val="left" w:pos="1380"/>
      </w:tabs>
      <w:suppressAutoHyphens w:val="0"/>
      <w:spacing w:line="240" w:lineRule="exact"/>
      <w:ind w:left="1247" w:hanging="1247"/>
      <w:jc w:val="center"/>
      <w:textAlignment w:val="baseline"/>
    </w:pPr>
    <w:rPr>
      <w:rFonts w:eastAsia="MS Mincho"/>
      <w:color w:val="000000"/>
      <w:sz w:val="24"/>
      <w:vertAlign w:val="subscript"/>
      <w:lang w:eastAsia="ja-JP"/>
    </w:rPr>
  </w:style>
  <w:style w:type="paragraph" w:customStyle="1" w:styleId="Text1">
    <w:name w:val="Text 1"/>
    <w:basedOn w:val="Normal"/>
    <w:rsid w:val="002A3895"/>
    <w:pPr>
      <w:suppressAutoHyphens w:val="0"/>
      <w:spacing w:before="120" w:after="120" w:line="240" w:lineRule="auto"/>
      <w:ind w:left="850"/>
      <w:jc w:val="both"/>
    </w:pPr>
    <w:rPr>
      <w:sz w:val="24"/>
      <w:lang w:eastAsia="en-GB"/>
    </w:rPr>
  </w:style>
  <w:style w:type="character" w:customStyle="1" w:styleId="Document6">
    <w:name w:val="Document 6"/>
    <w:basedOn w:val="Policepardfaut"/>
    <w:rsid w:val="002A3895"/>
  </w:style>
  <w:style w:type="paragraph" w:customStyle="1" w:styleId="PointDouble1">
    <w:name w:val="PointDouble 1"/>
    <w:basedOn w:val="Normal"/>
    <w:rsid w:val="002A3895"/>
    <w:pPr>
      <w:suppressAutoHyphens w:val="0"/>
      <w:spacing w:before="120" w:after="120" w:line="240" w:lineRule="auto"/>
      <w:ind w:left="1985" w:hanging="1134"/>
      <w:jc w:val="both"/>
    </w:pPr>
    <w:rPr>
      <w:sz w:val="24"/>
      <w:szCs w:val="24"/>
      <w:lang w:eastAsia="zh-CN"/>
    </w:rPr>
  </w:style>
  <w:style w:type="character" w:customStyle="1" w:styleId="Text">
    <w:name w:val="Text"/>
    <w:rsid w:val="002A3895"/>
    <w:rPr>
      <w:rFonts w:ascii="Arial" w:hAnsi="Arial"/>
      <w:sz w:val="20"/>
    </w:rPr>
  </w:style>
  <w:style w:type="paragraph" w:styleId="Paragraphedeliste">
    <w:name w:val="List Paragraph"/>
    <w:basedOn w:val="Normal"/>
    <w:uiPriority w:val="1"/>
    <w:qFormat/>
    <w:rsid w:val="002A3895"/>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2A3895"/>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2A3895"/>
    <w:pPr>
      <w:suppressAutoHyphens w:val="0"/>
      <w:spacing w:before="120" w:after="120" w:line="240" w:lineRule="auto"/>
      <w:jc w:val="center"/>
    </w:pPr>
    <w:rPr>
      <w:rFonts w:eastAsia="MS Mincho"/>
      <w:sz w:val="24"/>
    </w:rPr>
  </w:style>
  <w:style w:type="paragraph" w:customStyle="1" w:styleId="para">
    <w:name w:val="para"/>
    <w:basedOn w:val="SingleTxtG"/>
    <w:link w:val="paraChar"/>
    <w:qFormat/>
    <w:rsid w:val="002A3895"/>
    <w:pPr>
      <w:ind w:left="2268" w:hanging="1134"/>
    </w:pPr>
    <w:rPr>
      <w:rFonts w:eastAsia="MS Mincho"/>
    </w:rPr>
  </w:style>
  <w:style w:type="paragraph" w:styleId="Commentaire">
    <w:name w:val="annotation text"/>
    <w:basedOn w:val="Normal"/>
    <w:link w:val="CommentaireCar"/>
    <w:uiPriority w:val="99"/>
    <w:semiHidden/>
    <w:unhideWhenUsed/>
    <w:rsid w:val="002A3895"/>
    <w:pPr>
      <w:spacing w:line="240" w:lineRule="auto"/>
    </w:pPr>
    <w:rPr>
      <w:rFonts w:eastAsiaTheme="minorHAnsi"/>
    </w:rPr>
  </w:style>
  <w:style w:type="character" w:customStyle="1" w:styleId="CommentaireCar">
    <w:name w:val="Commentaire Car"/>
    <w:basedOn w:val="Policepardfaut"/>
    <w:link w:val="Commentaire"/>
    <w:uiPriority w:val="99"/>
    <w:semiHidden/>
    <w:rsid w:val="002A3895"/>
    <w:rPr>
      <w:rFonts w:eastAsiaTheme="minorHAnsi"/>
      <w:lang w:val="fr-CH" w:eastAsia="en-US"/>
    </w:rPr>
  </w:style>
  <w:style w:type="paragraph" w:styleId="Objetducommentaire">
    <w:name w:val="annotation subject"/>
    <w:basedOn w:val="Normal"/>
    <w:next w:val="Normal"/>
    <w:link w:val="ObjetducommentaireCar"/>
    <w:rsid w:val="002A3895"/>
    <w:pPr>
      <w:suppressAutoHyphens w:val="0"/>
      <w:spacing w:line="240" w:lineRule="auto"/>
      <w:ind w:left="1276" w:hanging="425"/>
      <w:jc w:val="both"/>
    </w:pPr>
    <w:rPr>
      <w:rFonts w:ascii="Calibri" w:eastAsia="MS Mincho" w:hAnsi="Calibri"/>
      <w:b/>
      <w:bCs/>
      <w:lang w:eastAsia="ja-JP"/>
    </w:rPr>
  </w:style>
  <w:style w:type="character" w:customStyle="1" w:styleId="ObjetducommentaireCar">
    <w:name w:val="Objet du commentaire Car"/>
    <w:basedOn w:val="CommentaireCar"/>
    <w:link w:val="Objetducommentaire"/>
    <w:rsid w:val="002A3895"/>
    <w:rPr>
      <w:rFonts w:ascii="Calibri" w:eastAsia="MS Mincho" w:hAnsi="Calibri"/>
      <w:b/>
      <w:bCs/>
      <w:lang w:val="fr-CH" w:eastAsia="ja-JP"/>
    </w:rPr>
  </w:style>
  <w:style w:type="paragraph" w:styleId="Rvision">
    <w:name w:val="Revision"/>
    <w:hidden/>
    <w:uiPriority w:val="99"/>
    <w:semiHidden/>
    <w:rsid w:val="002A3895"/>
    <w:rPr>
      <w:rFonts w:eastAsia="SimSun"/>
      <w:lang w:val="en-GB" w:eastAsia="en-US"/>
    </w:rPr>
  </w:style>
  <w:style w:type="table" w:styleId="Effetsdetableau3D1">
    <w:name w:val="Table 3D effects 1"/>
    <w:basedOn w:val="TableauNormal"/>
    <w:rsid w:val="002A3895"/>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A3895"/>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A3895"/>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A3895"/>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A3895"/>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A3895"/>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A3895"/>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A3895"/>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A3895"/>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A3895"/>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A3895"/>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A3895"/>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A3895"/>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A3895"/>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A3895"/>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A3895"/>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A3895"/>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2A3895"/>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A3895"/>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A3895"/>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A3895"/>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A3895"/>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A3895"/>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A3895"/>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A3895"/>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A3895"/>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A3895"/>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A3895"/>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A3895"/>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A3895"/>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A3895"/>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A3895"/>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A3895"/>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A3895"/>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A3895"/>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A3895"/>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A3895"/>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A3895"/>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A3895"/>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A3895"/>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A3895"/>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A3895"/>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A3895"/>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2A3895"/>
    <w:pPr>
      <w:tabs>
        <w:tab w:val="num" w:pos="2160"/>
      </w:tabs>
      <w:suppressAutoHyphens w:val="0"/>
      <w:spacing w:after="240" w:line="240" w:lineRule="auto"/>
      <w:ind w:left="2160" w:hanging="516"/>
    </w:pPr>
    <w:rPr>
      <w:sz w:val="24"/>
    </w:rPr>
  </w:style>
  <w:style w:type="paragraph" w:customStyle="1" w:styleId="NormalLeft">
    <w:name w:val="Normal Left"/>
    <w:basedOn w:val="Normal"/>
    <w:rsid w:val="002A3895"/>
    <w:pPr>
      <w:suppressAutoHyphens w:val="0"/>
      <w:spacing w:before="120" w:after="120" w:line="240" w:lineRule="auto"/>
    </w:pPr>
    <w:rPr>
      <w:sz w:val="24"/>
      <w:lang w:eastAsia="ko-KR"/>
    </w:rPr>
  </w:style>
  <w:style w:type="character" w:customStyle="1" w:styleId="NormalWebCar">
    <w:name w:val="Normal (Web) Car"/>
    <w:link w:val="NormalWeb"/>
    <w:uiPriority w:val="99"/>
    <w:rsid w:val="002A3895"/>
    <w:rPr>
      <w:rFonts w:eastAsia="SimSun"/>
      <w:sz w:val="24"/>
      <w:szCs w:val="24"/>
      <w:lang w:val="fr-CH" w:eastAsia="en-US"/>
    </w:rPr>
  </w:style>
  <w:style w:type="paragraph" w:customStyle="1" w:styleId="GTRnormal">
    <w:name w:val="GTR normal"/>
    <w:basedOn w:val="Normal"/>
    <w:rsid w:val="002A3895"/>
    <w:pPr>
      <w:widowControl w:val="0"/>
      <w:numPr>
        <w:ilvl w:val="1"/>
      </w:numPr>
      <w:suppressAutoHyphens w:val="0"/>
      <w:spacing w:line="240" w:lineRule="auto"/>
      <w:ind w:left="1134"/>
    </w:pPr>
    <w:rPr>
      <w:rFonts w:ascii="Courier New" w:hAnsi="Courier New" w:cs="Courier New"/>
      <w:szCs w:val="24"/>
    </w:rPr>
  </w:style>
  <w:style w:type="paragraph" w:customStyle="1" w:styleId="gtrtitre3">
    <w:name w:val="gtrtitre3"/>
    <w:basedOn w:val="Normal"/>
    <w:rsid w:val="002A3895"/>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2A3895"/>
    <w:pPr>
      <w:tabs>
        <w:tab w:val="left" w:pos="1701"/>
      </w:tabs>
      <w:suppressAutoHyphens w:val="0"/>
      <w:spacing w:line="240" w:lineRule="auto"/>
      <w:ind w:left="851" w:right="589"/>
      <w:textAlignment w:val="baseline"/>
    </w:pPr>
    <w:rPr>
      <w:sz w:val="22"/>
    </w:rPr>
  </w:style>
  <w:style w:type="paragraph" w:customStyle="1" w:styleId="GTRnormalCarCarCar1">
    <w:name w:val="GTR normal Car Car Car1"/>
    <w:basedOn w:val="Normal"/>
    <w:rsid w:val="002A3895"/>
    <w:pPr>
      <w:widowControl w:val="0"/>
      <w:numPr>
        <w:ilvl w:val="1"/>
      </w:numPr>
      <w:suppressAutoHyphens w:val="0"/>
      <w:spacing w:line="240" w:lineRule="auto"/>
      <w:ind w:left="1134"/>
    </w:pPr>
    <w:rPr>
      <w:rFonts w:ascii="Courier New" w:hAnsi="Courier New" w:cs="Courier New"/>
      <w:szCs w:val="24"/>
    </w:rPr>
  </w:style>
  <w:style w:type="character" w:customStyle="1" w:styleId="paraChar">
    <w:name w:val="para Char"/>
    <w:link w:val="para"/>
    <w:rsid w:val="002A3895"/>
    <w:rPr>
      <w:rFonts w:eastAsia="MS Mincho"/>
      <w:lang w:val="fr-CH" w:eastAsia="en-US"/>
    </w:rPr>
  </w:style>
  <w:style w:type="character" w:customStyle="1" w:styleId="FooterChar1">
    <w:name w:val="Footer Char1"/>
    <w:aliases w:val="3_G Char1"/>
    <w:semiHidden/>
    <w:rsid w:val="002A3895"/>
    <w:rPr>
      <w:sz w:val="16"/>
      <w:lang w:val="en-GB" w:eastAsia="en-US" w:bidi="ar-SA"/>
    </w:rPr>
  </w:style>
  <w:style w:type="character" w:customStyle="1" w:styleId="ExplorateurdedocumentsCar">
    <w:name w:val="Explorateur de documents Car"/>
    <w:link w:val="Explorateurdedocuments"/>
    <w:rsid w:val="002A3895"/>
    <w:rPr>
      <w:sz w:val="24"/>
      <w:szCs w:val="24"/>
      <w:shd w:val="clear" w:color="auto" w:fill="000080"/>
      <w:lang w:val="it-IT" w:eastAsia="it-IT"/>
    </w:rPr>
  </w:style>
  <w:style w:type="paragraph" w:customStyle="1" w:styleId="GRPEfootnote">
    <w:name w:val="GRPE footnote"/>
    <w:basedOn w:val="Normal"/>
    <w:rsid w:val="002A3895"/>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2A3895"/>
    <w:pPr>
      <w:numPr>
        <w:numId w:val="23"/>
      </w:numPr>
    </w:pPr>
  </w:style>
  <w:style w:type="paragraph" w:customStyle="1" w:styleId="GRPEnormal1">
    <w:name w:val="GRPE normal 1"/>
    <w:basedOn w:val="Normal"/>
    <w:uiPriority w:val="99"/>
    <w:rsid w:val="002A3895"/>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2A3895"/>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2A3895"/>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2A3895"/>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A3895"/>
    <w:pPr>
      <w:suppressAutoHyphens w:val="0"/>
      <w:spacing w:before="120" w:after="120" w:line="240" w:lineRule="auto"/>
      <w:ind w:left="851" w:hanging="851"/>
      <w:jc w:val="both"/>
    </w:pPr>
    <w:rPr>
      <w:sz w:val="24"/>
    </w:rPr>
  </w:style>
  <w:style w:type="paragraph" w:customStyle="1" w:styleId="Point1">
    <w:name w:val="Point 1"/>
    <w:basedOn w:val="Normal"/>
    <w:rsid w:val="002A3895"/>
    <w:pPr>
      <w:suppressAutoHyphens w:val="0"/>
      <w:spacing w:before="120" w:after="120" w:line="240" w:lineRule="auto"/>
      <w:ind w:left="1417" w:hanging="567"/>
      <w:jc w:val="both"/>
    </w:pPr>
    <w:rPr>
      <w:sz w:val="24"/>
      <w:lang w:eastAsia="en-GB"/>
    </w:rPr>
  </w:style>
  <w:style w:type="paragraph" w:customStyle="1" w:styleId="Titrearticle">
    <w:name w:val="Titre article"/>
    <w:basedOn w:val="Normal"/>
    <w:next w:val="Normal"/>
    <w:rsid w:val="002A3895"/>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Normal"/>
    <w:autoRedefine/>
    <w:rsid w:val="002A3895"/>
    <w:pPr>
      <w:keepNext/>
      <w:keepLines/>
      <w:tabs>
        <w:tab w:val="right" w:pos="851"/>
      </w:tabs>
      <w:spacing w:before="240" w:after="120" w:line="240" w:lineRule="exact"/>
      <w:ind w:left="2304" w:right="1138" w:hanging="1166"/>
    </w:pPr>
    <w:rPr>
      <w:b/>
      <w:bCs/>
    </w:rPr>
  </w:style>
  <w:style w:type="paragraph" w:customStyle="1" w:styleId="StyleH23GLeft075Hanging082">
    <w:name w:val="Style _ H_2/3_G + Left:  0.75&quot; Hanging:  0.82&quot;"/>
    <w:basedOn w:val="Normal"/>
    <w:autoRedefine/>
    <w:rsid w:val="002A3895"/>
    <w:pPr>
      <w:keepNext/>
      <w:keepLines/>
      <w:tabs>
        <w:tab w:val="right" w:pos="851"/>
      </w:tabs>
      <w:spacing w:before="240" w:after="120" w:line="240" w:lineRule="exact"/>
      <w:ind w:left="2304" w:right="1138" w:hanging="1166"/>
    </w:pPr>
    <w:rPr>
      <w:b/>
      <w:bCs/>
    </w:rPr>
  </w:style>
  <w:style w:type="paragraph" w:customStyle="1" w:styleId="StyleH23GLeft0781">
    <w:name w:val="Style _ H_2/3_G + Left:  0.78&quot;1"/>
    <w:basedOn w:val="Normal"/>
    <w:rsid w:val="002A3895"/>
    <w:pPr>
      <w:keepNext/>
      <w:keepLines/>
      <w:tabs>
        <w:tab w:val="right" w:pos="851"/>
      </w:tabs>
      <w:spacing w:before="240" w:after="120" w:line="240" w:lineRule="exact"/>
      <w:ind w:left="2304" w:right="1138" w:hanging="1166"/>
    </w:pPr>
    <w:rPr>
      <w:b/>
      <w:bCs/>
    </w:rPr>
  </w:style>
  <w:style w:type="paragraph" w:customStyle="1" w:styleId="ParaNo">
    <w:name w:val="ParaNo."/>
    <w:basedOn w:val="Normal"/>
    <w:rsid w:val="002A3895"/>
    <w:pPr>
      <w:tabs>
        <w:tab w:val="num" w:pos="1440"/>
      </w:tabs>
      <w:suppressAutoHyphens w:val="0"/>
      <w:spacing w:line="240" w:lineRule="auto"/>
    </w:pPr>
    <w:rPr>
      <w:sz w:val="24"/>
      <w:lang w:val="fr-FR"/>
    </w:rPr>
  </w:style>
  <w:style w:type="paragraph" w:customStyle="1" w:styleId="Rom1">
    <w:name w:val="Rom1"/>
    <w:basedOn w:val="Normal"/>
    <w:rsid w:val="002A3895"/>
    <w:pPr>
      <w:tabs>
        <w:tab w:val="num" w:pos="1701"/>
      </w:tabs>
      <w:suppressAutoHyphens w:val="0"/>
      <w:spacing w:line="240" w:lineRule="auto"/>
      <w:ind w:left="1145" w:hanging="465"/>
    </w:pPr>
    <w:rPr>
      <w:sz w:val="24"/>
      <w:lang w:val="fr-FR"/>
    </w:rPr>
  </w:style>
  <w:style w:type="paragraph" w:customStyle="1" w:styleId="Heading51">
    <w:name w:val="Heading 51"/>
    <w:semiHidden/>
    <w:rsid w:val="002A389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2A3895"/>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2A3895"/>
    <w:pPr>
      <w:keepNext/>
      <w:keepLines/>
      <w:widowControl w:val="0"/>
      <w:tabs>
        <w:tab w:val="left" w:pos="-720"/>
      </w:tabs>
      <w:suppressAutoHyphens/>
    </w:pPr>
    <w:rPr>
      <w:rFonts w:ascii="Courier" w:eastAsia="SimSun" w:hAnsi="Courier"/>
      <w:snapToGrid w:val="0"/>
      <w:lang w:val="en-US" w:eastAsia="it-IT"/>
    </w:rPr>
  </w:style>
  <w:style w:type="paragraph" w:customStyle="1" w:styleId="berschrift2-3">
    <w:name w:val="Überschrift2-3"/>
    <w:basedOn w:val="berschrift1-3"/>
    <w:next w:val="Normal"/>
    <w:rsid w:val="002A3895"/>
    <w:pPr>
      <w:numPr>
        <w:numId w:val="0"/>
      </w:numPr>
      <w:tabs>
        <w:tab w:val="num" w:pos="360"/>
        <w:tab w:val="num" w:pos="1413"/>
        <w:tab w:val="num" w:pos="2160"/>
      </w:tabs>
      <w:ind w:left="1413" w:hanging="432"/>
    </w:pPr>
  </w:style>
  <w:style w:type="paragraph" w:customStyle="1" w:styleId="berschrift1-3">
    <w:name w:val="Überschrift1-3"/>
    <w:basedOn w:val="berschrift1-2"/>
    <w:rsid w:val="002A3895"/>
    <w:pPr>
      <w:numPr>
        <w:numId w:val="19"/>
      </w:numPr>
      <w:tabs>
        <w:tab w:val="num" w:pos="1800"/>
      </w:tabs>
      <w:ind w:left="1800" w:hanging="360"/>
    </w:pPr>
  </w:style>
  <w:style w:type="paragraph" w:customStyle="1" w:styleId="berschrift1-2">
    <w:name w:val="Überschrift1-2"/>
    <w:basedOn w:val="Titre1"/>
    <w:rsid w:val="002A3895"/>
    <w:pPr>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2A3895"/>
    <w:pPr>
      <w:widowControl w:val="0"/>
      <w:tabs>
        <w:tab w:val="num" w:pos="360"/>
        <w:tab w:val="num" w:pos="2394"/>
      </w:tabs>
      <w:suppressAutoHyphens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2A3895"/>
    <w:rPr>
      <w:sz w:val="20"/>
      <w:vertAlign w:val="superscript"/>
    </w:rPr>
  </w:style>
  <w:style w:type="paragraph" w:customStyle="1" w:styleId="Document5">
    <w:name w:val="Document[5]"/>
    <w:basedOn w:val="Normal"/>
    <w:rsid w:val="002A3895"/>
    <w:pPr>
      <w:widowControl w:val="0"/>
      <w:tabs>
        <w:tab w:val="num" w:pos="643"/>
      </w:tabs>
      <w:suppressAutoHyphens w:val="0"/>
      <w:spacing w:line="240" w:lineRule="auto"/>
    </w:pPr>
    <w:rPr>
      <w:sz w:val="24"/>
      <w:lang w:val="en-US"/>
    </w:rPr>
  </w:style>
  <w:style w:type="paragraph" w:customStyle="1" w:styleId="NumPar2">
    <w:name w:val="NumPar 2"/>
    <w:basedOn w:val="Normal"/>
    <w:next w:val="Text2"/>
    <w:rsid w:val="002A3895"/>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Normal"/>
    <w:semiHidden/>
    <w:rsid w:val="002A3895"/>
    <w:pPr>
      <w:suppressAutoHyphens w:val="0"/>
      <w:spacing w:before="120" w:after="120" w:line="240" w:lineRule="auto"/>
      <w:ind w:left="850"/>
      <w:jc w:val="both"/>
    </w:pPr>
    <w:rPr>
      <w:sz w:val="24"/>
      <w:lang w:eastAsia="en-GB"/>
    </w:rPr>
  </w:style>
  <w:style w:type="paragraph" w:customStyle="1" w:styleId="Text3">
    <w:name w:val="Text 3"/>
    <w:basedOn w:val="Normal"/>
    <w:semiHidden/>
    <w:rsid w:val="002A3895"/>
    <w:pPr>
      <w:suppressAutoHyphens w:val="0"/>
      <w:spacing w:before="120" w:after="120" w:line="240" w:lineRule="auto"/>
      <w:ind w:left="850"/>
      <w:jc w:val="both"/>
    </w:pPr>
    <w:rPr>
      <w:sz w:val="24"/>
      <w:lang w:eastAsia="en-GB"/>
    </w:rPr>
  </w:style>
  <w:style w:type="paragraph" w:customStyle="1" w:styleId="Tiret1">
    <w:name w:val="Tiret 1"/>
    <w:basedOn w:val="Point1"/>
    <w:semiHidden/>
    <w:rsid w:val="002A3895"/>
    <w:pPr>
      <w:tabs>
        <w:tab w:val="num" w:pos="709"/>
      </w:tabs>
      <w:ind w:left="709" w:hanging="709"/>
    </w:pPr>
  </w:style>
  <w:style w:type="paragraph" w:customStyle="1" w:styleId="Tiret2">
    <w:name w:val="Tiret 2"/>
    <w:basedOn w:val="Point2"/>
    <w:semiHidden/>
    <w:rsid w:val="002A3895"/>
    <w:pPr>
      <w:tabs>
        <w:tab w:val="num" w:pos="1984"/>
      </w:tabs>
    </w:pPr>
  </w:style>
  <w:style w:type="paragraph" w:customStyle="1" w:styleId="Point2">
    <w:name w:val="Point 2"/>
    <w:basedOn w:val="Normal"/>
    <w:rsid w:val="002A3895"/>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2A3895"/>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2A3895"/>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2A3895"/>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2A3895"/>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semiHidden/>
    <w:rsid w:val="002A3895"/>
  </w:style>
  <w:style w:type="paragraph" w:customStyle="1" w:styleId="ManualHeading1">
    <w:name w:val="Manual Heading 1"/>
    <w:basedOn w:val="Normal"/>
    <w:next w:val="Text1"/>
    <w:semiHidden/>
    <w:rsid w:val="002A3895"/>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2A3895"/>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2A3895"/>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2A3895"/>
    <w:pPr>
      <w:suppressAutoHyphens w:val="0"/>
      <w:spacing w:before="120" w:after="120" w:line="240" w:lineRule="auto"/>
      <w:jc w:val="right"/>
    </w:pPr>
    <w:rPr>
      <w:sz w:val="24"/>
      <w:lang w:eastAsia="en-GB"/>
    </w:rPr>
  </w:style>
  <w:style w:type="paragraph" w:customStyle="1" w:styleId="PointDouble0">
    <w:name w:val="PointDouble 0"/>
    <w:basedOn w:val="Normal"/>
    <w:semiHidden/>
    <w:rsid w:val="002A3895"/>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2A3895"/>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Titre1"/>
    <w:semiHidden/>
    <w:rsid w:val="002A3895"/>
    <w:pPr>
      <w:keepNext/>
      <w:numPr>
        <w:numId w:val="20"/>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2A3895"/>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2A3895"/>
    <w:pPr>
      <w:widowControl w:val="0"/>
      <w:tabs>
        <w:tab w:val="num" w:pos="643"/>
        <w:tab w:val="num" w:pos="1440"/>
        <w:tab w:val="left" w:pos="1985"/>
      </w:tabs>
      <w:suppressAutoHyphens w:val="0"/>
      <w:spacing w:line="240" w:lineRule="auto"/>
      <w:ind w:left="1440" w:right="90" w:hanging="360"/>
    </w:pPr>
    <w:rPr>
      <w:rFonts w:ascii="Courier New" w:hAnsi="Courier New" w:cs="Courier New"/>
      <w:i/>
      <w:iCs/>
      <w:szCs w:val="24"/>
      <w:u w:val="single"/>
    </w:rPr>
  </w:style>
  <w:style w:type="paragraph" w:customStyle="1" w:styleId="i">
    <w:name w:val="i)"/>
    <w:basedOn w:val="Normal"/>
    <w:rsid w:val="002A3895"/>
    <w:pPr>
      <w:tabs>
        <w:tab w:val="decimal" w:pos="567"/>
      </w:tabs>
      <w:spacing w:after="120"/>
      <w:ind w:left="3402" w:right="1134" w:hanging="567"/>
      <w:jc w:val="both"/>
    </w:pPr>
    <w:rPr>
      <w:lang w:val="fr-FR"/>
    </w:rPr>
  </w:style>
  <w:style w:type="paragraph" w:customStyle="1" w:styleId="tableautexte">
    <w:name w:val="tableau texte"/>
    <w:basedOn w:val="StyletableautexteBefore2lineAfter6line1"/>
    <w:rsid w:val="002A3895"/>
  </w:style>
  <w:style w:type="paragraph" w:customStyle="1" w:styleId="StyletableautexteBefore2lineAfter6line1">
    <w:name w:val="Style tableau texte + Before:  2 line After:  6 line1"/>
    <w:basedOn w:val="Normal"/>
    <w:rsid w:val="002A3895"/>
    <w:pPr>
      <w:suppressAutoHyphens w:val="0"/>
      <w:spacing w:before="40" w:after="120" w:line="240" w:lineRule="exact"/>
    </w:pPr>
    <w:rPr>
      <w:lang w:eastAsia="ko-KR"/>
    </w:rPr>
  </w:style>
  <w:style w:type="paragraph" w:customStyle="1" w:styleId="tableen-tte">
    <w:name w:val="table en-tête"/>
    <w:basedOn w:val="Text1"/>
    <w:autoRedefine/>
    <w:rsid w:val="002A3895"/>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A3895"/>
    <w:pPr>
      <w:tabs>
        <w:tab w:val="num" w:pos="1050"/>
      </w:tabs>
      <w:spacing w:beforeLines="40" w:afterLines="80" w:line="240" w:lineRule="atLeast"/>
      <w:jc w:val="center"/>
    </w:pPr>
    <w:rPr>
      <w:sz w:val="18"/>
      <w:szCs w:val="18"/>
    </w:rPr>
  </w:style>
  <w:style w:type="paragraph" w:customStyle="1" w:styleId="Style1">
    <w:name w:val="Style1"/>
    <w:basedOn w:val="Normal"/>
    <w:rsid w:val="002A3895"/>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2A3895"/>
  </w:style>
  <w:style w:type="paragraph" w:customStyle="1" w:styleId="StyletableauchiffresBefore2lineAfter2line">
    <w:name w:val="Style tableau chiffres + Before:  2 line After:  2 line"/>
    <w:basedOn w:val="Normal"/>
    <w:rsid w:val="002A3895"/>
    <w:pPr>
      <w:suppressAutoHyphens w:val="0"/>
      <w:spacing w:before="40" w:after="80"/>
      <w:jc w:val="center"/>
    </w:pPr>
    <w:rPr>
      <w:sz w:val="18"/>
      <w:lang w:eastAsia="ko-KR"/>
    </w:rPr>
  </w:style>
  <w:style w:type="paragraph" w:customStyle="1" w:styleId="TermNum">
    <w:name w:val="TermNum"/>
    <w:basedOn w:val="Normal"/>
    <w:next w:val="Terms"/>
    <w:semiHidden/>
    <w:rsid w:val="002A3895"/>
    <w:pPr>
      <w:keepNext/>
      <w:suppressAutoHyphens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2A3895"/>
    <w:pPr>
      <w:keepNext/>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2A3895"/>
    <w:pPr>
      <w:suppressAutoHyphens w:val="0"/>
      <w:spacing w:after="240" w:line="230" w:lineRule="auto"/>
      <w:jc w:val="both"/>
      <w:textAlignment w:val="baseline"/>
    </w:pPr>
    <w:rPr>
      <w:rFonts w:ascii="Arial" w:eastAsia="MS Mincho" w:hAnsi="Arial"/>
      <w:lang w:eastAsia="ja-JP"/>
    </w:rPr>
  </w:style>
  <w:style w:type="paragraph" w:styleId="Lgende">
    <w:name w:val="caption"/>
    <w:basedOn w:val="Normal"/>
    <w:next w:val="Normal"/>
    <w:qFormat/>
    <w:rsid w:val="002A3895"/>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2A3895"/>
    <w:pPr>
      <w:tabs>
        <w:tab w:val="right" w:pos="10206"/>
      </w:tabs>
      <w:suppressAutoHyphens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2A3895"/>
    <w:rPr>
      <w:position w:val="6"/>
      <w:sz w:val="16"/>
    </w:rPr>
  </w:style>
  <w:style w:type="paragraph" w:styleId="Index1">
    <w:name w:val="index 1"/>
    <w:basedOn w:val="Normal"/>
    <w:next w:val="Normal"/>
    <w:autoRedefine/>
    <w:rsid w:val="002A3895"/>
    <w:pPr>
      <w:ind w:left="200" w:hanging="200"/>
    </w:pPr>
  </w:style>
  <w:style w:type="paragraph" w:styleId="Titreindex">
    <w:name w:val="index heading"/>
    <w:basedOn w:val="Normal"/>
    <w:next w:val="Index1"/>
    <w:rsid w:val="002A3895"/>
    <w:pPr>
      <w:keepNext/>
      <w:suppressAutoHyphens w:val="0"/>
      <w:spacing w:before="480" w:after="210" w:line="230" w:lineRule="auto"/>
      <w:jc w:val="center"/>
      <w:textAlignment w:val="baseline"/>
    </w:pPr>
    <w:rPr>
      <w:rFonts w:ascii="Arial" w:eastAsia="MS Mincho" w:hAnsi="Arial"/>
      <w:lang w:eastAsia="ja-JP"/>
    </w:rPr>
  </w:style>
  <w:style w:type="paragraph" w:customStyle="1" w:styleId="Special">
    <w:name w:val="Special"/>
    <w:basedOn w:val="Normal"/>
    <w:next w:val="Normal"/>
    <w:semiHidden/>
    <w:rsid w:val="002A3895"/>
    <w:pPr>
      <w:suppressAutoHyphens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2A3895"/>
    <w:pPr>
      <w:suppressAutoHyphens w:val="0"/>
      <w:spacing w:after="240" w:line="230" w:lineRule="atLeast"/>
    </w:pPr>
    <w:rPr>
      <w:rFonts w:ascii="Arial" w:hAnsi="Arial"/>
    </w:rPr>
  </w:style>
  <w:style w:type="character" w:customStyle="1" w:styleId="Subscript">
    <w:name w:val="Subscript"/>
    <w:semiHidden/>
    <w:rsid w:val="002A3895"/>
    <w:rPr>
      <w:rFonts w:ascii="Arial" w:hAnsi="Arial"/>
      <w:noProof w:val="0"/>
      <w:position w:val="-5"/>
      <w:sz w:val="16"/>
      <w:lang w:val="en-GB"/>
    </w:rPr>
  </w:style>
  <w:style w:type="paragraph" w:customStyle="1" w:styleId="Figuretitle">
    <w:name w:val="Figure title"/>
    <w:basedOn w:val="Normal"/>
    <w:next w:val="Normal"/>
    <w:semiHidden/>
    <w:rsid w:val="002A3895"/>
    <w:pPr>
      <w:spacing w:before="220" w:after="220" w:line="230" w:lineRule="auto"/>
      <w:jc w:val="center"/>
      <w:textAlignment w:val="baseline"/>
    </w:pPr>
    <w:rPr>
      <w:rFonts w:ascii="Arial" w:eastAsia="MS Mincho" w:hAnsi="Arial"/>
      <w:b/>
      <w:lang w:eastAsia="ja-JP"/>
    </w:rPr>
  </w:style>
  <w:style w:type="paragraph" w:styleId="TM1">
    <w:name w:val="toc 1"/>
    <w:next w:val="Normal"/>
    <w:uiPriority w:val="39"/>
    <w:rsid w:val="002A3895"/>
    <w:pPr>
      <w:suppressAutoHyphens/>
      <w:spacing w:before="240" w:after="120" w:line="240" w:lineRule="atLeast"/>
    </w:pPr>
    <w:rPr>
      <w:rFonts w:eastAsia="SimSun"/>
      <w:bCs/>
      <w:lang w:val="en-GB" w:eastAsia="en-US"/>
    </w:rPr>
  </w:style>
  <w:style w:type="paragraph" w:customStyle="1" w:styleId="TableHeading">
    <w:name w:val="Table Heading"/>
    <w:basedOn w:val="Normal"/>
    <w:rsid w:val="002A3895"/>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2A3895"/>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re"/>
    <w:semiHidden/>
    <w:rsid w:val="002A3895"/>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A3895"/>
    <w:rPr>
      <w:rFonts w:ascii="Arial" w:eastAsia="SimSun" w:hAnsi="Arial"/>
      <w:b/>
      <w:sz w:val="22"/>
      <w:lang w:val="en-GB" w:eastAsia="en-US"/>
    </w:rPr>
  </w:style>
  <w:style w:type="paragraph" w:customStyle="1" w:styleId="Frontpagetitle">
    <w:name w:val="Front page title"/>
    <w:semiHidden/>
    <w:rsid w:val="002A3895"/>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2A3895"/>
    <w:pPr>
      <w:tabs>
        <w:tab w:val="num" w:pos="926"/>
      </w:tabs>
    </w:pPr>
    <w:rPr>
      <w:sz w:val="24"/>
    </w:rPr>
  </w:style>
  <w:style w:type="paragraph" w:customStyle="1" w:styleId="Frontpagetext">
    <w:name w:val="Front page text"/>
    <w:basedOn w:val="Frontpage"/>
    <w:semiHidden/>
    <w:rsid w:val="002A3895"/>
    <w:pPr>
      <w:tabs>
        <w:tab w:val="num" w:pos="1209"/>
      </w:tabs>
      <w:spacing w:line="264" w:lineRule="auto"/>
    </w:pPr>
    <w:rPr>
      <w:b w:val="0"/>
    </w:rPr>
  </w:style>
  <w:style w:type="paragraph" w:customStyle="1" w:styleId="Level2">
    <w:name w:val="Level 2"/>
    <w:basedOn w:val="Normal"/>
    <w:semiHidden/>
    <w:rsid w:val="002A3895"/>
    <w:pPr>
      <w:widowControl w:val="0"/>
      <w:tabs>
        <w:tab w:val="left" w:pos="1134"/>
      </w:tabs>
      <w:suppressAutoHyphens w:val="0"/>
      <w:spacing w:line="240" w:lineRule="auto"/>
      <w:ind w:left="1813" w:hanging="399"/>
    </w:pPr>
    <w:rPr>
      <w:rFonts w:ascii="CG Times" w:hAnsi="CG Times"/>
      <w:szCs w:val="24"/>
      <w:lang w:val="en-US"/>
    </w:rPr>
  </w:style>
  <w:style w:type="paragraph" w:customStyle="1" w:styleId="Level1">
    <w:name w:val="Level 1"/>
    <w:basedOn w:val="Normal"/>
    <w:semiHidden/>
    <w:rsid w:val="002A3895"/>
    <w:pPr>
      <w:widowControl w:val="0"/>
      <w:tabs>
        <w:tab w:val="num" w:pos="926"/>
        <w:tab w:val="left" w:pos="1134"/>
      </w:tabs>
      <w:suppressAutoHyphens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A3895"/>
    <w:pPr>
      <w:keepNext/>
      <w:tabs>
        <w:tab w:val="num" w:pos="643"/>
      </w:tabs>
      <w:spacing w:before="300" w:after="220"/>
      <w:ind w:left="643" w:hanging="360"/>
      <w:outlineLvl w:val="0"/>
    </w:pPr>
    <w:rPr>
      <w:rFonts w:eastAsia="SimSun"/>
      <w:sz w:val="24"/>
      <w:lang w:val="en-GB" w:eastAsia="en-US"/>
    </w:rPr>
  </w:style>
  <w:style w:type="paragraph" w:customStyle="1" w:styleId="HeaderA2">
    <w:name w:val="Header A2"/>
    <w:basedOn w:val="HeaderA1"/>
    <w:semiHidden/>
    <w:rsid w:val="002A3895"/>
    <w:pPr>
      <w:numPr>
        <w:ilvl w:val="1"/>
      </w:numPr>
      <w:tabs>
        <w:tab w:val="num" w:pos="643"/>
      </w:tabs>
      <w:ind w:left="643" w:hanging="360"/>
    </w:pPr>
  </w:style>
  <w:style w:type="paragraph" w:customStyle="1" w:styleId="HeaderA3">
    <w:name w:val="Header A3"/>
    <w:basedOn w:val="HeaderA2"/>
    <w:next w:val="Normal"/>
    <w:semiHidden/>
    <w:rsid w:val="002A3895"/>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2A3895"/>
    <w:pPr>
      <w:numPr>
        <w:ilvl w:val="3"/>
      </w:numPr>
      <w:tabs>
        <w:tab w:val="num" w:pos="643"/>
      </w:tabs>
      <w:ind w:left="643" w:hanging="360"/>
    </w:pPr>
  </w:style>
  <w:style w:type="paragraph" w:customStyle="1" w:styleId="HeaderA5">
    <w:name w:val="Header A5"/>
    <w:basedOn w:val="HeaderA4"/>
    <w:semiHidden/>
    <w:rsid w:val="002A3895"/>
    <w:pPr>
      <w:numPr>
        <w:ilvl w:val="4"/>
      </w:numPr>
      <w:tabs>
        <w:tab w:val="num" w:pos="643"/>
      </w:tabs>
      <w:ind w:left="643" w:hanging="360"/>
    </w:pPr>
  </w:style>
  <w:style w:type="character" w:customStyle="1" w:styleId="hilite1">
    <w:name w:val="hilite1"/>
    <w:semiHidden/>
    <w:rsid w:val="002A3895"/>
    <w:rPr>
      <w:b/>
      <w:bCs/>
      <w:color w:val="CC0000"/>
    </w:rPr>
  </w:style>
  <w:style w:type="paragraph" w:customStyle="1" w:styleId="FootnoteTex">
    <w:name w:val="Footnote Tex"/>
    <w:basedOn w:val="Normal"/>
    <w:rsid w:val="002A389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0">
    <w:name w:val="GTR titre3"/>
    <w:basedOn w:val="Normal"/>
    <w:next w:val="GTRnormalCarCarCar1"/>
    <w:semiHidden/>
    <w:rsid w:val="002A3895"/>
    <w:pPr>
      <w:widowControl w:val="0"/>
      <w:tabs>
        <w:tab w:val="num" w:pos="2934"/>
      </w:tabs>
      <w:suppressAutoHyphens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2A3895"/>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2A3895"/>
    <w:pPr>
      <w:tabs>
        <w:tab w:val="left" w:pos="1701"/>
      </w:tabs>
      <w:suppressAutoHyphens w:val="0"/>
      <w:spacing w:line="240" w:lineRule="auto"/>
      <w:ind w:left="851" w:right="589"/>
    </w:pPr>
    <w:rPr>
      <w:sz w:val="22"/>
      <w:lang w:val="fr-FR"/>
    </w:rPr>
  </w:style>
  <w:style w:type="paragraph" w:customStyle="1" w:styleId="Notebasdepagejfr">
    <w:name w:val="Note bas de page_jfr"/>
    <w:basedOn w:val="Notedebasdepage"/>
    <w:semiHidden/>
    <w:rsid w:val="002A3895"/>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A3895"/>
    <w:pPr>
      <w:ind w:left="1134" w:hanging="283"/>
    </w:pPr>
    <w:rPr>
      <w:b/>
    </w:rPr>
  </w:style>
  <w:style w:type="paragraph" w:customStyle="1" w:styleId="normal2jfr">
    <w:name w:val="normal2_jfr"/>
    <w:basedOn w:val="normaljfr"/>
    <w:semiHidden/>
    <w:rsid w:val="002A3895"/>
    <w:pPr>
      <w:ind w:left="1134" w:hanging="283"/>
    </w:pPr>
  </w:style>
  <w:style w:type="paragraph" w:customStyle="1" w:styleId="notejfr">
    <w:name w:val="note_jfr"/>
    <w:basedOn w:val="normaljfr"/>
    <w:next w:val="normaljfr"/>
    <w:semiHidden/>
    <w:rsid w:val="002A3895"/>
    <w:pPr>
      <w:tabs>
        <w:tab w:val="clear" w:pos="1701"/>
      </w:tabs>
      <w:ind w:left="1843" w:hanging="992"/>
    </w:pPr>
    <w:rPr>
      <w:i/>
    </w:rPr>
  </w:style>
  <w:style w:type="paragraph" w:customStyle="1" w:styleId="t2jfr">
    <w:name w:val="t2_jfr"/>
    <w:basedOn w:val="Normal"/>
    <w:next w:val="normaljfr"/>
    <w:semiHidden/>
    <w:rsid w:val="002A3895"/>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A3895"/>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A3895"/>
    <w:pPr>
      <w:ind w:left="1418"/>
    </w:pPr>
    <w:rPr>
      <w:lang w:val="en-GB"/>
    </w:rPr>
  </w:style>
  <w:style w:type="paragraph" w:customStyle="1" w:styleId="normal2ajfr">
    <w:name w:val="normal2a_jfr"/>
    <w:basedOn w:val="normal2jfr"/>
    <w:semiHidden/>
    <w:rsid w:val="002A3895"/>
    <w:rPr>
      <w:lang w:val="en-GB"/>
    </w:rPr>
  </w:style>
  <w:style w:type="paragraph" w:customStyle="1" w:styleId="t1ajfr">
    <w:name w:val="t1a_jfr"/>
    <w:basedOn w:val="Titre1"/>
    <w:next w:val="normal1ajfr"/>
    <w:semiHidden/>
    <w:rsid w:val="002A3895"/>
    <w:pPr>
      <w:suppressAutoHyphens w:val="0"/>
      <w:spacing w:before="240" w:after="60"/>
      <w:ind w:left="0" w:right="448"/>
      <w:jc w:val="both"/>
      <w:outlineLvl w:val="9"/>
    </w:pPr>
    <w:rPr>
      <w:b/>
      <w:kern w:val="28"/>
      <w:sz w:val="24"/>
      <w:u w:val="single"/>
    </w:rPr>
  </w:style>
  <w:style w:type="paragraph" w:customStyle="1" w:styleId="t2ajfr">
    <w:name w:val="t2a_jfr"/>
    <w:basedOn w:val="Titre2"/>
    <w:next w:val="normal1ajfr"/>
    <w:semiHidden/>
    <w:rsid w:val="002A3895"/>
    <w:pPr>
      <w:keepNext/>
      <w:suppressAutoHyphens w:val="0"/>
      <w:ind w:left="567"/>
      <w:outlineLvl w:val="9"/>
    </w:pPr>
    <w:rPr>
      <w:i/>
      <w:sz w:val="24"/>
      <w:u w:val="single"/>
    </w:rPr>
  </w:style>
  <w:style w:type="paragraph" w:customStyle="1" w:styleId="t3ajfr">
    <w:name w:val="t3a_jfr"/>
    <w:basedOn w:val="t2ajfr"/>
    <w:next w:val="normal1ajfr"/>
    <w:semiHidden/>
    <w:rsid w:val="002A3895"/>
    <w:pPr>
      <w:ind w:left="851"/>
    </w:pPr>
    <w:rPr>
      <w:i w:val="0"/>
    </w:rPr>
  </w:style>
  <w:style w:type="paragraph" w:customStyle="1" w:styleId="t3jfr">
    <w:name w:val="t3_jfr"/>
    <w:basedOn w:val="t3ajfr"/>
    <w:next w:val="normaljfr"/>
    <w:semiHidden/>
    <w:rsid w:val="002A3895"/>
    <w:rPr>
      <w:lang w:val="fr-FR"/>
    </w:rPr>
  </w:style>
  <w:style w:type="paragraph" w:customStyle="1" w:styleId="GTRnormal3">
    <w:name w:val="GTR normal 3"/>
    <w:basedOn w:val="GTRnormalCarCarCar1"/>
    <w:rsid w:val="002A3895"/>
    <w:pPr>
      <w:spacing w:after="240"/>
      <w:ind w:left="1418"/>
    </w:pPr>
    <w:rPr>
      <w:szCs w:val="20"/>
    </w:rPr>
  </w:style>
  <w:style w:type="paragraph" w:customStyle="1" w:styleId="GTRnormal2Car">
    <w:name w:val="GTR normal 2 Car"/>
    <w:basedOn w:val="GTRnormalCarCarCar1"/>
    <w:rsid w:val="002A3895"/>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2A3895"/>
    <w:pPr>
      <w:widowControl w:val="0"/>
      <w:suppressAutoHyphens w:val="0"/>
      <w:spacing w:line="240" w:lineRule="auto"/>
      <w:ind w:right="90"/>
    </w:pPr>
    <w:rPr>
      <w:rFonts w:ascii="Courier New" w:hAnsi="Courier New" w:cs="Courier New"/>
      <w:i/>
      <w:iCs/>
    </w:rPr>
  </w:style>
  <w:style w:type="paragraph" w:customStyle="1" w:styleId="Style">
    <w:name w:val="Style"/>
    <w:semiHidden/>
    <w:rsid w:val="002A3895"/>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2A3895"/>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hobtext">
    <w:name w:val="hobtext"/>
    <w:semiHidden/>
    <w:rsid w:val="002A3895"/>
    <w:pPr>
      <w:jc w:val="both"/>
    </w:pPr>
    <w:rPr>
      <w:rFonts w:ascii="Arial" w:eastAsia="MS Mincho" w:hAnsi="Arial"/>
      <w:color w:val="000000"/>
      <w:lang w:val="en-US" w:eastAsia="en-US"/>
    </w:rPr>
  </w:style>
  <w:style w:type="paragraph" w:customStyle="1" w:styleId="Zakltextodsazeny">
    <w:name w:val="Zakl text odsazeny"/>
    <w:basedOn w:val="Normal"/>
    <w:semiHidden/>
    <w:rsid w:val="002A3895"/>
    <w:pPr>
      <w:tabs>
        <w:tab w:val="left" w:pos="284"/>
        <w:tab w:val="left" w:pos="567"/>
      </w:tabs>
      <w:suppressAutoHyphens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2A3895"/>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2A3895"/>
    <w:pPr>
      <w:widowControl w:val="0"/>
      <w:tabs>
        <w:tab w:val="num" w:pos="1140"/>
        <w:tab w:val="left" w:pos="2552"/>
      </w:tabs>
      <w:suppressAutoHyphens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Titre4"/>
    <w:next w:val="Normal"/>
    <w:semiHidden/>
    <w:rsid w:val="002A3895"/>
    <w:pPr>
      <w:widowControl w:val="0"/>
      <w:tabs>
        <w:tab w:val="num" w:pos="1140"/>
        <w:tab w:val="num" w:pos="1854"/>
        <w:tab w:val="left" w:pos="2552"/>
      </w:tabs>
      <w:suppressAutoHyphens w:val="0"/>
      <w:spacing w:before="120" w:after="120"/>
      <w:ind w:left="1782" w:hanging="648"/>
    </w:pPr>
    <w:rPr>
      <w:rFonts w:ascii="Arial" w:eastAsia="MS Mincho" w:hAnsi="Arial" w:cs="Arial"/>
    </w:rPr>
  </w:style>
  <w:style w:type="paragraph" w:customStyle="1" w:styleId="berschriftA">
    <w:name w:val="Überschrift A"/>
    <w:basedOn w:val="Titre1"/>
    <w:semiHidden/>
    <w:rsid w:val="002A3895"/>
    <w:pPr>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2A3895"/>
    <w:pPr>
      <w:widowControl w:val="0"/>
      <w:tabs>
        <w:tab w:val="left" w:pos="340"/>
      </w:tabs>
      <w:suppressAutoHyphens w:val="0"/>
      <w:spacing w:before="240" w:after="240" w:line="240" w:lineRule="auto"/>
      <w:ind w:left="340" w:hanging="340"/>
      <w:jc w:val="both"/>
    </w:pPr>
    <w:rPr>
      <w:rFonts w:ascii="Arial" w:eastAsia="MS Mincho" w:hAnsi="Arial"/>
      <w:b/>
      <w:sz w:val="24"/>
      <w:szCs w:val="24"/>
    </w:rPr>
  </w:style>
  <w:style w:type="paragraph" w:customStyle="1" w:styleId="Standard1">
    <w:name w:val="Standard 1"/>
    <w:basedOn w:val="Normal"/>
    <w:semiHidden/>
    <w:rsid w:val="002A3895"/>
    <w:pPr>
      <w:suppressAutoHyphens w:val="0"/>
      <w:spacing w:before="120" w:after="120" w:line="240" w:lineRule="auto"/>
      <w:ind w:left="340"/>
      <w:jc w:val="both"/>
    </w:pPr>
    <w:rPr>
      <w:rFonts w:ascii="Arial" w:eastAsia="MS Mincho" w:hAnsi="Arial"/>
    </w:rPr>
  </w:style>
  <w:style w:type="paragraph" w:customStyle="1" w:styleId="Standard2">
    <w:name w:val="Standard 2"/>
    <w:basedOn w:val="Normal"/>
    <w:semiHidden/>
    <w:rsid w:val="002A3895"/>
    <w:pPr>
      <w:suppressAutoHyphens w:val="0"/>
      <w:spacing w:before="120" w:after="120" w:line="240" w:lineRule="auto"/>
      <w:ind w:left="567"/>
      <w:jc w:val="both"/>
    </w:pPr>
    <w:rPr>
      <w:rFonts w:ascii="Arial" w:eastAsia="MS Mincho" w:hAnsi="Arial"/>
    </w:rPr>
  </w:style>
  <w:style w:type="paragraph" w:customStyle="1" w:styleId="Standard3">
    <w:name w:val="Standard 3"/>
    <w:basedOn w:val="Normal"/>
    <w:semiHidden/>
    <w:rsid w:val="002A3895"/>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2A3895"/>
    <w:pPr>
      <w:widowControl w:val="0"/>
      <w:tabs>
        <w:tab w:val="left" w:pos="1418"/>
      </w:tabs>
      <w:suppressAutoHyphens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2A3895"/>
    <w:pPr>
      <w:widowControl w:val="0"/>
      <w:suppressAutoHyphens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2A3895"/>
    <w:pPr>
      <w:widowControl w:val="0"/>
      <w:suppressAutoHyphens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2A3895"/>
    <w:pPr>
      <w:widowControl w:val="0"/>
      <w:tabs>
        <w:tab w:val="num" w:pos="1140"/>
        <w:tab w:val="left" w:pos="1491"/>
      </w:tabs>
      <w:suppressAutoHyphens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2A3895"/>
    <w:pPr>
      <w:ind w:left="1701"/>
    </w:pPr>
  </w:style>
  <w:style w:type="paragraph" w:customStyle="1" w:styleId="Table">
    <w:name w:val="Table"/>
    <w:basedOn w:val="Lgende"/>
    <w:semiHidden/>
    <w:rsid w:val="002A3895"/>
    <w:pPr>
      <w:tabs>
        <w:tab w:val="left" w:pos="993"/>
      </w:tabs>
      <w:spacing w:after="240"/>
      <w:jc w:val="center"/>
    </w:pPr>
  </w:style>
  <w:style w:type="paragraph" w:customStyle="1" w:styleId="standard6">
    <w:name w:val="standard 6"/>
    <w:basedOn w:val="Normal"/>
    <w:semiHidden/>
    <w:rsid w:val="002A3895"/>
    <w:pPr>
      <w:widowControl w:val="0"/>
      <w:suppressAutoHyphens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2A3895"/>
    <w:pPr>
      <w:tabs>
        <w:tab w:val="clear" w:pos="1140"/>
        <w:tab w:val="clear" w:pos="1491"/>
        <w:tab w:val="num" w:pos="360"/>
      </w:tabs>
      <w:ind w:left="360" w:hanging="360"/>
    </w:pPr>
  </w:style>
  <w:style w:type="paragraph" w:customStyle="1" w:styleId="Note6">
    <w:name w:val="Note 6"/>
    <w:basedOn w:val="Note5"/>
    <w:semiHidden/>
    <w:rsid w:val="002A3895"/>
    <w:pPr>
      <w:tabs>
        <w:tab w:val="clear" w:pos="1418"/>
        <w:tab w:val="left" w:pos="1985"/>
      </w:tabs>
      <w:ind w:left="1985"/>
    </w:pPr>
  </w:style>
  <w:style w:type="paragraph" w:customStyle="1" w:styleId="title1">
    <w:name w:val="title1"/>
    <w:basedOn w:val="main"/>
    <w:semiHidden/>
    <w:rsid w:val="002A3895"/>
    <w:rPr>
      <w:b/>
      <w:sz w:val="28"/>
    </w:rPr>
  </w:style>
  <w:style w:type="paragraph" w:customStyle="1" w:styleId="main">
    <w:name w:val="main"/>
    <w:basedOn w:val="Normal"/>
    <w:rsid w:val="002A3895"/>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Titre2"/>
    <w:semiHidden/>
    <w:rsid w:val="002A3895"/>
    <w:pPr>
      <w:keepNext/>
      <w:widowControl w:val="0"/>
      <w:tabs>
        <w:tab w:val="num" w:pos="570"/>
        <w:tab w:val="num" w:pos="1557"/>
      </w:tabs>
      <w:suppressAutoHyphens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2A3895"/>
    <w:pPr>
      <w:keepNext/>
      <w:spacing w:before="120" w:after="120" w:line="-230" w:lineRule="auto"/>
      <w:jc w:val="center"/>
      <w:textAlignment w:val="baseline"/>
    </w:pPr>
    <w:rPr>
      <w:rFonts w:ascii="Arial" w:eastAsia="MS Mincho" w:hAnsi="Arial"/>
      <w:b/>
      <w:lang w:eastAsia="ja-JP"/>
    </w:rPr>
  </w:style>
  <w:style w:type="paragraph" w:customStyle="1" w:styleId="p3">
    <w:name w:val="p3"/>
    <w:basedOn w:val="Normal"/>
    <w:next w:val="Normal"/>
    <w:semiHidden/>
    <w:rsid w:val="002A3895"/>
    <w:pPr>
      <w:tabs>
        <w:tab w:val="left" w:pos="720"/>
      </w:tabs>
      <w:suppressAutoHyphens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2A3895"/>
    <w:pPr>
      <w:suppressAutoHyphens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2A3895"/>
    <w:pPr>
      <w:widowControl w:val="0"/>
      <w:suppressAutoHyphens w:val="0"/>
      <w:spacing w:line="240" w:lineRule="auto"/>
      <w:ind w:firstLine="426"/>
    </w:pPr>
    <w:rPr>
      <w:rFonts w:ascii="Arial" w:eastAsia="MS PGothic" w:hAnsi="Arial"/>
      <w:sz w:val="18"/>
      <w:lang w:val="en-US" w:eastAsia="ja-JP"/>
    </w:rPr>
  </w:style>
  <w:style w:type="paragraph" w:customStyle="1" w:styleId="berschrift1-4">
    <w:name w:val="Überschrift1-4"/>
    <w:next w:val="Normal"/>
    <w:autoRedefine/>
    <w:semiHidden/>
    <w:rsid w:val="002A3895"/>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2A3895"/>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2A3895"/>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2A3895"/>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2A3895"/>
    <w:pPr>
      <w:widowControl w:val="0"/>
      <w:tabs>
        <w:tab w:val="left" w:pos="204"/>
      </w:tabs>
      <w:suppressAutoHyphens w:val="0"/>
      <w:spacing w:after="120"/>
      <w:jc w:val="both"/>
    </w:pPr>
    <w:rPr>
      <w:rFonts w:eastAsia="MS Mincho"/>
      <w:lang w:val="fr-FR"/>
    </w:rPr>
  </w:style>
  <w:style w:type="paragraph" w:customStyle="1" w:styleId="Example">
    <w:name w:val="Example"/>
    <w:basedOn w:val="Normal"/>
    <w:next w:val="Normal"/>
    <w:semiHidden/>
    <w:rsid w:val="002A3895"/>
    <w:pPr>
      <w:tabs>
        <w:tab w:val="left" w:pos="1360"/>
      </w:tabs>
      <w:suppressAutoHyphens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2A3895"/>
    <w:pPr>
      <w:keepNext/>
      <w:tabs>
        <w:tab w:val="left" w:pos="340"/>
      </w:tabs>
      <w:suppressAutoHyphens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2A3895"/>
    <w:pPr>
      <w:suppressAutoHyphens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2A3895"/>
    <w:pPr>
      <w:pageBreakBefore/>
      <w:tabs>
        <w:tab w:val="left" w:pos="400"/>
      </w:tabs>
      <w:suppressAutoHyphens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2A3895"/>
    <w:pPr>
      <w:tabs>
        <w:tab w:val="left" w:pos="960"/>
      </w:tabs>
      <w:suppressAutoHyphens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2A3895"/>
    <w:pPr>
      <w:tabs>
        <w:tab w:val="left" w:pos="560"/>
      </w:tabs>
      <w:suppressAutoHyphens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2A3895"/>
    <w:pPr>
      <w:tabs>
        <w:tab w:val="left" w:pos="1100"/>
      </w:tabs>
      <w:suppressAutoHyphens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2A3895"/>
    <w:pPr>
      <w:tabs>
        <w:tab w:val="left" w:pos="1440"/>
      </w:tabs>
      <w:suppressAutoHyphens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2A3895"/>
    <w:pPr>
      <w:suppressAutoHyphens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2A3895"/>
    <w:pPr>
      <w:tabs>
        <w:tab w:val="left" w:pos="340"/>
      </w:tabs>
      <w:suppressAutoHyphens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Normal"/>
    <w:semiHidden/>
    <w:rsid w:val="002A3895"/>
    <w:pPr>
      <w:pageBreakBefore/>
      <w:suppressAutoHyphens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M1"/>
    <w:semiHidden/>
    <w:rsid w:val="002A3895"/>
  </w:style>
  <w:style w:type="paragraph" w:customStyle="1" w:styleId="zzCopyright">
    <w:name w:val="zzCopyright"/>
    <w:basedOn w:val="Normal"/>
    <w:next w:val="Normal"/>
    <w:semiHidden/>
    <w:rsid w:val="002A3895"/>
    <w:pPr>
      <w:pBdr>
        <w:top w:val="single" w:sz="6" w:space="1" w:color="auto"/>
        <w:left w:val="single" w:sz="6" w:space="4" w:color="auto"/>
        <w:bottom w:val="single" w:sz="6" w:space="1" w:color="auto"/>
        <w:right w:val="single" w:sz="6" w:space="4" w:color="auto"/>
      </w:pBdr>
      <w:tabs>
        <w:tab w:val="left" w:pos="514"/>
        <w:tab w:val="left" w:pos="9623"/>
      </w:tabs>
      <w:suppressAutoHyphens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2A3895"/>
    <w:pPr>
      <w:suppressAutoHyphens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2A3895"/>
    <w:rPr>
      <w:color w:val="0000FF"/>
    </w:rPr>
  </w:style>
  <w:style w:type="paragraph" w:customStyle="1" w:styleId="zzIndex">
    <w:name w:val="zzIndex"/>
    <w:basedOn w:val="zzBiblio"/>
    <w:next w:val="Normal"/>
    <w:semiHidden/>
    <w:rsid w:val="002A3895"/>
  </w:style>
  <w:style w:type="paragraph" w:customStyle="1" w:styleId="zzSTDTitle">
    <w:name w:val="zzSTDTitle"/>
    <w:basedOn w:val="Normal"/>
    <w:next w:val="Normal"/>
    <w:semiHidden/>
    <w:rsid w:val="002A3895"/>
    <w:pPr>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2A3895"/>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2A3895"/>
    <w:pPr>
      <w:suppressAutoHyphens w:val="0"/>
      <w:spacing w:before="40" w:after="40" w:line="210" w:lineRule="exact"/>
    </w:pPr>
    <w:rPr>
      <w:rFonts w:ascii="Helvetica" w:hAnsi="Helvetica"/>
      <w:sz w:val="18"/>
      <w:lang w:val="fr-FR" w:eastAsia="de-DE"/>
    </w:rPr>
  </w:style>
  <w:style w:type="paragraph" w:customStyle="1" w:styleId="Default">
    <w:name w:val="Default"/>
    <w:rsid w:val="002A3895"/>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2A3895"/>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2A3895"/>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2A3895"/>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2A3895"/>
    <w:rPr>
      <w:sz w:val="24"/>
      <w:lang w:val="en-GB" w:eastAsia="en-GB" w:bidi="ar-SA"/>
    </w:rPr>
  </w:style>
  <w:style w:type="paragraph" w:styleId="TM2">
    <w:name w:val="toc 2"/>
    <w:basedOn w:val="Normal"/>
    <w:next w:val="Normal"/>
    <w:autoRedefine/>
    <w:rsid w:val="002A3895"/>
    <w:pPr>
      <w:spacing w:before="120"/>
      <w:ind w:left="200"/>
    </w:pPr>
    <w:rPr>
      <w:i/>
      <w:iCs/>
    </w:rPr>
  </w:style>
  <w:style w:type="paragraph" w:styleId="TM3">
    <w:name w:val="toc 3"/>
    <w:basedOn w:val="Normal"/>
    <w:next w:val="Normal"/>
    <w:autoRedefine/>
    <w:rsid w:val="002A3895"/>
    <w:pPr>
      <w:ind w:left="400"/>
    </w:pPr>
  </w:style>
  <w:style w:type="paragraph" w:styleId="TM4">
    <w:name w:val="toc 4"/>
    <w:basedOn w:val="Normal"/>
    <w:next w:val="Normal"/>
    <w:autoRedefine/>
    <w:rsid w:val="002A3895"/>
    <w:pPr>
      <w:ind w:left="600"/>
    </w:pPr>
  </w:style>
  <w:style w:type="paragraph" w:styleId="TM5">
    <w:name w:val="toc 5"/>
    <w:basedOn w:val="Normal"/>
    <w:next w:val="Normal"/>
    <w:autoRedefine/>
    <w:rsid w:val="002A3895"/>
    <w:pPr>
      <w:ind w:left="800"/>
    </w:pPr>
  </w:style>
  <w:style w:type="paragraph" w:styleId="TM6">
    <w:name w:val="toc 6"/>
    <w:basedOn w:val="Normal"/>
    <w:next w:val="Normal"/>
    <w:autoRedefine/>
    <w:rsid w:val="002A3895"/>
    <w:pPr>
      <w:ind w:left="1000"/>
    </w:pPr>
  </w:style>
  <w:style w:type="paragraph" w:styleId="TM7">
    <w:name w:val="toc 7"/>
    <w:basedOn w:val="Normal"/>
    <w:next w:val="Normal"/>
    <w:autoRedefine/>
    <w:rsid w:val="002A3895"/>
    <w:pPr>
      <w:ind w:left="1200"/>
    </w:pPr>
  </w:style>
  <w:style w:type="paragraph" w:styleId="TM8">
    <w:name w:val="toc 8"/>
    <w:basedOn w:val="Normal"/>
    <w:next w:val="Normal"/>
    <w:autoRedefine/>
    <w:rsid w:val="002A3895"/>
    <w:pPr>
      <w:ind w:left="1400"/>
    </w:pPr>
  </w:style>
  <w:style w:type="paragraph" w:styleId="TM9">
    <w:name w:val="toc 9"/>
    <w:basedOn w:val="Normal"/>
    <w:next w:val="Normal"/>
    <w:autoRedefine/>
    <w:rsid w:val="002A3895"/>
    <w:pPr>
      <w:ind w:left="1600"/>
    </w:pPr>
  </w:style>
  <w:style w:type="paragraph" w:customStyle="1" w:styleId="StyleHeading1TableGBoldAfter6pt">
    <w:name w:val="Style Heading 1Table_G + Bold After:  6 pt"/>
    <w:basedOn w:val="Titre1"/>
    <w:rsid w:val="002A3895"/>
    <w:pPr>
      <w:ind w:left="1138"/>
    </w:pPr>
    <w:rPr>
      <w:b/>
      <w:bCs/>
    </w:rPr>
  </w:style>
  <w:style w:type="paragraph" w:customStyle="1" w:styleId="Tiret0">
    <w:name w:val="Tiret 0"/>
    <w:basedOn w:val="Point0"/>
    <w:rsid w:val="002A3895"/>
    <w:pPr>
      <w:numPr>
        <w:numId w:val="24"/>
      </w:numPr>
    </w:pPr>
    <w:rPr>
      <w:szCs w:val="24"/>
      <w:lang w:eastAsia="de-DE"/>
    </w:rPr>
  </w:style>
  <w:style w:type="paragraph" w:customStyle="1" w:styleId="ListNumber2Level2">
    <w:name w:val="List Number 2 (Level 2)"/>
    <w:basedOn w:val="Text2"/>
    <w:rsid w:val="002A3895"/>
    <w:pPr>
      <w:tabs>
        <w:tab w:val="num" w:pos="2268"/>
      </w:tabs>
      <w:ind w:left="2268" w:hanging="708"/>
    </w:pPr>
    <w:rPr>
      <w:szCs w:val="24"/>
      <w:lang w:eastAsia="de-DE"/>
    </w:rPr>
  </w:style>
  <w:style w:type="paragraph" w:customStyle="1" w:styleId="ListNumber2Level3">
    <w:name w:val="List Number 2 (Level 3)"/>
    <w:basedOn w:val="Text2"/>
    <w:rsid w:val="002A3895"/>
    <w:pPr>
      <w:tabs>
        <w:tab w:val="num" w:pos="2977"/>
      </w:tabs>
      <w:ind w:left="2977" w:hanging="709"/>
    </w:pPr>
    <w:rPr>
      <w:szCs w:val="24"/>
      <w:lang w:eastAsia="de-DE"/>
    </w:rPr>
  </w:style>
  <w:style w:type="paragraph" w:customStyle="1" w:styleId="ListNumber2Level4">
    <w:name w:val="List Number 2 (Level 4)"/>
    <w:basedOn w:val="Text2"/>
    <w:rsid w:val="002A3895"/>
    <w:pPr>
      <w:tabs>
        <w:tab w:val="num" w:pos="3686"/>
      </w:tabs>
      <w:ind w:left="3686" w:hanging="709"/>
    </w:pPr>
    <w:rPr>
      <w:szCs w:val="24"/>
      <w:lang w:eastAsia="de-DE"/>
    </w:rPr>
  </w:style>
  <w:style w:type="paragraph" w:customStyle="1" w:styleId="HeaderLandscape">
    <w:name w:val="HeaderLandscape"/>
    <w:basedOn w:val="Normal"/>
    <w:rsid w:val="002A3895"/>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2A3895"/>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2A3895"/>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2A3895"/>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2A3895"/>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2A3895"/>
    <w:pPr>
      <w:numPr>
        <w:numId w:val="25"/>
      </w:numPr>
    </w:pPr>
  </w:style>
  <w:style w:type="paragraph" w:customStyle="1" w:styleId="PointDouble3">
    <w:name w:val="PointDouble 3"/>
    <w:basedOn w:val="Normal"/>
    <w:rsid w:val="002A3895"/>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2A3895"/>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2A3895"/>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2A3895"/>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2A3895"/>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2A3895"/>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2A3895"/>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2A3895"/>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2A3895"/>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2A3895"/>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2A3895"/>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2A3895"/>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2A3895"/>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PartTitle">
    <w:name w:val="PartTitle"/>
    <w:basedOn w:val="Normal"/>
    <w:next w:val="Normal"/>
    <w:rsid w:val="002A3895"/>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2A3895"/>
    <w:pPr>
      <w:numPr>
        <w:numId w:val="26"/>
      </w:numPr>
      <w:suppressAutoHyphens w:val="0"/>
      <w:spacing w:before="120" w:after="120" w:line="240" w:lineRule="auto"/>
      <w:jc w:val="both"/>
    </w:pPr>
    <w:rPr>
      <w:sz w:val="24"/>
      <w:szCs w:val="24"/>
      <w:lang w:eastAsia="de-DE"/>
    </w:rPr>
  </w:style>
  <w:style w:type="paragraph" w:customStyle="1" w:styleId="ListDash">
    <w:name w:val="List Dash"/>
    <w:basedOn w:val="Normal"/>
    <w:rsid w:val="002A3895"/>
    <w:pPr>
      <w:numPr>
        <w:numId w:val="27"/>
      </w:numPr>
      <w:suppressAutoHyphens w:val="0"/>
      <w:spacing w:before="120" w:after="120" w:line="240" w:lineRule="auto"/>
      <w:jc w:val="both"/>
    </w:pPr>
    <w:rPr>
      <w:sz w:val="24"/>
      <w:szCs w:val="24"/>
      <w:lang w:eastAsia="de-DE"/>
    </w:rPr>
  </w:style>
  <w:style w:type="paragraph" w:customStyle="1" w:styleId="ListDash1">
    <w:name w:val="List Dash 1"/>
    <w:basedOn w:val="Normal"/>
    <w:rsid w:val="002A3895"/>
    <w:pPr>
      <w:numPr>
        <w:numId w:val="28"/>
      </w:numPr>
      <w:suppressAutoHyphens w:val="0"/>
      <w:spacing w:before="120" w:after="120" w:line="240" w:lineRule="auto"/>
      <w:jc w:val="both"/>
    </w:pPr>
    <w:rPr>
      <w:sz w:val="24"/>
      <w:szCs w:val="24"/>
      <w:lang w:eastAsia="de-DE"/>
    </w:rPr>
  </w:style>
  <w:style w:type="paragraph" w:customStyle="1" w:styleId="ListDash2">
    <w:name w:val="List Dash 2"/>
    <w:basedOn w:val="Normal"/>
    <w:rsid w:val="002A3895"/>
    <w:pPr>
      <w:numPr>
        <w:numId w:val="29"/>
      </w:numPr>
      <w:suppressAutoHyphens w:val="0"/>
      <w:spacing w:before="120" w:after="120" w:line="240" w:lineRule="auto"/>
      <w:jc w:val="both"/>
    </w:pPr>
    <w:rPr>
      <w:sz w:val="24"/>
      <w:szCs w:val="24"/>
      <w:lang w:eastAsia="de-DE"/>
    </w:rPr>
  </w:style>
  <w:style w:type="paragraph" w:customStyle="1" w:styleId="ListDash3">
    <w:name w:val="List Dash 3"/>
    <w:basedOn w:val="Normal"/>
    <w:rsid w:val="002A3895"/>
    <w:pPr>
      <w:numPr>
        <w:numId w:val="30"/>
      </w:numPr>
      <w:suppressAutoHyphens w:val="0"/>
      <w:spacing w:before="120" w:after="120" w:line="240" w:lineRule="auto"/>
      <w:jc w:val="both"/>
    </w:pPr>
    <w:rPr>
      <w:sz w:val="24"/>
      <w:szCs w:val="24"/>
      <w:lang w:eastAsia="de-DE"/>
    </w:rPr>
  </w:style>
  <w:style w:type="paragraph" w:customStyle="1" w:styleId="ListDash4">
    <w:name w:val="List Dash 4"/>
    <w:basedOn w:val="Normal"/>
    <w:rsid w:val="002A3895"/>
    <w:pPr>
      <w:numPr>
        <w:numId w:val="31"/>
      </w:numPr>
      <w:suppressAutoHyphens w:val="0"/>
      <w:spacing w:before="120" w:after="120" w:line="240" w:lineRule="auto"/>
      <w:jc w:val="both"/>
    </w:pPr>
    <w:rPr>
      <w:sz w:val="24"/>
      <w:szCs w:val="24"/>
      <w:lang w:eastAsia="de-DE"/>
    </w:rPr>
  </w:style>
  <w:style w:type="paragraph" w:customStyle="1" w:styleId="ListNumber1">
    <w:name w:val="List Number 1"/>
    <w:basedOn w:val="Text1"/>
    <w:rsid w:val="002A3895"/>
    <w:pPr>
      <w:numPr>
        <w:numId w:val="32"/>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A3895"/>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2A3895"/>
    <w:pPr>
      <w:numPr>
        <w:ilvl w:val="1"/>
        <w:numId w:val="32"/>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A3895"/>
    <w:pPr>
      <w:spacing w:before="0"/>
      <w:ind w:left="283"/>
      <w:jc w:val="left"/>
    </w:pPr>
    <w:rPr>
      <w:szCs w:val="24"/>
      <w:lang w:eastAsia="en-US"/>
    </w:rPr>
  </w:style>
  <w:style w:type="paragraph" w:customStyle="1" w:styleId="ListNumber4Level2">
    <w:name w:val="List Number 4 (Level 2)"/>
    <w:basedOn w:val="Text4"/>
    <w:rsid w:val="002A3895"/>
    <w:pPr>
      <w:tabs>
        <w:tab w:val="num" w:pos="2268"/>
      </w:tabs>
      <w:ind w:left="2268" w:hanging="708"/>
    </w:pPr>
  </w:style>
  <w:style w:type="paragraph" w:customStyle="1" w:styleId="ListNumberLevel3">
    <w:name w:val="List Number (Level 3)"/>
    <w:basedOn w:val="Normal"/>
    <w:rsid w:val="002A3895"/>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2A3895"/>
    <w:pPr>
      <w:numPr>
        <w:ilvl w:val="2"/>
        <w:numId w:val="32"/>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A3895"/>
    <w:pPr>
      <w:spacing w:before="0"/>
      <w:ind w:left="283"/>
      <w:jc w:val="left"/>
    </w:pPr>
    <w:rPr>
      <w:szCs w:val="24"/>
      <w:lang w:eastAsia="en-US"/>
    </w:rPr>
  </w:style>
  <w:style w:type="paragraph" w:customStyle="1" w:styleId="ListNumber4Level3">
    <w:name w:val="List Number 4 (Level 3)"/>
    <w:basedOn w:val="Text4"/>
    <w:rsid w:val="002A3895"/>
    <w:pPr>
      <w:tabs>
        <w:tab w:val="num" w:pos="2977"/>
      </w:tabs>
      <w:ind w:left="2977" w:hanging="709"/>
    </w:pPr>
  </w:style>
  <w:style w:type="paragraph" w:customStyle="1" w:styleId="ListNumberLevel4">
    <w:name w:val="List Number (Level 4)"/>
    <w:basedOn w:val="Normal"/>
    <w:rsid w:val="002A3895"/>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2A3895"/>
    <w:pPr>
      <w:numPr>
        <w:ilvl w:val="3"/>
        <w:numId w:val="32"/>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A3895"/>
    <w:pPr>
      <w:spacing w:before="0"/>
      <w:ind w:left="283"/>
      <w:jc w:val="left"/>
    </w:pPr>
    <w:rPr>
      <w:szCs w:val="24"/>
      <w:lang w:eastAsia="en-US"/>
    </w:rPr>
  </w:style>
  <w:style w:type="paragraph" w:customStyle="1" w:styleId="ListNumber4Level4">
    <w:name w:val="List Number 4 (Level 4)"/>
    <w:basedOn w:val="Text4"/>
    <w:rsid w:val="002A3895"/>
    <w:pPr>
      <w:tabs>
        <w:tab w:val="num" w:pos="3686"/>
      </w:tabs>
      <w:ind w:left="3686" w:hanging="709"/>
    </w:pPr>
  </w:style>
  <w:style w:type="paragraph" w:customStyle="1" w:styleId="TableTitle0">
    <w:name w:val="Table Title"/>
    <w:basedOn w:val="Normal"/>
    <w:next w:val="Normal"/>
    <w:rsid w:val="002A3895"/>
    <w:pPr>
      <w:suppressAutoHyphens w:val="0"/>
      <w:spacing w:before="120" w:after="120" w:line="240" w:lineRule="auto"/>
      <w:jc w:val="center"/>
    </w:pPr>
    <w:rPr>
      <w:b/>
      <w:sz w:val="24"/>
      <w:szCs w:val="24"/>
      <w:lang w:eastAsia="de-DE"/>
    </w:rPr>
  </w:style>
  <w:style w:type="character" w:customStyle="1" w:styleId="Marker">
    <w:name w:val="Marker"/>
    <w:rsid w:val="002A3895"/>
    <w:rPr>
      <w:rFonts w:cs="Times New Roman"/>
      <w:color w:val="0000FF"/>
    </w:rPr>
  </w:style>
  <w:style w:type="character" w:customStyle="1" w:styleId="Marker1">
    <w:name w:val="Marker1"/>
    <w:rsid w:val="002A3895"/>
    <w:rPr>
      <w:rFonts w:cs="Times New Roman"/>
      <w:color w:val="008000"/>
    </w:rPr>
  </w:style>
  <w:style w:type="character" w:customStyle="1" w:styleId="Marker2">
    <w:name w:val="Marker2"/>
    <w:rsid w:val="002A3895"/>
    <w:rPr>
      <w:rFonts w:cs="Times New Roman"/>
      <w:color w:val="FF0000"/>
    </w:rPr>
  </w:style>
  <w:style w:type="paragraph" w:styleId="En-ttedetabledesmatires">
    <w:name w:val="TOC Heading"/>
    <w:basedOn w:val="Normal"/>
    <w:next w:val="Normal"/>
    <w:qFormat/>
    <w:rsid w:val="002A3895"/>
    <w:pPr>
      <w:suppressAutoHyphens w:val="0"/>
      <w:spacing w:before="120" w:after="240" w:line="240" w:lineRule="auto"/>
      <w:jc w:val="center"/>
    </w:pPr>
    <w:rPr>
      <w:b/>
      <w:sz w:val="28"/>
      <w:szCs w:val="24"/>
      <w:lang w:eastAsia="de-DE"/>
    </w:rPr>
  </w:style>
  <w:style w:type="paragraph" w:customStyle="1" w:styleId="Corrigendum">
    <w:name w:val="Corrigendum"/>
    <w:basedOn w:val="Normal"/>
    <w:next w:val="Normal"/>
    <w:rsid w:val="002A3895"/>
    <w:pPr>
      <w:suppressAutoHyphens w:val="0"/>
      <w:spacing w:after="240" w:line="240" w:lineRule="auto"/>
    </w:pPr>
    <w:rPr>
      <w:sz w:val="24"/>
      <w:szCs w:val="24"/>
      <w:lang w:eastAsia="de-DE"/>
    </w:rPr>
  </w:style>
  <w:style w:type="paragraph" w:customStyle="1" w:styleId="Datedadoption">
    <w:name w:val="Date d'adoption"/>
    <w:basedOn w:val="Normal"/>
    <w:next w:val="Titreobjet"/>
    <w:rsid w:val="002A3895"/>
    <w:pPr>
      <w:suppressAutoHyphens w:val="0"/>
      <w:spacing w:before="360" w:line="240" w:lineRule="auto"/>
      <w:jc w:val="center"/>
    </w:pPr>
    <w:rPr>
      <w:b/>
      <w:sz w:val="24"/>
      <w:szCs w:val="24"/>
      <w:lang w:eastAsia="de-DE"/>
    </w:rPr>
  </w:style>
  <w:style w:type="paragraph" w:customStyle="1" w:styleId="Emission">
    <w:name w:val="Emission"/>
    <w:basedOn w:val="Normal"/>
    <w:next w:val="Rfrenceinstitutionelle"/>
    <w:rsid w:val="002A3895"/>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2A3895"/>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2A3895"/>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2A3895"/>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2A3895"/>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2A3895"/>
    <w:pPr>
      <w:suppressAutoHyphens w:val="0"/>
      <w:spacing w:after="600" w:line="240" w:lineRule="auto"/>
      <w:jc w:val="center"/>
    </w:pPr>
    <w:rPr>
      <w:b/>
      <w:caps/>
      <w:sz w:val="24"/>
      <w:szCs w:val="24"/>
      <w:lang w:eastAsia="de-DE"/>
    </w:rPr>
  </w:style>
  <w:style w:type="paragraph" w:customStyle="1" w:styleId="Langueoriginale">
    <w:name w:val="Langue originale"/>
    <w:basedOn w:val="Normal"/>
    <w:next w:val="Phrasefinale"/>
    <w:rsid w:val="002A3895"/>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2A3895"/>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2A3895"/>
    <w:pPr>
      <w:suppressAutoHyphens w:val="0"/>
      <w:spacing w:line="240" w:lineRule="auto"/>
    </w:pPr>
    <w:rPr>
      <w:rFonts w:ascii="Arial" w:hAnsi="Arial" w:cs="Arial"/>
      <w:sz w:val="24"/>
      <w:szCs w:val="24"/>
      <w:lang w:eastAsia="de-DE"/>
    </w:rPr>
  </w:style>
  <w:style w:type="paragraph" w:customStyle="1" w:styleId="Phrasefinale">
    <w:name w:val="Phrase finale"/>
    <w:basedOn w:val="Normal"/>
    <w:next w:val="Normal"/>
    <w:rsid w:val="002A3895"/>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rsid w:val="002A3895"/>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2A3895"/>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2A3895"/>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Normal"/>
    <w:next w:val="Statut"/>
    <w:rsid w:val="002A3895"/>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2A3895"/>
    <w:pPr>
      <w:suppressAutoHyphens w:val="0"/>
      <w:spacing w:line="240" w:lineRule="auto"/>
      <w:ind w:left="5103"/>
    </w:pPr>
    <w:rPr>
      <w:sz w:val="24"/>
      <w:szCs w:val="24"/>
      <w:lang w:eastAsia="de-DE"/>
    </w:rPr>
  </w:style>
  <w:style w:type="paragraph" w:customStyle="1" w:styleId="Rfrenceinterne">
    <w:name w:val="Référence interne"/>
    <w:basedOn w:val="Normal"/>
    <w:next w:val="Nomdelinstitution"/>
    <w:rsid w:val="002A3895"/>
    <w:pPr>
      <w:suppressAutoHyphens w:val="0"/>
      <w:spacing w:after="600" w:line="240" w:lineRule="auto"/>
      <w:jc w:val="center"/>
    </w:pPr>
    <w:rPr>
      <w:b/>
      <w:sz w:val="24"/>
      <w:szCs w:val="24"/>
      <w:lang w:eastAsia="de-DE"/>
    </w:rPr>
  </w:style>
  <w:style w:type="paragraph" w:customStyle="1" w:styleId="Sous-titreobjet">
    <w:name w:val="Sous-titre objet"/>
    <w:basedOn w:val="Normal"/>
    <w:rsid w:val="002A3895"/>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2A3895"/>
    <w:pPr>
      <w:suppressAutoHyphens w:val="0"/>
      <w:spacing w:line="240" w:lineRule="auto"/>
      <w:jc w:val="center"/>
    </w:pPr>
    <w:rPr>
      <w:b/>
      <w:sz w:val="24"/>
      <w:szCs w:val="24"/>
      <w:lang w:eastAsia="de-DE"/>
    </w:rPr>
  </w:style>
  <w:style w:type="paragraph" w:customStyle="1" w:styleId="Statut">
    <w:name w:val="Statut"/>
    <w:basedOn w:val="Normal"/>
    <w:next w:val="Typedudocument"/>
    <w:rsid w:val="002A3895"/>
    <w:pPr>
      <w:suppressAutoHyphens w:val="0"/>
      <w:spacing w:before="360" w:line="240" w:lineRule="auto"/>
      <w:jc w:val="center"/>
    </w:pPr>
    <w:rPr>
      <w:sz w:val="24"/>
      <w:szCs w:val="24"/>
      <w:lang w:eastAsia="de-DE"/>
    </w:rPr>
  </w:style>
  <w:style w:type="paragraph" w:customStyle="1" w:styleId="Statutprliminaire">
    <w:name w:val="Statut (préliminaire)"/>
    <w:basedOn w:val="Normal"/>
    <w:next w:val="Normal"/>
    <w:rsid w:val="002A3895"/>
    <w:pPr>
      <w:suppressAutoHyphens w:val="0"/>
      <w:spacing w:before="360" w:line="240" w:lineRule="auto"/>
      <w:jc w:val="center"/>
    </w:pPr>
    <w:rPr>
      <w:sz w:val="24"/>
      <w:szCs w:val="24"/>
      <w:lang w:eastAsia="de-DE"/>
    </w:rPr>
  </w:style>
  <w:style w:type="paragraph" w:customStyle="1" w:styleId="Titreobjet">
    <w:name w:val="Titre objet"/>
    <w:basedOn w:val="Normal"/>
    <w:next w:val="Sous-titreobjet"/>
    <w:rsid w:val="002A3895"/>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Normal"/>
    <w:next w:val="Normal"/>
    <w:rsid w:val="002A3895"/>
    <w:pPr>
      <w:suppressAutoHyphens w:val="0"/>
      <w:spacing w:before="360" w:after="360" w:line="240" w:lineRule="auto"/>
      <w:jc w:val="center"/>
    </w:pPr>
    <w:rPr>
      <w:b/>
      <w:sz w:val="24"/>
      <w:szCs w:val="24"/>
      <w:lang w:eastAsia="de-DE"/>
    </w:rPr>
  </w:style>
  <w:style w:type="paragraph" w:customStyle="1" w:styleId="Typedudocument">
    <w:name w:val="Type du document"/>
    <w:basedOn w:val="Normal"/>
    <w:next w:val="Datedadoption"/>
    <w:rsid w:val="002A3895"/>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Normal"/>
    <w:next w:val="Normal"/>
    <w:rsid w:val="002A3895"/>
    <w:pPr>
      <w:suppressAutoHyphens w:val="0"/>
      <w:spacing w:before="360" w:line="240" w:lineRule="auto"/>
      <w:jc w:val="center"/>
    </w:pPr>
    <w:rPr>
      <w:b/>
      <w:sz w:val="24"/>
      <w:szCs w:val="24"/>
      <w:lang w:eastAsia="de-DE"/>
    </w:rPr>
  </w:style>
  <w:style w:type="character" w:customStyle="1" w:styleId="Deleted">
    <w:name w:val="Deleted"/>
    <w:rsid w:val="002A3895"/>
    <w:rPr>
      <w:rFonts w:cs="Times New Roman"/>
      <w:strike/>
    </w:rPr>
  </w:style>
  <w:style w:type="paragraph" w:customStyle="1" w:styleId="Fichefinancirestandardtitre">
    <w:name w:val="Fiche financière (standard) titre"/>
    <w:basedOn w:val="Normal"/>
    <w:next w:val="Normal"/>
    <w:rsid w:val="002A3895"/>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2A3895"/>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2A3895"/>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2A3895"/>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2A3895"/>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2A3895"/>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2A3895"/>
    <w:pPr>
      <w:suppressAutoHyphens w:val="0"/>
      <w:spacing w:before="120" w:after="120" w:line="240" w:lineRule="auto"/>
      <w:jc w:val="both"/>
    </w:pPr>
    <w:rPr>
      <w:i/>
      <w:caps/>
      <w:sz w:val="24"/>
      <w:szCs w:val="24"/>
      <w:lang w:eastAsia="de-DE"/>
    </w:rPr>
  </w:style>
  <w:style w:type="character" w:customStyle="1" w:styleId="manualnumpar1char0">
    <w:name w:val="manualnumpar1char"/>
    <w:rsid w:val="002A3895"/>
    <w:rPr>
      <w:rFonts w:cs="Times New Roman"/>
    </w:rPr>
  </w:style>
  <w:style w:type="paragraph" w:customStyle="1" w:styleId="FichedimpactPMEtitre">
    <w:name w:val="Fiche d'impact PME titre"/>
    <w:basedOn w:val="Normal"/>
    <w:next w:val="Normal"/>
    <w:rsid w:val="002A3895"/>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2A3895"/>
    <w:pPr>
      <w:suppressAutoHyphens w:val="0"/>
      <w:spacing w:line="240" w:lineRule="auto"/>
    </w:pPr>
    <w:rPr>
      <w:lang w:eastAsia="en-GB"/>
    </w:rPr>
  </w:style>
  <w:style w:type="paragraph" w:customStyle="1" w:styleId="Fichefinanciretitre">
    <w:name w:val="Fiche financière titre"/>
    <w:basedOn w:val="Normal"/>
    <w:next w:val="Normal"/>
    <w:rsid w:val="002A3895"/>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2A3895"/>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2A3895"/>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2A3895"/>
    <w:pPr>
      <w:suppressAutoHyphens w:val="0"/>
      <w:spacing w:before="120" w:after="120" w:line="240" w:lineRule="auto"/>
      <w:jc w:val="center"/>
    </w:pPr>
    <w:rPr>
      <w:b/>
      <w:sz w:val="40"/>
      <w:lang w:eastAsia="en-GB"/>
    </w:rPr>
  </w:style>
  <w:style w:type="paragraph" w:styleId="TitreTR">
    <w:name w:val="toa heading"/>
    <w:basedOn w:val="Normal"/>
    <w:next w:val="Normal"/>
    <w:rsid w:val="002A3895"/>
    <w:pPr>
      <w:suppressAutoHyphens w:val="0"/>
      <w:spacing w:before="120" w:after="120" w:line="240" w:lineRule="auto"/>
      <w:jc w:val="both"/>
    </w:pPr>
    <w:rPr>
      <w:rFonts w:ascii="Arial" w:hAnsi="Arial"/>
      <w:b/>
      <w:sz w:val="24"/>
      <w:lang w:eastAsia="en-GB"/>
    </w:rPr>
  </w:style>
  <w:style w:type="paragraph" w:customStyle="1" w:styleId="CRSeparator">
    <w:name w:val="CR Separator"/>
    <w:basedOn w:val="Normal"/>
    <w:next w:val="CRReference"/>
    <w:rsid w:val="002A3895"/>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Normal"/>
    <w:rsid w:val="002A3895"/>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rsid w:val="002A3895"/>
    <w:rPr>
      <w:rFonts w:ascii="Wingdings" w:hAnsi="Wingdings" w:cs="Times New Roman"/>
    </w:rPr>
  </w:style>
  <w:style w:type="character" w:customStyle="1" w:styleId="CRRefNum">
    <w:name w:val="CR RefNum"/>
    <w:rsid w:val="002A3895"/>
    <w:rPr>
      <w:rFonts w:cs="Times New Roman"/>
      <w:vertAlign w:val="subscript"/>
    </w:rPr>
  </w:style>
  <w:style w:type="paragraph" w:customStyle="1" w:styleId="CRParaDeleted">
    <w:name w:val="CR ParaDeleted"/>
    <w:basedOn w:val="Normal"/>
    <w:next w:val="Normal"/>
    <w:rsid w:val="002A3895"/>
    <w:pPr>
      <w:suppressAutoHyphens w:val="0"/>
      <w:spacing w:before="120" w:after="120" w:line="240" w:lineRule="auto"/>
      <w:jc w:val="both"/>
    </w:pPr>
    <w:rPr>
      <w:sz w:val="24"/>
      <w:lang w:val="fr-FR"/>
    </w:rPr>
  </w:style>
  <w:style w:type="character" w:customStyle="1" w:styleId="CRDeleted">
    <w:name w:val="CR Deleted"/>
    <w:rsid w:val="002A3895"/>
    <w:rPr>
      <w:rFonts w:cs="Times New Roman"/>
      <w:i/>
      <w:dstrike/>
    </w:rPr>
  </w:style>
  <w:style w:type="paragraph" w:styleId="Explorateurdedocuments">
    <w:name w:val="Document Map"/>
    <w:basedOn w:val="Normal"/>
    <w:link w:val="ExplorateurdedocumentsCar"/>
    <w:rsid w:val="002A3895"/>
    <w:pPr>
      <w:shd w:val="clear" w:color="auto" w:fill="000080"/>
      <w:suppressAutoHyphens w:val="0"/>
      <w:spacing w:before="120" w:after="120" w:line="240" w:lineRule="auto"/>
      <w:jc w:val="both"/>
    </w:pPr>
    <w:rPr>
      <w:rFonts w:eastAsia="Times New Roman"/>
      <w:sz w:val="24"/>
      <w:szCs w:val="24"/>
      <w:lang w:val="it-IT" w:eastAsia="it-IT"/>
    </w:rPr>
  </w:style>
  <w:style w:type="character" w:customStyle="1" w:styleId="ExplorateurdedocumentsCar1">
    <w:name w:val="Explorateur de documents Car1"/>
    <w:basedOn w:val="Policepardfaut"/>
    <w:uiPriority w:val="99"/>
    <w:semiHidden/>
    <w:rsid w:val="002A3895"/>
    <w:rPr>
      <w:rFonts w:ascii="Segoe UI" w:eastAsia="SimSun" w:hAnsi="Segoe UI" w:cs="Segoe UI"/>
      <w:sz w:val="16"/>
      <w:szCs w:val="16"/>
      <w:lang w:val="fr-CH" w:eastAsia="en-US"/>
    </w:rPr>
  </w:style>
  <w:style w:type="character" w:customStyle="1" w:styleId="DocumentMapChar1">
    <w:name w:val="Document Map Char1"/>
    <w:basedOn w:val="Policepardfaut"/>
    <w:rsid w:val="002A3895"/>
    <w:rPr>
      <w:rFonts w:ascii="Segoe UI" w:hAnsi="Segoe UI" w:cs="Segoe UI"/>
      <w:sz w:val="16"/>
      <w:szCs w:val="16"/>
      <w:lang w:val="en-GB"/>
    </w:rPr>
  </w:style>
  <w:style w:type="paragraph" w:customStyle="1" w:styleId="NormalWeb1">
    <w:name w:val="Normal (Web)1"/>
    <w:basedOn w:val="Normal"/>
    <w:rsid w:val="002A3895"/>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2A3895"/>
    <w:rPr>
      <w:rFonts w:cs="Times New Roman"/>
      <w:b/>
      <w:bCs/>
      <w:color w:val="auto"/>
      <w:u w:val="none"/>
      <w:effect w:val="none"/>
    </w:rPr>
  </w:style>
  <w:style w:type="paragraph" w:customStyle="1" w:styleId="WW-BodyText2">
    <w:name w:val="WW-Body Text 2"/>
    <w:basedOn w:val="Normal"/>
    <w:rsid w:val="002A3895"/>
    <w:pPr>
      <w:spacing w:line="480" w:lineRule="auto"/>
    </w:pPr>
    <w:rPr>
      <w:rFonts w:ascii="Arial" w:hAnsi="Arial"/>
      <w:color w:val="FF0000"/>
      <w:sz w:val="24"/>
      <w:lang w:val="en-AU" w:eastAsia="de-DE"/>
    </w:rPr>
  </w:style>
  <w:style w:type="paragraph" w:customStyle="1" w:styleId="LOOadd">
    <w:name w:val="LOOadd"/>
    <w:basedOn w:val="Normal"/>
    <w:rsid w:val="002A3895"/>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A3895"/>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A3895"/>
    <w:rPr>
      <w:sz w:val="18"/>
      <w:szCs w:val="18"/>
    </w:rPr>
  </w:style>
  <w:style w:type="paragraph" w:customStyle="1" w:styleId="Tabellhuvud">
    <w:name w:val="Tabellhuvud"/>
    <w:basedOn w:val="Normal"/>
    <w:rsid w:val="002A3895"/>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2A3895"/>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2A3895"/>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2A3895"/>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2A3895"/>
    <w:pPr>
      <w:suppressAutoHyphens w:val="0"/>
      <w:spacing w:before="1200" w:after="120" w:line="240" w:lineRule="auto"/>
      <w:ind w:left="1440" w:hanging="1440"/>
    </w:pPr>
    <w:rPr>
      <w:sz w:val="24"/>
    </w:rPr>
  </w:style>
  <w:style w:type="character" w:customStyle="1" w:styleId="italic">
    <w:name w:val="italic"/>
    <w:rsid w:val="002A3895"/>
    <w:rPr>
      <w:rFonts w:cs="Times New Roman"/>
    </w:rPr>
  </w:style>
  <w:style w:type="paragraph" w:customStyle="1" w:styleId="Par-dash">
    <w:name w:val="Par-dash"/>
    <w:basedOn w:val="Normal"/>
    <w:next w:val="Normal"/>
    <w:rsid w:val="002A3895"/>
    <w:pPr>
      <w:widowControl w:val="0"/>
      <w:numPr>
        <w:numId w:val="35"/>
      </w:numPr>
      <w:suppressAutoHyphens w:val="0"/>
      <w:spacing w:line="360" w:lineRule="auto"/>
    </w:pPr>
    <w:rPr>
      <w:sz w:val="24"/>
      <w:lang w:eastAsia="en-GB"/>
    </w:rPr>
  </w:style>
  <w:style w:type="paragraph" w:customStyle="1" w:styleId="Enclosures">
    <w:name w:val="Enclosures"/>
    <w:basedOn w:val="Normal"/>
    <w:next w:val="Participants"/>
    <w:rsid w:val="002A3895"/>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Normal"/>
    <w:next w:val="Normal"/>
    <w:rsid w:val="002A3895"/>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Normal"/>
    <w:next w:val="Normal"/>
    <w:rsid w:val="002A3895"/>
    <w:pPr>
      <w:tabs>
        <w:tab w:val="left" w:pos="5103"/>
      </w:tabs>
      <w:suppressAutoHyphens w:val="0"/>
      <w:spacing w:before="1200" w:line="240" w:lineRule="auto"/>
    </w:pPr>
    <w:rPr>
      <w:sz w:val="24"/>
    </w:rPr>
  </w:style>
  <w:style w:type="paragraph" w:styleId="Index2">
    <w:name w:val="index 2"/>
    <w:basedOn w:val="Normal"/>
    <w:next w:val="Normal"/>
    <w:autoRedefine/>
    <w:rsid w:val="002A3895"/>
    <w:pPr>
      <w:suppressAutoHyphens w:val="0"/>
      <w:spacing w:after="240" w:line="240" w:lineRule="auto"/>
      <w:ind w:left="480" w:hanging="240"/>
      <w:jc w:val="both"/>
    </w:pPr>
    <w:rPr>
      <w:sz w:val="24"/>
    </w:rPr>
  </w:style>
  <w:style w:type="paragraph" w:styleId="Index3">
    <w:name w:val="index 3"/>
    <w:basedOn w:val="Normal"/>
    <w:next w:val="Normal"/>
    <w:autoRedefine/>
    <w:rsid w:val="002A3895"/>
    <w:pPr>
      <w:suppressAutoHyphens w:val="0"/>
      <w:spacing w:after="240" w:line="240" w:lineRule="auto"/>
      <w:ind w:left="720" w:hanging="240"/>
      <w:jc w:val="both"/>
    </w:pPr>
    <w:rPr>
      <w:sz w:val="24"/>
    </w:rPr>
  </w:style>
  <w:style w:type="paragraph" w:styleId="Index4">
    <w:name w:val="index 4"/>
    <w:basedOn w:val="Normal"/>
    <w:next w:val="Normal"/>
    <w:autoRedefine/>
    <w:rsid w:val="002A3895"/>
    <w:pPr>
      <w:suppressAutoHyphens w:val="0"/>
      <w:spacing w:after="240" w:line="240" w:lineRule="auto"/>
      <w:ind w:left="960" w:hanging="240"/>
      <w:jc w:val="both"/>
    </w:pPr>
    <w:rPr>
      <w:sz w:val="24"/>
    </w:rPr>
  </w:style>
  <w:style w:type="paragraph" w:styleId="Index5">
    <w:name w:val="index 5"/>
    <w:basedOn w:val="Normal"/>
    <w:next w:val="Normal"/>
    <w:autoRedefine/>
    <w:rsid w:val="002A3895"/>
    <w:pPr>
      <w:suppressAutoHyphens w:val="0"/>
      <w:spacing w:after="240" w:line="240" w:lineRule="auto"/>
      <w:ind w:left="1200" w:hanging="240"/>
      <w:jc w:val="both"/>
    </w:pPr>
    <w:rPr>
      <w:sz w:val="24"/>
    </w:rPr>
  </w:style>
  <w:style w:type="paragraph" w:styleId="Index6">
    <w:name w:val="index 6"/>
    <w:basedOn w:val="Normal"/>
    <w:next w:val="Normal"/>
    <w:autoRedefine/>
    <w:rsid w:val="002A3895"/>
    <w:pPr>
      <w:suppressAutoHyphens w:val="0"/>
      <w:spacing w:after="240" w:line="240" w:lineRule="auto"/>
      <w:ind w:left="1440" w:hanging="240"/>
      <w:jc w:val="both"/>
    </w:pPr>
    <w:rPr>
      <w:sz w:val="24"/>
    </w:rPr>
  </w:style>
  <w:style w:type="paragraph" w:styleId="Index7">
    <w:name w:val="index 7"/>
    <w:basedOn w:val="Normal"/>
    <w:next w:val="Normal"/>
    <w:autoRedefine/>
    <w:rsid w:val="002A3895"/>
    <w:pPr>
      <w:suppressAutoHyphens w:val="0"/>
      <w:spacing w:after="240" w:line="240" w:lineRule="auto"/>
      <w:ind w:left="1680" w:hanging="240"/>
      <w:jc w:val="both"/>
    </w:pPr>
    <w:rPr>
      <w:sz w:val="24"/>
    </w:rPr>
  </w:style>
  <w:style w:type="paragraph" w:styleId="Index8">
    <w:name w:val="index 8"/>
    <w:basedOn w:val="Normal"/>
    <w:next w:val="Normal"/>
    <w:autoRedefine/>
    <w:rsid w:val="002A3895"/>
    <w:pPr>
      <w:suppressAutoHyphens w:val="0"/>
      <w:spacing w:after="240" w:line="240" w:lineRule="auto"/>
      <w:ind w:left="1920" w:hanging="240"/>
      <w:jc w:val="both"/>
    </w:pPr>
    <w:rPr>
      <w:sz w:val="24"/>
    </w:rPr>
  </w:style>
  <w:style w:type="paragraph" w:styleId="Index9">
    <w:name w:val="index 9"/>
    <w:basedOn w:val="Normal"/>
    <w:next w:val="Normal"/>
    <w:autoRedefine/>
    <w:rsid w:val="002A3895"/>
    <w:pPr>
      <w:suppressAutoHyphens w:val="0"/>
      <w:spacing w:after="240" w:line="240" w:lineRule="auto"/>
      <w:ind w:left="2160" w:hanging="240"/>
      <w:jc w:val="both"/>
    </w:pPr>
    <w:rPr>
      <w:sz w:val="24"/>
    </w:rPr>
  </w:style>
  <w:style w:type="paragraph" w:styleId="Textedemacro">
    <w:name w:val="macro"/>
    <w:link w:val="TextedemacroCar"/>
    <w:rsid w:val="002A389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TextedemacroCar">
    <w:name w:val="Texte de macro Car"/>
    <w:basedOn w:val="Policepardfaut"/>
    <w:link w:val="Textedemacro"/>
    <w:rsid w:val="002A3895"/>
    <w:rPr>
      <w:rFonts w:ascii="Courier New" w:eastAsia="SimSun" w:hAnsi="Courier New"/>
      <w:lang w:val="en-GB" w:eastAsia="en-US"/>
    </w:rPr>
  </w:style>
  <w:style w:type="paragraph" w:customStyle="1" w:styleId="NoteHead">
    <w:name w:val="NoteHead"/>
    <w:basedOn w:val="Normal"/>
    <w:next w:val="Subject"/>
    <w:rsid w:val="002A3895"/>
    <w:pPr>
      <w:suppressAutoHyphens w:val="0"/>
      <w:spacing w:before="720" w:after="720" w:line="240" w:lineRule="auto"/>
      <w:jc w:val="center"/>
    </w:pPr>
    <w:rPr>
      <w:b/>
      <w:smallCaps/>
      <w:sz w:val="24"/>
    </w:rPr>
  </w:style>
  <w:style w:type="paragraph" w:customStyle="1" w:styleId="Subject">
    <w:name w:val="Subject"/>
    <w:basedOn w:val="Normal"/>
    <w:next w:val="Normal"/>
    <w:rsid w:val="002A3895"/>
    <w:pPr>
      <w:suppressAutoHyphens w:val="0"/>
      <w:spacing w:after="480" w:line="240" w:lineRule="auto"/>
      <w:ind w:left="1531" w:hanging="1531"/>
    </w:pPr>
    <w:rPr>
      <w:b/>
      <w:sz w:val="24"/>
    </w:rPr>
  </w:style>
  <w:style w:type="paragraph" w:customStyle="1" w:styleId="NoteList">
    <w:name w:val="NoteList"/>
    <w:basedOn w:val="Normal"/>
    <w:next w:val="Subject"/>
    <w:rsid w:val="002A3895"/>
    <w:pPr>
      <w:tabs>
        <w:tab w:val="left" w:pos="5823"/>
      </w:tabs>
      <w:suppressAutoHyphens w:val="0"/>
      <w:spacing w:before="720" w:after="720" w:line="240" w:lineRule="auto"/>
      <w:ind w:left="5104" w:hanging="3119"/>
    </w:pPr>
    <w:rPr>
      <w:b/>
      <w:smallCaps/>
      <w:sz w:val="24"/>
    </w:rPr>
  </w:style>
  <w:style w:type="paragraph" w:styleId="Tabledesrfrencesjuridiques">
    <w:name w:val="table of authorities"/>
    <w:basedOn w:val="Normal"/>
    <w:next w:val="Normal"/>
    <w:rsid w:val="002A3895"/>
    <w:pPr>
      <w:suppressAutoHyphens w:val="0"/>
      <w:spacing w:after="240" w:line="240" w:lineRule="auto"/>
      <w:ind w:left="240" w:hanging="240"/>
      <w:jc w:val="both"/>
    </w:pPr>
    <w:rPr>
      <w:sz w:val="24"/>
    </w:rPr>
  </w:style>
  <w:style w:type="paragraph" w:styleId="Tabledesillustrations">
    <w:name w:val="table of figures"/>
    <w:basedOn w:val="Normal"/>
    <w:next w:val="Normal"/>
    <w:rsid w:val="002A3895"/>
    <w:pPr>
      <w:suppressAutoHyphens w:val="0"/>
      <w:spacing w:after="240" w:line="240" w:lineRule="auto"/>
      <w:ind w:left="480" w:hanging="480"/>
      <w:jc w:val="both"/>
    </w:pPr>
    <w:rPr>
      <w:sz w:val="24"/>
    </w:rPr>
  </w:style>
  <w:style w:type="paragraph" w:customStyle="1" w:styleId="YReferences">
    <w:name w:val="YReferences"/>
    <w:basedOn w:val="Normal"/>
    <w:next w:val="Normal"/>
    <w:rsid w:val="002A3895"/>
    <w:pPr>
      <w:suppressAutoHyphens w:val="0"/>
      <w:spacing w:after="480" w:line="240" w:lineRule="auto"/>
      <w:ind w:left="1531" w:hanging="1531"/>
      <w:jc w:val="both"/>
    </w:pPr>
    <w:rPr>
      <w:sz w:val="24"/>
    </w:rPr>
  </w:style>
  <w:style w:type="paragraph" w:customStyle="1" w:styleId="DisclaimerNotice">
    <w:name w:val="Disclaimer Notice"/>
    <w:basedOn w:val="Normal"/>
    <w:next w:val="Normal"/>
    <w:rsid w:val="002A3895"/>
    <w:pPr>
      <w:suppressAutoHyphens w:val="0"/>
      <w:spacing w:after="240" w:line="240" w:lineRule="auto"/>
      <w:ind w:left="5103"/>
    </w:pPr>
    <w:rPr>
      <w:i/>
    </w:rPr>
  </w:style>
  <w:style w:type="paragraph" w:customStyle="1" w:styleId="Disclaimer">
    <w:name w:val="Disclaimer"/>
    <w:basedOn w:val="Normal"/>
    <w:rsid w:val="002A3895"/>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2A3895"/>
    <w:pPr>
      <w:suppressAutoHyphens w:val="0"/>
      <w:spacing w:line="240" w:lineRule="auto"/>
      <w:jc w:val="both"/>
    </w:pPr>
    <w:rPr>
      <w:rFonts w:ascii="Arial" w:hAnsi="Arial"/>
      <w:b/>
      <w:sz w:val="16"/>
    </w:rPr>
  </w:style>
  <w:style w:type="paragraph" w:customStyle="1" w:styleId="ZCom">
    <w:name w:val="Z_Com"/>
    <w:basedOn w:val="Normal"/>
    <w:next w:val="ZDGName"/>
    <w:rsid w:val="002A3895"/>
    <w:pPr>
      <w:widowControl w:val="0"/>
      <w:suppressAutoHyphens w:val="0"/>
      <w:spacing w:line="240" w:lineRule="auto"/>
      <w:ind w:right="85"/>
      <w:jc w:val="both"/>
    </w:pPr>
    <w:rPr>
      <w:rFonts w:ascii="Arial" w:hAnsi="Arial" w:cs="Arial"/>
      <w:sz w:val="24"/>
      <w:szCs w:val="24"/>
    </w:rPr>
  </w:style>
  <w:style w:type="paragraph" w:customStyle="1" w:styleId="ZDGName">
    <w:name w:val="Z_DGName"/>
    <w:basedOn w:val="Normal"/>
    <w:rsid w:val="002A3895"/>
    <w:pPr>
      <w:widowControl w:val="0"/>
      <w:suppressAutoHyphens w:val="0"/>
      <w:spacing w:line="240" w:lineRule="auto"/>
      <w:ind w:right="85"/>
    </w:pPr>
    <w:rPr>
      <w:rFonts w:ascii="Arial" w:hAnsi="Arial" w:cs="Arial"/>
      <w:sz w:val="16"/>
      <w:szCs w:val="16"/>
    </w:rPr>
  </w:style>
  <w:style w:type="paragraph" w:customStyle="1" w:styleId="manualnumpar10">
    <w:name w:val="manualnumpar1"/>
    <w:basedOn w:val="Normal"/>
    <w:rsid w:val="002A3895"/>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2A3895"/>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2A3895"/>
    <w:rPr>
      <w:szCs w:val="24"/>
      <w:lang w:val="en-US" w:eastAsia="en-US"/>
    </w:rPr>
  </w:style>
  <w:style w:type="paragraph" w:customStyle="1" w:styleId="NormalArial">
    <w:name w:val="Normal Arial"/>
    <w:basedOn w:val="Normal"/>
    <w:rsid w:val="002A3895"/>
    <w:pPr>
      <w:suppressAutoHyphens w:val="0"/>
      <w:spacing w:line="240" w:lineRule="auto"/>
    </w:pPr>
    <w:rPr>
      <w:sz w:val="24"/>
      <w:szCs w:val="24"/>
      <w:lang w:val="en-IE"/>
    </w:rPr>
  </w:style>
  <w:style w:type="numbering" w:customStyle="1" w:styleId="CurrentList1">
    <w:name w:val="Current List1"/>
    <w:rsid w:val="002A3895"/>
    <w:pPr>
      <w:numPr>
        <w:numId w:val="34"/>
      </w:numPr>
    </w:pPr>
  </w:style>
  <w:style w:type="character" w:customStyle="1" w:styleId="title3">
    <w:name w:val="title3"/>
    <w:semiHidden/>
    <w:rsid w:val="002A3895"/>
    <w:rPr>
      <w:b/>
      <w:sz w:val="21"/>
    </w:rPr>
  </w:style>
  <w:style w:type="character" w:customStyle="1" w:styleId="title20">
    <w:name w:val="title2"/>
    <w:semiHidden/>
    <w:rsid w:val="002A3895"/>
    <w:rPr>
      <w:b/>
      <w:sz w:val="24"/>
    </w:rPr>
  </w:style>
  <w:style w:type="character" w:customStyle="1" w:styleId="Defterms">
    <w:name w:val="Defterms"/>
    <w:semiHidden/>
    <w:rsid w:val="002A3895"/>
    <w:rPr>
      <w:color w:val="auto"/>
    </w:rPr>
  </w:style>
  <w:style w:type="character" w:customStyle="1" w:styleId="ExtXref">
    <w:name w:val="ExtXref"/>
    <w:semiHidden/>
    <w:rsid w:val="002A3895"/>
    <w:rPr>
      <w:color w:val="auto"/>
    </w:rPr>
  </w:style>
  <w:style w:type="character" w:customStyle="1" w:styleId="Typewriter">
    <w:name w:val="Typewriter"/>
    <w:semiHidden/>
    <w:rsid w:val="002A3895"/>
    <w:rPr>
      <w:rFonts w:ascii="Courier New" w:hAnsi="Courier New"/>
      <w:sz w:val="20"/>
    </w:rPr>
  </w:style>
  <w:style w:type="character" w:customStyle="1" w:styleId="TextkrperChar">
    <w:name w:val="Textkörper Char"/>
    <w:semiHidden/>
    <w:rsid w:val="002A3895"/>
    <w:rPr>
      <w:rFonts w:ascii="Courier" w:hAnsi="Courier"/>
      <w:lang w:val="en-GB" w:eastAsia="en-US" w:bidi="ar-SA"/>
    </w:rPr>
  </w:style>
  <w:style w:type="character" w:customStyle="1" w:styleId="Text1Char">
    <w:name w:val="Text 1 Char"/>
    <w:semiHidden/>
    <w:rsid w:val="002A3895"/>
    <w:rPr>
      <w:sz w:val="24"/>
      <w:lang w:val="en-GB" w:eastAsia="en-US" w:bidi="ar-SA"/>
    </w:rPr>
  </w:style>
  <w:style w:type="paragraph" w:customStyle="1" w:styleId="GTRtitre2">
    <w:name w:val="GTR titre2"/>
    <w:basedOn w:val="GTRtitre1"/>
    <w:next w:val="GTRnormalCarCarCar1"/>
    <w:rsid w:val="002A3895"/>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2A3895"/>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2A3895"/>
    <w:rPr>
      <w:rFonts w:ascii="Courier New" w:hAnsi="Courier New" w:cs="Courier New"/>
      <w:color w:val="000000"/>
      <w:szCs w:val="24"/>
      <w:lang w:val="en-GB" w:eastAsia="en-US" w:bidi="ar-SA"/>
    </w:rPr>
  </w:style>
  <w:style w:type="character" w:customStyle="1" w:styleId="GTRnormalCarCarCar1Car">
    <w:name w:val="GTR normal Car Car Car1 Car"/>
    <w:rsid w:val="002A3895"/>
    <w:rPr>
      <w:rFonts w:ascii="Courier New" w:hAnsi="Courier New" w:cs="Courier New"/>
      <w:szCs w:val="24"/>
      <w:lang w:val="en-GB" w:eastAsia="en-US" w:bidi="ar-SA"/>
    </w:rPr>
  </w:style>
  <w:style w:type="paragraph" w:customStyle="1" w:styleId="GTRtitre5">
    <w:name w:val="GTR titre5"/>
    <w:basedOn w:val="GTRtitre4"/>
    <w:next w:val="GTRnormal3"/>
    <w:rsid w:val="002A3895"/>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2A3895"/>
    <w:pPr>
      <w:tabs>
        <w:tab w:val="clear" w:pos="360"/>
      </w:tabs>
      <w:ind w:left="0" w:firstLine="0"/>
    </w:pPr>
  </w:style>
  <w:style w:type="paragraph" w:customStyle="1" w:styleId="GTRtitre6">
    <w:name w:val="GTR titre6"/>
    <w:basedOn w:val="GTRtitre5"/>
    <w:next w:val="GTRnormal3"/>
    <w:rsid w:val="002A3895"/>
  </w:style>
  <w:style w:type="paragraph" w:customStyle="1" w:styleId="GTRfootnote">
    <w:name w:val="GTR footnote"/>
    <w:basedOn w:val="Notedebasdepage"/>
    <w:rsid w:val="002A3895"/>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A3895"/>
    <w:pPr>
      <w:numPr>
        <w:numId w:val="38"/>
      </w:numPr>
      <w:suppressAutoHyphens w:val="0"/>
      <w:spacing w:before="120" w:after="120" w:line="240" w:lineRule="auto"/>
      <w:jc w:val="both"/>
    </w:pPr>
    <w:rPr>
      <w:sz w:val="24"/>
      <w:szCs w:val="24"/>
    </w:rPr>
  </w:style>
  <w:style w:type="paragraph" w:customStyle="1" w:styleId="Point1number">
    <w:name w:val="Point 1 (number)"/>
    <w:basedOn w:val="Normal"/>
    <w:rsid w:val="002A3895"/>
    <w:pPr>
      <w:numPr>
        <w:ilvl w:val="2"/>
        <w:numId w:val="38"/>
      </w:numPr>
      <w:suppressAutoHyphens w:val="0"/>
      <w:spacing w:before="120" w:after="120" w:line="240" w:lineRule="auto"/>
      <w:jc w:val="both"/>
    </w:pPr>
    <w:rPr>
      <w:sz w:val="24"/>
      <w:szCs w:val="24"/>
    </w:rPr>
  </w:style>
  <w:style w:type="paragraph" w:customStyle="1" w:styleId="Point2number">
    <w:name w:val="Point 2 (number)"/>
    <w:basedOn w:val="Normal"/>
    <w:rsid w:val="002A3895"/>
    <w:pPr>
      <w:numPr>
        <w:ilvl w:val="4"/>
        <w:numId w:val="38"/>
      </w:numPr>
      <w:suppressAutoHyphens w:val="0"/>
      <w:spacing w:before="120" w:after="120" w:line="240" w:lineRule="auto"/>
      <w:jc w:val="both"/>
    </w:pPr>
    <w:rPr>
      <w:sz w:val="24"/>
      <w:szCs w:val="24"/>
    </w:rPr>
  </w:style>
  <w:style w:type="paragraph" w:customStyle="1" w:styleId="Point3number">
    <w:name w:val="Point 3 (number)"/>
    <w:basedOn w:val="Normal"/>
    <w:rsid w:val="002A3895"/>
    <w:pPr>
      <w:numPr>
        <w:ilvl w:val="6"/>
        <w:numId w:val="38"/>
      </w:numPr>
      <w:suppressAutoHyphens w:val="0"/>
      <w:spacing w:before="120" w:after="120" w:line="240" w:lineRule="auto"/>
      <w:jc w:val="both"/>
    </w:pPr>
    <w:rPr>
      <w:sz w:val="24"/>
      <w:szCs w:val="24"/>
    </w:rPr>
  </w:style>
  <w:style w:type="paragraph" w:customStyle="1" w:styleId="Point0letter">
    <w:name w:val="Point 0 (letter)"/>
    <w:basedOn w:val="Normal"/>
    <w:rsid w:val="002A3895"/>
    <w:pPr>
      <w:numPr>
        <w:ilvl w:val="1"/>
        <w:numId w:val="38"/>
      </w:numPr>
      <w:suppressAutoHyphens w:val="0"/>
      <w:spacing w:before="120" w:after="120" w:line="240" w:lineRule="auto"/>
      <w:jc w:val="both"/>
    </w:pPr>
    <w:rPr>
      <w:sz w:val="24"/>
      <w:szCs w:val="24"/>
    </w:rPr>
  </w:style>
  <w:style w:type="paragraph" w:customStyle="1" w:styleId="Point1letter">
    <w:name w:val="Point 1 (letter)"/>
    <w:basedOn w:val="Normal"/>
    <w:rsid w:val="002A3895"/>
    <w:pPr>
      <w:numPr>
        <w:ilvl w:val="3"/>
        <w:numId w:val="38"/>
      </w:numPr>
      <w:suppressAutoHyphens w:val="0"/>
      <w:spacing w:before="120" w:after="120" w:line="240" w:lineRule="auto"/>
      <w:jc w:val="both"/>
    </w:pPr>
    <w:rPr>
      <w:sz w:val="24"/>
      <w:szCs w:val="24"/>
    </w:rPr>
  </w:style>
  <w:style w:type="paragraph" w:customStyle="1" w:styleId="Point2letter">
    <w:name w:val="Point 2 (letter)"/>
    <w:basedOn w:val="Normal"/>
    <w:rsid w:val="002A3895"/>
    <w:pPr>
      <w:numPr>
        <w:ilvl w:val="5"/>
        <w:numId w:val="38"/>
      </w:numPr>
      <w:suppressAutoHyphens w:val="0"/>
      <w:spacing w:before="120" w:after="120" w:line="240" w:lineRule="auto"/>
      <w:jc w:val="both"/>
    </w:pPr>
    <w:rPr>
      <w:sz w:val="24"/>
      <w:szCs w:val="24"/>
    </w:rPr>
  </w:style>
  <w:style w:type="paragraph" w:customStyle="1" w:styleId="Point3letter">
    <w:name w:val="Point 3 (letter)"/>
    <w:basedOn w:val="Normal"/>
    <w:rsid w:val="002A3895"/>
    <w:pPr>
      <w:numPr>
        <w:ilvl w:val="7"/>
        <w:numId w:val="38"/>
      </w:numPr>
      <w:suppressAutoHyphens w:val="0"/>
      <w:spacing w:before="120" w:after="120" w:line="240" w:lineRule="auto"/>
      <w:jc w:val="both"/>
    </w:pPr>
    <w:rPr>
      <w:sz w:val="24"/>
      <w:szCs w:val="24"/>
    </w:rPr>
  </w:style>
  <w:style w:type="paragraph" w:customStyle="1" w:styleId="Point4letter">
    <w:name w:val="Point 4 (letter)"/>
    <w:basedOn w:val="Normal"/>
    <w:rsid w:val="002A3895"/>
    <w:pPr>
      <w:numPr>
        <w:ilvl w:val="8"/>
        <w:numId w:val="38"/>
      </w:numPr>
      <w:suppressAutoHyphens w:val="0"/>
      <w:spacing w:before="120" w:after="120" w:line="240" w:lineRule="auto"/>
      <w:jc w:val="both"/>
    </w:pPr>
    <w:rPr>
      <w:sz w:val="24"/>
      <w:szCs w:val="24"/>
    </w:rPr>
  </w:style>
  <w:style w:type="paragraph" w:customStyle="1" w:styleId="Rfrenceinstitutionnelle">
    <w:name w:val="Référence institutionnelle"/>
    <w:basedOn w:val="Normal"/>
    <w:next w:val="Normal"/>
    <w:rsid w:val="002A3895"/>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2A3895"/>
    <w:pPr>
      <w:suppressAutoHyphens w:val="0"/>
      <w:spacing w:line="240" w:lineRule="auto"/>
      <w:ind w:left="5103"/>
    </w:pPr>
    <w:rPr>
      <w:sz w:val="24"/>
      <w:szCs w:val="24"/>
    </w:rPr>
  </w:style>
  <w:style w:type="paragraph" w:customStyle="1" w:styleId="Pagedecouverture">
    <w:name w:val="Page de couverture"/>
    <w:basedOn w:val="Normal"/>
    <w:next w:val="Normal"/>
    <w:rsid w:val="002A3895"/>
    <w:pPr>
      <w:suppressAutoHyphens w:val="0"/>
      <w:spacing w:before="120" w:after="120" w:line="240" w:lineRule="auto"/>
      <w:jc w:val="both"/>
    </w:pPr>
    <w:rPr>
      <w:sz w:val="24"/>
      <w:szCs w:val="24"/>
    </w:rPr>
  </w:style>
  <w:style w:type="paragraph" w:customStyle="1" w:styleId="Supertitre">
    <w:name w:val="Supertitre"/>
    <w:basedOn w:val="Normal"/>
    <w:next w:val="Normal"/>
    <w:rsid w:val="002A3895"/>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2A3895"/>
    <w:pPr>
      <w:suppressAutoHyphens w:val="0"/>
      <w:spacing w:before="360" w:line="240" w:lineRule="auto"/>
      <w:jc w:val="center"/>
    </w:pPr>
    <w:rPr>
      <w:sz w:val="24"/>
      <w:szCs w:val="24"/>
    </w:rPr>
  </w:style>
  <w:style w:type="paragraph" w:customStyle="1" w:styleId="Rfrencecroise">
    <w:name w:val="Référence croisée"/>
    <w:basedOn w:val="Normal"/>
    <w:rsid w:val="002A3895"/>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2A3895"/>
    <w:rPr>
      <w:lang w:eastAsia="en-US"/>
    </w:rPr>
  </w:style>
  <w:style w:type="paragraph" w:customStyle="1" w:styleId="RfrenceinterinstitutionnellePagedecouverture">
    <w:name w:val="Référence interinstitutionnelle (Page de couverture)"/>
    <w:basedOn w:val="Rfrenceinterinstitutionnelle"/>
    <w:next w:val="Normal"/>
    <w:rsid w:val="002A3895"/>
  </w:style>
  <w:style w:type="paragraph" w:customStyle="1" w:styleId="Sous-titreobjetPagedecouverture">
    <w:name w:val="Sous-titre objet (Page de couverture)"/>
    <w:basedOn w:val="Sous-titreobjet"/>
    <w:rsid w:val="002A3895"/>
    <w:rPr>
      <w:lang w:eastAsia="en-US"/>
    </w:rPr>
  </w:style>
  <w:style w:type="paragraph" w:customStyle="1" w:styleId="StatutPagedecouverture">
    <w:name w:val="Statut (Page de couverture)"/>
    <w:basedOn w:val="Statut"/>
    <w:next w:val="TypedudocumentPagedecouverture"/>
    <w:rsid w:val="002A3895"/>
    <w:rPr>
      <w:lang w:eastAsia="en-US"/>
    </w:rPr>
  </w:style>
  <w:style w:type="paragraph" w:customStyle="1" w:styleId="TitreobjetPagedecouverture">
    <w:name w:val="Titre objet (Page de couverture)"/>
    <w:basedOn w:val="Titreobjet"/>
    <w:next w:val="Sous-titreobjetPagedecouverture"/>
    <w:rsid w:val="002A3895"/>
    <w:rPr>
      <w:lang w:eastAsia="en-US"/>
    </w:rPr>
  </w:style>
  <w:style w:type="paragraph" w:customStyle="1" w:styleId="TypedudocumentPagedecouverture">
    <w:name w:val="Type du document (Page de couverture)"/>
    <w:basedOn w:val="Typedudocument"/>
    <w:next w:val="TitreobjetPagedecouverture"/>
    <w:rsid w:val="002A3895"/>
    <w:rPr>
      <w:lang w:eastAsia="en-US"/>
    </w:rPr>
  </w:style>
  <w:style w:type="paragraph" w:customStyle="1" w:styleId="Volume">
    <w:name w:val="Volume"/>
    <w:basedOn w:val="Normal"/>
    <w:next w:val="Normal"/>
    <w:rsid w:val="002A3895"/>
    <w:pPr>
      <w:suppressAutoHyphens w:val="0"/>
      <w:spacing w:after="240" w:line="240" w:lineRule="auto"/>
      <w:ind w:left="5103"/>
    </w:pPr>
    <w:rPr>
      <w:sz w:val="24"/>
      <w:szCs w:val="24"/>
    </w:rPr>
  </w:style>
  <w:style w:type="paragraph" w:customStyle="1" w:styleId="IntrtEEE">
    <w:name w:val="Intérêt EEE"/>
    <w:basedOn w:val="Languesfaisantfoi"/>
    <w:next w:val="Normal"/>
    <w:rsid w:val="002A3895"/>
    <w:pPr>
      <w:spacing w:after="240"/>
    </w:pPr>
  </w:style>
  <w:style w:type="paragraph" w:customStyle="1" w:styleId="Typeacteprincipal">
    <w:name w:val="Type acte principal"/>
    <w:basedOn w:val="Normal"/>
    <w:next w:val="Objetacteprincipal"/>
    <w:rsid w:val="002A3895"/>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2A3895"/>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2A3895"/>
  </w:style>
  <w:style w:type="paragraph" w:customStyle="1" w:styleId="TypeacteprincipalPagedecouverture">
    <w:name w:val="Type acte principal (Page de couverture)"/>
    <w:basedOn w:val="Typeacteprincipal"/>
    <w:next w:val="ObjetacteprincipalPagedecouverture"/>
    <w:rsid w:val="002A3895"/>
  </w:style>
  <w:style w:type="paragraph" w:customStyle="1" w:styleId="ObjetacteprincipalPagedecouverture">
    <w:name w:val="Objet acte principal (Page de couverture)"/>
    <w:basedOn w:val="Objetacteprincipal"/>
    <w:next w:val="Rfrencecroise"/>
    <w:rsid w:val="002A3895"/>
  </w:style>
  <w:style w:type="paragraph" w:customStyle="1" w:styleId="LanguesfaisantfoiPagedecouverture">
    <w:name w:val="Langues faisant foi (Page de couverture)"/>
    <w:basedOn w:val="Normal"/>
    <w:next w:val="Normal"/>
    <w:rsid w:val="002A3895"/>
    <w:pPr>
      <w:suppressAutoHyphens w:val="0"/>
      <w:spacing w:before="360" w:line="240" w:lineRule="auto"/>
      <w:jc w:val="center"/>
    </w:pPr>
    <w:rPr>
      <w:sz w:val="24"/>
      <w:szCs w:val="24"/>
    </w:rPr>
  </w:style>
  <w:style w:type="paragraph" w:customStyle="1" w:styleId="NormalUnderline">
    <w:name w:val="Normal + Underline"/>
    <w:aliases w:val="Strikethrough,Centered"/>
    <w:basedOn w:val="Normal"/>
    <w:rsid w:val="002A3895"/>
    <w:pPr>
      <w:jc w:val="center"/>
    </w:pPr>
    <w:rPr>
      <w:strike/>
      <w:u w:val="single"/>
      <w:lang w:val="en-US"/>
    </w:rPr>
  </w:style>
  <w:style w:type="paragraph" w:customStyle="1" w:styleId="GRPEnormal2">
    <w:name w:val="GRPE normal 2"/>
    <w:basedOn w:val="Normal"/>
    <w:autoRedefine/>
    <w:rsid w:val="002A3895"/>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A3895"/>
    <w:pPr>
      <w:numPr>
        <w:numId w:val="42"/>
      </w:numPr>
      <w:tabs>
        <w:tab w:val="left" w:pos="1701"/>
      </w:tabs>
      <w:suppressAutoHyphens w:val="0"/>
      <w:spacing w:line="240" w:lineRule="auto"/>
      <w:ind w:left="1701" w:hanging="567"/>
      <w:jc w:val="both"/>
    </w:pPr>
    <w:rPr>
      <w:sz w:val="24"/>
      <w:szCs w:val="24"/>
      <w:lang w:val="en-US"/>
    </w:rPr>
  </w:style>
  <w:style w:type="character" w:customStyle="1" w:styleId="GRPEtitre1Char">
    <w:name w:val="GRPE titre 1 Char"/>
    <w:link w:val="GRPEtitre1"/>
    <w:locked/>
    <w:rsid w:val="002A3895"/>
    <w:rPr>
      <w:caps/>
      <w:sz w:val="24"/>
      <w:szCs w:val="24"/>
      <w:lang w:eastAsia="ja-JP"/>
    </w:rPr>
  </w:style>
  <w:style w:type="character" w:customStyle="1" w:styleId="GRPEtitre2Char">
    <w:name w:val="GRPE titre 2 Char"/>
    <w:link w:val="GRPEtitre2"/>
    <w:locked/>
    <w:rsid w:val="002A3895"/>
    <w:rPr>
      <w:sz w:val="24"/>
      <w:szCs w:val="24"/>
      <w:u w:val="single"/>
      <w:lang w:eastAsia="ja-JP"/>
    </w:rPr>
  </w:style>
  <w:style w:type="paragraph" w:customStyle="1" w:styleId="Voettekst1">
    <w:name w:val="Voettekst1"/>
    <w:rsid w:val="002A3895"/>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2A3895"/>
    <w:rPr>
      <w:sz w:val="24"/>
      <w:szCs w:val="24"/>
      <w:lang w:eastAsia="ja-JP"/>
    </w:rPr>
  </w:style>
  <w:style w:type="character" w:customStyle="1" w:styleId="GRPEtitre5Char">
    <w:name w:val="GRPE titre 5 Char"/>
    <w:link w:val="GRPEtitre5"/>
    <w:locked/>
    <w:rsid w:val="002A3895"/>
    <w:rPr>
      <w:sz w:val="24"/>
      <w:szCs w:val="24"/>
      <w:lang w:eastAsia="ja-JP"/>
    </w:rPr>
  </w:style>
  <w:style w:type="paragraph" w:customStyle="1" w:styleId="GRPEtitre1">
    <w:name w:val="GRPE titre 1"/>
    <w:basedOn w:val="Normal"/>
    <w:next w:val="GRPEnormal1"/>
    <w:link w:val="GRPEtitre1Char"/>
    <w:rsid w:val="002A3895"/>
    <w:pPr>
      <w:tabs>
        <w:tab w:val="num" w:pos="360"/>
      </w:tabs>
      <w:suppressAutoHyphens w:val="0"/>
      <w:spacing w:line="240" w:lineRule="auto"/>
      <w:ind w:left="360" w:hanging="360"/>
      <w:jc w:val="both"/>
      <w:outlineLvl w:val="0"/>
    </w:pPr>
    <w:rPr>
      <w:rFonts w:eastAsia="Times New Roman"/>
      <w:caps/>
      <w:sz w:val="24"/>
      <w:szCs w:val="24"/>
      <w:lang w:val="fr-FR" w:eastAsia="ja-JP"/>
    </w:rPr>
  </w:style>
  <w:style w:type="paragraph" w:customStyle="1" w:styleId="GRPEtitre2">
    <w:name w:val="GRPE titre 2"/>
    <w:basedOn w:val="GRPEtitre1"/>
    <w:next w:val="GRPEnormal1"/>
    <w:link w:val="GRPEtitre2Char"/>
    <w:rsid w:val="002A3895"/>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A3895"/>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2A3895"/>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2A3895"/>
    <w:pPr>
      <w:tabs>
        <w:tab w:val="clear" w:pos="864"/>
        <w:tab w:val="num" w:pos="1008"/>
        <w:tab w:val="num" w:pos="2232"/>
      </w:tabs>
      <w:ind w:left="1008" w:hanging="432"/>
    </w:pPr>
  </w:style>
  <w:style w:type="paragraph" w:customStyle="1" w:styleId="GRPEapptitre1">
    <w:name w:val="GRPE app titre 1"/>
    <w:basedOn w:val="Normal"/>
    <w:next w:val="GRPEnormal1"/>
    <w:autoRedefine/>
    <w:rsid w:val="002A3895"/>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2A3895"/>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A3895"/>
    <w:pPr>
      <w:suppressAutoHyphens w:val="0"/>
      <w:spacing w:line="240" w:lineRule="auto"/>
      <w:jc w:val="center"/>
    </w:pPr>
    <w:rPr>
      <w:rFonts w:ascii="Times New Roman Gras" w:eastAsia="MS Mincho" w:hAnsi="Times New Roman Gras"/>
      <w:b/>
      <w:sz w:val="24"/>
      <w:szCs w:val="24"/>
    </w:rPr>
  </w:style>
  <w:style w:type="numbering" w:customStyle="1" w:styleId="GRPEstyle1">
    <w:name w:val="GRPE style 1"/>
    <w:rsid w:val="002A3895"/>
    <w:pPr>
      <w:numPr>
        <w:numId w:val="44"/>
      </w:numPr>
    </w:pPr>
  </w:style>
  <w:style w:type="numbering" w:customStyle="1" w:styleId="Listeencours1">
    <w:name w:val="Liste en cours1"/>
    <w:rsid w:val="002A3895"/>
    <w:pPr>
      <w:numPr>
        <w:numId w:val="43"/>
      </w:numPr>
    </w:pPr>
  </w:style>
  <w:style w:type="paragraph" w:customStyle="1" w:styleId="a">
    <w:name w:val="(a)"/>
    <w:basedOn w:val="Normal"/>
    <w:qFormat/>
    <w:rsid w:val="002A3895"/>
    <w:pPr>
      <w:spacing w:after="120"/>
      <w:ind w:left="2835" w:right="1134" w:hanging="567"/>
      <w:jc w:val="both"/>
    </w:pPr>
  </w:style>
  <w:style w:type="paragraph" w:customStyle="1" w:styleId="TRLBodyText">
    <w:name w:val="TRL Body Text"/>
    <w:link w:val="TRLBodyTextChar"/>
    <w:qFormat/>
    <w:rsid w:val="002A3895"/>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2A3895"/>
    <w:rPr>
      <w:rFonts w:ascii="Verdana" w:eastAsia="SimSun" w:hAnsi="Verdana"/>
      <w:lang w:val="en-GB" w:eastAsia="zh-CN"/>
    </w:rPr>
  </w:style>
  <w:style w:type="paragraph" w:customStyle="1" w:styleId="Numbers">
    <w:name w:val="Numbers"/>
    <w:basedOn w:val="TRLBodyText"/>
    <w:uiPriority w:val="5"/>
    <w:rsid w:val="002A3895"/>
    <w:pPr>
      <w:numPr>
        <w:numId w:val="48"/>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2A389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3895"/>
    <w:pPr>
      <w:widowControl w:val="0"/>
      <w:suppressAutoHyphens w:val="0"/>
      <w:spacing w:line="240" w:lineRule="auto"/>
    </w:pPr>
    <w:rPr>
      <w:rFonts w:asciiTheme="minorHAnsi" w:eastAsiaTheme="minorHAnsi" w:hAnsiTheme="minorHAnsi" w:cstheme="minorBidi"/>
      <w:sz w:val="22"/>
      <w:szCs w:val="22"/>
      <w:lang w:val="en-US"/>
    </w:rPr>
  </w:style>
  <w:style w:type="table" w:customStyle="1" w:styleId="Tabellagriglia1chiara1">
    <w:name w:val="Tabella griglia 1 chiara1"/>
    <w:basedOn w:val="TableauNormal"/>
    <w:uiPriority w:val="46"/>
    <w:rsid w:val="002A3895"/>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2A3895"/>
    <w:rPr>
      <w:color w:val="808080"/>
    </w:rPr>
  </w:style>
  <w:style w:type="character" w:customStyle="1" w:styleId="small">
    <w:name w:val="small"/>
    <w:basedOn w:val="Policepardfaut"/>
    <w:rsid w:val="002A3895"/>
  </w:style>
  <w:style w:type="character" w:customStyle="1" w:styleId="UnresolvedMention1">
    <w:name w:val="Unresolved Mention1"/>
    <w:basedOn w:val="Policepardfaut"/>
    <w:uiPriority w:val="99"/>
    <w:semiHidden/>
    <w:unhideWhenUsed/>
    <w:rsid w:val="002A3895"/>
    <w:rPr>
      <w:color w:val="605E5C"/>
      <w:shd w:val="clear" w:color="auto" w:fill="E1DFDD"/>
    </w:rPr>
  </w:style>
  <w:style w:type="character" w:styleId="Mentionnonrsolue">
    <w:name w:val="Unresolved Mention"/>
    <w:basedOn w:val="Policepardfaut"/>
    <w:uiPriority w:val="99"/>
    <w:semiHidden/>
    <w:unhideWhenUsed/>
    <w:rsid w:val="002A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7.png"/><Relationship Id="rId30"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1</TotalTime>
  <Pages>33</Pages>
  <Words>10398</Words>
  <Characters>53152</Characters>
  <Application>Microsoft Office Word</Application>
  <DocSecurity>0</DocSecurity>
  <Lines>1111</Lines>
  <Paragraphs>500</Paragraphs>
  <ScaleCrop>false</ScaleCrop>
  <HeadingPairs>
    <vt:vector size="2" baseType="variant">
      <vt:variant>
        <vt:lpstr>Titre</vt:lpstr>
      </vt:variant>
      <vt:variant>
        <vt:i4>1</vt:i4>
      </vt:variant>
    </vt:vector>
  </HeadingPairs>
  <TitlesOfParts>
    <vt:vector size="1" baseType="lpstr">
      <vt:lpstr>E/ECE/TRANS/505/Rev.3/Add.152</vt:lpstr>
    </vt:vector>
  </TitlesOfParts>
  <Manager>Corinne</Manager>
  <Company>CSD</Company>
  <LinksUpToDate>false</LinksUpToDate>
  <CharactersWithSpaces>63323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E/ECE/TRANS/505/Rev.3/Add.152</dc:title>
  <dc:subject/>
  <dc:creator>Christine CHAUTAGNAT</dc:creator>
  <cp:keywords/>
  <cp:lastModifiedBy>Christine Chautagnat</cp:lastModifiedBy>
  <cp:revision>3</cp:revision>
  <cp:lastPrinted>2022-03-14T09:02:00Z</cp:lastPrinted>
  <dcterms:created xsi:type="dcterms:W3CDTF">2022-03-14T09:02:00Z</dcterms:created>
  <dcterms:modified xsi:type="dcterms:W3CDTF">2022-03-14T09:03:00Z</dcterms:modified>
</cp:coreProperties>
</file>