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D05891F" w14:textId="77777777" w:rsidTr="00C97039">
        <w:trPr>
          <w:trHeight w:hRule="exact" w:val="851"/>
        </w:trPr>
        <w:tc>
          <w:tcPr>
            <w:tcW w:w="1276" w:type="dxa"/>
            <w:tcBorders>
              <w:bottom w:val="single" w:sz="4" w:space="0" w:color="auto"/>
            </w:tcBorders>
          </w:tcPr>
          <w:p w14:paraId="3063C7FF" w14:textId="77777777" w:rsidR="00F35BAF" w:rsidRPr="00DB58B5" w:rsidRDefault="00F35BAF" w:rsidP="006D7126"/>
        </w:tc>
        <w:tc>
          <w:tcPr>
            <w:tcW w:w="2268" w:type="dxa"/>
            <w:tcBorders>
              <w:bottom w:val="single" w:sz="4" w:space="0" w:color="auto"/>
            </w:tcBorders>
            <w:vAlign w:val="bottom"/>
          </w:tcPr>
          <w:p w14:paraId="7EFC50F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0BBBB19" w14:textId="6D9197CF" w:rsidR="00F35BAF" w:rsidRPr="00DB58B5" w:rsidRDefault="006D7126" w:rsidP="006D7126">
            <w:pPr>
              <w:jc w:val="right"/>
            </w:pPr>
            <w:r w:rsidRPr="006D7126">
              <w:rPr>
                <w:sz w:val="40"/>
              </w:rPr>
              <w:t>ECE</w:t>
            </w:r>
            <w:r>
              <w:t>/TRANS/WP.15/259</w:t>
            </w:r>
          </w:p>
        </w:tc>
      </w:tr>
      <w:tr w:rsidR="00F35BAF" w:rsidRPr="00DB58B5" w14:paraId="1915B047" w14:textId="77777777" w:rsidTr="00C97039">
        <w:trPr>
          <w:trHeight w:hRule="exact" w:val="2835"/>
        </w:trPr>
        <w:tc>
          <w:tcPr>
            <w:tcW w:w="1276" w:type="dxa"/>
            <w:tcBorders>
              <w:top w:val="single" w:sz="4" w:space="0" w:color="auto"/>
              <w:bottom w:val="single" w:sz="12" w:space="0" w:color="auto"/>
            </w:tcBorders>
          </w:tcPr>
          <w:p w14:paraId="486A3856" w14:textId="77777777" w:rsidR="00F35BAF" w:rsidRPr="00DB58B5" w:rsidRDefault="00F35BAF" w:rsidP="00C97039">
            <w:pPr>
              <w:spacing w:before="120"/>
              <w:jc w:val="center"/>
            </w:pPr>
            <w:r>
              <w:rPr>
                <w:noProof/>
                <w:lang w:eastAsia="fr-CH"/>
              </w:rPr>
              <w:drawing>
                <wp:inline distT="0" distB="0" distL="0" distR="0" wp14:anchorId="44119C8F" wp14:editId="72AFE44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001F6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9AA143F" w14:textId="77777777" w:rsidR="00F35BAF" w:rsidRDefault="006D7126" w:rsidP="00C97039">
            <w:pPr>
              <w:spacing w:before="240"/>
            </w:pPr>
            <w:proofErr w:type="spellStart"/>
            <w:r>
              <w:t>Distr</w:t>
            </w:r>
            <w:proofErr w:type="spellEnd"/>
            <w:r>
              <w:t xml:space="preserve">. </w:t>
            </w:r>
            <w:proofErr w:type="gramStart"/>
            <w:r>
              <w:t>générale</w:t>
            </w:r>
            <w:proofErr w:type="gramEnd"/>
          </w:p>
          <w:p w14:paraId="02B93374" w14:textId="77777777" w:rsidR="006D7126" w:rsidRDefault="006D7126" w:rsidP="006D7126">
            <w:pPr>
              <w:spacing w:line="240" w:lineRule="exact"/>
            </w:pPr>
            <w:r>
              <w:t>16 août 2022</w:t>
            </w:r>
          </w:p>
          <w:p w14:paraId="057D9375" w14:textId="77777777" w:rsidR="006D7126" w:rsidRDefault="006D7126" w:rsidP="006D7126">
            <w:pPr>
              <w:spacing w:line="240" w:lineRule="exact"/>
            </w:pPr>
            <w:r>
              <w:t>Français</w:t>
            </w:r>
          </w:p>
          <w:p w14:paraId="55C24674" w14:textId="230C947F" w:rsidR="006D7126" w:rsidRPr="00DB58B5" w:rsidRDefault="006D7126" w:rsidP="006D7126">
            <w:pPr>
              <w:spacing w:line="240" w:lineRule="exact"/>
            </w:pPr>
            <w:r>
              <w:t>Original : anglais</w:t>
            </w:r>
          </w:p>
        </w:tc>
      </w:tr>
    </w:tbl>
    <w:p w14:paraId="701848FD" w14:textId="77777777" w:rsidR="007F20FA" w:rsidRPr="000312C0" w:rsidRDefault="007F20FA" w:rsidP="007F20FA">
      <w:pPr>
        <w:spacing w:before="120"/>
        <w:rPr>
          <w:b/>
          <w:sz w:val="28"/>
          <w:szCs w:val="28"/>
        </w:rPr>
      </w:pPr>
      <w:r w:rsidRPr="000312C0">
        <w:rPr>
          <w:b/>
          <w:sz w:val="28"/>
          <w:szCs w:val="28"/>
        </w:rPr>
        <w:t>Commission économique pour l’Europe</w:t>
      </w:r>
    </w:p>
    <w:p w14:paraId="6EB510C3" w14:textId="77777777" w:rsidR="007F20FA" w:rsidRDefault="007F20FA" w:rsidP="007F20FA">
      <w:pPr>
        <w:spacing w:before="120"/>
        <w:rPr>
          <w:sz w:val="28"/>
          <w:szCs w:val="28"/>
        </w:rPr>
      </w:pPr>
      <w:r w:rsidRPr="00685843">
        <w:rPr>
          <w:sz w:val="28"/>
          <w:szCs w:val="28"/>
        </w:rPr>
        <w:t>Comité des transports intérieurs</w:t>
      </w:r>
    </w:p>
    <w:p w14:paraId="347D3839" w14:textId="28B9994D" w:rsidR="006D7126" w:rsidRPr="006D7126" w:rsidRDefault="006D7126" w:rsidP="006D7126">
      <w:pPr>
        <w:spacing w:before="120"/>
        <w:rPr>
          <w:b/>
          <w:sz w:val="24"/>
          <w:szCs w:val="24"/>
        </w:rPr>
      </w:pPr>
      <w:r w:rsidRPr="006D7126">
        <w:rPr>
          <w:b/>
          <w:bCs/>
          <w:sz w:val="24"/>
          <w:szCs w:val="24"/>
          <w:lang w:val="fr-FR"/>
        </w:rPr>
        <w:t xml:space="preserve">Groupe de travail des transports </w:t>
      </w:r>
      <w:r>
        <w:rPr>
          <w:b/>
          <w:bCs/>
          <w:sz w:val="24"/>
          <w:szCs w:val="24"/>
          <w:lang w:val="fr-FR"/>
        </w:rPr>
        <w:br/>
      </w:r>
      <w:r w:rsidRPr="006D7126">
        <w:rPr>
          <w:b/>
          <w:bCs/>
          <w:sz w:val="24"/>
          <w:szCs w:val="24"/>
          <w:lang w:val="fr-FR"/>
        </w:rPr>
        <w:t>de marchandises dangereuses</w:t>
      </w:r>
    </w:p>
    <w:p w14:paraId="42E2BE58" w14:textId="34C5077D" w:rsidR="006D7126" w:rsidRPr="00FE02C3" w:rsidRDefault="006D7126" w:rsidP="006D7126">
      <w:pPr>
        <w:spacing w:before="120"/>
        <w:rPr>
          <w:rFonts w:eastAsia="SimSun"/>
          <w:b/>
        </w:rPr>
      </w:pPr>
      <w:r>
        <w:rPr>
          <w:b/>
          <w:bCs/>
          <w:lang w:val="fr-FR"/>
        </w:rPr>
        <w:t>112</w:t>
      </w:r>
      <w:r w:rsidRPr="006D7126">
        <w:rPr>
          <w:b/>
          <w:bCs/>
          <w:vertAlign w:val="superscript"/>
          <w:lang w:val="fr-FR"/>
        </w:rPr>
        <w:t>e</w:t>
      </w:r>
      <w:r>
        <w:rPr>
          <w:b/>
          <w:bCs/>
          <w:lang w:val="fr-FR"/>
        </w:rPr>
        <w:t xml:space="preserve"> session</w:t>
      </w:r>
      <w:r>
        <w:rPr>
          <w:lang w:val="fr-FR"/>
        </w:rPr>
        <w:t xml:space="preserve"> </w:t>
      </w:r>
    </w:p>
    <w:p w14:paraId="0FAD156E" w14:textId="77777777" w:rsidR="006D7126" w:rsidRPr="00FE02C3" w:rsidRDefault="006D7126" w:rsidP="006D7126">
      <w:pPr>
        <w:rPr>
          <w:rFonts w:eastAsia="SimSun"/>
        </w:rPr>
      </w:pPr>
      <w:r>
        <w:rPr>
          <w:lang w:val="fr-FR"/>
        </w:rPr>
        <w:t>Genève, 8-11 novembre 2022</w:t>
      </w:r>
    </w:p>
    <w:p w14:paraId="7E1BE02B" w14:textId="77777777" w:rsidR="006D7126" w:rsidRPr="00FE02C3" w:rsidRDefault="006D7126" w:rsidP="006D7126">
      <w:r>
        <w:rPr>
          <w:lang w:val="fr-FR"/>
        </w:rPr>
        <w:t>Point 1 de l’ordre du jour provisoire</w:t>
      </w:r>
    </w:p>
    <w:p w14:paraId="0E73CF34" w14:textId="77777777" w:rsidR="006D7126" w:rsidRPr="00FE02C3" w:rsidRDefault="006D7126" w:rsidP="006D7126">
      <w:pPr>
        <w:rPr>
          <w:b/>
        </w:rPr>
      </w:pPr>
      <w:r>
        <w:rPr>
          <w:b/>
          <w:bCs/>
          <w:lang w:val="fr-FR"/>
        </w:rPr>
        <w:t>Adoption de l’ordre du jour</w:t>
      </w:r>
    </w:p>
    <w:p w14:paraId="0BE0C1DB" w14:textId="431F760E" w:rsidR="006D7126" w:rsidRPr="00FE02C3" w:rsidRDefault="006D7126" w:rsidP="006D7126">
      <w:pPr>
        <w:pStyle w:val="HChG"/>
      </w:pPr>
      <w:r>
        <w:rPr>
          <w:lang w:val="fr-FR"/>
        </w:rPr>
        <w:tab/>
      </w:r>
      <w:r>
        <w:rPr>
          <w:lang w:val="fr-FR"/>
        </w:rPr>
        <w:tab/>
        <w:t>Ordre du jour provisoire de la 112</w:t>
      </w:r>
      <w:r w:rsidRPr="006D7126">
        <w:rPr>
          <w:vertAlign w:val="superscript"/>
          <w:lang w:val="fr-FR"/>
        </w:rPr>
        <w:t>e</w:t>
      </w:r>
      <w:r>
        <w:rPr>
          <w:lang w:val="fr-FR"/>
        </w:rPr>
        <w:t xml:space="preserve"> session</w:t>
      </w:r>
      <w:r w:rsidRPr="006D7126">
        <w:rPr>
          <w:rStyle w:val="FootnoteReference"/>
          <w:b w:val="0"/>
          <w:bCs/>
          <w:sz w:val="20"/>
          <w:vertAlign w:val="baseline"/>
          <w:lang w:val="fr-FR"/>
        </w:rPr>
        <w:footnoteReference w:customMarkFollows="1" w:id="2"/>
        <w:t>*</w:t>
      </w:r>
      <w:r w:rsidRPr="00173FE4">
        <w:rPr>
          <w:vertAlign w:val="superscript"/>
          <w:lang w:val="fr-FR"/>
        </w:rPr>
        <w:t>,</w:t>
      </w:r>
      <w:r>
        <w:rPr>
          <w:lang w:val="fr-FR"/>
        </w:rPr>
        <w:t xml:space="preserve"> </w:t>
      </w:r>
      <w:r w:rsidRPr="006D7126">
        <w:rPr>
          <w:rStyle w:val="FootnoteReference"/>
          <w:b w:val="0"/>
          <w:bCs/>
          <w:sz w:val="20"/>
          <w:vertAlign w:val="baseline"/>
          <w:lang w:val="fr-FR"/>
        </w:rPr>
        <w:footnoteReference w:customMarkFollows="1" w:id="3"/>
        <w:t>**</w:t>
      </w:r>
      <w:r w:rsidRPr="00173FE4">
        <w:rPr>
          <w:vertAlign w:val="superscript"/>
          <w:lang w:val="fr-FR"/>
        </w:rPr>
        <w:t>,</w:t>
      </w:r>
      <w:r>
        <w:rPr>
          <w:rStyle w:val="FootnoteReference"/>
          <w:sz w:val="20"/>
          <w:lang w:val="fr-FR"/>
        </w:rPr>
        <w:t xml:space="preserve"> </w:t>
      </w:r>
      <w:r w:rsidRPr="006D7126">
        <w:rPr>
          <w:rStyle w:val="FootnoteReference"/>
          <w:b w:val="0"/>
          <w:bCs/>
          <w:sz w:val="20"/>
          <w:vertAlign w:val="baseline"/>
          <w:lang w:val="fr-FR"/>
        </w:rPr>
        <w:footnoteReference w:customMarkFollows="1" w:id="4"/>
        <w:t>***</w:t>
      </w:r>
    </w:p>
    <w:p w14:paraId="4879985E" w14:textId="77777777" w:rsidR="006D7126" w:rsidRPr="00FE02C3" w:rsidRDefault="006D7126" w:rsidP="006D7126">
      <w:pPr>
        <w:pStyle w:val="H56G"/>
      </w:pPr>
      <w:r>
        <w:rPr>
          <w:lang w:val="fr-FR"/>
        </w:rPr>
        <w:tab/>
      </w:r>
      <w:r>
        <w:rPr>
          <w:lang w:val="fr-FR"/>
        </w:rPr>
        <w:tab/>
        <w:t>Qui s’ouvrira au Palais des Nations, à Genève, le 8 novembre 2022 à 10 heures</w:t>
      </w:r>
    </w:p>
    <w:p w14:paraId="7BD7359F" w14:textId="3F76F11C" w:rsidR="006D7126" w:rsidRPr="00FE02C3" w:rsidRDefault="006D7126" w:rsidP="00224237">
      <w:pPr>
        <w:pStyle w:val="SingleTxtG"/>
        <w:ind w:left="1701" w:hanging="567"/>
        <w:jc w:val="left"/>
      </w:pPr>
      <w:r>
        <w:rPr>
          <w:lang w:val="fr-FR"/>
        </w:rPr>
        <w:t>1.</w:t>
      </w:r>
      <w:r>
        <w:rPr>
          <w:lang w:val="fr-FR"/>
        </w:rPr>
        <w:tab/>
        <w:t>Adoption de l’ordre du jour</w:t>
      </w:r>
      <w:r w:rsidR="0024748B">
        <w:rPr>
          <w:lang w:val="fr-FR"/>
        </w:rPr>
        <w:t>.</w:t>
      </w:r>
    </w:p>
    <w:p w14:paraId="0A310F0C" w14:textId="77777777" w:rsidR="006D7126" w:rsidRPr="00FE02C3" w:rsidRDefault="006D7126" w:rsidP="00224237">
      <w:pPr>
        <w:pStyle w:val="SingleTxtG"/>
        <w:ind w:left="1701" w:hanging="567"/>
        <w:jc w:val="left"/>
      </w:pPr>
      <w:r>
        <w:rPr>
          <w:lang w:val="fr-FR"/>
        </w:rPr>
        <w:t>2.</w:t>
      </w:r>
      <w:r>
        <w:rPr>
          <w:lang w:val="fr-FR"/>
        </w:rPr>
        <w:tab/>
        <w:t>Quatre-vingt-quatrième session du Comité des transports intérieurs.</w:t>
      </w:r>
    </w:p>
    <w:p w14:paraId="171B039F" w14:textId="3E059F98" w:rsidR="006D7126" w:rsidRPr="00FE02C3" w:rsidRDefault="006D7126" w:rsidP="00224237">
      <w:pPr>
        <w:pStyle w:val="SingleTxtG"/>
        <w:ind w:left="1701" w:hanging="567"/>
        <w:jc w:val="left"/>
      </w:pPr>
      <w:r>
        <w:rPr>
          <w:lang w:val="fr-FR"/>
        </w:rPr>
        <w:t>3.</w:t>
      </w:r>
      <w:r>
        <w:rPr>
          <w:lang w:val="fr-FR"/>
        </w:rPr>
        <w:tab/>
        <w:t xml:space="preserve">État de l’Accord relatif au transport international des marchandises dangereuses </w:t>
      </w:r>
      <w:r w:rsidR="005B4C27">
        <w:rPr>
          <w:lang w:val="fr-FR"/>
        </w:rPr>
        <w:br/>
      </w:r>
      <w:r>
        <w:rPr>
          <w:lang w:val="fr-FR"/>
        </w:rPr>
        <w:t>par route (ADR) et questions connexes.</w:t>
      </w:r>
    </w:p>
    <w:p w14:paraId="0266B073" w14:textId="77777777" w:rsidR="006D7126" w:rsidRPr="00FE02C3" w:rsidRDefault="006D7126" w:rsidP="00224237">
      <w:pPr>
        <w:pStyle w:val="SingleTxtG"/>
        <w:ind w:left="1701" w:hanging="567"/>
        <w:jc w:val="left"/>
      </w:pPr>
      <w:r>
        <w:rPr>
          <w:lang w:val="fr-FR"/>
        </w:rPr>
        <w:t>4.</w:t>
      </w:r>
      <w:r>
        <w:rPr>
          <w:lang w:val="fr-FR"/>
        </w:rPr>
        <w:tab/>
        <w:t>Travaux de la Réunion commune RID/ADR/ADN.</w:t>
      </w:r>
    </w:p>
    <w:p w14:paraId="388BDC68" w14:textId="1878928F" w:rsidR="006D7126" w:rsidRPr="00FE02C3" w:rsidRDefault="006D7126" w:rsidP="005B4C27">
      <w:pPr>
        <w:pStyle w:val="SingleTxtG"/>
        <w:keepNext/>
        <w:ind w:left="1701" w:hanging="567"/>
        <w:jc w:val="left"/>
      </w:pPr>
      <w:r>
        <w:rPr>
          <w:lang w:val="fr-FR"/>
        </w:rPr>
        <w:t>5.</w:t>
      </w:r>
      <w:r>
        <w:rPr>
          <w:lang w:val="fr-FR"/>
        </w:rPr>
        <w:tab/>
        <w:t>Propositions d’amendements aux annexes A et B de l’ADR</w:t>
      </w:r>
      <w:r w:rsidR="0024748B">
        <w:rPr>
          <w:lang w:val="fr-FR"/>
        </w:rPr>
        <w:t> </w:t>
      </w:r>
      <w:r>
        <w:rPr>
          <w:lang w:val="fr-FR"/>
        </w:rPr>
        <w:t>:</w:t>
      </w:r>
    </w:p>
    <w:p w14:paraId="68935733" w14:textId="2ECCB28F" w:rsidR="006D7126" w:rsidRPr="00FE02C3" w:rsidRDefault="006D7126" w:rsidP="005B4C27">
      <w:pPr>
        <w:pStyle w:val="SingleTxtG"/>
        <w:ind w:left="2268" w:hanging="567"/>
        <w:jc w:val="left"/>
        <w:rPr>
          <w:szCs w:val="24"/>
        </w:rPr>
      </w:pPr>
      <w:r>
        <w:rPr>
          <w:lang w:val="fr-FR"/>
        </w:rPr>
        <w:t>a)</w:t>
      </w:r>
      <w:r>
        <w:rPr>
          <w:lang w:val="fr-FR"/>
        </w:rPr>
        <w:tab/>
        <w:t>Construction et agrément des véhicules</w:t>
      </w:r>
      <w:r w:rsidR="0024748B">
        <w:rPr>
          <w:lang w:val="fr-FR"/>
        </w:rPr>
        <w:t> </w:t>
      </w:r>
      <w:r>
        <w:rPr>
          <w:lang w:val="fr-FR"/>
        </w:rPr>
        <w:t>;</w:t>
      </w:r>
    </w:p>
    <w:p w14:paraId="77853310" w14:textId="77777777" w:rsidR="006D7126" w:rsidRPr="00FE02C3" w:rsidRDefault="006D7126" w:rsidP="0024748B">
      <w:pPr>
        <w:pStyle w:val="SingleTxtG"/>
        <w:ind w:left="2268" w:hanging="567"/>
        <w:jc w:val="left"/>
      </w:pPr>
      <w:r>
        <w:rPr>
          <w:lang w:val="fr-FR"/>
        </w:rPr>
        <w:t>b)</w:t>
      </w:r>
      <w:r>
        <w:rPr>
          <w:lang w:val="fr-FR"/>
        </w:rPr>
        <w:tab/>
        <w:t>Propositions diverses.</w:t>
      </w:r>
    </w:p>
    <w:p w14:paraId="4C04F076" w14:textId="77777777" w:rsidR="006D7126" w:rsidRPr="00FE02C3" w:rsidRDefault="006D7126" w:rsidP="00224237">
      <w:pPr>
        <w:pStyle w:val="SingleTxtG"/>
        <w:ind w:left="1701" w:hanging="567"/>
        <w:jc w:val="left"/>
      </w:pPr>
      <w:r>
        <w:rPr>
          <w:lang w:val="fr-FR"/>
        </w:rPr>
        <w:t>6.</w:t>
      </w:r>
      <w:r>
        <w:rPr>
          <w:lang w:val="fr-FR"/>
        </w:rPr>
        <w:tab/>
        <w:t>Interprétation de l’ADR.</w:t>
      </w:r>
    </w:p>
    <w:p w14:paraId="7489BE3F" w14:textId="77777777" w:rsidR="006D7126" w:rsidRPr="00FE02C3" w:rsidRDefault="006D7126" w:rsidP="00224237">
      <w:pPr>
        <w:pStyle w:val="SingleTxtG"/>
        <w:ind w:left="1701" w:hanging="567"/>
        <w:jc w:val="left"/>
      </w:pPr>
      <w:r>
        <w:rPr>
          <w:lang w:val="fr-FR"/>
        </w:rPr>
        <w:t>7.</w:t>
      </w:r>
      <w:r>
        <w:rPr>
          <w:lang w:val="fr-FR"/>
        </w:rPr>
        <w:tab/>
        <w:t>Programme de travail.</w:t>
      </w:r>
    </w:p>
    <w:p w14:paraId="63547FDB" w14:textId="73947C1F" w:rsidR="006D7126" w:rsidRDefault="006D7126" w:rsidP="005B4C27">
      <w:pPr>
        <w:pStyle w:val="SingleTxtG"/>
        <w:keepNext/>
        <w:ind w:left="1701" w:hanging="567"/>
        <w:jc w:val="left"/>
        <w:rPr>
          <w:lang w:val="fr-FR"/>
        </w:rPr>
      </w:pPr>
      <w:r>
        <w:rPr>
          <w:lang w:val="fr-FR"/>
        </w:rPr>
        <w:t>8.</w:t>
      </w:r>
      <w:r>
        <w:rPr>
          <w:lang w:val="fr-FR"/>
        </w:rPr>
        <w:tab/>
      </w:r>
      <w:r w:rsidRPr="00303D03">
        <w:rPr>
          <w:lang w:val="fr-FR"/>
        </w:rPr>
        <w:t>Questions diverse</w:t>
      </w:r>
      <w:r>
        <w:rPr>
          <w:lang w:val="fr-FR"/>
        </w:rPr>
        <w:t>s</w:t>
      </w:r>
      <w:r w:rsidR="005B4C27">
        <w:rPr>
          <w:lang w:val="fr-FR"/>
        </w:rPr>
        <w:t> :</w:t>
      </w:r>
    </w:p>
    <w:p w14:paraId="3BB9CFE6" w14:textId="77777777" w:rsidR="006D7126" w:rsidRPr="00FE02C3" w:rsidRDefault="006D7126" w:rsidP="005B4C27">
      <w:pPr>
        <w:pStyle w:val="SingleTxtG"/>
        <w:ind w:left="2268" w:hanging="567"/>
        <w:jc w:val="left"/>
        <w:rPr>
          <w:szCs w:val="24"/>
        </w:rPr>
      </w:pPr>
      <w:r>
        <w:rPr>
          <w:lang w:val="fr-FR"/>
        </w:rPr>
        <w:t>a)</w:t>
      </w:r>
      <w:r>
        <w:rPr>
          <w:lang w:val="fr-FR"/>
        </w:rPr>
        <w:tab/>
        <w:t>Économie circulaire et utilisation durable des ressources naturelles ;</w:t>
      </w:r>
    </w:p>
    <w:p w14:paraId="62696E23" w14:textId="77777777" w:rsidR="006D7126" w:rsidRPr="00FE02C3" w:rsidRDefault="006D7126" w:rsidP="005B4C27">
      <w:pPr>
        <w:pStyle w:val="SingleTxtG"/>
        <w:ind w:left="2268" w:hanging="567"/>
        <w:jc w:val="left"/>
        <w:rPr>
          <w:szCs w:val="24"/>
        </w:rPr>
      </w:pPr>
      <w:r>
        <w:rPr>
          <w:lang w:val="fr-FR"/>
        </w:rPr>
        <w:t>b)</w:t>
      </w:r>
      <w:r>
        <w:rPr>
          <w:lang w:val="fr-FR"/>
        </w:rPr>
        <w:tab/>
      </w:r>
      <w:r w:rsidRPr="00303D03">
        <w:rPr>
          <w:lang w:val="fr-FR"/>
        </w:rPr>
        <w:t>Autres questions</w:t>
      </w:r>
      <w:r>
        <w:rPr>
          <w:lang w:val="fr-FR"/>
        </w:rPr>
        <w:t>.</w:t>
      </w:r>
    </w:p>
    <w:p w14:paraId="09195AAF" w14:textId="77777777" w:rsidR="00654E6A" w:rsidRDefault="006D7126" w:rsidP="00654E6A">
      <w:pPr>
        <w:pStyle w:val="SingleTxtG"/>
        <w:ind w:left="1701" w:hanging="567"/>
        <w:jc w:val="left"/>
        <w:rPr>
          <w:lang w:val="fr-FR"/>
        </w:rPr>
      </w:pPr>
      <w:r>
        <w:rPr>
          <w:lang w:val="fr-FR"/>
        </w:rPr>
        <w:lastRenderedPageBreak/>
        <w:t>9.</w:t>
      </w:r>
      <w:r>
        <w:rPr>
          <w:lang w:val="fr-FR"/>
        </w:rPr>
        <w:tab/>
        <w:t>Élection du Bureau pour 2023.</w:t>
      </w:r>
    </w:p>
    <w:p w14:paraId="5AD87142" w14:textId="68FF607A" w:rsidR="00F9573C" w:rsidRDefault="006D7126" w:rsidP="00654E6A">
      <w:pPr>
        <w:pStyle w:val="SingleTxtG"/>
        <w:ind w:left="1701" w:hanging="567"/>
        <w:jc w:val="left"/>
        <w:rPr>
          <w:lang w:val="fr-FR"/>
        </w:rPr>
      </w:pPr>
      <w:r>
        <w:rPr>
          <w:lang w:val="fr-FR"/>
        </w:rPr>
        <w:t>10.</w:t>
      </w:r>
      <w:r>
        <w:rPr>
          <w:lang w:val="fr-FR"/>
        </w:rPr>
        <w:tab/>
        <w:t>Adoption du rapport.</w:t>
      </w:r>
    </w:p>
    <w:p w14:paraId="28251532" w14:textId="4711E16E" w:rsidR="00654E6A" w:rsidRPr="00654E6A" w:rsidRDefault="00654E6A" w:rsidP="00654E6A">
      <w:pPr>
        <w:pStyle w:val="SingleTxtG"/>
        <w:spacing w:before="240" w:after="0"/>
        <w:jc w:val="center"/>
        <w:rPr>
          <w:u w:val="single"/>
        </w:rPr>
      </w:pPr>
      <w:r>
        <w:rPr>
          <w:u w:val="single"/>
        </w:rPr>
        <w:tab/>
      </w:r>
      <w:r>
        <w:rPr>
          <w:u w:val="single"/>
        </w:rPr>
        <w:tab/>
      </w:r>
      <w:r>
        <w:rPr>
          <w:u w:val="single"/>
        </w:rPr>
        <w:tab/>
      </w:r>
      <w:r>
        <w:rPr>
          <w:u w:val="single"/>
        </w:rPr>
        <w:tab/>
      </w:r>
    </w:p>
    <w:sectPr w:rsidR="00654E6A" w:rsidRPr="00654E6A" w:rsidSect="006D712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C7E3" w14:textId="77777777" w:rsidR="00D65526" w:rsidRDefault="00D65526" w:rsidP="00F95C08">
      <w:pPr>
        <w:spacing w:line="240" w:lineRule="auto"/>
      </w:pPr>
    </w:p>
  </w:endnote>
  <w:endnote w:type="continuationSeparator" w:id="0">
    <w:p w14:paraId="09AE7EC0" w14:textId="77777777" w:rsidR="00D65526" w:rsidRPr="00AC3823" w:rsidRDefault="00D65526" w:rsidP="00AC3823">
      <w:pPr>
        <w:pStyle w:val="Footer"/>
      </w:pPr>
    </w:p>
  </w:endnote>
  <w:endnote w:type="continuationNotice" w:id="1">
    <w:p w14:paraId="11C9F2BC" w14:textId="77777777" w:rsidR="00D65526" w:rsidRDefault="00D655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35FF" w14:textId="317FAE46" w:rsidR="006D7126" w:rsidRPr="006D7126" w:rsidRDefault="006D7126" w:rsidP="006D7126">
    <w:pPr>
      <w:pStyle w:val="Footer"/>
      <w:tabs>
        <w:tab w:val="right" w:pos="9638"/>
      </w:tabs>
    </w:pPr>
    <w:r w:rsidRPr="006D7126">
      <w:rPr>
        <w:b/>
        <w:sz w:val="18"/>
      </w:rPr>
      <w:fldChar w:fldCharType="begin"/>
    </w:r>
    <w:r w:rsidRPr="006D7126">
      <w:rPr>
        <w:b/>
        <w:sz w:val="18"/>
      </w:rPr>
      <w:instrText xml:space="preserve"> PAGE  \* MERGEFORMAT </w:instrText>
    </w:r>
    <w:r w:rsidRPr="006D7126">
      <w:rPr>
        <w:b/>
        <w:sz w:val="18"/>
      </w:rPr>
      <w:fldChar w:fldCharType="separate"/>
    </w:r>
    <w:r w:rsidRPr="006D7126">
      <w:rPr>
        <w:b/>
        <w:noProof/>
        <w:sz w:val="18"/>
      </w:rPr>
      <w:t>2</w:t>
    </w:r>
    <w:r w:rsidRPr="006D7126">
      <w:rPr>
        <w:b/>
        <w:sz w:val="18"/>
      </w:rPr>
      <w:fldChar w:fldCharType="end"/>
    </w:r>
    <w:r>
      <w:rPr>
        <w:b/>
        <w:sz w:val="18"/>
      </w:rPr>
      <w:tab/>
    </w:r>
    <w:r>
      <w:t>GE.22-12705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354F" w14:textId="54C37770" w:rsidR="006D7126" w:rsidRPr="006D7126" w:rsidRDefault="006D7126" w:rsidP="006D7126">
    <w:pPr>
      <w:pStyle w:val="Footer"/>
      <w:tabs>
        <w:tab w:val="right" w:pos="9638"/>
      </w:tabs>
      <w:rPr>
        <w:b/>
        <w:sz w:val="18"/>
      </w:rPr>
    </w:pPr>
    <w:r>
      <w:t>GE.22-12705</w:t>
    </w:r>
    <w:r>
      <w:tab/>
    </w:r>
    <w:r w:rsidRPr="006D7126">
      <w:rPr>
        <w:b/>
        <w:sz w:val="18"/>
      </w:rPr>
      <w:fldChar w:fldCharType="begin"/>
    </w:r>
    <w:r w:rsidRPr="006D7126">
      <w:rPr>
        <w:b/>
        <w:sz w:val="18"/>
      </w:rPr>
      <w:instrText xml:space="preserve"> PAGE  \* MERGEFORMAT </w:instrText>
    </w:r>
    <w:r w:rsidRPr="006D7126">
      <w:rPr>
        <w:b/>
        <w:sz w:val="18"/>
      </w:rPr>
      <w:fldChar w:fldCharType="separate"/>
    </w:r>
    <w:r w:rsidRPr="006D7126">
      <w:rPr>
        <w:b/>
        <w:noProof/>
        <w:sz w:val="18"/>
      </w:rPr>
      <w:t>3</w:t>
    </w:r>
    <w:r w:rsidRPr="006D71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82BB" w14:textId="5719D3F5" w:rsidR="007F20FA" w:rsidRPr="006D7126" w:rsidRDefault="006D7126" w:rsidP="006D7126">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8BF3F61" wp14:editId="2CF0DCA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12705  (</w:t>
    </w:r>
    <w:proofErr w:type="gramEnd"/>
    <w:r>
      <w:rPr>
        <w:sz w:val="20"/>
      </w:rPr>
      <w:t>F)</w:t>
    </w:r>
    <w:r>
      <w:rPr>
        <w:noProof/>
        <w:sz w:val="20"/>
      </w:rPr>
      <w:drawing>
        <wp:anchor distT="0" distB="0" distL="114300" distR="114300" simplePos="0" relativeHeight="251660288" behindDoc="0" locked="0" layoutInCell="1" allowOverlap="1" wp14:anchorId="02E18D0D" wp14:editId="1A20A4A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140922    140922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8DD4" w14:textId="77777777" w:rsidR="00D65526" w:rsidRPr="00AC3823" w:rsidRDefault="00D65526" w:rsidP="00AC3823">
      <w:pPr>
        <w:pStyle w:val="Footer"/>
        <w:tabs>
          <w:tab w:val="right" w:pos="2155"/>
        </w:tabs>
        <w:spacing w:after="80" w:line="240" w:lineRule="atLeast"/>
        <w:ind w:left="680"/>
        <w:rPr>
          <w:u w:val="single"/>
        </w:rPr>
      </w:pPr>
      <w:r>
        <w:rPr>
          <w:u w:val="single"/>
        </w:rPr>
        <w:tab/>
      </w:r>
    </w:p>
  </w:footnote>
  <w:footnote w:type="continuationSeparator" w:id="0">
    <w:p w14:paraId="79E7D93D" w14:textId="77777777" w:rsidR="00D65526" w:rsidRPr="00AC3823" w:rsidRDefault="00D65526" w:rsidP="00AC3823">
      <w:pPr>
        <w:pStyle w:val="Footer"/>
        <w:tabs>
          <w:tab w:val="right" w:pos="2155"/>
        </w:tabs>
        <w:spacing w:after="80" w:line="240" w:lineRule="atLeast"/>
        <w:ind w:left="680"/>
        <w:rPr>
          <w:u w:val="single"/>
        </w:rPr>
      </w:pPr>
      <w:r>
        <w:rPr>
          <w:u w:val="single"/>
        </w:rPr>
        <w:tab/>
      </w:r>
    </w:p>
  </w:footnote>
  <w:footnote w:type="continuationNotice" w:id="1">
    <w:p w14:paraId="064324F3" w14:textId="77777777" w:rsidR="00D65526" w:rsidRPr="00AC3823" w:rsidRDefault="00D65526">
      <w:pPr>
        <w:spacing w:line="240" w:lineRule="auto"/>
        <w:rPr>
          <w:sz w:val="2"/>
          <w:szCs w:val="2"/>
        </w:rPr>
      </w:pPr>
    </w:p>
  </w:footnote>
  <w:footnote w:id="2">
    <w:p w14:paraId="3961AD5B" w14:textId="77777777" w:rsidR="006D7126" w:rsidRPr="00FE02C3" w:rsidRDefault="006D7126" w:rsidP="006D7126">
      <w:pPr>
        <w:pStyle w:val="FootnoteText"/>
      </w:pPr>
      <w:r>
        <w:rPr>
          <w:lang w:val="fr-FR"/>
        </w:rPr>
        <w:tab/>
      </w:r>
      <w:r w:rsidRPr="00654E6A">
        <w:rPr>
          <w:sz w:val="20"/>
          <w:lang w:val="fr-FR"/>
        </w:rPr>
        <w:t>*</w:t>
      </w:r>
      <w:r>
        <w:rPr>
          <w:lang w:val="fr-FR"/>
        </w:rPr>
        <w:tab/>
        <w:t>Les notes explicatives seront distribuées sous la cote ECE/TRANS/WP.15/259/Add.1.</w:t>
      </w:r>
    </w:p>
  </w:footnote>
  <w:footnote w:id="3">
    <w:p w14:paraId="73444290" w14:textId="746B6555" w:rsidR="006D7126" w:rsidRPr="00FE02C3" w:rsidRDefault="006D7126" w:rsidP="006D7126">
      <w:pPr>
        <w:pStyle w:val="FootnoteText"/>
      </w:pPr>
      <w:r>
        <w:rPr>
          <w:lang w:val="fr-FR"/>
        </w:rPr>
        <w:tab/>
      </w:r>
      <w:r w:rsidRPr="00654E6A">
        <w:rPr>
          <w:sz w:val="20"/>
          <w:lang w:val="fr-FR"/>
        </w:rPr>
        <w:t>**</w:t>
      </w:r>
      <w:r>
        <w:rPr>
          <w:lang w:val="fr-FR"/>
        </w:rPr>
        <w:tab/>
        <w:t>Les documents de la session seront disponibles en ligne à l’adresse suivante</w:t>
      </w:r>
      <w:r w:rsidR="002701D5">
        <w:rPr>
          <w:lang w:val="fr-FR"/>
        </w:rPr>
        <w:t> </w:t>
      </w:r>
      <w:r>
        <w:rPr>
          <w:lang w:val="fr-FR"/>
        </w:rPr>
        <w:t xml:space="preserve">: </w:t>
      </w:r>
      <w:hyperlink r:id="rId1" w:history="1">
        <w:r w:rsidRPr="002701D5">
          <w:rPr>
            <w:rStyle w:val="Hyperlink"/>
            <w:lang w:val="fr-FR"/>
          </w:rPr>
          <w:t>https://unece.org/info/</w:t>
        </w:r>
        <w:r w:rsidR="002701D5">
          <w:rPr>
            <w:rStyle w:val="Hyperlink"/>
            <w:lang w:val="fr-FR"/>
          </w:rPr>
          <w:t xml:space="preserve"> </w:t>
        </w:r>
        <w:r w:rsidRPr="002701D5">
          <w:rPr>
            <w:rStyle w:val="Hyperlink"/>
            <w:lang w:val="fr-FR"/>
          </w:rPr>
          <w:t>Transport/</w:t>
        </w:r>
        <w:proofErr w:type="spellStart"/>
        <w:r w:rsidRPr="002701D5">
          <w:rPr>
            <w:rStyle w:val="Hyperlink"/>
            <w:lang w:val="fr-FR"/>
          </w:rPr>
          <w:t>events</w:t>
        </w:r>
        <w:proofErr w:type="spellEnd"/>
        <w:r w:rsidRPr="002701D5">
          <w:rPr>
            <w:rStyle w:val="Hyperlink"/>
            <w:lang w:val="fr-FR"/>
          </w:rPr>
          <w:t>/364687</w:t>
        </w:r>
      </w:hyperlink>
      <w:r>
        <w:rPr>
          <w:lang w:val="fr-FR"/>
        </w:rPr>
        <w:t>. Cette session se déroulera sans support papier : il n’y aura pas d’exemplaires des documents dans la salle de réunion.</w:t>
      </w:r>
    </w:p>
  </w:footnote>
  <w:footnote w:id="4">
    <w:p w14:paraId="1CBA8B98" w14:textId="5F523B7E" w:rsidR="006D7126" w:rsidRPr="00FE02C3" w:rsidRDefault="006D7126" w:rsidP="006D7126">
      <w:pPr>
        <w:pStyle w:val="FootnoteText"/>
        <w:rPr>
          <w:szCs w:val="18"/>
        </w:rPr>
      </w:pPr>
      <w:r>
        <w:rPr>
          <w:lang w:val="fr-FR"/>
        </w:rPr>
        <w:tab/>
      </w:r>
      <w:r w:rsidRPr="00654E6A">
        <w:rPr>
          <w:sz w:val="20"/>
          <w:lang w:val="fr-FR"/>
        </w:rPr>
        <w:t>***</w:t>
      </w:r>
      <w:r>
        <w:rPr>
          <w:lang w:val="fr-FR"/>
        </w:rPr>
        <w:tab/>
        <w:t>Seuls les représentantes et représentants inscrit(e)s pourront y participer. Tous les participant(e)s souhaitant assister à la session doivent s’inscrire sur la plateforme INDICO à l’adresse suivante</w:t>
      </w:r>
      <w:r w:rsidR="00654E6A">
        <w:rPr>
          <w:lang w:val="fr-FR"/>
        </w:rPr>
        <w:t> </w:t>
      </w:r>
      <w:r>
        <w:rPr>
          <w:lang w:val="fr-FR"/>
        </w:rPr>
        <w:t xml:space="preserve">: </w:t>
      </w:r>
      <w:hyperlink r:id="rId2" w:history="1">
        <w:r w:rsidRPr="002701D5">
          <w:rPr>
            <w:rStyle w:val="Hyperlink"/>
            <w:lang w:val="fr-FR"/>
          </w:rPr>
          <w:t>https://indico.un.org/event/1000542</w:t>
        </w:r>
      </w:hyperlink>
      <w:r>
        <w:rPr>
          <w:lang w:val="fr-FR"/>
        </w:rPr>
        <w:t>.</w:t>
      </w:r>
    </w:p>
    <w:p w14:paraId="3B8A14AB" w14:textId="187F8DF0" w:rsidR="006D7126" w:rsidRPr="00FE02C3" w:rsidRDefault="006D7126" w:rsidP="00654E6A">
      <w:pPr>
        <w:pStyle w:val="FootnoteText"/>
        <w:ind w:firstLine="0"/>
      </w:pPr>
      <w:r>
        <w:rPr>
          <w:lang w:val="fr-FR"/>
        </w:rPr>
        <w:tab/>
        <w:t xml:space="preserve">À leur arrivée au Palais des Nations, ils (elles) devront retirer un badge à la Section de la sécurité et de la sûreté, située au Portail de </w:t>
      </w:r>
      <w:proofErr w:type="spellStart"/>
      <w:r>
        <w:rPr>
          <w:lang w:val="fr-FR"/>
        </w:rPr>
        <w:t>Pregny</w:t>
      </w:r>
      <w:proofErr w:type="spellEnd"/>
      <w:r>
        <w:rPr>
          <w:lang w:val="fr-FR"/>
        </w:rPr>
        <w:t xml:space="preserve"> (14, avenue de la Paix). En cas de difficulté, ils (elles) sont invité(e)s à contacter le secrétariat par téléphone (poste 71992). Un plan du Palais des Nations et d’autres renseignements utiles sont disponibles à l’adresse </w:t>
      </w:r>
      <w:hyperlink r:id="rId3" w:history="1">
        <w:r w:rsidRPr="00545868">
          <w:rPr>
            <w:rStyle w:val="Hyperlink"/>
            <w:lang w:val="fr-FR"/>
          </w:rPr>
          <w:t>https://www.ungeneva.org/fr/meetings-events</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0967" w14:textId="0044CD72" w:rsidR="006D7126" w:rsidRPr="006D7126" w:rsidRDefault="00D65526">
    <w:pPr>
      <w:pStyle w:val="Header"/>
    </w:pPr>
    <w:r>
      <w:fldChar w:fldCharType="begin"/>
    </w:r>
    <w:r>
      <w:instrText xml:space="preserve"> TITLE  \* MERGEFORMAT </w:instrText>
    </w:r>
    <w:r>
      <w:fldChar w:fldCharType="separate"/>
    </w:r>
    <w:r w:rsidR="00AA6F40">
      <w:t>ECE/TRANS/WP.15/259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4D9E" w14:textId="51FDDCCE" w:rsidR="006D7126" w:rsidRPr="006D7126" w:rsidRDefault="00D65526" w:rsidP="006D7126">
    <w:pPr>
      <w:pStyle w:val="Header"/>
      <w:jc w:val="right"/>
    </w:pPr>
    <w:r>
      <w:fldChar w:fldCharType="begin"/>
    </w:r>
    <w:r>
      <w:instrText xml:space="preserve"> TITLE  \* MERGEFORMAT </w:instrText>
    </w:r>
    <w:r>
      <w:fldChar w:fldCharType="separate"/>
    </w:r>
    <w:r w:rsidR="00AA6F40">
      <w:t>ECE/TRANS/WP.15/259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C9"/>
    <w:rsid w:val="00017F94"/>
    <w:rsid w:val="00023842"/>
    <w:rsid w:val="000334F9"/>
    <w:rsid w:val="00045FEB"/>
    <w:rsid w:val="0007796D"/>
    <w:rsid w:val="000B7790"/>
    <w:rsid w:val="00111F2F"/>
    <w:rsid w:val="0014365E"/>
    <w:rsid w:val="00143C66"/>
    <w:rsid w:val="00176178"/>
    <w:rsid w:val="001F525A"/>
    <w:rsid w:val="00201148"/>
    <w:rsid w:val="00223272"/>
    <w:rsid w:val="00224237"/>
    <w:rsid w:val="0024748B"/>
    <w:rsid w:val="0024779E"/>
    <w:rsid w:val="00257168"/>
    <w:rsid w:val="002701D5"/>
    <w:rsid w:val="002744B8"/>
    <w:rsid w:val="002832AC"/>
    <w:rsid w:val="002D7C93"/>
    <w:rsid w:val="00305801"/>
    <w:rsid w:val="003916DE"/>
    <w:rsid w:val="00421996"/>
    <w:rsid w:val="00431777"/>
    <w:rsid w:val="0043402F"/>
    <w:rsid w:val="00441C3B"/>
    <w:rsid w:val="00446FE5"/>
    <w:rsid w:val="00452396"/>
    <w:rsid w:val="00477EB2"/>
    <w:rsid w:val="004837D8"/>
    <w:rsid w:val="004E2EED"/>
    <w:rsid w:val="004E468C"/>
    <w:rsid w:val="00545868"/>
    <w:rsid w:val="005505B7"/>
    <w:rsid w:val="00573BE5"/>
    <w:rsid w:val="00586ED3"/>
    <w:rsid w:val="00596AA9"/>
    <w:rsid w:val="005B4C27"/>
    <w:rsid w:val="00654E6A"/>
    <w:rsid w:val="006D7126"/>
    <w:rsid w:val="0071601D"/>
    <w:rsid w:val="007A62E6"/>
    <w:rsid w:val="007F20FA"/>
    <w:rsid w:val="0080684C"/>
    <w:rsid w:val="00871C75"/>
    <w:rsid w:val="008776DC"/>
    <w:rsid w:val="008D5EF9"/>
    <w:rsid w:val="009446C0"/>
    <w:rsid w:val="009705C8"/>
    <w:rsid w:val="009C1CF4"/>
    <w:rsid w:val="009F6B74"/>
    <w:rsid w:val="00A3029F"/>
    <w:rsid w:val="00A30353"/>
    <w:rsid w:val="00AA6F40"/>
    <w:rsid w:val="00AC248C"/>
    <w:rsid w:val="00AC3823"/>
    <w:rsid w:val="00AE323C"/>
    <w:rsid w:val="00AF0CB5"/>
    <w:rsid w:val="00B00181"/>
    <w:rsid w:val="00B00B0D"/>
    <w:rsid w:val="00B45F2E"/>
    <w:rsid w:val="00B765F7"/>
    <w:rsid w:val="00B77993"/>
    <w:rsid w:val="00BA0CA9"/>
    <w:rsid w:val="00C02897"/>
    <w:rsid w:val="00C97039"/>
    <w:rsid w:val="00CA70C9"/>
    <w:rsid w:val="00D3439C"/>
    <w:rsid w:val="00D65526"/>
    <w:rsid w:val="00D7622E"/>
    <w:rsid w:val="00DB1831"/>
    <w:rsid w:val="00DD3BFD"/>
    <w:rsid w:val="00DF6678"/>
    <w:rsid w:val="00E01E8A"/>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29376"/>
  <w15:docId w15:val="{76750A6E-BCD2-4837-9AA8-61531CA9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6D7126"/>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270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geneva.org/fr/meetings-events" TargetMode="External"/><Relationship Id="rId2" Type="http://schemas.openxmlformats.org/officeDocument/2006/relationships/hyperlink" Target="https://indico.un.org/event/1000542" TargetMode="External"/><Relationship Id="rId1" Type="http://schemas.openxmlformats.org/officeDocument/2006/relationships/hyperlink" Target="https://unece.org/info/Transport/events/364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ACABE61-9520-4AF7-94DE-2AF8475D40B7}"/>
</file>

<file path=customXml/itemProps2.xml><?xml version="1.0" encoding="utf-8"?>
<ds:datastoreItem xmlns:ds="http://schemas.openxmlformats.org/officeDocument/2006/customXml" ds:itemID="{CF1CBDC2-D25F-4EEB-A412-F08FEC7B290B}"/>
</file>

<file path=customXml/itemProps3.xml><?xml version="1.0" encoding="utf-8"?>
<ds:datastoreItem xmlns:ds="http://schemas.openxmlformats.org/officeDocument/2006/customXml" ds:itemID="{1A14B5C3-2ADB-452C-A174-6D578D07142F}"/>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ECE/TRANS/WP.15/259</vt:lpstr>
    </vt:vector>
  </TitlesOfParts>
  <Company>DCM</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ECE/TRANS/WP.15/259</dc:title>
  <dc:subject/>
  <dc:creator>Nathalie VITTOZ</dc:creator>
  <cp:keywords/>
  <cp:lastModifiedBy>Laurence Berthet</cp:lastModifiedBy>
  <cp:revision>3</cp:revision>
  <cp:lastPrinted>2022-11-04T12:56:00Z</cp:lastPrinted>
  <dcterms:created xsi:type="dcterms:W3CDTF">2022-11-04T12:56:00Z</dcterms:created>
  <dcterms:modified xsi:type="dcterms:W3CDTF">2022-11-04T12:56:00Z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