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10A32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1929B6" w14:textId="77777777" w:rsidR="00F35BAF" w:rsidRPr="00DB58B5" w:rsidRDefault="00F35BAF" w:rsidP="005176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61EE4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FF73CC" w14:textId="49E8DACF" w:rsidR="00F35BAF" w:rsidRPr="00DB58B5" w:rsidRDefault="00517636" w:rsidP="00517636">
            <w:pPr>
              <w:jc w:val="right"/>
            </w:pPr>
            <w:r w:rsidRPr="00517636">
              <w:rPr>
                <w:sz w:val="40"/>
              </w:rPr>
              <w:t>ECE</w:t>
            </w:r>
            <w:r>
              <w:t>/TRANS/WP.29/2022/133</w:t>
            </w:r>
            <w:r w:rsidR="00134DD6">
              <w:t>/Rev.1</w:t>
            </w:r>
          </w:p>
        </w:tc>
      </w:tr>
      <w:tr w:rsidR="00F35BAF" w:rsidRPr="00DB58B5" w14:paraId="0D56AD8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38F71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5F0C6E" wp14:editId="6B6CA6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6BE08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7A456A" w14:textId="77777777" w:rsidR="00F35BAF" w:rsidRDefault="00517636" w:rsidP="00C97039">
            <w:pPr>
              <w:spacing w:before="240"/>
            </w:pPr>
            <w:r>
              <w:t>Distr. générale</w:t>
            </w:r>
          </w:p>
          <w:p w14:paraId="43911C2D" w14:textId="166377E8" w:rsidR="00517636" w:rsidRDefault="00B56BCB" w:rsidP="00517636">
            <w:pPr>
              <w:spacing w:line="240" w:lineRule="exact"/>
            </w:pPr>
            <w:r>
              <w:t>4 octobre</w:t>
            </w:r>
            <w:r w:rsidR="00517636">
              <w:t xml:space="preserve"> 2022</w:t>
            </w:r>
          </w:p>
          <w:p w14:paraId="0A95069E" w14:textId="77777777" w:rsidR="00517636" w:rsidRDefault="00517636" w:rsidP="00517636">
            <w:pPr>
              <w:spacing w:line="240" w:lineRule="exact"/>
            </w:pPr>
            <w:r>
              <w:t>Français</w:t>
            </w:r>
          </w:p>
          <w:p w14:paraId="20919D92" w14:textId="12082F7B" w:rsidR="00517636" w:rsidRPr="00DB58B5" w:rsidRDefault="00517636" w:rsidP="00517636">
            <w:pPr>
              <w:spacing w:line="240" w:lineRule="exact"/>
            </w:pPr>
            <w:r>
              <w:t>Original : anglais</w:t>
            </w:r>
            <w:r w:rsidR="00F95B9E">
              <w:t>, fran</w:t>
            </w:r>
            <w:r w:rsidR="00830184">
              <w:t>çais et russe</w:t>
            </w:r>
          </w:p>
        </w:tc>
      </w:tr>
    </w:tbl>
    <w:p w14:paraId="514CC6F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7932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1AA27F0" w14:textId="77777777" w:rsidR="00517636" w:rsidRDefault="0051763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7CAEB8C" w14:textId="39D6CF63" w:rsidR="00517636" w:rsidRDefault="00517636" w:rsidP="00AF0CB5">
      <w:pPr>
        <w:spacing w:before="120" w:line="240" w:lineRule="exact"/>
        <w:rPr>
          <w:b/>
        </w:rPr>
      </w:pPr>
      <w:r>
        <w:rPr>
          <w:lang w:val="fr-FR"/>
        </w:rPr>
        <w:t>1</w:t>
      </w:r>
      <w:r w:rsidRPr="00517636">
        <w:rPr>
          <w:b/>
        </w:rPr>
        <w:t>88</w:t>
      </w:r>
      <w:r w:rsidRPr="00517636">
        <w:rPr>
          <w:b/>
          <w:vertAlign w:val="superscript"/>
        </w:rPr>
        <w:t>e</w:t>
      </w:r>
      <w:r>
        <w:rPr>
          <w:b/>
        </w:rPr>
        <w:t> session</w:t>
      </w:r>
    </w:p>
    <w:p w14:paraId="5EBB06AA" w14:textId="3F299674" w:rsidR="00517636" w:rsidRDefault="00517636" w:rsidP="00AF0CB5">
      <w:pPr>
        <w:spacing w:line="240" w:lineRule="exact"/>
      </w:pPr>
      <w:r>
        <w:t xml:space="preserve">Genève, </w:t>
      </w:r>
      <w:r>
        <w:rPr>
          <w:lang w:val="fr-FR"/>
        </w:rPr>
        <w:t>14-16 novembre 2022</w:t>
      </w:r>
    </w:p>
    <w:p w14:paraId="47FB996D" w14:textId="3B88A36B" w:rsidR="00517636" w:rsidRDefault="00517636" w:rsidP="00AF0CB5">
      <w:pPr>
        <w:spacing w:line="240" w:lineRule="exact"/>
      </w:pPr>
      <w:r>
        <w:t xml:space="preserve">Point </w:t>
      </w:r>
      <w:r>
        <w:rPr>
          <w:lang w:val="fr-FR"/>
        </w:rPr>
        <w:t xml:space="preserve">4.9.1 </w:t>
      </w:r>
      <w:r>
        <w:t>de l’ordre du jour provisoire</w:t>
      </w:r>
    </w:p>
    <w:p w14:paraId="6A24A70D" w14:textId="1FFBE52D" w:rsidR="00517636" w:rsidRPr="00517636" w:rsidRDefault="00517636" w:rsidP="00517636">
      <w:pPr>
        <w:rPr>
          <w:b/>
          <w:bCs/>
          <w:lang w:val="fr-FR"/>
        </w:rPr>
      </w:pPr>
      <w:r w:rsidRPr="00517636">
        <w:rPr>
          <w:b/>
          <w:bCs/>
          <w:lang w:val="fr-FR"/>
        </w:rPr>
        <w:t>Accord de 1958 :</w:t>
      </w:r>
    </w:p>
    <w:p w14:paraId="1B29A07A" w14:textId="04361328" w:rsidR="00517636" w:rsidRPr="0005493F" w:rsidRDefault="00517636" w:rsidP="00517636">
      <w:r w:rsidRPr="00517636">
        <w:rPr>
          <w:b/>
          <w:bCs/>
          <w:lang w:val="fr-FR"/>
        </w:rPr>
        <w:t xml:space="preserve">Examen de projets d’amendements à des Règlements ONU existants, </w:t>
      </w:r>
      <w:r w:rsidRPr="00517636">
        <w:rPr>
          <w:b/>
          <w:bCs/>
          <w:lang w:val="fr-FR"/>
        </w:rPr>
        <w:br/>
        <w:t>soumis par le GRPE</w:t>
      </w:r>
    </w:p>
    <w:p w14:paraId="26FE1A60" w14:textId="78B33B5B" w:rsidR="00517636" w:rsidRDefault="00517636" w:rsidP="0051763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5493F">
        <w:rPr>
          <w:lang w:val="fr-FR"/>
        </w:rPr>
        <w:t>Proposition de complément 9 à la série 03 d’amendements au</w:t>
      </w:r>
      <w:r>
        <w:rPr>
          <w:lang w:val="fr-FR"/>
        </w:rPr>
        <w:t> </w:t>
      </w:r>
      <w:r w:rsidRPr="0005493F">
        <w:rPr>
          <w:lang w:val="fr-FR"/>
        </w:rPr>
        <w:t>Règlement ONU n</w:t>
      </w:r>
      <w:r w:rsidRPr="0005493F">
        <w:rPr>
          <w:vertAlign w:val="superscript"/>
          <w:lang w:val="fr-FR"/>
        </w:rPr>
        <w:t>o </w:t>
      </w:r>
      <w:r w:rsidRPr="0005493F">
        <w:rPr>
          <w:lang w:val="fr-FR"/>
        </w:rPr>
        <w:t>24 (Émissions de polluants visibles, mesure de la puissance des moteurs à allumage par</w:t>
      </w:r>
      <w:r>
        <w:rPr>
          <w:lang w:val="fr-FR"/>
        </w:rPr>
        <w:t> </w:t>
      </w:r>
      <w:r w:rsidRPr="0005493F">
        <w:rPr>
          <w:lang w:val="fr-FR"/>
        </w:rPr>
        <w:t>compression (fumées des moteurs diesel))</w:t>
      </w:r>
    </w:p>
    <w:p w14:paraId="5BA1D421" w14:textId="5C1561CA" w:rsidR="00830184" w:rsidRPr="00830184" w:rsidRDefault="00C62D1F" w:rsidP="00C62D1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35F1B">
        <w:rPr>
          <w:lang w:val="fr-FR"/>
        </w:rPr>
        <w:t>Révision</w:t>
      </w:r>
    </w:p>
    <w:p w14:paraId="7D46953C" w14:textId="436C4C85" w:rsidR="00517636" w:rsidRPr="0005493F" w:rsidRDefault="00517636" w:rsidP="0051763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pollution et de l’énergie</w:t>
      </w:r>
      <w:r w:rsidRPr="0051763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8BC6F94" w14:textId="56305843" w:rsidR="00F9573C" w:rsidRDefault="00517636" w:rsidP="00517636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la pollution et de l’énergie (GRPE) à sa quatre-vingt-sixième session (ECE/TRANS/WP.29/GRPE/86/Rev.1, par.</w:t>
      </w:r>
      <w:r w:rsidR="000015D4">
        <w:rPr>
          <w:lang w:val="fr-FR"/>
        </w:rPr>
        <w:t> </w:t>
      </w:r>
      <w:r>
        <w:rPr>
          <w:lang w:val="fr-FR"/>
        </w:rPr>
        <w:t xml:space="preserve">41). Il est fondé sur le document </w:t>
      </w:r>
      <w:bookmarkStart w:id="0" w:name="_Hlk114663880"/>
      <w:r>
        <w:rPr>
          <w:lang w:val="fr-FR"/>
        </w:rPr>
        <w:t>ECE/TRANS/WP.29/GRPE/2022/22</w:t>
      </w:r>
      <w:bookmarkEnd w:id="0"/>
      <w:r>
        <w:rPr>
          <w:lang w:val="fr-FR"/>
        </w:rPr>
        <w:t>, tel que modifié en cours de session selon l’anne</w:t>
      </w:r>
      <w:r w:rsidR="00561B53">
        <w:rPr>
          <w:lang w:val="fr-FR"/>
        </w:rPr>
        <w:t>357</w:t>
      </w:r>
      <w:r>
        <w:rPr>
          <w:lang w:val="fr-FR"/>
        </w:rPr>
        <w:t>xe VII au rapport. Il est soumis au Forum mondial de l’harmonisation des Règlements concernant les véhicules (WP.29) et au Comité d’administration de l’Accord de 1958 (AC.1) pour examen à leurs sessions de novembre 2022.</w:t>
      </w:r>
    </w:p>
    <w:p w14:paraId="015BB71B" w14:textId="3D7F4A5D" w:rsidR="00517636" w:rsidRDefault="00517636" w:rsidP="00517636">
      <w:pPr>
        <w:rPr>
          <w:lang w:val="fr-FR"/>
        </w:rPr>
      </w:pPr>
      <w:r>
        <w:rPr>
          <w:lang w:val="fr-FR"/>
        </w:rPr>
        <w:br w:type="page"/>
      </w:r>
    </w:p>
    <w:p w14:paraId="72CAD457" w14:textId="7D5D05D3" w:rsidR="00517636" w:rsidRPr="0005493F" w:rsidRDefault="00517636" w:rsidP="0014573D">
      <w:pPr>
        <w:pStyle w:val="SingleTxtG"/>
      </w:pPr>
      <w:r w:rsidRPr="0014573D">
        <w:rPr>
          <w:i/>
          <w:iCs/>
          <w:lang w:val="fr-FR"/>
        </w:rPr>
        <w:lastRenderedPageBreak/>
        <w:t>Annexe 4, paragraphe 3.2</w:t>
      </w:r>
      <w:r>
        <w:rPr>
          <w:lang w:val="fr-FR"/>
        </w:rPr>
        <w:t>, lire</w:t>
      </w:r>
      <w:r w:rsidR="0014573D">
        <w:rPr>
          <w:lang w:val="fr-FR"/>
        </w:rPr>
        <w:t> </w:t>
      </w:r>
      <w:r>
        <w:rPr>
          <w:lang w:val="fr-FR"/>
        </w:rPr>
        <w:t>:</w:t>
      </w:r>
    </w:p>
    <w:p w14:paraId="6A41039E" w14:textId="77777777" w:rsidR="00517636" w:rsidRPr="0005493F" w:rsidRDefault="00517636" w:rsidP="0014573D">
      <w:pPr>
        <w:pStyle w:val="SingleTxtG"/>
        <w:ind w:left="2268" w:hanging="1134"/>
      </w:pPr>
      <w:r>
        <w:rPr>
          <w:lang w:val="fr-FR"/>
        </w:rPr>
        <w:t>« 3.2</w:t>
      </w:r>
      <w:r>
        <w:rPr>
          <w:lang w:val="fr-FR"/>
        </w:rPr>
        <w:tab/>
        <w:t>Carburant</w:t>
      </w:r>
    </w:p>
    <w:p w14:paraId="5B34A188" w14:textId="70443D2E" w:rsidR="00517636" w:rsidRPr="0005493F" w:rsidRDefault="00AD11CC" w:rsidP="0014573D">
      <w:pPr>
        <w:pStyle w:val="SingleTxtG"/>
        <w:ind w:left="2268"/>
      </w:pPr>
      <w:r>
        <w:rPr>
          <w:lang w:val="fr-FR"/>
        </w:rPr>
        <w:t xml:space="preserve">Le </w:t>
      </w:r>
      <w:r>
        <w:rPr>
          <w:bCs/>
          <w:lang w:val="fr-FR"/>
        </w:rPr>
        <w:t>carburant utilisé est celui du commerce.</w:t>
      </w:r>
      <w:r>
        <w:rPr>
          <w:lang w:val="fr-FR"/>
        </w:rPr>
        <w:t xml:space="preserve"> </w:t>
      </w:r>
      <w:r>
        <w:rPr>
          <w:bCs/>
          <w:lang w:val="fr-FR"/>
        </w:rPr>
        <w:t>En cas de contestation, le</w:t>
      </w:r>
      <w:r>
        <w:rPr>
          <w:b/>
          <w:lang w:val="fr-FR"/>
        </w:rPr>
        <w:t xml:space="preserve"> </w:t>
      </w:r>
      <w:r>
        <w:rPr>
          <w:lang w:val="fr-FR"/>
        </w:rPr>
        <w:t>carburant doit être le carburant de référence dont les spécifications sont données à l’annexe 6 du présent Règlement.</w:t>
      </w:r>
    </w:p>
    <w:p w14:paraId="5754B058" w14:textId="00CF493A" w:rsidR="00517636" w:rsidRDefault="00517636" w:rsidP="0014573D">
      <w:pPr>
        <w:pStyle w:val="SingleTxtG"/>
        <w:ind w:left="2268"/>
        <w:rPr>
          <w:lang w:val="fr-FR"/>
        </w:rPr>
      </w:pPr>
      <w:r w:rsidRPr="0005493F">
        <w:rPr>
          <w:lang w:val="fr-FR"/>
        </w:rPr>
        <w:t>Dans les cas où les essais portant sur les émissions de gaz polluants et de particules conformément aux Règlements ONU n</w:t>
      </w:r>
      <w:r w:rsidRPr="0005493F">
        <w:rPr>
          <w:vertAlign w:val="superscript"/>
          <w:lang w:val="fr-FR"/>
        </w:rPr>
        <w:t>os</w:t>
      </w:r>
      <w:r w:rsidR="000015D4">
        <w:rPr>
          <w:lang w:val="fr-FR"/>
        </w:rPr>
        <w:t> </w:t>
      </w:r>
      <w:r w:rsidRPr="0005493F">
        <w:rPr>
          <w:lang w:val="fr-FR"/>
        </w:rPr>
        <w:t xml:space="preserve">85 ou 49 sont menés en même temps que les essais relevant du présent Règlement, à la demande du constructeur, le carburant </w:t>
      </w:r>
      <w:r>
        <w:rPr>
          <w:lang w:val="fr-FR"/>
        </w:rPr>
        <w:t xml:space="preserve">de référence </w:t>
      </w:r>
      <w:r w:rsidRPr="0005493F">
        <w:rPr>
          <w:lang w:val="fr-FR"/>
        </w:rPr>
        <w:t xml:space="preserve">utilisé pour les essais portant sur les émissions de gaz polluants et de particules peut être utilisé pour les essais </w:t>
      </w:r>
      <w:r>
        <w:rPr>
          <w:lang w:val="fr-FR"/>
        </w:rPr>
        <w:t>menés conformément au</w:t>
      </w:r>
      <w:r w:rsidRPr="0005493F">
        <w:rPr>
          <w:lang w:val="fr-FR"/>
        </w:rPr>
        <w:t xml:space="preserve"> présent Règlement.</w:t>
      </w:r>
      <w:r>
        <w:rPr>
          <w:lang w:val="fr-FR"/>
        </w:rPr>
        <w:t> ».</w:t>
      </w:r>
    </w:p>
    <w:p w14:paraId="1FD6C2AC" w14:textId="7D74E26F" w:rsidR="0014573D" w:rsidRPr="0014573D" w:rsidRDefault="0014573D" w:rsidP="001457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573D" w:rsidRPr="0014573D" w:rsidSect="0051763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3AAA" w14:textId="77777777" w:rsidR="00A744B8" w:rsidRDefault="00A744B8" w:rsidP="00F95C08">
      <w:pPr>
        <w:spacing w:line="240" w:lineRule="auto"/>
      </w:pPr>
    </w:p>
  </w:endnote>
  <w:endnote w:type="continuationSeparator" w:id="0">
    <w:p w14:paraId="648FAD77" w14:textId="77777777" w:rsidR="00A744B8" w:rsidRPr="00AC3823" w:rsidRDefault="00A744B8" w:rsidP="00AC3823">
      <w:pPr>
        <w:pStyle w:val="Footer"/>
      </w:pPr>
    </w:p>
  </w:endnote>
  <w:endnote w:type="continuationNotice" w:id="1">
    <w:p w14:paraId="1E3E0623" w14:textId="77777777" w:rsidR="00A744B8" w:rsidRDefault="00A744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BE5B" w14:textId="299CFF21" w:rsidR="00517636" w:rsidRPr="00517636" w:rsidRDefault="00517636" w:rsidP="00BF491D">
    <w:pPr>
      <w:pStyle w:val="Footer"/>
      <w:tabs>
        <w:tab w:val="right" w:pos="9638"/>
      </w:tabs>
    </w:pPr>
    <w:r w:rsidRPr="00517636">
      <w:rPr>
        <w:b/>
        <w:sz w:val="18"/>
      </w:rPr>
      <w:fldChar w:fldCharType="begin"/>
    </w:r>
    <w:r w:rsidRPr="00517636">
      <w:rPr>
        <w:b/>
        <w:sz w:val="18"/>
      </w:rPr>
      <w:instrText xml:space="preserve"> PAGE  \* MERGEFORMAT </w:instrText>
    </w:r>
    <w:r w:rsidRPr="00517636">
      <w:rPr>
        <w:b/>
        <w:sz w:val="18"/>
      </w:rPr>
      <w:fldChar w:fldCharType="separate"/>
    </w:r>
    <w:r w:rsidRPr="00517636">
      <w:rPr>
        <w:b/>
        <w:noProof/>
        <w:sz w:val="18"/>
      </w:rPr>
      <w:t>2</w:t>
    </w:r>
    <w:r w:rsidRPr="00517636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04DB" w14:textId="50965AA8" w:rsidR="00517636" w:rsidRPr="00517636" w:rsidRDefault="00517636" w:rsidP="00517636">
    <w:pPr>
      <w:pStyle w:val="Footer"/>
      <w:tabs>
        <w:tab w:val="right" w:pos="9638"/>
      </w:tabs>
      <w:rPr>
        <w:b/>
        <w:sz w:val="18"/>
      </w:rPr>
    </w:pPr>
    <w:r>
      <w:t>GE.22-13522</w:t>
    </w:r>
    <w:r>
      <w:tab/>
    </w:r>
    <w:r w:rsidRPr="00517636">
      <w:rPr>
        <w:b/>
        <w:sz w:val="18"/>
      </w:rPr>
      <w:fldChar w:fldCharType="begin"/>
    </w:r>
    <w:r w:rsidRPr="00517636">
      <w:rPr>
        <w:b/>
        <w:sz w:val="18"/>
      </w:rPr>
      <w:instrText xml:space="preserve"> PAGE  \* MERGEFORMAT </w:instrText>
    </w:r>
    <w:r w:rsidRPr="00517636">
      <w:rPr>
        <w:b/>
        <w:sz w:val="18"/>
      </w:rPr>
      <w:fldChar w:fldCharType="separate"/>
    </w:r>
    <w:r w:rsidRPr="00517636">
      <w:rPr>
        <w:b/>
        <w:noProof/>
        <w:sz w:val="18"/>
      </w:rPr>
      <w:t>3</w:t>
    </w:r>
    <w:r w:rsidRPr="005176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5C37" w14:textId="77777777" w:rsidR="00A744B8" w:rsidRPr="00AC3823" w:rsidRDefault="00A744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D4245" w14:textId="77777777" w:rsidR="00A744B8" w:rsidRPr="00AC3823" w:rsidRDefault="00A744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1AA84F" w14:textId="77777777" w:rsidR="00A744B8" w:rsidRPr="00AC3823" w:rsidRDefault="00A744B8">
      <w:pPr>
        <w:spacing w:line="240" w:lineRule="auto"/>
        <w:rPr>
          <w:sz w:val="2"/>
          <w:szCs w:val="2"/>
        </w:rPr>
      </w:pPr>
    </w:p>
  </w:footnote>
  <w:footnote w:id="2">
    <w:p w14:paraId="2CC06EA6" w14:textId="176AB5FB" w:rsidR="00517636" w:rsidRPr="00517636" w:rsidRDefault="00517636">
      <w:pPr>
        <w:pStyle w:val="FootnoteText"/>
      </w:pPr>
      <w:r>
        <w:rPr>
          <w:rStyle w:val="FootnoteReference"/>
        </w:rPr>
        <w:tab/>
      </w:r>
      <w:r w:rsidRPr="005176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D3E9F"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93E2" w14:textId="26B19894" w:rsidR="00517636" w:rsidRPr="00517636" w:rsidRDefault="009C0B5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ECE/TRANS/WP.29/2022/133</w:t>
    </w:r>
    <w:r>
      <w:fldChar w:fldCharType="end"/>
    </w:r>
    <w:r w:rsidR="00134DD6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1A1D" w14:textId="0D7692AE" w:rsidR="00517636" w:rsidRPr="00517636" w:rsidRDefault="009C0B5D" w:rsidP="005176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A0"/>
    <w:rsid w:val="000015D4"/>
    <w:rsid w:val="00017F94"/>
    <w:rsid w:val="00023842"/>
    <w:rsid w:val="000334F9"/>
    <w:rsid w:val="00045FEB"/>
    <w:rsid w:val="0007796D"/>
    <w:rsid w:val="000B7790"/>
    <w:rsid w:val="00111F2F"/>
    <w:rsid w:val="00134DD6"/>
    <w:rsid w:val="0014365E"/>
    <w:rsid w:val="00143C66"/>
    <w:rsid w:val="0014573D"/>
    <w:rsid w:val="00147B44"/>
    <w:rsid w:val="00176178"/>
    <w:rsid w:val="001F525A"/>
    <w:rsid w:val="00201148"/>
    <w:rsid w:val="00223272"/>
    <w:rsid w:val="0024779E"/>
    <w:rsid w:val="00257168"/>
    <w:rsid w:val="002744B8"/>
    <w:rsid w:val="002832AC"/>
    <w:rsid w:val="002D49A1"/>
    <w:rsid w:val="002D7C93"/>
    <w:rsid w:val="00305801"/>
    <w:rsid w:val="003133B7"/>
    <w:rsid w:val="003916DE"/>
    <w:rsid w:val="00421996"/>
    <w:rsid w:val="00435F1B"/>
    <w:rsid w:val="00441C3B"/>
    <w:rsid w:val="00446FE5"/>
    <w:rsid w:val="00452396"/>
    <w:rsid w:val="00477EB2"/>
    <w:rsid w:val="004837D8"/>
    <w:rsid w:val="004E2EED"/>
    <w:rsid w:val="004E468C"/>
    <w:rsid w:val="00517636"/>
    <w:rsid w:val="005505B7"/>
    <w:rsid w:val="00561B53"/>
    <w:rsid w:val="00573BE5"/>
    <w:rsid w:val="00586ED3"/>
    <w:rsid w:val="00596AA9"/>
    <w:rsid w:val="0071601D"/>
    <w:rsid w:val="007A62E6"/>
    <w:rsid w:val="007F20FA"/>
    <w:rsid w:val="0080684C"/>
    <w:rsid w:val="00830184"/>
    <w:rsid w:val="00871C75"/>
    <w:rsid w:val="008776DC"/>
    <w:rsid w:val="008857BA"/>
    <w:rsid w:val="008D5EF9"/>
    <w:rsid w:val="009446C0"/>
    <w:rsid w:val="009705C8"/>
    <w:rsid w:val="009C0B5D"/>
    <w:rsid w:val="009C1CF4"/>
    <w:rsid w:val="009F6B74"/>
    <w:rsid w:val="00A3029F"/>
    <w:rsid w:val="00A30353"/>
    <w:rsid w:val="00A744B8"/>
    <w:rsid w:val="00AC3823"/>
    <w:rsid w:val="00AD11CC"/>
    <w:rsid w:val="00AE323C"/>
    <w:rsid w:val="00AF0CB5"/>
    <w:rsid w:val="00B00181"/>
    <w:rsid w:val="00B00B0D"/>
    <w:rsid w:val="00B45F2E"/>
    <w:rsid w:val="00B56BCB"/>
    <w:rsid w:val="00B765F7"/>
    <w:rsid w:val="00B77993"/>
    <w:rsid w:val="00BA0CA9"/>
    <w:rsid w:val="00BF491D"/>
    <w:rsid w:val="00BF6B09"/>
    <w:rsid w:val="00C02897"/>
    <w:rsid w:val="00C62D1F"/>
    <w:rsid w:val="00C97039"/>
    <w:rsid w:val="00D3439C"/>
    <w:rsid w:val="00D7622E"/>
    <w:rsid w:val="00DB1831"/>
    <w:rsid w:val="00DB56E7"/>
    <w:rsid w:val="00DD3BFD"/>
    <w:rsid w:val="00DE35A0"/>
    <w:rsid w:val="00DF6678"/>
    <w:rsid w:val="00E0299A"/>
    <w:rsid w:val="00E21935"/>
    <w:rsid w:val="00E85C74"/>
    <w:rsid w:val="00EA6547"/>
    <w:rsid w:val="00ED7237"/>
    <w:rsid w:val="00EF2E22"/>
    <w:rsid w:val="00F35BAF"/>
    <w:rsid w:val="00F660DF"/>
    <w:rsid w:val="00F94664"/>
    <w:rsid w:val="00F9573C"/>
    <w:rsid w:val="00F95B9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CFE20"/>
  <w15:docId w15:val="{62E99B78-776E-47E5-91DD-C9DA00A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5_GR Char,Fußnotentext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C42FC-E630-43F1-BB5C-E52F8ADEA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5F57C-070D-4950-9B60-435E3B199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ECE/TRANS/WP.29/2022/133</vt:lpstr>
    </vt:vector>
  </TitlesOfParts>
  <Company>DCM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ECE/TRANS/WP.29/2022/133</dc:title>
  <dc:subject/>
  <dc:creator>Julien OKRZESIK</dc:creator>
  <cp:keywords/>
  <cp:lastModifiedBy>ND</cp:lastModifiedBy>
  <cp:revision>10</cp:revision>
  <cp:lastPrinted>2022-10-04T14:31:00Z</cp:lastPrinted>
  <dcterms:created xsi:type="dcterms:W3CDTF">2022-10-04T12:56:00Z</dcterms:created>
  <dcterms:modified xsi:type="dcterms:W3CDTF">2022-10-04T14:31:00Z</dcterms:modified>
</cp:coreProperties>
</file>