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2C943911" w14:textId="77777777" w:rsidTr="000D1B89">
        <w:trPr>
          <w:cantSplit/>
          <w:trHeight w:hRule="exact" w:val="851"/>
        </w:trPr>
        <w:tc>
          <w:tcPr>
            <w:tcW w:w="1276" w:type="dxa"/>
            <w:tcBorders>
              <w:bottom w:val="single" w:sz="4" w:space="0" w:color="auto"/>
            </w:tcBorders>
            <w:vAlign w:val="bottom"/>
          </w:tcPr>
          <w:p w14:paraId="24859274" w14:textId="39ED94F7" w:rsidR="00717266" w:rsidRDefault="00717266" w:rsidP="000D1B89">
            <w:pPr>
              <w:spacing w:after="80"/>
            </w:pPr>
          </w:p>
        </w:tc>
        <w:tc>
          <w:tcPr>
            <w:tcW w:w="2268" w:type="dxa"/>
            <w:tcBorders>
              <w:bottom w:val="single" w:sz="4" w:space="0" w:color="auto"/>
            </w:tcBorders>
            <w:vAlign w:val="bottom"/>
          </w:tcPr>
          <w:p w14:paraId="33503366"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6D09FEE" w14:textId="77777777" w:rsidR="00717266" w:rsidRPr="00D47EEA" w:rsidRDefault="00987FA9" w:rsidP="00987FA9">
            <w:pPr>
              <w:suppressAutoHyphens w:val="0"/>
              <w:spacing w:after="20"/>
              <w:jc w:val="right"/>
            </w:pPr>
            <w:r w:rsidRPr="00987FA9">
              <w:rPr>
                <w:sz w:val="40"/>
              </w:rPr>
              <w:t>ECE</w:t>
            </w:r>
            <w:r>
              <w:t>/TRANS/WP.11/2022/6/Rev.1</w:t>
            </w:r>
          </w:p>
        </w:tc>
      </w:tr>
      <w:tr w:rsidR="00717266" w14:paraId="783EDC38" w14:textId="77777777" w:rsidTr="000D1B89">
        <w:trPr>
          <w:cantSplit/>
          <w:trHeight w:hRule="exact" w:val="2835"/>
        </w:trPr>
        <w:tc>
          <w:tcPr>
            <w:tcW w:w="1276" w:type="dxa"/>
            <w:tcBorders>
              <w:top w:val="single" w:sz="4" w:space="0" w:color="auto"/>
              <w:bottom w:val="single" w:sz="12" w:space="0" w:color="auto"/>
            </w:tcBorders>
          </w:tcPr>
          <w:p w14:paraId="4D5DFF37" w14:textId="77777777" w:rsidR="00717266" w:rsidRDefault="00717266" w:rsidP="000D1B89">
            <w:pPr>
              <w:spacing w:before="120"/>
            </w:pPr>
            <w:r>
              <w:rPr>
                <w:noProof/>
                <w:lang w:val="fr-CH" w:eastAsia="fr-CH"/>
              </w:rPr>
              <w:drawing>
                <wp:inline distT="0" distB="0" distL="0" distR="0" wp14:anchorId="65BC7BA0" wp14:editId="0ADF8AD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14CA1B"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A9A4193" w14:textId="77777777" w:rsidR="00717266" w:rsidRDefault="00987FA9" w:rsidP="00987FA9">
            <w:pPr>
              <w:spacing w:before="240"/>
            </w:pPr>
            <w:r>
              <w:t>Distr.: General</w:t>
            </w:r>
          </w:p>
          <w:p w14:paraId="0AD2A775" w14:textId="6E0F3C93" w:rsidR="00987FA9" w:rsidRDefault="00987FA9" w:rsidP="00987FA9">
            <w:pPr>
              <w:suppressAutoHyphens w:val="0"/>
            </w:pPr>
            <w:r>
              <w:t>5 August 2022</w:t>
            </w:r>
          </w:p>
          <w:p w14:paraId="4E6EDB24" w14:textId="04FC2C31" w:rsidR="00987FA9" w:rsidRDefault="00987FA9" w:rsidP="00987FA9">
            <w:pPr>
              <w:suppressAutoHyphens w:val="0"/>
            </w:pPr>
            <w:r>
              <w:t>English</w:t>
            </w:r>
          </w:p>
          <w:p w14:paraId="0DD9D14B" w14:textId="26D7B177" w:rsidR="00987FA9" w:rsidRDefault="00987FA9" w:rsidP="00987FA9">
            <w:pPr>
              <w:suppressAutoHyphens w:val="0"/>
            </w:pPr>
            <w:r>
              <w:t>Original: French</w:t>
            </w:r>
          </w:p>
        </w:tc>
      </w:tr>
    </w:tbl>
    <w:p w14:paraId="60561DEC" w14:textId="77777777" w:rsidR="00987FA9" w:rsidRDefault="00987FA9">
      <w:pPr>
        <w:spacing w:before="120"/>
        <w:rPr>
          <w:b/>
          <w:sz w:val="28"/>
          <w:szCs w:val="28"/>
        </w:rPr>
      </w:pPr>
      <w:r>
        <w:rPr>
          <w:b/>
          <w:sz w:val="28"/>
          <w:szCs w:val="28"/>
        </w:rPr>
        <w:t>Economic Commission for Europe</w:t>
      </w:r>
    </w:p>
    <w:p w14:paraId="62C6CF8F" w14:textId="77777777" w:rsidR="00987FA9" w:rsidRDefault="00987FA9">
      <w:pPr>
        <w:spacing w:before="120"/>
        <w:rPr>
          <w:sz w:val="28"/>
          <w:szCs w:val="28"/>
        </w:rPr>
      </w:pPr>
      <w:r>
        <w:rPr>
          <w:sz w:val="28"/>
          <w:szCs w:val="28"/>
        </w:rPr>
        <w:t>Inland Transport Committee</w:t>
      </w:r>
    </w:p>
    <w:p w14:paraId="00157F37" w14:textId="3E9859C9" w:rsidR="00987FA9" w:rsidRDefault="00987FA9">
      <w:pPr>
        <w:spacing w:before="120"/>
        <w:rPr>
          <w:b/>
          <w:sz w:val="24"/>
          <w:szCs w:val="24"/>
        </w:rPr>
      </w:pPr>
      <w:r>
        <w:rPr>
          <w:b/>
          <w:sz w:val="24"/>
          <w:szCs w:val="24"/>
        </w:rPr>
        <w:t>Working Party on the Transport of Perishable Foodstuffs</w:t>
      </w:r>
    </w:p>
    <w:p w14:paraId="6C3C09E2" w14:textId="77777777" w:rsidR="004B2CA5" w:rsidRPr="001041AA" w:rsidRDefault="004B2CA5" w:rsidP="004B2CA5">
      <w:pPr>
        <w:spacing w:before="120"/>
        <w:rPr>
          <w:b/>
          <w:bCs/>
        </w:rPr>
      </w:pPr>
      <w:r w:rsidRPr="001041AA">
        <w:rPr>
          <w:b/>
          <w:bCs/>
        </w:rPr>
        <w:t>Seventy-eighth session</w:t>
      </w:r>
    </w:p>
    <w:p w14:paraId="56540123" w14:textId="77777777" w:rsidR="004B2CA5" w:rsidRPr="001041AA" w:rsidRDefault="004B2CA5" w:rsidP="004B2CA5">
      <w:r w:rsidRPr="001041AA">
        <w:t xml:space="preserve">Geneva, </w:t>
      </w:r>
      <w:r>
        <w:t>25–28 October</w:t>
      </w:r>
      <w:r w:rsidRPr="001041AA">
        <w:t xml:space="preserve"> 2022</w:t>
      </w:r>
    </w:p>
    <w:p w14:paraId="6FBC740D" w14:textId="77777777" w:rsidR="004B2CA5" w:rsidRPr="001041AA" w:rsidRDefault="004B2CA5" w:rsidP="004B2CA5">
      <w:r w:rsidRPr="001041AA">
        <w:t>Item 5 (</w:t>
      </w:r>
      <w:r>
        <w:t>a</w:t>
      </w:r>
      <w:r w:rsidRPr="001041AA">
        <w:t>) of the provisional agenda</w:t>
      </w:r>
    </w:p>
    <w:p w14:paraId="2BBD1CD9" w14:textId="77777777" w:rsidR="004B2CA5" w:rsidRPr="001041AA" w:rsidRDefault="004B2CA5" w:rsidP="004B2CA5">
      <w:pPr>
        <w:pStyle w:val="Standard"/>
        <w:rPr>
          <w:b/>
          <w:bCs/>
          <w:lang w:val="en-GB"/>
        </w:rPr>
      </w:pPr>
      <w:r w:rsidRPr="001041AA">
        <w:rPr>
          <w:b/>
          <w:bCs/>
          <w:lang w:val="en-GB"/>
        </w:rPr>
        <w:t>Proposals of amendments to ATP:</w:t>
      </w:r>
      <w:r w:rsidRPr="001041AA">
        <w:rPr>
          <w:b/>
          <w:bCs/>
          <w:lang w:val="en-GB"/>
        </w:rPr>
        <w:br/>
      </w:r>
      <w:r>
        <w:rPr>
          <w:b/>
          <w:bCs/>
          <w:lang w:val="en-GB"/>
        </w:rPr>
        <w:t>Pending</w:t>
      </w:r>
      <w:r w:rsidRPr="001041AA">
        <w:rPr>
          <w:b/>
          <w:bCs/>
          <w:lang w:val="en-GB"/>
        </w:rPr>
        <w:t xml:space="preserve"> proposals</w:t>
      </w:r>
      <w:r w:rsidRPr="001041AA">
        <w:rPr>
          <w:lang w:val="en-GB"/>
        </w:rPr>
        <w:t xml:space="preserve"> </w:t>
      </w:r>
    </w:p>
    <w:p w14:paraId="0A8F58E4" w14:textId="77777777" w:rsidR="004B2CA5" w:rsidRPr="00813A58" w:rsidRDefault="004B2CA5" w:rsidP="004B2CA5">
      <w:pPr>
        <w:pStyle w:val="HChG"/>
      </w:pPr>
      <w:r w:rsidRPr="00813A58">
        <w:tab/>
      </w:r>
      <w:r w:rsidRPr="00813A58">
        <w:tab/>
        <w:t>Measurement of the thickness of the walls of removable bodies of perishable foodstuff transport equipment</w:t>
      </w:r>
    </w:p>
    <w:p w14:paraId="3851DE52" w14:textId="2042BE5B" w:rsidR="004B2CA5" w:rsidRDefault="004B2CA5" w:rsidP="004B2CA5">
      <w:pPr>
        <w:pStyle w:val="H1G"/>
      </w:pPr>
      <w:r w:rsidRPr="00813A58">
        <w:tab/>
      </w:r>
      <w:r w:rsidRPr="00813A58">
        <w:tab/>
      </w:r>
      <w:r w:rsidRPr="00813A58">
        <w:tab/>
        <w:t>Transmitted by the Government of France</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4B2CA5" w14:paraId="31CEF173" w14:textId="77777777" w:rsidTr="004B2CA5">
        <w:trPr>
          <w:jc w:val="center"/>
        </w:trPr>
        <w:tc>
          <w:tcPr>
            <w:tcW w:w="9637" w:type="dxa"/>
            <w:tcBorders>
              <w:bottom w:val="nil"/>
            </w:tcBorders>
          </w:tcPr>
          <w:p w14:paraId="226257CC" w14:textId="589A4620" w:rsidR="004B2CA5" w:rsidRPr="004B2CA5" w:rsidRDefault="004B2CA5" w:rsidP="004B2CA5">
            <w:pPr>
              <w:tabs>
                <w:tab w:val="left" w:pos="255"/>
              </w:tabs>
              <w:suppressAutoHyphens w:val="0"/>
              <w:spacing w:before="240" w:after="120"/>
              <w:rPr>
                <w:sz w:val="24"/>
              </w:rPr>
            </w:pPr>
            <w:r>
              <w:tab/>
            </w:r>
            <w:r>
              <w:rPr>
                <w:i/>
                <w:sz w:val="24"/>
              </w:rPr>
              <w:t>Summary</w:t>
            </w:r>
          </w:p>
        </w:tc>
      </w:tr>
      <w:tr w:rsidR="004B2CA5" w14:paraId="1A512A59" w14:textId="77777777" w:rsidTr="004B2CA5">
        <w:trPr>
          <w:jc w:val="center"/>
        </w:trPr>
        <w:tc>
          <w:tcPr>
            <w:tcW w:w="9637" w:type="dxa"/>
            <w:tcBorders>
              <w:top w:val="nil"/>
              <w:bottom w:val="nil"/>
            </w:tcBorders>
            <w:shd w:val="clear" w:color="auto" w:fill="auto"/>
          </w:tcPr>
          <w:p w14:paraId="6B118611" w14:textId="54C7D7EE" w:rsidR="004B2CA5" w:rsidRDefault="0000711E" w:rsidP="00CB7171">
            <w:pPr>
              <w:pStyle w:val="SingleTxtG"/>
              <w:ind w:left="2269" w:hanging="1985"/>
              <w:jc w:val="left"/>
            </w:pPr>
            <w:r w:rsidRPr="001041AA">
              <w:rPr>
                <w:b/>
                <w:szCs w:val="22"/>
              </w:rPr>
              <w:t>Executive summary</w:t>
            </w:r>
            <w:r w:rsidRPr="001041AA">
              <w:rPr>
                <w:szCs w:val="22"/>
              </w:rPr>
              <w:t>:</w:t>
            </w:r>
            <w:r w:rsidRPr="001041AA">
              <w:rPr>
                <w:szCs w:val="22"/>
              </w:rPr>
              <w:tab/>
              <w:t>France is submitting a proposal to better control the dimensions of the insulating walls of the bodies of perishable food transport equipment during the type test</w:t>
            </w:r>
            <w:r w:rsidR="00CB7171">
              <w:rPr>
                <w:szCs w:val="22"/>
              </w:rPr>
              <w:t>.</w:t>
            </w:r>
          </w:p>
        </w:tc>
      </w:tr>
      <w:tr w:rsidR="0000711E" w14:paraId="0C71CF9A" w14:textId="77777777" w:rsidTr="004B2CA5">
        <w:trPr>
          <w:jc w:val="center"/>
        </w:trPr>
        <w:tc>
          <w:tcPr>
            <w:tcW w:w="9637" w:type="dxa"/>
            <w:tcBorders>
              <w:top w:val="nil"/>
              <w:bottom w:val="nil"/>
            </w:tcBorders>
            <w:shd w:val="clear" w:color="auto" w:fill="auto"/>
          </w:tcPr>
          <w:p w14:paraId="76CF5EB9" w14:textId="11B3A3B9" w:rsidR="0000711E" w:rsidRPr="001041AA" w:rsidRDefault="0000711E" w:rsidP="00DC0FBB">
            <w:pPr>
              <w:pStyle w:val="SingleTxtG"/>
              <w:ind w:left="284"/>
              <w:jc w:val="left"/>
              <w:rPr>
                <w:b/>
                <w:szCs w:val="22"/>
              </w:rPr>
            </w:pPr>
            <w:r w:rsidRPr="001041AA">
              <w:rPr>
                <w:b/>
                <w:szCs w:val="22"/>
              </w:rPr>
              <w:t>Action to be taken</w:t>
            </w:r>
            <w:r w:rsidRPr="001041AA">
              <w:rPr>
                <w:szCs w:val="22"/>
              </w:rPr>
              <w:t>:</w:t>
            </w:r>
            <w:r w:rsidRPr="001041AA">
              <w:rPr>
                <w:szCs w:val="22"/>
              </w:rPr>
              <w:tab/>
            </w:r>
            <w:r w:rsidRPr="001041AA">
              <w:t>Measure the wall thickness of removable bodies, except for the tanks</w:t>
            </w:r>
            <w:r w:rsidR="00CB7171">
              <w:t>.</w:t>
            </w:r>
          </w:p>
        </w:tc>
      </w:tr>
      <w:tr w:rsidR="0000711E" w14:paraId="25913FEA" w14:textId="77777777" w:rsidTr="004B2CA5">
        <w:trPr>
          <w:jc w:val="center"/>
        </w:trPr>
        <w:tc>
          <w:tcPr>
            <w:tcW w:w="9637" w:type="dxa"/>
            <w:tcBorders>
              <w:top w:val="nil"/>
              <w:bottom w:val="nil"/>
            </w:tcBorders>
            <w:shd w:val="clear" w:color="auto" w:fill="auto"/>
          </w:tcPr>
          <w:p w14:paraId="43F19295" w14:textId="339CB704" w:rsidR="0000711E" w:rsidRPr="001041AA" w:rsidRDefault="0000711E" w:rsidP="0000711E">
            <w:pPr>
              <w:pStyle w:val="SingleTxtG"/>
              <w:ind w:left="284"/>
              <w:rPr>
                <w:b/>
                <w:szCs w:val="22"/>
              </w:rPr>
            </w:pPr>
            <w:r w:rsidRPr="001041AA">
              <w:rPr>
                <w:b/>
                <w:szCs w:val="22"/>
              </w:rPr>
              <w:t>Related documents</w:t>
            </w:r>
            <w:r w:rsidRPr="001041AA">
              <w:rPr>
                <w:szCs w:val="22"/>
              </w:rPr>
              <w:t>:</w:t>
            </w:r>
            <w:r w:rsidRPr="001041AA">
              <w:rPr>
                <w:szCs w:val="22"/>
              </w:rPr>
              <w:tab/>
            </w:r>
            <w:r w:rsidRPr="001041AA">
              <w:t>None</w:t>
            </w:r>
            <w:r w:rsidR="00CB7171">
              <w:t>.</w:t>
            </w:r>
          </w:p>
        </w:tc>
      </w:tr>
      <w:tr w:rsidR="004B2CA5" w14:paraId="3C3A5B4E" w14:textId="77777777" w:rsidTr="004B2CA5">
        <w:trPr>
          <w:jc w:val="center"/>
        </w:trPr>
        <w:tc>
          <w:tcPr>
            <w:tcW w:w="9637" w:type="dxa"/>
            <w:tcBorders>
              <w:top w:val="nil"/>
            </w:tcBorders>
          </w:tcPr>
          <w:p w14:paraId="36D248A9" w14:textId="77777777" w:rsidR="004B2CA5" w:rsidRDefault="004B2CA5" w:rsidP="004B2CA5">
            <w:pPr>
              <w:suppressAutoHyphens w:val="0"/>
            </w:pPr>
          </w:p>
        </w:tc>
      </w:tr>
    </w:tbl>
    <w:p w14:paraId="4AB9207F" w14:textId="09BD4763" w:rsidR="004B2CA5" w:rsidRPr="00813A58" w:rsidRDefault="004B2CA5" w:rsidP="005D5D8B">
      <w:pPr>
        <w:pStyle w:val="HChG"/>
      </w:pPr>
      <w:r w:rsidRPr="00813A58">
        <w:tab/>
      </w:r>
      <w:r w:rsidRPr="00813A58">
        <w:tab/>
        <w:t>Introduction</w:t>
      </w:r>
    </w:p>
    <w:p w14:paraId="3B207697" w14:textId="77777777" w:rsidR="004B2CA5" w:rsidRPr="00813A58" w:rsidRDefault="004B2CA5" w:rsidP="004B2CA5">
      <w:pPr>
        <w:pStyle w:val="SingleTxtG"/>
      </w:pPr>
      <w:r w:rsidRPr="00813A58">
        <w:t>1.</w:t>
      </w:r>
      <w:r w:rsidRPr="00813A58">
        <w:tab/>
        <w:t>A small variation in the dimensions of the body of equipment can have a significant impact on the thickness of the walls of the body, and thus on the insulation coefficient of the body.</w:t>
      </w:r>
    </w:p>
    <w:p w14:paraId="67725027" w14:textId="77777777" w:rsidR="004B2CA5" w:rsidRPr="00813A58" w:rsidRDefault="004B2CA5" w:rsidP="004B2CA5">
      <w:pPr>
        <w:pStyle w:val="SingleTxtG"/>
      </w:pPr>
      <w:r w:rsidRPr="00813A58">
        <w:t>2.</w:t>
      </w:r>
      <w:r w:rsidRPr="00813A58">
        <w:tab/>
        <w:t>The test stations accept a maximum variation of ±1 % in the dimensions of the body between the size given by the manufacturer and that measured by the laboratory. If these variations have little impact on the surface of the unit, a variation within the limit of 1% of the dimensions of the body (interior and exterior length, interior and exterior width, interior and exterior height) can arithmetically generate a variation of 10% of the thickness of the walls of the body and indirectly a variation of 10% of the K coefficient of the insulation of the body. This is greater than the measurement uncertainty of the K coefficient set at 5% by ATP.</w:t>
      </w:r>
    </w:p>
    <w:p w14:paraId="2779C515" w14:textId="77777777" w:rsidR="004B2CA5" w:rsidRPr="00813A58" w:rsidRDefault="004B2CA5" w:rsidP="004B2CA5">
      <w:pPr>
        <w:pStyle w:val="SingleTxtG"/>
      </w:pPr>
      <w:r w:rsidRPr="00813A58">
        <w:t>3.</w:t>
      </w:r>
      <w:r w:rsidRPr="00813A58">
        <w:tab/>
        <w:t>Such a situation could discredit the value of the K coefficient measured by the ATP test stations on the prototypes that is used for the issuance of ATP certificates for equipment. These differences could distort competition between manufacturers.</w:t>
      </w:r>
    </w:p>
    <w:p w14:paraId="058A731A" w14:textId="77777777" w:rsidR="004B2CA5" w:rsidRPr="00813A58" w:rsidRDefault="004B2CA5" w:rsidP="004B2CA5">
      <w:pPr>
        <w:pStyle w:val="SingleTxtG"/>
      </w:pPr>
      <w:r w:rsidRPr="00813A58">
        <w:lastRenderedPageBreak/>
        <w:t>4.</w:t>
      </w:r>
      <w:r w:rsidRPr="00813A58">
        <w:tab/>
        <w:t>In order to remedy this situation, it is proposed to add to the test report the measurement of the wall thickness of all types of prototypes with removable bodies presented at the official test stations, except for tanks.</w:t>
      </w:r>
    </w:p>
    <w:p w14:paraId="2B6E4FF7" w14:textId="77777777" w:rsidR="004B2CA5" w:rsidRPr="00813A58" w:rsidRDefault="004B2CA5" w:rsidP="005D5D8B">
      <w:pPr>
        <w:pStyle w:val="HChG"/>
      </w:pPr>
      <w:r w:rsidRPr="00813A58">
        <w:tab/>
        <w:t>I.</w:t>
      </w:r>
      <w:r w:rsidRPr="00813A58">
        <w:tab/>
        <w:t>Proposal</w:t>
      </w:r>
    </w:p>
    <w:p w14:paraId="41FE6DF4" w14:textId="77777777" w:rsidR="004B2CA5" w:rsidRPr="00813A58" w:rsidRDefault="004B2CA5" w:rsidP="004B2CA5">
      <w:pPr>
        <w:pStyle w:val="SingleTxtG"/>
      </w:pPr>
      <w:r w:rsidRPr="00813A58">
        <w:t>5.</w:t>
      </w:r>
      <w:r w:rsidRPr="00813A58">
        <w:tab/>
        <w:t>It is proposed to add to Model No. 1 A:</w:t>
      </w:r>
    </w:p>
    <w:p w14:paraId="58CCFE75" w14:textId="08EAD673" w:rsidR="004B2CA5" w:rsidRPr="00813A58" w:rsidRDefault="0039035A" w:rsidP="0039035A">
      <w:pPr>
        <w:pStyle w:val="Bullet1G"/>
        <w:numPr>
          <w:ilvl w:val="0"/>
          <w:numId w:val="0"/>
        </w:numPr>
        <w:tabs>
          <w:tab w:val="left" w:pos="1701"/>
        </w:tabs>
        <w:ind w:left="1701" w:hanging="170"/>
      </w:pPr>
      <w:r w:rsidRPr="00813A58">
        <w:t>•</w:t>
      </w:r>
      <w:r w:rsidRPr="00813A58">
        <w:tab/>
      </w:r>
      <w:r w:rsidR="004B2CA5" w:rsidRPr="00813A58">
        <w:t>In the paragraph Specifications of the body walls, the text:</w:t>
      </w:r>
    </w:p>
    <w:p w14:paraId="4B4AC005" w14:textId="6B7A95DD" w:rsidR="004B2CA5" w:rsidRPr="00813A58" w:rsidRDefault="004B2CA5" w:rsidP="005D5D8B">
      <w:pPr>
        <w:pStyle w:val="Bullet2G"/>
        <w:numPr>
          <w:ilvl w:val="0"/>
          <w:numId w:val="0"/>
        </w:numPr>
        <w:ind w:left="2268"/>
      </w:pPr>
      <w:r w:rsidRPr="00813A58">
        <w:t>o</w:t>
      </w:r>
      <w:r w:rsidRPr="00813A58">
        <w:tab/>
      </w:r>
      <w:r w:rsidR="004C5A3F">
        <w:t>“</w:t>
      </w:r>
      <w:r w:rsidRPr="00813A58">
        <w:t>Thickness of the side walls of the body: .............. mm</w:t>
      </w:r>
      <w:r w:rsidRPr="005541BA">
        <w:rPr>
          <w:vertAlign w:val="superscript"/>
        </w:rPr>
        <w:t>(7)</w:t>
      </w:r>
      <w:r w:rsidR="004C5A3F">
        <w:t>”</w:t>
      </w:r>
    </w:p>
    <w:p w14:paraId="0DB560C7" w14:textId="1452721B" w:rsidR="004B2CA5" w:rsidRPr="00813A58" w:rsidRDefault="004B2CA5" w:rsidP="0078675F">
      <w:pPr>
        <w:pStyle w:val="Bullet2G"/>
        <w:numPr>
          <w:ilvl w:val="0"/>
          <w:numId w:val="0"/>
        </w:numPr>
        <w:ind w:left="2268"/>
      </w:pPr>
      <w:r w:rsidRPr="00813A58">
        <w:t>o</w:t>
      </w:r>
      <w:r w:rsidRPr="00813A58">
        <w:tab/>
      </w:r>
      <w:r w:rsidR="004C5A3F">
        <w:t>“</w:t>
      </w:r>
      <w:r w:rsidRPr="00813A58">
        <w:t>Thickness of the front face of the body: .............. mm</w:t>
      </w:r>
      <w:r w:rsidRPr="005541BA">
        <w:rPr>
          <w:vertAlign w:val="superscript"/>
        </w:rPr>
        <w:t>(7)</w:t>
      </w:r>
      <w:r w:rsidR="004C5A3F">
        <w:t>”</w:t>
      </w:r>
    </w:p>
    <w:p w14:paraId="024E676C" w14:textId="6AC3EF3E" w:rsidR="004B2CA5" w:rsidRPr="00813A58" w:rsidRDefault="004B2CA5" w:rsidP="005541BA">
      <w:pPr>
        <w:pStyle w:val="Bullet2G"/>
        <w:numPr>
          <w:ilvl w:val="0"/>
          <w:numId w:val="0"/>
        </w:numPr>
        <w:ind w:left="2835" w:hanging="567"/>
      </w:pPr>
      <w:r w:rsidRPr="00813A58">
        <w:t>o</w:t>
      </w:r>
      <w:r w:rsidRPr="00813A58">
        <w:tab/>
      </w:r>
      <w:r w:rsidR="004C5A3F">
        <w:t>“</w:t>
      </w:r>
      <w:r w:rsidRPr="00813A58">
        <w:t>Thickness of the rear face of the body (or if applicable, of at least one of the rear doors): .............. mm</w:t>
      </w:r>
      <w:r w:rsidRPr="005541BA">
        <w:rPr>
          <w:vertAlign w:val="superscript"/>
        </w:rPr>
        <w:t>(7)</w:t>
      </w:r>
      <w:r w:rsidR="004C5A3F">
        <w:t>”</w:t>
      </w:r>
    </w:p>
    <w:p w14:paraId="14E24565" w14:textId="72DAC930" w:rsidR="004B2CA5" w:rsidRPr="00813A58" w:rsidRDefault="004B2CA5" w:rsidP="0078675F">
      <w:pPr>
        <w:pStyle w:val="Bullet2G"/>
        <w:numPr>
          <w:ilvl w:val="0"/>
          <w:numId w:val="0"/>
        </w:numPr>
        <w:ind w:left="2268"/>
      </w:pPr>
      <w:r w:rsidRPr="00813A58">
        <w:t>o</w:t>
      </w:r>
      <w:r w:rsidRPr="00813A58">
        <w:tab/>
      </w:r>
      <w:r w:rsidR="004C5A3F">
        <w:t>“</w:t>
      </w:r>
      <w:r w:rsidRPr="00813A58">
        <w:t>Thickness of the roof of the body: .............. mm</w:t>
      </w:r>
      <w:r w:rsidRPr="005541BA">
        <w:rPr>
          <w:vertAlign w:val="superscript"/>
        </w:rPr>
        <w:t>(7)</w:t>
      </w:r>
      <w:r w:rsidR="004C5A3F">
        <w:t>”</w:t>
      </w:r>
    </w:p>
    <w:p w14:paraId="478CFF25" w14:textId="2992D848" w:rsidR="004B2CA5" w:rsidRPr="00813A58" w:rsidRDefault="004B2CA5" w:rsidP="0078675F">
      <w:pPr>
        <w:pStyle w:val="Bullet2G"/>
        <w:numPr>
          <w:ilvl w:val="0"/>
          <w:numId w:val="0"/>
        </w:numPr>
        <w:ind w:left="2268"/>
      </w:pPr>
      <w:r w:rsidRPr="00813A58">
        <w:t>o</w:t>
      </w:r>
      <w:r w:rsidRPr="00813A58">
        <w:tab/>
      </w:r>
      <w:r w:rsidR="004C5A3F">
        <w:t>“</w:t>
      </w:r>
      <w:r w:rsidRPr="00813A58">
        <w:t>Thickness of the floor of the body: .............. mm</w:t>
      </w:r>
      <w:r w:rsidRPr="005541BA">
        <w:rPr>
          <w:vertAlign w:val="superscript"/>
        </w:rPr>
        <w:t>(7)</w:t>
      </w:r>
      <w:r w:rsidR="004C5A3F">
        <w:t>”</w:t>
      </w:r>
    </w:p>
    <w:p w14:paraId="07251BEA" w14:textId="33CE3598" w:rsidR="004B2CA5" w:rsidRPr="00813A58" w:rsidRDefault="0039035A" w:rsidP="0039035A">
      <w:pPr>
        <w:pStyle w:val="Bullet1G"/>
        <w:numPr>
          <w:ilvl w:val="0"/>
          <w:numId w:val="0"/>
        </w:numPr>
        <w:tabs>
          <w:tab w:val="left" w:pos="1701"/>
        </w:tabs>
        <w:ind w:left="1701" w:hanging="170"/>
      </w:pPr>
      <w:r w:rsidRPr="00813A58">
        <w:t>•</w:t>
      </w:r>
      <w:r w:rsidRPr="00813A58">
        <w:tab/>
      </w:r>
      <w:r w:rsidR="004B2CA5" w:rsidRPr="00813A58">
        <w:tab/>
        <w:t>At the bottom of the page, the annotation:</w:t>
      </w:r>
    </w:p>
    <w:p w14:paraId="35ACA1F2" w14:textId="77777777" w:rsidR="004B2CA5" w:rsidRPr="00813A58" w:rsidRDefault="004B2CA5" w:rsidP="0078675F">
      <w:pPr>
        <w:pStyle w:val="Bullet2G"/>
        <w:numPr>
          <w:ilvl w:val="0"/>
          <w:numId w:val="0"/>
        </w:numPr>
        <w:ind w:left="2268"/>
      </w:pPr>
      <w:r w:rsidRPr="00813A58">
        <w:t>o</w:t>
      </w:r>
      <w:r w:rsidRPr="00813A58">
        <w:tab/>
      </w:r>
      <w:r w:rsidRPr="0078675F">
        <w:rPr>
          <w:vertAlign w:val="superscript"/>
        </w:rPr>
        <w:t>(7)</w:t>
      </w:r>
      <w:r w:rsidRPr="00813A58">
        <w:t xml:space="preserve"> Measurement carried out by the official testing station</w:t>
      </w:r>
    </w:p>
    <w:p w14:paraId="3ACD94C2" w14:textId="77777777" w:rsidR="004B2CA5" w:rsidRPr="00813A58" w:rsidRDefault="004B2CA5" w:rsidP="0078675F">
      <w:pPr>
        <w:pStyle w:val="HChG"/>
      </w:pPr>
      <w:r w:rsidRPr="00813A58">
        <w:tab/>
        <w:t>II.</w:t>
      </w:r>
      <w:r w:rsidRPr="00813A58">
        <w:tab/>
        <w:t>Justification</w:t>
      </w:r>
    </w:p>
    <w:p w14:paraId="7BD0BA21" w14:textId="77777777" w:rsidR="004B2CA5" w:rsidRPr="00813A58" w:rsidRDefault="004B2CA5" w:rsidP="004B2CA5">
      <w:pPr>
        <w:pStyle w:val="SingleTxtG"/>
      </w:pPr>
      <w:r w:rsidRPr="00813A58">
        <w:t>6.</w:t>
      </w:r>
      <w:r w:rsidRPr="00813A58">
        <w:tab/>
        <w:t>The purpose of this addition is to characterize the thickness of the materials constituting the walls of removable bodies of transport equipment subjected to the type test under ATP.</w:t>
      </w:r>
    </w:p>
    <w:p w14:paraId="11817429" w14:textId="77777777" w:rsidR="004B2CA5" w:rsidRPr="00813A58" w:rsidRDefault="004B2CA5" w:rsidP="0078675F">
      <w:pPr>
        <w:pStyle w:val="HChG"/>
      </w:pPr>
      <w:r w:rsidRPr="00813A58">
        <w:tab/>
        <w:t>III.</w:t>
      </w:r>
      <w:r w:rsidRPr="00813A58">
        <w:tab/>
        <w:t>Impact</w:t>
      </w:r>
    </w:p>
    <w:p w14:paraId="2E51F93A" w14:textId="77777777" w:rsidR="004B2CA5" w:rsidRPr="00813A58" w:rsidRDefault="004B2CA5" w:rsidP="004B2CA5">
      <w:pPr>
        <w:pStyle w:val="SingleTxtG"/>
      </w:pPr>
      <w:r w:rsidRPr="00813A58">
        <w:t>7.</w:t>
      </w:r>
      <w:r w:rsidRPr="00813A58">
        <w:tab/>
        <w:t>The measurement of the thickness of the body walls of the equipment during the type test reduces the risks of non-compliance with the requirements of ATP and of distortion of competition between manufacturers.</w:t>
      </w:r>
    </w:p>
    <w:p w14:paraId="19D2DF9E" w14:textId="77777777" w:rsidR="004B2CA5" w:rsidRPr="00813A58" w:rsidRDefault="004B2CA5" w:rsidP="004B2CA5">
      <w:pPr>
        <w:pStyle w:val="SingleTxtG"/>
      </w:pPr>
      <w:r w:rsidRPr="00813A58">
        <w:t>8.</w:t>
      </w:r>
      <w:r w:rsidRPr="00813A58">
        <w:tab/>
        <w:t>The financial impact is minimal. The cost of a wall thickness check is negligible compared to the overall cost of the type test.</w:t>
      </w:r>
    </w:p>
    <w:p w14:paraId="49D9770E" w14:textId="77777777" w:rsidR="004B2CA5" w:rsidRPr="00813A58" w:rsidRDefault="004B2CA5" w:rsidP="0078675F">
      <w:pPr>
        <w:pStyle w:val="HChG"/>
      </w:pPr>
      <w:r w:rsidRPr="00813A58">
        <w:tab/>
        <w:t>IV.</w:t>
      </w:r>
      <w:r w:rsidRPr="00813A58">
        <w:tab/>
        <w:t>Feasibility</w:t>
      </w:r>
    </w:p>
    <w:p w14:paraId="36B938F1" w14:textId="2A6E95F8" w:rsidR="004B2CA5" w:rsidRDefault="004B2CA5" w:rsidP="004B2CA5">
      <w:pPr>
        <w:pStyle w:val="SingleTxtG"/>
      </w:pPr>
      <w:r w:rsidRPr="00813A58">
        <w:t>9.</w:t>
      </w:r>
      <w:r w:rsidRPr="00813A58">
        <w:tab/>
        <w:t>Measuring the thickness of a wall does not pose any particular concern. An appropriate method may be described in the ATP Handbook.</w:t>
      </w:r>
    </w:p>
    <w:p w14:paraId="6F7C09BB" w14:textId="115712C3" w:rsidR="0078675F" w:rsidRPr="00813A58" w:rsidRDefault="0078675F" w:rsidP="0078675F">
      <w:pPr>
        <w:spacing w:before="240"/>
        <w:jc w:val="center"/>
      </w:pPr>
      <w:r w:rsidRPr="003E5C6C">
        <w:rPr>
          <w:u w:val="single"/>
          <w:lang w:val="fr-CH"/>
        </w:rPr>
        <w:tab/>
      </w:r>
      <w:r w:rsidRPr="003E5C6C">
        <w:rPr>
          <w:u w:val="single"/>
          <w:lang w:val="fr-CH"/>
        </w:rPr>
        <w:tab/>
      </w:r>
      <w:r w:rsidRPr="003E5C6C">
        <w:rPr>
          <w:u w:val="single"/>
          <w:lang w:val="fr-CH"/>
        </w:rPr>
        <w:tab/>
      </w:r>
    </w:p>
    <w:sectPr w:rsidR="0078675F" w:rsidRPr="00813A5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3A05" w14:textId="77777777" w:rsidR="00640A63" w:rsidRPr="00FB1744" w:rsidRDefault="00640A63" w:rsidP="00FB1744">
      <w:pPr>
        <w:pStyle w:val="Footer"/>
      </w:pPr>
    </w:p>
  </w:endnote>
  <w:endnote w:type="continuationSeparator" w:id="0">
    <w:p w14:paraId="7BB87086" w14:textId="77777777" w:rsidR="00640A63" w:rsidRPr="00FB1744" w:rsidRDefault="00640A6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F39D" w14:textId="77777777" w:rsidR="00987FA9" w:rsidRDefault="00987FA9" w:rsidP="00987FA9">
    <w:pPr>
      <w:pStyle w:val="Footer"/>
      <w:tabs>
        <w:tab w:val="right" w:pos="9638"/>
      </w:tabs>
    </w:pPr>
    <w:r w:rsidRPr="00987FA9">
      <w:rPr>
        <w:b/>
        <w:bCs/>
        <w:sz w:val="18"/>
      </w:rPr>
      <w:fldChar w:fldCharType="begin"/>
    </w:r>
    <w:r w:rsidRPr="00987FA9">
      <w:rPr>
        <w:b/>
        <w:bCs/>
        <w:sz w:val="18"/>
      </w:rPr>
      <w:instrText xml:space="preserve"> PAGE  \* MERGEFORMAT </w:instrText>
    </w:r>
    <w:r w:rsidRPr="00987FA9">
      <w:rPr>
        <w:b/>
        <w:bCs/>
        <w:sz w:val="18"/>
      </w:rPr>
      <w:fldChar w:fldCharType="separate"/>
    </w:r>
    <w:r w:rsidRPr="00987FA9">
      <w:rPr>
        <w:b/>
        <w:bCs/>
        <w:noProof/>
        <w:sz w:val="18"/>
      </w:rPr>
      <w:t>2</w:t>
    </w:r>
    <w:r w:rsidRPr="00987FA9">
      <w:rPr>
        <w:b/>
        <w:bCs/>
        <w:sz w:val="18"/>
      </w:rPr>
      <w:fldChar w:fldCharType="end"/>
    </w:r>
    <w:r>
      <w:tab/>
      <w:t>GE.22-12219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41C7" w14:textId="77777777" w:rsidR="00987FA9" w:rsidRDefault="00987FA9" w:rsidP="00987FA9">
    <w:pPr>
      <w:pStyle w:val="Footer"/>
      <w:tabs>
        <w:tab w:val="right" w:pos="9638"/>
      </w:tabs>
    </w:pPr>
    <w:r>
      <w:t>GE.22-12219</w:t>
    </w:r>
    <w:r>
      <w:tab/>
    </w:r>
    <w:r w:rsidRPr="00987FA9">
      <w:rPr>
        <w:b/>
        <w:bCs/>
        <w:sz w:val="18"/>
      </w:rPr>
      <w:fldChar w:fldCharType="begin"/>
    </w:r>
    <w:r w:rsidRPr="00987FA9">
      <w:rPr>
        <w:b/>
        <w:bCs/>
        <w:sz w:val="18"/>
      </w:rPr>
      <w:instrText xml:space="preserve"> PAGE  \* MERGEFORMAT </w:instrText>
    </w:r>
    <w:r w:rsidRPr="00987FA9">
      <w:rPr>
        <w:b/>
        <w:bCs/>
        <w:sz w:val="18"/>
      </w:rPr>
      <w:fldChar w:fldCharType="separate"/>
    </w:r>
    <w:r w:rsidRPr="00987FA9">
      <w:rPr>
        <w:b/>
        <w:bCs/>
        <w:noProof/>
        <w:sz w:val="18"/>
      </w:rPr>
      <w:t>3</w:t>
    </w:r>
    <w:r w:rsidRPr="00987FA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F8F9" w14:textId="2A150F0A" w:rsidR="00987FA9" w:rsidRPr="00987FA9" w:rsidRDefault="00987FA9" w:rsidP="005D5D8B">
    <w:pPr>
      <w:pStyle w:val="Footer"/>
      <w:rPr>
        <w:sz w:val="20"/>
      </w:rPr>
    </w:pPr>
    <w:r w:rsidRPr="0027112F">
      <w:rPr>
        <w:noProof/>
        <w:lang w:val="en-US"/>
      </w:rPr>
      <w:drawing>
        <wp:anchor distT="0" distB="0" distL="114300" distR="114300" simplePos="0" relativeHeight="251659264" behindDoc="0" locked="1" layoutInCell="1" allowOverlap="1" wp14:anchorId="19E7A149" wp14:editId="66231CF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GE.22-12219  (E)</w:t>
    </w:r>
    <w:r>
      <w:rPr>
        <w:noProof/>
        <w:sz w:val="20"/>
      </w:rPr>
      <w:drawing>
        <wp:anchor distT="0" distB="0" distL="114300" distR="114300" simplePos="0" relativeHeight="251660288" behindDoc="0" locked="0" layoutInCell="1" allowOverlap="1" wp14:anchorId="6C1A6F4A" wp14:editId="4D2C61FE">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D8B">
      <w:rPr>
        <w:sz w:val="20"/>
      </w:rPr>
      <w:t xml:space="preserve">    110822    110822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A3B7" w14:textId="77777777" w:rsidR="00640A63" w:rsidRPr="00FB1744" w:rsidRDefault="00640A63" w:rsidP="00FB1744">
      <w:pPr>
        <w:tabs>
          <w:tab w:val="right" w:pos="2155"/>
        </w:tabs>
        <w:spacing w:after="80" w:line="240" w:lineRule="auto"/>
        <w:ind w:left="680"/>
      </w:pPr>
      <w:r>
        <w:rPr>
          <w:u w:val="single"/>
        </w:rPr>
        <w:tab/>
      </w:r>
    </w:p>
  </w:footnote>
  <w:footnote w:type="continuationSeparator" w:id="0">
    <w:p w14:paraId="4FED6E90" w14:textId="77777777" w:rsidR="00640A63" w:rsidRPr="00FB1744" w:rsidRDefault="00640A63"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B632" w14:textId="77777777" w:rsidR="00987FA9" w:rsidRDefault="00987FA9" w:rsidP="00987FA9">
    <w:pPr>
      <w:pStyle w:val="Header"/>
    </w:pPr>
    <w:r>
      <w:t>ECE/TRANS/WP.11/2022/6/Rev.1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692E" w14:textId="77777777" w:rsidR="00987FA9" w:rsidRDefault="00987FA9" w:rsidP="00987FA9">
    <w:pPr>
      <w:pStyle w:val="Header"/>
      <w:jc w:val="right"/>
    </w:pPr>
    <w:r>
      <w:t>ECE/TRANS/WP.11/2022/6/Rev.1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2"/>
  </w:num>
  <w:num w:numId="9">
    <w:abstractNumId w:val="2"/>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640A63"/>
    <w:rsid w:val="0000711E"/>
    <w:rsid w:val="00046E92"/>
    <w:rsid w:val="000D1B89"/>
    <w:rsid w:val="000F6E29"/>
    <w:rsid w:val="001170DC"/>
    <w:rsid w:val="00247E2C"/>
    <w:rsid w:val="002D6C53"/>
    <w:rsid w:val="002F5595"/>
    <w:rsid w:val="00334F6A"/>
    <w:rsid w:val="00342AC8"/>
    <w:rsid w:val="0039035A"/>
    <w:rsid w:val="003B4550"/>
    <w:rsid w:val="0043448D"/>
    <w:rsid w:val="00461253"/>
    <w:rsid w:val="004B2CA5"/>
    <w:rsid w:val="004C5A3F"/>
    <w:rsid w:val="005042C2"/>
    <w:rsid w:val="00506C12"/>
    <w:rsid w:val="005541BA"/>
    <w:rsid w:val="0056599A"/>
    <w:rsid w:val="00585AE1"/>
    <w:rsid w:val="00587690"/>
    <w:rsid w:val="005D5D8B"/>
    <w:rsid w:val="00640A63"/>
    <w:rsid w:val="00671529"/>
    <w:rsid w:val="006A5598"/>
    <w:rsid w:val="00717266"/>
    <w:rsid w:val="007268F9"/>
    <w:rsid w:val="0078675F"/>
    <w:rsid w:val="007C52B0"/>
    <w:rsid w:val="009411B4"/>
    <w:rsid w:val="00987FA9"/>
    <w:rsid w:val="009D0139"/>
    <w:rsid w:val="009F5CDC"/>
    <w:rsid w:val="00A429CD"/>
    <w:rsid w:val="00A775CF"/>
    <w:rsid w:val="00AB3C7E"/>
    <w:rsid w:val="00B06045"/>
    <w:rsid w:val="00C35A27"/>
    <w:rsid w:val="00C448F7"/>
    <w:rsid w:val="00CB7171"/>
    <w:rsid w:val="00D75D92"/>
    <w:rsid w:val="00DC0FBB"/>
    <w:rsid w:val="00E02C2B"/>
    <w:rsid w:val="00E665C4"/>
    <w:rsid w:val="00E929D6"/>
    <w:rsid w:val="00ED6C48"/>
    <w:rsid w:val="00EF76C5"/>
    <w:rsid w:val="00F65F5D"/>
    <w:rsid w:val="00F86A3A"/>
    <w:rsid w:val="00FB1744"/>
    <w:rsid w:val="00FC04AB"/>
    <w:rsid w:val="00FC13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E49D4"/>
  <w15:docId w15:val="{D91ABF56-C1F7-40ED-9F52-F622FF2A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paragraph" w:customStyle="1" w:styleId="Standard">
    <w:name w:val="Standard"/>
    <w:rsid w:val="004B2CA5"/>
    <w:pPr>
      <w:suppressAutoHyphens/>
      <w:autoSpaceDN w:val="0"/>
      <w:snapToGrid w:val="0"/>
      <w:spacing w:after="0" w:line="240" w:lineRule="atLeast"/>
      <w:textAlignment w:val="baseline"/>
    </w:pPr>
    <w:rPr>
      <w:rFonts w:ascii="Times New Roman" w:eastAsia="Calibri" w:hAnsi="Times New Roman" w:cs="Times New Roman"/>
      <w:kern w:val="3"/>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7E9F67E0-BBE8-4E7D-B50E-C359804438BA}"/>
</file>

<file path=customXml/itemProps3.xml><?xml version="1.0" encoding="utf-8"?>
<ds:datastoreItem xmlns:ds="http://schemas.openxmlformats.org/officeDocument/2006/customXml" ds:itemID="{D2EB5DBA-75A0-46EC-9C16-F51A0750FDB2}"/>
</file>

<file path=docProps/app.xml><?xml version="1.0" encoding="utf-8"?>
<Properties xmlns="http://schemas.openxmlformats.org/officeDocument/2006/extended-properties" xmlns:vt="http://schemas.openxmlformats.org/officeDocument/2006/docPropsVTypes">
  <Template>CESCR.dotm</Template>
  <TotalTime>0</TotalTime>
  <Pages>2</Pages>
  <Words>570</Words>
  <Characters>2897</Characters>
  <Application>Microsoft Office Word</Application>
  <DocSecurity>0</DocSecurity>
  <Lines>70</Lines>
  <Paragraphs>42</Paragraphs>
  <ScaleCrop>false</ScaleCrop>
  <HeadingPairs>
    <vt:vector size="2" baseType="variant">
      <vt:variant>
        <vt:lpstr>Title</vt:lpstr>
      </vt:variant>
      <vt:variant>
        <vt:i4>1</vt:i4>
      </vt:variant>
    </vt:vector>
  </HeadingPairs>
  <TitlesOfParts>
    <vt:vector size="1" baseType="lpstr">
      <vt:lpstr>ECE/TRANS/WP.11/2022/6/Rev.1</vt:lpstr>
    </vt:vector>
  </TitlesOfParts>
  <Company>DCM</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ECE/TRANS/WP.11/2022/6/Rev.1</dc:title>
  <dc:subject>2212219</dc:subject>
  <dc:creator>Giltsoff</dc:creator>
  <cp:keywords/>
  <dc:description/>
  <cp:lastModifiedBy>Una Giltsoff</cp:lastModifiedBy>
  <cp:revision>2</cp:revision>
  <dcterms:created xsi:type="dcterms:W3CDTF">2022-08-11T09:39:00Z</dcterms:created>
  <dcterms:modified xsi:type="dcterms:W3CDTF">2022-08-11T09:39:00Z</dcterms:modified>
</cp:coreProperties>
</file>