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FF587" w14:textId="77777777" w:rsidR="00215A1B" w:rsidRPr="00560572" w:rsidRDefault="00215A1B" w:rsidP="00F5390C">
      <w:pPr>
        <w:spacing w:before="120" w:after="0" w:line="240" w:lineRule="atLeast"/>
        <w:rPr>
          <w:b/>
          <w:sz w:val="28"/>
          <w:szCs w:val="28"/>
        </w:rPr>
      </w:pPr>
      <w:r w:rsidRPr="00560572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560572">
          <w:rPr>
            <w:b/>
            <w:sz w:val="28"/>
            <w:szCs w:val="28"/>
          </w:rPr>
          <w:t>Europe</w:t>
        </w:r>
      </w:smartTag>
    </w:p>
    <w:p w14:paraId="2D5B2684" w14:textId="77777777" w:rsidR="00215A1B" w:rsidRPr="00560572" w:rsidRDefault="00215A1B" w:rsidP="00F5390C">
      <w:pPr>
        <w:spacing w:before="120" w:after="0" w:line="240" w:lineRule="atLeast"/>
        <w:rPr>
          <w:sz w:val="28"/>
          <w:szCs w:val="28"/>
        </w:rPr>
      </w:pPr>
      <w:r w:rsidRPr="00560572">
        <w:rPr>
          <w:sz w:val="28"/>
          <w:szCs w:val="28"/>
        </w:rPr>
        <w:t>Inland Transport Committee</w:t>
      </w:r>
    </w:p>
    <w:p w14:paraId="1CE17411" w14:textId="6E9B19D4" w:rsidR="00215A1B" w:rsidRPr="00560572" w:rsidRDefault="00215A1B" w:rsidP="001C3A25">
      <w:pPr>
        <w:tabs>
          <w:tab w:val="left" w:pos="7938"/>
        </w:tabs>
        <w:spacing w:before="120" w:after="0" w:line="240" w:lineRule="atLeast"/>
        <w:rPr>
          <w:b/>
          <w:szCs w:val="24"/>
        </w:rPr>
      </w:pPr>
      <w:r w:rsidRPr="00560572">
        <w:rPr>
          <w:b/>
          <w:szCs w:val="24"/>
        </w:rPr>
        <w:t>Working Party on the Transport of Dangerous Goods</w:t>
      </w:r>
      <w:r w:rsidR="001C3A25" w:rsidRPr="00560572">
        <w:rPr>
          <w:b/>
          <w:szCs w:val="24"/>
        </w:rPr>
        <w:tab/>
      </w:r>
      <w:r w:rsidR="002D095D">
        <w:rPr>
          <w:b/>
        </w:rPr>
        <w:t>2</w:t>
      </w:r>
      <w:r w:rsidR="00E62258">
        <w:rPr>
          <w:b/>
        </w:rPr>
        <w:t xml:space="preserve"> </w:t>
      </w:r>
      <w:r w:rsidR="00896405">
        <w:rPr>
          <w:b/>
        </w:rPr>
        <w:t>September</w:t>
      </w:r>
      <w:r w:rsidR="00C30AAC">
        <w:rPr>
          <w:b/>
        </w:rPr>
        <w:t xml:space="preserve"> </w:t>
      </w:r>
      <w:r w:rsidR="00FA3269">
        <w:rPr>
          <w:b/>
        </w:rPr>
        <w:t>20</w:t>
      </w:r>
      <w:r w:rsidR="0073337B">
        <w:rPr>
          <w:b/>
        </w:rPr>
        <w:t>2</w:t>
      </w:r>
      <w:r w:rsidR="000E1168">
        <w:rPr>
          <w:b/>
        </w:rPr>
        <w:t>2</w:t>
      </w:r>
    </w:p>
    <w:p w14:paraId="102E690D" w14:textId="77777777" w:rsidR="00215A1B" w:rsidRPr="00560572" w:rsidRDefault="00215A1B" w:rsidP="00AC7298">
      <w:pPr>
        <w:spacing w:before="120" w:after="120" w:line="240" w:lineRule="atLeast"/>
        <w:rPr>
          <w:b/>
        </w:rPr>
      </w:pPr>
      <w:r w:rsidRPr="00560572">
        <w:rPr>
          <w:b/>
        </w:rPr>
        <w:t xml:space="preserve">Joint Meeting of the RID Committee of Experts and the </w:t>
      </w:r>
      <w:r w:rsidRPr="00560572">
        <w:rPr>
          <w:b/>
        </w:rPr>
        <w:br/>
        <w:t>Working Party on the Transport of Dangerous Goods</w:t>
      </w:r>
    </w:p>
    <w:p w14:paraId="50776CD0" w14:textId="77777777" w:rsidR="00DD6085" w:rsidRPr="000C1287" w:rsidRDefault="00097793" w:rsidP="00DD6085">
      <w:pPr>
        <w:snapToGrid w:val="0"/>
        <w:spacing w:after="0"/>
        <w:rPr>
          <w:lang w:eastAsia="fr-FR"/>
        </w:rPr>
      </w:pPr>
      <w:r w:rsidRPr="00560572">
        <w:t>Geneva</w:t>
      </w:r>
      <w:r w:rsidR="00215A1B" w:rsidRPr="00560572">
        <w:t xml:space="preserve">, </w:t>
      </w:r>
      <w:r w:rsidR="008C00E4">
        <w:t>1</w:t>
      </w:r>
      <w:r w:rsidR="00F17577">
        <w:t>2</w:t>
      </w:r>
      <w:r w:rsidRPr="00560572">
        <w:t xml:space="preserve"> </w:t>
      </w:r>
      <w:r w:rsidR="0073337B">
        <w:t xml:space="preserve">– </w:t>
      </w:r>
      <w:r w:rsidR="008C00E4">
        <w:t>1</w:t>
      </w:r>
      <w:r w:rsidR="00F17577">
        <w:t>6</w:t>
      </w:r>
      <w:r w:rsidR="0073337B">
        <w:t xml:space="preserve"> </w:t>
      </w:r>
      <w:r w:rsidR="00F17577">
        <w:t>September</w:t>
      </w:r>
      <w:r w:rsidR="0073337B">
        <w:t xml:space="preserve"> </w:t>
      </w:r>
      <w:r w:rsidR="00FA3269">
        <w:t>20</w:t>
      </w:r>
      <w:r w:rsidR="0073337B">
        <w:t>2</w:t>
      </w:r>
      <w:r w:rsidR="008C00E4">
        <w:t>2</w:t>
      </w:r>
      <w:r w:rsidR="00215A1B" w:rsidRPr="00560572">
        <w:br/>
      </w:r>
      <w:r w:rsidR="00DD6085" w:rsidRPr="000C1287">
        <w:t xml:space="preserve">Item </w:t>
      </w:r>
      <w:r w:rsidR="00DD6085">
        <w:t>11</w:t>
      </w:r>
      <w:r w:rsidR="00DD6085" w:rsidRPr="000C1287">
        <w:t xml:space="preserve"> of the provisional agenda</w:t>
      </w:r>
    </w:p>
    <w:p w14:paraId="109646A6" w14:textId="77777777" w:rsidR="00DD6085" w:rsidRPr="000C1287" w:rsidRDefault="00DD6085" w:rsidP="00DD6085">
      <w:pPr>
        <w:rPr>
          <w:b/>
        </w:rPr>
      </w:pPr>
      <w:r w:rsidRPr="009844A4">
        <w:rPr>
          <w:b/>
        </w:rPr>
        <w:t>Any other business</w:t>
      </w:r>
    </w:p>
    <w:p w14:paraId="70211509" w14:textId="77777777" w:rsidR="00DD6085" w:rsidRPr="007C1123" w:rsidRDefault="00DD6085" w:rsidP="00DD6085">
      <w:pPr>
        <w:pStyle w:val="HChG"/>
      </w:pPr>
      <w:r>
        <w:tab/>
      </w:r>
      <w:r>
        <w:tab/>
        <w:t>Editorial modification in ADR 2023</w:t>
      </w:r>
    </w:p>
    <w:p w14:paraId="4030E617" w14:textId="77777777" w:rsidR="00DD6085" w:rsidRPr="000E7876" w:rsidRDefault="00DD6085" w:rsidP="00DD6085">
      <w:pPr>
        <w:pStyle w:val="H1G"/>
      </w:pPr>
      <w:r>
        <w:tab/>
      </w:r>
      <w:r>
        <w:tab/>
        <w:t>Note by the secretariat</w:t>
      </w:r>
    </w:p>
    <w:p w14:paraId="2EF7E8E2" w14:textId="77777777" w:rsidR="00DD6085" w:rsidRDefault="00DD6085" w:rsidP="00DD6085">
      <w:pPr>
        <w:spacing w:after="120"/>
        <w:ind w:left="1134" w:right="1134"/>
        <w:jc w:val="both"/>
      </w:pPr>
      <w:r>
        <w:t>1.</w:t>
      </w:r>
      <w:r>
        <w:tab/>
        <w:t xml:space="preserve">At its last session the </w:t>
      </w:r>
      <w:r w:rsidRPr="00E85180">
        <w:t>Working Party on the Transport of Dangerous Goods</w:t>
      </w:r>
      <w:r>
        <w:t xml:space="preserve"> endorsed the draft amendments related to safety valve mark adopted by the Joint Meeting with an editorial modification in </w:t>
      </w:r>
      <w:r w:rsidRPr="00023CBE">
        <w:t>6.8.3.2.9.6.4</w:t>
      </w:r>
      <w:r>
        <w:t xml:space="preserve"> to replace “of less than” by “of not more than”.</w:t>
      </w:r>
    </w:p>
    <w:p w14:paraId="77ADE87C" w14:textId="77777777" w:rsidR="00DD6085" w:rsidRDefault="00DD6085" w:rsidP="00DD6085">
      <w:pPr>
        <w:spacing w:after="120"/>
        <w:ind w:left="1134" w:right="1134"/>
        <w:jc w:val="both"/>
      </w:pPr>
      <w:r>
        <w:t>2.</w:t>
      </w:r>
      <w:r>
        <w:tab/>
        <w:t>These amendments are included in the 2023 Editions of RID and ADR.</w:t>
      </w:r>
    </w:p>
    <w:p w14:paraId="65BCDAB3" w14:textId="77777777" w:rsidR="00DD6085" w:rsidRDefault="00DD6085" w:rsidP="00DD6085">
      <w:pPr>
        <w:spacing w:after="120"/>
        <w:ind w:left="1134" w:right="1134"/>
        <w:jc w:val="both"/>
      </w:pPr>
      <w:r>
        <w:t>3.</w:t>
      </w:r>
      <w:r>
        <w:tab/>
        <w:t>When preparing the 2023 Edition of RID, the OTIF secretariat noticed that the same editorial modification should also apply to 6.8.3.2.9.7.</w:t>
      </w:r>
    </w:p>
    <w:p w14:paraId="191EF666" w14:textId="77777777" w:rsidR="00DD6085" w:rsidRDefault="00DD6085" w:rsidP="00DD6085">
      <w:pPr>
        <w:spacing w:after="120"/>
        <w:ind w:left="1134" w:right="1134"/>
        <w:jc w:val="both"/>
      </w:pPr>
      <w:r>
        <w:t>4.</w:t>
      </w:r>
      <w:r>
        <w:tab/>
        <w:t>This correction was done in the OTIF notification of amendments to RID (OTIF/RID/NOT/2023).</w:t>
      </w:r>
    </w:p>
    <w:p w14:paraId="53DF53B6" w14:textId="77777777" w:rsidR="00DD6085" w:rsidRDefault="00DD6085" w:rsidP="00DD6085">
      <w:pPr>
        <w:spacing w:after="120"/>
        <w:ind w:left="1134" w:right="1134"/>
        <w:jc w:val="both"/>
      </w:pPr>
      <w:r>
        <w:t>5.</w:t>
      </w:r>
      <w:r>
        <w:tab/>
        <w:t>It was too late in the process to include it in the notification of amendments to ADR. However, the modification could be made in ADR 2023 before publication.</w:t>
      </w:r>
    </w:p>
    <w:p w14:paraId="399B50D9" w14:textId="77777777" w:rsidR="00DD6085" w:rsidRDefault="00DD6085" w:rsidP="00DD6085">
      <w:pPr>
        <w:ind w:left="1134" w:right="1134"/>
        <w:jc w:val="both"/>
      </w:pPr>
      <w:r>
        <w:t>6.</w:t>
      </w:r>
      <w:r>
        <w:tab/>
        <w:t>The Joint Meeting may wish to note that 6.8.3.2.9.6.7 in the English version of ADR 2023 was editorially corrected to read:</w:t>
      </w:r>
    </w:p>
    <w:tbl>
      <w:tblPr>
        <w:tblStyle w:val="TableGrid1"/>
        <w:tblW w:w="850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8"/>
        <w:gridCol w:w="2919"/>
        <w:gridCol w:w="3198"/>
      </w:tblGrid>
      <w:tr w:rsidR="00DD6085" w:rsidRPr="00FA499D" w14:paraId="5DB4DC6C" w14:textId="77777777" w:rsidTr="00DD6085">
        <w:tc>
          <w:tcPr>
            <w:tcW w:w="1418" w:type="dxa"/>
          </w:tcPr>
          <w:p w14:paraId="1679659C" w14:textId="77777777" w:rsidR="00DD6085" w:rsidRPr="00FA499D" w:rsidRDefault="00DD6085" w:rsidP="00DD6085">
            <w:pPr>
              <w:suppressAutoHyphens w:val="0"/>
              <w:spacing w:after="200" w:line="240" w:lineRule="auto"/>
              <w:ind w:left="1171"/>
              <w:jc w:val="both"/>
              <w:rPr>
                <w:rFonts w:eastAsia="SimSun"/>
              </w:rPr>
            </w:pPr>
            <w:r w:rsidRPr="00FA499D">
              <w:rPr>
                <w:rFonts w:eastAsia="SimSun"/>
              </w:rPr>
              <w:t>6.8.3.2.9.6.7</w:t>
            </w:r>
          </w:p>
        </w:tc>
        <w:tc>
          <w:tcPr>
            <w:tcW w:w="3974" w:type="dxa"/>
            <w:tcBorders>
              <w:right w:val="single" w:sz="4" w:space="0" w:color="auto"/>
            </w:tcBorders>
          </w:tcPr>
          <w:p w14:paraId="4A3BBDCE" w14:textId="77777777" w:rsidR="00DD6085" w:rsidRPr="00FA499D" w:rsidRDefault="00DD6085" w:rsidP="00E6084F">
            <w:pPr>
              <w:suppressAutoHyphens w:val="0"/>
              <w:spacing w:after="200" w:line="240" w:lineRule="auto"/>
              <w:ind w:left="28"/>
              <w:jc w:val="both"/>
              <w:rPr>
                <w:rFonts w:eastAsia="SimSun"/>
              </w:rPr>
            </w:pPr>
            <w:r w:rsidRPr="00FA499D">
              <w:rPr>
                <w:rFonts w:eastAsia="SimSun"/>
              </w:rPr>
              <w:t>The marks shall be displayed on both sides and the rear of fixed tanks (tank-vehicles) and on both sides and both ends of demountable tanks.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70ED6126" w14:textId="77777777" w:rsidR="00DD6085" w:rsidRPr="00FA499D" w:rsidRDefault="00DD6085" w:rsidP="00E6084F">
            <w:pPr>
              <w:suppressAutoHyphens w:val="0"/>
              <w:spacing w:line="240" w:lineRule="auto"/>
              <w:ind w:right="28"/>
              <w:jc w:val="both"/>
              <w:rPr>
                <w:rFonts w:eastAsia="SimSun"/>
              </w:rPr>
            </w:pPr>
            <w:r w:rsidRPr="00FA499D">
              <w:rPr>
                <w:rFonts w:eastAsia="SimSun"/>
              </w:rPr>
              <w:t xml:space="preserve">The marks shall be displayed on both sides and both ends of tank-containers. For tank-containers with a capacity </w:t>
            </w:r>
            <w:r w:rsidRPr="00FA499D">
              <w:rPr>
                <w:rFonts w:eastAsia="SimSun"/>
                <w:b/>
                <w:bCs/>
              </w:rPr>
              <w:t>of not more than</w:t>
            </w:r>
            <w:r w:rsidRPr="00FA499D">
              <w:rPr>
                <w:rFonts w:eastAsia="SimSun"/>
              </w:rPr>
              <w:t xml:space="preserve"> 3 000 litres the marks may be displayed either on both sides or on both ends.</w:t>
            </w:r>
          </w:p>
        </w:tc>
      </w:tr>
    </w:tbl>
    <w:p w14:paraId="7E79118B" w14:textId="77777777" w:rsidR="00DD6085" w:rsidRPr="00FA499D" w:rsidRDefault="00DD6085" w:rsidP="00DD6085">
      <w:pPr>
        <w:spacing w:before="36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D6085" w:rsidRPr="00FA499D" w:rsidSect="003901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7" w:h="16840" w:code="9"/>
      <w:pgMar w:top="993" w:right="1134" w:bottom="851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A667B" w14:textId="77777777" w:rsidR="00131AB2" w:rsidRDefault="00131AB2"/>
  </w:endnote>
  <w:endnote w:type="continuationSeparator" w:id="0">
    <w:p w14:paraId="08BAD062" w14:textId="77777777" w:rsidR="00131AB2" w:rsidRDefault="00131AB2"/>
  </w:endnote>
  <w:endnote w:type="continuationNotice" w:id="1">
    <w:p w14:paraId="7AD2795B" w14:textId="77777777" w:rsidR="00131AB2" w:rsidRDefault="00131A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6E7A7" w14:textId="77777777" w:rsidR="002B16A1" w:rsidRPr="003B3A7E" w:rsidRDefault="002B16A1" w:rsidP="003B3A7E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2FAE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55EC7" w14:textId="77777777" w:rsidR="002B16A1" w:rsidRDefault="002B16A1" w:rsidP="003B3A7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2FAE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F74B3" w14:textId="77777777" w:rsidR="00131AB2" w:rsidRPr="000B175B" w:rsidRDefault="00131AB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EDD7CEF" w14:textId="77777777" w:rsidR="00131AB2" w:rsidRPr="00FC68B7" w:rsidRDefault="00131AB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D0900E5" w14:textId="77777777" w:rsidR="00131AB2" w:rsidRDefault="00131A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D2077" w14:textId="0045E373" w:rsidR="002B16A1" w:rsidRPr="0009455D" w:rsidRDefault="002B16A1">
    <w:pPr>
      <w:pStyle w:val="Header"/>
      <w:rPr>
        <w:lang w:val="fr-CH"/>
      </w:rPr>
    </w:pPr>
    <w:r>
      <w:rPr>
        <w:lang w:val="fr-CH"/>
      </w:rPr>
      <w:t>INF.</w:t>
    </w:r>
    <w:r w:rsidR="003C0FDF">
      <w:rPr>
        <w:lang w:val="fr-CH"/>
      </w:rPr>
      <w:t>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25538" w14:textId="77777777" w:rsidR="002B16A1" w:rsidRPr="00073BC9" w:rsidRDefault="002B16A1" w:rsidP="0009455D">
    <w:pPr>
      <w:pStyle w:val="Header"/>
      <w:jc w:val="right"/>
    </w:pPr>
    <w:r>
      <w:t>INF.</w:t>
    </w:r>
    <w:r w:rsidR="008E4437">
      <w:t>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40788" w14:textId="37AA1C97" w:rsidR="002B16A1" w:rsidRPr="00560572" w:rsidRDefault="002B16A1" w:rsidP="00E37495">
    <w:pPr>
      <w:pStyle w:val="Header"/>
      <w:pBdr>
        <w:bottom w:val="single" w:sz="4" w:space="1" w:color="auto"/>
      </w:pBdr>
      <w:jc w:val="right"/>
      <w:rPr>
        <w:sz w:val="28"/>
        <w:szCs w:val="28"/>
      </w:rPr>
    </w:pPr>
    <w:r w:rsidRPr="00560572">
      <w:rPr>
        <w:sz w:val="28"/>
        <w:szCs w:val="28"/>
      </w:rPr>
      <w:t>INF.</w:t>
    </w:r>
    <w:r w:rsidR="00980DD8">
      <w:rPr>
        <w:sz w:val="28"/>
        <w:szCs w:val="28"/>
      </w:rPr>
      <w:t>1</w:t>
    </w:r>
    <w:r w:rsidR="00DD6085">
      <w:rPr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D211FE1"/>
    <w:multiLevelType w:val="hybridMultilevel"/>
    <w:tmpl w:val="9B185678"/>
    <w:lvl w:ilvl="0" w:tplc="872035EA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0F031D"/>
    <w:multiLevelType w:val="multilevel"/>
    <w:tmpl w:val="4BAA2A42"/>
    <w:lvl w:ilvl="0">
      <w:start w:val="4"/>
      <w:numFmt w:val="bullet"/>
      <w:lvlText w:val="-"/>
      <w:lvlJc w:val="left"/>
      <w:pPr>
        <w:ind w:left="1494" w:hanging="360"/>
      </w:pPr>
      <w:rPr>
        <w:rFonts w:ascii="Arial" w:hAnsi="Arial" w:cs="Arial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56D5EC3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9" w15:restartNumberingAfterBreak="0">
    <w:nsid w:val="38B77138"/>
    <w:multiLevelType w:val="hybridMultilevel"/>
    <w:tmpl w:val="E82C8D8E"/>
    <w:lvl w:ilvl="0" w:tplc="588A3AEC">
      <w:start w:val="1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 w15:restartNumberingAfterBreak="0">
    <w:nsid w:val="3A5E697A"/>
    <w:multiLevelType w:val="hybridMultilevel"/>
    <w:tmpl w:val="7C4847AA"/>
    <w:lvl w:ilvl="0" w:tplc="B6D49B54">
      <w:start w:val="1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1" w15:restartNumberingAfterBreak="0">
    <w:nsid w:val="44BF1240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2" w15:restartNumberingAfterBreak="0">
    <w:nsid w:val="493F2862"/>
    <w:multiLevelType w:val="multilevel"/>
    <w:tmpl w:val="D54C3C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73BB3"/>
    <w:multiLevelType w:val="hybridMultilevel"/>
    <w:tmpl w:val="DEECA174"/>
    <w:lvl w:ilvl="0" w:tplc="5FACC2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E37019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6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DA391A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4"/>
  </w:num>
  <w:num w:numId="13">
    <w:abstractNumId w:val="10"/>
  </w:num>
  <w:num w:numId="14">
    <w:abstractNumId w:val="11"/>
  </w:num>
  <w:num w:numId="15">
    <w:abstractNumId w:val="17"/>
  </w:num>
  <w:num w:numId="16">
    <w:abstractNumId w:val="13"/>
  </w:num>
  <w:num w:numId="17">
    <w:abstractNumId w:val="24"/>
  </w:num>
  <w:num w:numId="18">
    <w:abstractNumId w:val="26"/>
  </w:num>
  <w:num w:numId="19">
    <w:abstractNumId w:val="23"/>
  </w:num>
  <w:num w:numId="20">
    <w:abstractNumId w:val="12"/>
  </w:num>
  <w:num w:numId="21">
    <w:abstractNumId w:val="19"/>
  </w:num>
  <w:num w:numId="22">
    <w:abstractNumId w:val="27"/>
  </w:num>
  <w:num w:numId="23">
    <w:abstractNumId w:val="18"/>
  </w:num>
  <w:num w:numId="24">
    <w:abstractNumId w:val="21"/>
  </w:num>
  <w:num w:numId="25">
    <w:abstractNumId w:val="25"/>
  </w:num>
  <w:num w:numId="26">
    <w:abstractNumId w:val="20"/>
  </w:num>
  <w:num w:numId="27">
    <w:abstractNumId w:val="15"/>
  </w:num>
  <w:num w:numId="28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1"/>
  <w:activeWritingStyle w:appName="MSWord" w:lang="es-ES" w:vendorID="64" w:dllVersion="6" w:nlCheck="1" w:checkStyle="0"/>
  <w:activeWritingStyle w:appName="MSWord" w:lang="fr-BE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IE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3C6"/>
    <w:rsid w:val="00002A7D"/>
    <w:rsid w:val="000038A8"/>
    <w:rsid w:val="000041B2"/>
    <w:rsid w:val="00004CB4"/>
    <w:rsid w:val="00006790"/>
    <w:rsid w:val="00010473"/>
    <w:rsid w:val="0001140E"/>
    <w:rsid w:val="00017B0A"/>
    <w:rsid w:val="00017C14"/>
    <w:rsid w:val="000238EC"/>
    <w:rsid w:val="00027624"/>
    <w:rsid w:val="00030BF5"/>
    <w:rsid w:val="00043854"/>
    <w:rsid w:val="00050B2C"/>
    <w:rsid w:val="00050F6B"/>
    <w:rsid w:val="00054A2A"/>
    <w:rsid w:val="00056E1C"/>
    <w:rsid w:val="00057D31"/>
    <w:rsid w:val="00057F00"/>
    <w:rsid w:val="00060675"/>
    <w:rsid w:val="00061092"/>
    <w:rsid w:val="00062540"/>
    <w:rsid w:val="000678CD"/>
    <w:rsid w:val="00072C8C"/>
    <w:rsid w:val="00073BC9"/>
    <w:rsid w:val="00075498"/>
    <w:rsid w:val="00081CE0"/>
    <w:rsid w:val="00081E5B"/>
    <w:rsid w:val="00082FAE"/>
    <w:rsid w:val="000840C7"/>
    <w:rsid w:val="00084D30"/>
    <w:rsid w:val="00090320"/>
    <w:rsid w:val="00091148"/>
    <w:rsid w:val="000918D7"/>
    <w:rsid w:val="000931C0"/>
    <w:rsid w:val="0009455D"/>
    <w:rsid w:val="00097793"/>
    <w:rsid w:val="000A2E09"/>
    <w:rsid w:val="000A7DA7"/>
    <w:rsid w:val="000B175B"/>
    <w:rsid w:val="000B3049"/>
    <w:rsid w:val="000B3A0F"/>
    <w:rsid w:val="000B41FA"/>
    <w:rsid w:val="000B5B93"/>
    <w:rsid w:val="000C2A7D"/>
    <w:rsid w:val="000D13A0"/>
    <w:rsid w:val="000D5A55"/>
    <w:rsid w:val="000E0415"/>
    <w:rsid w:val="000E1168"/>
    <w:rsid w:val="000E233A"/>
    <w:rsid w:val="000E6779"/>
    <w:rsid w:val="000E7EB0"/>
    <w:rsid w:val="000F5D2C"/>
    <w:rsid w:val="000F7715"/>
    <w:rsid w:val="001022EF"/>
    <w:rsid w:val="00103E99"/>
    <w:rsid w:val="0010751E"/>
    <w:rsid w:val="00116363"/>
    <w:rsid w:val="001179A1"/>
    <w:rsid w:val="00124143"/>
    <w:rsid w:val="00124F96"/>
    <w:rsid w:val="00125674"/>
    <w:rsid w:val="001275CF"/>
    <w:rsid w:val="001316F4"/>
    <w:rsid w:val="00131AB2"/>
    <w:rsid w:val="001352C3"/>
    <w:rsid w:val="00140040"/>
    <w:rsid w:val="0014401A"/>
    <w:rsid w:val="00147EF3"/>
    <w:rsid w:val="00156B99"/>
    <w:rsid w:val="0015713B"/>
    <w:rsid w:val="00161037"/>
    <w:rsid w:val="00162C00"/>
    <w:rsid w:val="00166124"/>
    <w:rsid w:val="00167F20"/>
    <w:rsid w:val="0017009E"/>
    <w:rsid w:val="0017134C"/>
    <w:rsid w:val="00172600"/>
    <w:rsid w:val="001765D7"/>
    <w:rsid w:val="00176739"/>
    <w:rsid w:val="00182BED"/>
    <w:rsid w:val="00184C9E"/>
    <w:rsid w:val="00184DDA"/>
    <w:rsid w:val="00186B63"/>
    <w:rsid w:val="001874B4"/>
    <w:rsid w:val="001900CD"/>
    <w:rsid w:val="00193D85"/>
    <w:rsid w:val="0019444B"/>
    <w:rsid w:val="00197947"/>
    <w:rsid w:val="001A02D9"/>
    <w:rsid w:val="001A0452"/>
    <w:rsid w:val="001A3481"/>
    <w:rsid w:val="001A4D53"/>
    <w:rsid w:val="001A5F15"/>
    <w:rsid w:val="001A73D9"/>
    <w:rsid w:val="001B1D78"/>
    <w:rsid w:val="001B45E8"/>
    <w:rsid w:val="001B4B04"/>
    <w:rsid w:val="001B4FB7"/>
    <w:rsid w:val="001B5875"/>
    <w:rsid w:val="001C3A25"/>
    <w:rsid w:val="001C4B28"/>
    <w:rsid w:val="001C4B9C"/>
    <w:rsid w:val="001C6663"/>
    <w:rsid w:val="001C7895"/>
    <w:rsid w:val="001D15C4"/>
    <w:rsid w:val="001D26DF"/>
    <w:rsid w:val="001D312D"/>
    <w:rsid w:val="001E0DF6"/>
    <w:rsid w:val="001E583F"/>
    <w:rsid w:val="001F12DF"/>
    <w:rsid w:val="001F1599"/>
    <w:rsid w:val="001F1961"/>
    <w:rsid w:val="001F19C4"/>
    <w:rsid w:val="001F6B91"/>
    <w:rsid w:val="001F7A8B"/>
    <w:rsid w:val="002041AA"/>
    <w:rsid w:val="002043F0"/>
    <w:rsid w:val="002060B9"/>
    <w:rsid w:val="00211E0B"/>
    <w:rsid w:val="00215A1B"/>
    <w:rsid w:val="00216BB2"/>
    <w:rsid w:val="00222F2C"/>
    <w:rsid w:val="00230496"/>
    <w:rsid w:val="00232575"/>
    <w:rsid w:val="0023589F"/>
    <w:rsid w:val="00247258"/>
    <w:rsid w:val="00250356"/>
    <w:rsid w:val="002565C8"/>
    <w:rsid w:val="002574B9"/>
    <w:rsid w:val="00257CAC"/>
    <w:rsid w:val="00262CBC"/>
    <w:rsid w:val="00264807"/>
    <w:rsid w:val="00265888"/>
    <w:rsid w:val="002769CB"/>
    <w:rsid w:val="00280041"/>
    <w:rsid w:val="0028099F"/>
    <w:rsid w:val="002815FC"/>
    <w:rsid w:val="00290F14"/>
    <w:rsid w:val="00291C0F"/>
    <w:rsid w:val="00295F1A"/>
    <w:rsid w:val="002974E9"/>
    <w:rsid w:val="002A0338"/>
    <w:rsid w:val="002A189E"/>
    <w:rsid w:val="002A214F"/>
    <w:rsid w:val="002A6D75"/>
    <w:rsid w:val="002A7F94"/>
    <w:rsid w:val="002B109A"/>
    <w:rsid w:val="002B12DC"/>
    <w:rsid w:val="002B16A1"/>
    <w:rsid w:val="002B1765"/>
    <w:rsid w:val="002B2A16"/>
    <w:rsid w:val="002B400C"/>
    <w:rsid w:val="002B5293"/>
    <w:rsid w:val="002B53F6"/>
    <w:rsid w:val="002B5F94"/>
    <w:rsid w:val="002B6590"/>
    <w:rsid w:val="002C1973"/>
    <w:rsid w:val="002C1F41"/>
    <w:rsid w:val="002C3A37"/>
    <w:rsid w:val="002C4661"/>
    <w:rsid w:val="002C57D6"/>
    <w:rsid w:val="002C6D45"/>
    <w:rsid w:val="002D07AC"/>
    <w:rsid w:val="002D095D"/>
    <w:rsid w:val="002D15DD"/>
    <w:rsid w:val="002D1828"/>
    <w:rsid w:val="002D28D9"/>
    <w:rsid w:val="002D4CF0"/>
    <w:rsid w:val="002D6E53"/>
    <w:rsid w:val="002D743E"/>
    <w:rsid w:val="002E0C3F"/>
    <w:rsid w:val="002E2296"/>
    <w:rsid w:val="002E23C9"/>
    <w:rsid w:val="002E6DB4"/>
    <w:rsid w:val="002F024B"/>
    <w:rsid w:val="002F046D"/>
    <w:rsid w:val="002F1811"/>
    <w:rsid w:val="003005AE"/>
    <w:rsid w:val="003007E7"/>
    <w:rsid w:val="00301764"/>
    <w:rsid w:val="00302B3E"/>
    <w:rsid w:val="0030379A"/>
    <w:rsid w:val="00306B1E"/>
    <w:rsid w:val="00321665"/>
    <w:rsid w:val="003229D8"/>
    <w:rsid w:val="00323AD2"/>
    <w:rsid w:val="0032508A"/>
    <w:rsid w:val="0032737D"/>
    <w:rsid w:val="00336080"/>
    <w:rsid w:val="00336C97"/>
    <w:rsid w:val="00337D65"/>
    <w:rsid w:val="00337F88"/>
    <w:rsid w:val="00342432"/>
    <w:rsid w:val="0034444E"/>
    <w:rsid w:val="00350B59"/>
    <w:rsid w:val="00352D4B"/>
    <w:rsid w:val="00354724"/>
    <w:rsid w:val="00354CED"/>
    <w:rsid w:val="0035638C"/>
    <w:rsid w:val="003564DC"/>
    <w:rsid w:val="00363199"/>
    <w:rsid w:val="00370928"/>
    <w:rsid w:val="00373041"/>
    <w:rsid w:val="003806F0"/>
    <w:rsid w:val="00382512"/>
    <w:rsid w:val="0038499B"/>
    <w:rsid w:val="00390131"/>
    <w:rsid w:val="003A1C51"/>
    <w:rsid w:val="003A30C6"/>
    <w:rsid w:val="003A46BB"/>
    <w:rsid w:val="003A4EC7"/>
    <w:rsid w:val="003A550E"/>
    <w:rsid w:val="003A7295"/>
    <w:rsid w:val="003B115E"/>
    <w:rsid w:val="003B1F60"/>
    <w:rsid w:val="003B3A7E"/>
    <w:rsid w:val="003B4643"/>
    <w:rsid w:val="003C0FDF"/>
    <w:rsid w:val="003C2CC4"/>
    <w:rsid w:val="003C3176"/>
    <w:rsid w:val="003C7026"/>
    <w:rsid w:val="003D4B23"/>
    <w:rsid w:val="003D58A1"/>
    <w:rsid w:val="003D6C76"/>
    <w:rsid w:val="003D7D9E"/>
    <w:rsid w:val="003E278A"/>
    <w:rsid w:val="003E3D94"/>
    <w:rsid w:val="003E7875"/>
    <w:rsid w:val="003F07CB"/>
    <w:rsid w:val="003F557E"/>
    <w:rsid w:val="003F72F0"/>
    <w:rsid w:val="004019C8"/>
    <w:rsid w:val="004024E2"/>
    <w:rsid w:val="004032CF"/>
    <w:rsid w:val="004055BD"/>
    <w:rsid w:val="00411250"/>
    <w:rsid w:val="00413520"/>
    <w:rsid w:val="004139E1"/>
    <w:rsid w:val="00413DF6"/>
    <w:rsid w:val="00414F7A"/>
    <w:rsid w:val="00431D4D"/>
    <w:rsid w:val="004325CB"/>
    <w:rsid w:val="00432608"/>
    <w:rsid w:val="00433A82"/>
    <w:rsid w:val="00437F43"/>
    <w:rsid w:val="00440A07"/>
    <w:rsid w:val="00450EF8"/>
    <w:rsid w:val="00456441"/>
    <w:rsid w:val="00462880"/>
    <w:rsid w:val="0047298C"/>
    <w:rsid w:val="0047429E"/>
    <w:rsid w:val="004769ED"/>
    <w:rsid w:val="00476F24"/>
    <w:rsid w:val="0048402E"/>
    <w:rsid w:val="004909E7"/>
    <w:rsid w:val="004917A1"/>
    <w:rsid w:val="0049311D"/>
    <w:rsid w:val="00495F1B"/>
    <w:rsid w:val="004B2A91"/>
    <w:rsid w:val="004B45B0"/>
    <w:rsid w:val="004B7EA2"/>
    <w:rsid w:val="004C55B0"/>
    <w:rsid w:val="004D51F6"/>
    <w:rsid w:val="004D63B1"/>
    <w:rsid w:val="004D6D1E"/>
    <w:rsid w:val="004E4179"/>
    <w:rsid w:val="004E608F"/>
    <w:rsid w:val="004E7160"/>
    <w:rsid w:val="004F3D3A"/>
    <w:rsid w:val="004F3F8F"/>
    <w:rsid w:val="004F6BA0"/>
    <w:rsid w:val="004F789D"/>
    <w:rsid w:val="00503BEA"/>
    <w:rsid w:val="00512C18"/>
    <w:rsid w:val="00530289"/>
    <w:rsid w:val="00533616"/>
    <w:rsid w:val="00535170"/>
    <w:rsid w:val="005354B0"/>
    <w:rsid w:val="00535ABA"/>
    <w:rsid w:val="00536572"/>
    <w:rsid w:val="005371A0"/>
    <w:rsid w:val="0053768B"/>
    <w:rsid w:val="005420F2"/>
    <w:rsid w:val="00542768"/>
    <w:rsid w:val="0054285C"/>
    <w:rsid w:val="005431D2"/>
    <w:rsid w:val="005445FF"/>
    <w:rsid w:val="00546138"/>
    <w:rsid w:val="00547A88"/>
    <w:rsid w:val="0055514F"/>
    <w:rsid w:val="005566B9"/>
    <w:rsid w:val="00560572"/>
    <w:rsid w:val="00563388"/>
    <w:rsid w:val="00564BF4"/>
    <w:rsid w:val="005670DF"/>
    <w:rsid w:val="005708B5"/>
    <w:rsid w:val="00573297"/>
    <w:rsid w:val="00584173"/>
    <w:rsid w:val="005847C7"/>
    <w:rsid w:val="005850DE"/>
    <w:rsid w:val="00587C17"/>
    <w:rsid w:val="00594C13"/>
    <w:rsid w:val="00595520"/>
    <w:rsid w:val="005A0287"/>
    <w:rsid w:val="005A44B9"/>
    <w:rsid w:val="005A548A"/>
    <w:rsid w:val="005A5AE3"/>
    <w:rsid w:val="005B1BA0"/>
    <w:rsid w:val="005B3673"/>
    <w:rsid w:val="005B3BEA"/>
    <w:rsid w:val="005B3DB3"/>
    <w:rsid w:val="005C58F0"/>
    <w:rsid w:val="005C700B"/>
    <w:rsid w:val="005D15CA"/>
    <w:rsid w:val="005D1867"/>
    <w:rsid w:val="005D2C39"/>
    <w:rsid w:val="005D390C"/>
    <w:rsid w:val="005E6AAF"/>
    <w:rsid w:val="005F1112"/>
    <w:rsid w:val="005F3066"/>
    <w:rsid w:val="005F3E61"/>
    <w:rsid w:val="005F51F6"/>
    <w:rsid w:val="005F69C7"/>
    <w:rsid w:val="005F7732"/>
    <w:rsid w:val="00602982"/>
    <w:rsid w:val="00604DDD"/>
    <w:rsid w:val="006115CC"/>
    <w:rsid w:val="00611FC4"/>
    <w:rsid w:val="00613302"/>
    <w:rsid w:val="006176FB"/>
    <w:rsid w:val="00617EFC"/>
    <w:rsid w:val="0062380F"/>
    <w:rsid w:val="0062564C"/>
    <w:rsid w:val="00630FCB"/>
    <w:rsid w:val="00632F10"/>
    <w:rsid w:val="00633628"/>
    <w:rsid w:val="00633825"/>
    <w:rsid w:val="0064017F"/>
    <w:rsid w:val="00640B26"/>
    <w:rsid w:val="00642312"/>
    <w:rsid w:val="00642502"/>
    <w:rsid w:val="006470FA"/>
    <w:rsid w:val="0064748F"/>
    <w:rsid w:val="00651A29"/>
    <w:rsid w:val="00663D21"/>
    <w:rsid w:val="006643C6"/>
    <w:rsid w:val="00665356"/>
    <w:rsid w:val="00667D6B"/>
    <w:rsid w:val="00671B0D"/>
    <w:rsid w:val="006770B2"/>
    <w:rsid w:val="00682407"/>
    <w:rsid w:val="006853B3"/>
    <w:rsid w:val="006940E1"/>
    <w:rsid w:val="006A16E9"/>
    <w:rsid w:val="006A1D39"/>
    <w:rsid w:val="006A3C72"/>
    <w:rsid w:val="006A7392"/>
    <w:rsid w:val="006B03A1"/>
    <w:rsid w:val="006B67D9"/>
    <w:rsid w:val="006B6FE3"/>
    <w:rsid w:val="006C5535"/>
    <w:rsid w:val="006D0589"/>
    <w:rsid w:val="006D513E"/>
    <w:rsid w:val="006E2D41"/>
    <w:rsid w:val="006E564B"/>
    <w:rsid w:val="006E7154"/>
    <w:rsid w:val="006F0884"/>
    <w:rsid w:val="006F3F42"/>
    <w:rsid w:val="006F6CF7"/>
    <w:rsid w:val="007003CD"/>
    <w:rsid w:val="00703A6D"/>
    <w:rsid w:val="00706637"/>
    <w:rsid w:val="0070701E"/>
    <w:rsid w:val="0070702F"/>
    <w:rsid w:val="0071447C"/>
    <w:rsid w:val="00714B5C"/>
    <w:rsid w:val="00715BE5"/>
    <w:rsid w:val="0072632A"/>
    <w:rsid w:val="0073337B"/>
    <w:rsid w:val="00734AE8"/>
    <w:rsid w:val="007358E8"/>
    <w:rsid w:val="00736ECE"/>
    <w:rsid w:val="007408A0"/>
    <w:rsid w:val="00741FCD"/>
    <w:rsid w:val="0074533B"/>
    <w:rsid w:val="00753C81"/>
    <w:rsid w:val="00755BB0"/>
    <w:rsid w:val="00762EA6"/>
    <w:rsid w:val="00763B98"/>
    <w:rsid w:val="0076432E"/>
    <w:rsid w:val="007643BC"/>
    <w:rsid w:val="0076446D"/>
    <w:rsid w:val="00764F01"/>
    <w:rsid w:val="00770846"/>
    <w:rsid w:val="007810E1"/>
    <w:rsid w:val="00781D93"/>
    <w:rsid w:val="00790877"/>
    <w:rsid w:val="00791F59"/>
    <w:rsid w:val="007942D2"/>
    <w:rsid w:val="0079577B"/>
    <w:rsid w:val="007959FE"/>
    <w:rsid w:val="00795E37"/>
    <w:rsid w:val="00797B67"/>
    <w:rsid w:val="007A06A1"/>
    <w:rsid w:val="007A0CF1"/>
    <w:rsid w:val="007A38B0"/>
    <w:rsid w:val="007A57B8"/>
    <w:rsid w:val="007A6BE6"/>
    <w:rsid w:val="007A7CC0"/>
    <w:rsid w:val="007B1DF4"/>
    <w:rsid w:val="007B5DDD"/>
    <w:rsid w:val="007B614B"/>
    <w:rsid w:val="007B6A61"/>
    <w:rsid w:val="007B6BA5"/>
    <w:rsid w:val="007C2A8D"/>
    <w:rsid w:val="007C3390"/>
    <w:rsid w:val="007C42D8"/>
    <w:rsid w:val="007C4681"/>
    <w:rsid w:val="007C4F4B"/>
    <w:rsid w:val="007C68C8"/>
    <w:rsid w:val="007D5759"/>
    <w:rsid w:val="007D6D44"/>
    <w:rsid w:val="007D7362"/>
    <w:rsid w:val="007E1F70"/>
    <w:rsid w:val="007E36CB"/>
    <w:rsid w:val="007E4914"/>
    <w:rsid w:val="007F1E0D"/>
    <w:rsid w:val="007F2E11"/>
    <w:rsid w:val="007F546E"/>
    <w:rsid w:val="007F5CE2"/>
    <w:rsid w:val="007F6611"/>
    <w:rsid w:val="008018E5"/>
    <w:rsid w:val="00803623"/>
    <w:rsid w:val="00803B7F"/>
    <w:rsid w:val="00810BAC"/>
    <w:rsid w:val="008175E9"/>
    <w:rsid w:val="008203B2"/>
    <w:rsid w:val="0082405C"/>
    <w:rsid w:val="008242D7"/>
    <w:rsid w:val="00825578"/>
    <w:rsid w:val="0082577B"/>
    <w:rsid w:val="00830D15"/>
    <w:rsid w:val="00832F2B"/>
    <w:rsid w:val="0083344C"/>
    <w:rsid w:val="00834DF7"/>
    <w:rsid w:val="00841620"/>
    <w:rsid w:val="008419FE"/>
    <w:rsid w:val="00843148"/>
    <w:rsid w:val="00843945"/>
    <w:rsid w:val="00845C6F"/>
    <w:rsid w:val="008522F9"/>
    <w:rsid w:val="008558E7"/>
    <w:rsid w:val="00857A4B"/>
    <w:rsid w:val="0086054B"/>
    <w:rsid w:val="00860A49"/>
    <w:rsid w:val="00863255"/>
    <w:rsid w:val="00866893"/>
    <w:rsid w:val="00866F02"/>
    <w:rsid w:val="00867D18"/>
    <w:rsid w:val="008707F8"/>
    <w:rsid w:val="00871F9A"/>
    <w:rsid w:val="00871FD5"/>
    <w:rsid w:val="00872468"/>
    <w:rsid w:val="00875C1D"/>
    <w:rsid w:val="00876B8E"/>
    <w:rsid w:val="00877601"/>
    <w:rsid w:val="0088172E"/>
    <w:rsid w:val="00881EFA"/>
    <w:rsid w:val="00883E28"/>
    <w:rsid w:val="00887A7D"/>
    <w:rsid w:val="0089256A"/>
    <w:rsid w:val="00893916"/>
    <w:rsid w:val="00895369"/>
    <w:rsid w:val="00896405"/>
    <w:rsid w:val="008979B1"/>
    <w:rsid w:val="008A1502"/>
    <w:rsid w:val="008A57C8"/>
    <w:rsid w:val="008A5859"/>
    <w:rsid w:val="008A6792"/>
    <w:rsid w:val="008A6B25"/>
    <w:rsid w:val="008A6C4F"/>
    <w:rsid w:val="008A7787"/>
    <w:rsid w:val="008B389E"/>
    <w:rsid w:val="008B41F4"/>
    <w:rsid w:val="008B59E3"/>
    <w:rsid w:val="008B6D25"/>
    <w:rsid w:val="008C00E4"/>
    <w:rsid w:val="008C53ED"/>
    <w:rsid w:val="008C5B2D"/>
    <w:rsid w:val="008C5BCB"/>
    <w:rsid w:val="008D045E"/>
    <w:rsid w:val="008D0966"/>
    <w:rsid w:val="008D0D4F"/>
    <w:rsid w:val="008D3F25"/>
    <w:rsid w:val="008D4D82"/>
    <w:rsid w:val="008D6CA9"/>
    <w:rsid w:val="008E0E09"/>
    <w:rsid w:val="008E0E46"/>
    <w:rsid w:val="008E4437"/>
    <w:rsid w:val="008E5A5D"/>
    <w:rsid w:val="008E6B9A"/>
    <w:rsid w:val="008E7116"/>
    <w:rsid w:val="008F143B"/>
    <w:rsid w:val="008F33C4"/>
    <w:rsid w:val="008F3882"/>
    <w:rsid w:val="008F3C40"/>
    <w:rsid w:val="008F4B7C"/>
    <w:rsid w:val="008F73B3"/>
    <w:rsid w:val="00904D63"/>
    <w:rsid w:val="00906BFE"/>
    <w:rsid w:val="00914DC3"/>
    <w:rsid w:val="00915C95"/>
    <w:rsid w:val="00916B9C"/>
    <w:rsid w:val="00924CF0"/>
    <w:rsid w:val="00926CBF"/>
    <w:rsid w:val="00926E47"/>
    <w:rsid w:val="009324AE"/>
    <w:rsid w:val="00935600"/>
    <w:rsid w:val="00945B24"/>
    <w:rsid w:val="00946D3D"/>
    <w:rsid w:val="00946EAC"/>
    <w:rsid w:val="00947162"/>
    <w:rsid w:val="009479C1"/>
    <w:rsid w:val="00953163"/>
    <w:rsid w:val="00953B7B"/>
    <w:rsid w:val="00955C62"/>
    <w:rsid w:val="00955D89"/>
    <w:rsid w:val="00957AF1"/>
    <w:rsid w:val="009601FF"/>
    <w:rsid w:val="0096068B"/>
    <w:rsid w:val="00960D5D"/>
    <w:rsid w:val="009610D0"/>
    <w:rsid w:val="0096375C"/>
    <w:rsid w:val="00965152"/>
    <w:rsid w:val="009662E6"/>
    <w:rsid w:val="0097095E"/>
    <w:rsid w:val="00971DA2"/>
    <w:rsid w:val="00974F7C"/>
    <w:rsid w:val="00980DD8"/>
    <w:rsid w:val="00980F57"/>
    <w:rsid w:val="00982DDC"/>
    <w:rsid w:val="0098592B"/>
    <w:rsid w:val="00985AB9"/>
    <w:rsid w:val="00985FC4"/>
    <w:rsid w:val="00986DFE"/>
    <w:rsid w:val="00987FC0"/>
    <w:rsid w:val="00990766"/>
    <w:rsid w:val="00991261"/>
    <w:rsid w:val="0099198F"/>
    <w:rsid w:val="00991E96"/>
    <w:rsid w:val="00992C68"/>
    <w:rsid w:val="0099366D"/>
    <w:rsid w:val="00993737"/>
    <w:rsid w:val="0099552C"/>
    <w:rsid w:val="00995FA1"/>
    <w:rsid w:val="009964C4"/>
    <w:rsid w:val="00997C00"/>
    <w:rsid w:val="009A31EA"/>
    <w:rsid w:val="009A6B7B"/>
    <w:rsid w:val="009A723A"/>
    <w:rsid w:val="009A7B81"/>
    <w:rsid w:val="009B29EA"/>
    <w:rsid w:val="009C144C"/>
    <w:rsid w:val="009C59B9"/>
    <w:rsid w:val="009D01C0"/>
    <w:rsid w:val="009D0FD7"/>
    <w:rsid w:val="009D3BF3"/>
    <w:rsid w:val="009D6A08"/>
    <w:rsid w:val="009E0A16"/>
    <w:rsid w:val="009E3437"/>
    <w:rsid w:val="009E7970"/>
    <w:rsid w:val="009F2C95"/>
    <w:rsid w:val="009F2EAC"/>
    <w:rsid w:val="009F55EE"/>
    <w:rsid w:val="009F57E3"/>
    <w:rsid w:val="00A00D3D"/>
    <w:rsid w:val="00A07EBB"/>
    <w:rsid w:val="00A10F4F"/>
    <w:rsid w:val="00A11067"/>
    <w:rsid w:val="00A138AB"/>
    <w:rsid w:val="00A1704A"/>
    <w:rsid w:val="00A22EBB"/>
    <w:rsid w:val="00A23E9E"/>
    <w:rsid w:val="00A370D7"/>
    <w:rsid w:val="00A41BB8"/>
    <w:rsid w:val="00A425EB"/>
    <w:rsid w:val="00A433C3"/>
    <w:rsid w:val="00A4488E"/>
    <w:rsid w:val="00A45CB7"/>
    <w:rsid w:val="00A47439"/>
    <w:rsid w:val="00A72F22"/>
    <w:rsid w:val="00A733BC"/>
    <w:rsid w:val="00A7375A"/>
    <w:rsid w:val="00A748A6"/>
    <w:rsid w:val="00A749C1"/>
    <w:rsid w:val="00A76A69"/>
    <w:rsid w:val="00A77623"/>
    <w:rsid w:val="00A77D0C"/>
    <w:rsid w:val="00A80B8D"/>
    <w:rsid w:val="00A824E7"/>
    <w:rsid w:val="00A82A47"/>
    <w:rsid w:val="00A865A7"/>
    <w:rsid w:val="00A879A4"/>
    <w:rsid w:val="00A910B4"/>
    <w:rsid w:val="00A955E7"/>
    <w:rsid w:val="00A96696"/>
    <w:rsid w:val="00A976DD"/>
    <w:rsid w:val="00AA0FF8"/>
    <w:rsid w:val="00AA3567"/>
    <w:rsid w:val="00AB2CE7"/>
    <w:rsid w:val="00AB2D13"/>
    <w:rsid w:val="00AC0F2C"/>
    <w:rsid w:val="00AC24D2"/>
    <w:rsid w:val="00AC502A"/>
    <w:rsid w:val="00AC58F4"/>
    <w:rsid w:val="00AC7298"/>
    <w:rsid w:val="00AC7C33"/>
    <w:rsid w:val="00AD79E9"/>
    <w:rsid w:val="00AE2490"/>
    <w:rsid w:val="00AE622C"/>
    <w:rsid w:val="00AF3A98"/>
    <w:rsid w:val="00AF58C1"/>
    <w:rsid w:val="00B01321"/>
    <w:rsid w:val="00B03E68"/>
    <w:rsid w:val="00B05D2C"/>
    <w:rsid w:val="00B06643"/>
    <w:rsid w:val="00B1269C"/>
    <w:rsid w:val="00B15055"/>
    <w:rsid w:val="00B17FC5"/>
    <w:rsid w:val="00B2175D"/>
    <w:rsid w:val="00B23A4E"/>
    <w:rsid w:val="00B27044"/>
    <w:rsid w:val="00B30179"/>
    <w:rsid w:val="00B37B15"/>
    <w:rsid w:val="00B4482F"/>
    <w:rsid w:val="00B45C02"/>
    <w:rsid w:val="00B4691D"/>
    <w:rsid w:val="00B55215"/>
    <w:rsid w:val="00B56A74"/>
    <w:rsid w:val="00B609E7"/>
    <w:rsid w:val="00B628EC"/>
    <w:rsid w:val="00B62EEE"/>
    <w:rsid w:val="00B63F27"/>
    <w:rsid w:val="00B70F5A"/>
    <w:rsid w:val="00B71791"/>
    <w:rsid w:val="00B72A1E"/>
    <w:rsid w:val="00B75E02"/>
    <w:rsid w:val="00B80493"/>
    <w:rsid w:val="00B80D50"/>
    <w:rsid w:val="00B81E12"/>
    <w:rsid w:val="00B8509D"/>
    <w:rsid w:val="00B9110C"/>
    <w:rsid w:val="00BA339B"/>
    <w:rsid w:val="00BB1D4F"/>
    <w:rsid w:val="00BB2862"/>
    <w:rsid w:val="00BB3D9E"/>
    <w:rsid w:val="00BB5263"/>
    <w:rsid w:val="00BB6C09"/>
    <w:rsid w:val="00BC1E7E"/>
    <w:rsid w:val="00BC2E45"/>
    <w:rsid w:val="00BC3E26"/>
    <w:rsid w:val="00BC4C12"/>
    <w:rsid w:val="00BC74E9"/>
    <w:rsid w:val="00BD242C"/>
    <w:rsid w:val="00BD5604"/>
    <w:rsid w:val="00BE36A9"/>
    <w:rsid w:val="00BE618E"/>
    <w:rsid w:val="00BE6AD7"/>
    <w:rsid w:val="00BE7BEC"/>
    <w:rsid w:val="00BF0A5A"/>
    <w:rsid w:val="00BF0E63"/>
    <w:rsid w:val="00BF103C"/>
    <w:rsid w:val="00BF12A3"/>
    <w:rsid w:val="00BF16D7"/>
    <w:rsid w:val="00BF218C"/>
    <w:rsid w:val="00BF2373"/>
    <w:rsid w:val="00BF36F3"/>
    <w:rsid w:val="00C03A88"/>
    <w:rsid w:val="00C044E2"/>
    <w:rsid w:val="00C048CB"/>
    <w:rsid w:val="00C066F3"/>
    <w:rsid w:val="00C06865"/>
    <w:rsid w:val="00C07CA9"/>
    <w:rsid w:val="00C10783"/>
    <w:rsid w:val="00C110BC"/>
    <w:rsid w:val="00C11B07"/>
    <w:rsid w:val="00C129D5"/>
    <w:rsid w:val="00C131B1"/>
    <w:rsid w:val="00C13F36"/>
    <w:rsid w:val="00C15DC2"/>
    <w:rsid w:val="00C225E4"/>
    <w:rsid w:val="00C250FE"/>
    <w:rsid w:val="00C300F0"/>
    <w:rsid w:val="00C30AAC"/>
    <w:rsid w:val="00C31A6C"/>
    <w:rsid w:val="00C36878"/>
    <w:rsid w:val="00C42610"/>
    <w:rsid w:val="00C443B6"/>
    <w:rsid w:val="00C44BB0"/>
    <w:rsid w:val="00C45BBB"/>
    <w:rsid w:val="00C463DD"/>
    <w:rsid w:val="00C505CD"/>
    <w:rsid w:val="00C60D93"/>
    <w:rsid w:val="00C62A7A"/>
    <w:rsid w:val="00C63842"/>
    <w:rsid w:val="00C70809"/>
    <w:rsid w:val="00C745C3"/>
    <w:rsid w:val="00C76BF5"/>
    <w:rsid w:val="00C805A7"/>
    <w:rsid w:val="00C83923"/>
    <w:rsid w:val="00C9213B"/>
    <w:rsid w:val="00C95794"/>
    <w:rsid w:val="00CA2221"/>
    <w:rsid w:val="00CA24A4"/>
    <w:rsid w:val="00CA3137"/>
    <w:rsid w:val="00CA3AF1"/>
    <w:rsid w:val="00CA41A7"/>
    <w:rsid w:val="00CA44E1"/>
    <w:rsid w:val="00CA6540"/>
    <w:rsid w:val="00CA661A"/>
    <w:rsid w:val="00CA7045"/>
    <w:rsid w:val="00CB1981"/>
    <w:rsid w:val="00CB348D"/>
    <w:rsid w:val="00CB34BE"/>
    <w:rsid w:val="00CB4FCE"/>
    <w:rsid w:val="00CB51DE"/>
    <w:rsid w:val="00CB5B76"/>
    <w:rsid w:val="00CB763D"/>
    <w:rsid w:val="00CC0178"/>
    <w:rsid w:val="00CC1589"/>
    <w:rsid w:val="00CC1B3A"/>
    <w:rsid w:val="00CC4E06"/>
    <w:rsid w:val="00CC4EC6"/>
    <w:rsid w:val="00CD1C17"/>
    <w:rsid w:val="00CD2214"/>
    <w:rsid w:val="00CD46F5"/>
    <w:rsid w:val="00CD58A9"/>
    <w:rsid w:val="00CD6883"/>
    <w:rsid w:val="00CD6C29"/>
    <w:rsid w:val="00CE2166"/>
    <w:rsid w:val="00CE2428"/>
    <w:rsid w:val="00CE2D0B"/>
    <w:rsid w:val="00CE4A8F"/>
    <w:rsid w:val="00CE52ED"/>
    <w:rsid w:val="00CF071D"/>
    <w:rsid w:val="00CF102B"/>
    <w:rsid w:val="00CF116C"/>
    <w:rsid w:val="00D00745"/>
    <w:rsid w:val="00D03595"/>
    <w:rsid w:val="00D0615C"/>
    <w:rsid w:val="00D10694"/>
    <w:rsid w:val="00D1319A"/>
    <w:rsid w:val="00D15B04"/>
    <w:rsid w:val="00D2031B"/>
    <w:rsid w:val="00D22806"/>
    <w:rsid w:val="00D231B0"/>
    <w:rsid w:val="00D23EAC"/>
    <w:rsid w:val="00D25583"/>
    <w:rsid w:val="00D25EC1"/>
    <w:rsid w:val="00D25FE2"/>
    <w:rsid w:val="00D37DA9"/>
    <w:rsid w:val="00D406A7"/>
    <w:rsid w:val="00D43252"/>
    <w:rsid w:val="00D44D86"/>
    <w:rsid w:val="00D4540B"/>
    <w:rsid w:val="00D50A7A"/>
    <w:rsid w:val="00D50B7D"/>
    <w:rsid w:val="00D52012"/>
    <w:rsid w:val="00D52588"/>
    <w:rsid w:val="00D53D19"/>
    <w:rsid w:val="00D57536"/>
    <w:rsid w:val="00D61C55"/>
    <w:rsid w:val="00D6633F"/>
    <w:rsid w:val="00D704E5"/>
    <w:rsid w:val="00D72727"/>
    <w:rsid w:val="00D731DD"/>
    <w:rsid w:val="00D73D7E"/>
    <w:rsid w:val="00D8478F"/>
    <w:rsid w:val="00D871AC"/>
    <w:rsid w:val="00D90395"/>
    <w:rsid w:val="00D90415"/>
    <w:rsid w:val="00D917F9"/>
    <w:rsid w:val="00D91E8D"/>
    <w:rsid w:val="00D978C6"/>
    <w:rsid w:val="00DA0956"/>
    <w:rsid w:val="00DA121A"/>
    <w:rsid w:val="00DA357F"/>
    <w:rsid w:val="00DA3E12"/>
    <w:rsid w:val="00DB00AA"/>
    <w:rsid w:val="00DB0BFD"/>
    <w:rsid w:val="00DB5900"/>
    <w:rsid w:val="00DB66FA"/>
    <w:rsid w:val="00DC18AD"/>
    <w:rsid w:val="00DC1F05"/>
    <w:rsid w:val="00DC2BFF"/>
    <w:rsid w:val="00DC36B8"/>
    <w:rsid w:val="00DC5541"/>
    <w:rsid w:val="00DC584A"/>
    <w:rsid w:val="00DD3FE8"/>
    <w:rsid w:val="00DD6085"/>
    <w:rsid w:val="00DE0CB9"/>
    <w:rsid w:val="00DE178B"/>
    <w:rsid w:val="00DE5105"/>
    <w:rsid w:val="00DF1147"/>
    <w:rsid w:val="00DF1A1E"/>
    <w:rsid w:val="00DF1BE5"/>
    <w:rsid w:val="00DF4518"/>
    <w:rsid w:val="00DF45EB"/>
    <w:rsid w:val="00DF5981"/>
    <w:rsid w:val="00DF6A82"/>
    <w:rsid w:val="00DF7CAE"/>
    <w:rsid w:val="00E02011"/>
    <w:rsid w:val="00E04FFB"/>
    <w:rsid w:val="00E05AE0"/>
    <w:rsid w:val="00E05E6D"/>
    <w:rsid w:val="00E06CCB"/>
    <w:rsid w:val="00E1773B"/>
    <w:rsid w:val="00E26595"/>
    <w:rsid w:val="00E26EAD"/>
    <w:rsid w:val="00E324A0"/>
    <w:rsid w:val="00E37495"/>
    <w:rsid w:val="00E423C0"/>
    <w:rsid w:val="00E45FF4"/>
    <w:rsid w:val="00E50BC6"/>
    <w:rsid w:val="00E53624"/>
    <w:rsid w:val="00E550E7"/>
    <w:rsid w:val="00E57974"/>
    <w:rsid w:val="00E62258"/>
    <w:rsid w:val="00E62965"/>
    <w:rsid w:val="00E63E5A"/>
    <w:rsid w:val="00E6414C"/>
    <w:rsid w:val="00E672F0"/>
    <w:rsid w:val="00E70808"/>
    <w:rsid w:val="00E7260F"/>
    <w:rsid w:val="00E80AB5"/>
    <w:rsid w:val="00E813CE"/>
    <w:rsid w:val="00E82C50"/>
    <w:rsid w:val="00E86772"/>
    <w:rsid w:val="00E8702D"/>
    <w:rsid w:val="00E87C7D"/>
    <w:rsid w:val="00E916A9"/>
    <w:rsid w:val="00E916DE"/>
    <w:rsid w:val="00E92857"/>
    <w:rsid w:val="00E9388E"/>
    <w:rsid w:val="00E96630"/>
    <w:rsid w:val="00EA20BE"/>
    <w:rsid w:val="00EA586A"/>
    <w:rsid w:val="00EB38B8"/>
    <w:rsid w:val="00EB5B1B"/>
    <w:rsid w:val="00EC10B9"/>
    <w:rsid w:val="00EC1A07"/>
    <w:rsid w:val="00ED18DC"/>
    <w:rsid w:val="00ED6201"/>
    <w:rsid w:val="00ED7A2A"/>
    <w:rsid w:val="00ED7F40"/>
    <w:rsid w:val="00EE4832"/>
    <w:rsid w:val="00EF1D7F"/>
    <w:rsid w:val="00EF34D0"/>
    <w:rsid w:val="00EF4426"/>
    <w:rsid w:val="00F0060F"/>
    <w:rsid w:val="00F0137E"/>
    <w:rsid w:val="00F0148F"/>
    <w:rsid w:val="00F132D7"/>
    <w:rsid w:val="00F17577"/>
    <w:rsid w:val="00F21786"/>
    <w:rsid w:val="00F237F4"/>
    <w:rsid w:val="00F30B84"/>
    <w:rsid w:val="00F347BC"/>
    <w:rsid w:val="00F3742B"/>
    <w:rsid w:val="00F40CCF"/>
    <w:rsid w:val="00F41E7B"/>
    <w:rsid w:val="00F41FDB"/>
    <w:rsid w:val="00F42082"/>
    <w:rsid w:val="00F463C5"/>
    <w:rsid w:val="00F5337D"/>
    <w:rsid w:val="00F533BE"/>
    <w:rsid w:val="00F5390C"/>
    <w:rsid w:val="00F542ED"/>
    <w:rsid w:val="00F56D63"/>
    <w:rsid w:val="00F60127"/>
    <w:rsid w:val="00F609A9"/>
    <w:rsid w:val="00F6280E"/>
    <w:rsid w:val="00F63A40"/>
    <w:rsid w:val="00F657DB"/>
    <w:rsid w:val="00F72E74"/>
    <w:rsid w:val="00F7472D"/>
    <w:rsid w:val="00F80C99"/>
    <w:rsid w:val="00F867EC"/>
    <w:rsid w:val="00F86EE6"/>
    <w:rsid w:val="00F91B2B"/>
    <w:rsid w:val="00F96CB6"/>
    <w:rsid w:val="00FA28CC"/>
    <w:rsid w:val="00FA3135"/>
    <w:rsid w:val="00FA3269"/>
    <w:rsid w:val="00FB468B"/>
    <w:rsid w:val="00FC03CD"/>
    <w:rsid w:val="00FC0646"/>
    <w:rsid w:val="00FC0826"/>
    <w:rsid w:val="00FC161F"/>
    <w:rsid w:val="00FC2A38"/>
    <w:rsid w:val="00FC2FC6"/>
    <w:rsid w:val="00FC41B0"/>
    <w:rsid w:val="00FC55A7"/>
    <w:rsid w:val="00FC68B7"/>
    <w:rsid w:val="00FD0A90"/>
    <w:rsid w:val="00FD1D23"/>
    <w:rsid w:val="00FD1D35"/>
    <w:rsid w:val="00FD6382"/>
    <w:rsid w:val="00FD6E23"/>
    <w:rsid w:val="00FE58E6"/>
    <w:rsid w:val="00FE6985"/>
    <w:rsid w:val="00FE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75AFCD2"/>
  <w15:chartTrackingRefBased/>
  <w15:docId w15:val="{188F9970-4A01-4F10-B4B8-1704B686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43C6"/>
    <w:pPr>
      <w:spacing w:after="240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qFormat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6643C6"/>
    <w:rPr>
      <w:b/>
      <w:sz w:val="18"/>
      <w:lang w:val="en-GB" w:eastAsia="en-US" w:bidi="ar-SA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character" w:customStyle="1" w:styleId="HChGChar">
    <w:name w:val="_ H _Ch_G Char"/>
    <w:link w:val="HChG"/>
    <w:qFormat/>
    <w:rsid w:val="006643C6"/>
    <w:rPr>
      <w:b/>
      <w:sz w:val="28"/>
      <w:lang w:val="en-GB" w:eastAsia="en-US" w:bidi="ar-SA"/>
    </w:rPr>
  </w:style>
  <w:style w:type="paragraph" w:customStyle="1" w:styleId="Standardowy">
    <w:name w:val="Standardowy"/>
    <w:rsid w:val="001F12DF"/>
    <w:rPr>
      <w:rFonts w:ascii="Arial" w:hAnsi="Arial"/>
      <w:snapToGrid w:val="0"/>
      <w:sz w:val="24"/>
      <w:lang w:val="en-GB"/>
    </w:rPr>
  </w:style>
  <w:style w:type="table" w:customStyle="1" w:styleId="TableGrid1">
    <w:name w:val="Table Grid1"/>
    <w:basedOn w:val="TableNormal"/>
    <w:next w:val="TableGrid"/>
    <w:uiPriority w:val="99"/>
    <w:rsid w:val="002574B9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228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2806"/>
    <w:rPr>
      <w:rFonts w:ascii="Tahoma" w:hAnsi="Tahoma" w:cs="Tahoma"/>
      <w:sz w:val="16"/>
      <w:szCs w:val="16"/>
      <w:lang w:eastAsia="en-US"/>
    </w:rPr>
  </w:style>
  <w:style w:type="character" w:customStyle="1" w:styleId="SingleTxtGCar">
    <w:name w:val="_ Single Txt_G Car"/>
    <w:link w:val="SingleTxtG"/>
    <w:rsid w:val="00FA3269"/>
    <w:rPr>
      <w:lang w:val="en-GB" w:eastAsia="en-US"/>
    </w:rPr>
  </w:style>
  <w:style w:type="character" w:customStyle="1" w:styleId="H1GChar">
    <w:name w:val="_ H_1_G Char"/>
    <w:link w:val="H1G"/>
    <w:qFormat/>
    <w:rsid w:val="00D6633F"/>
    <w:rPr>
      <w:b/>
      <w:sz w:val="24"/>
      <w:lang w:eastAsia="en-US"/>
    </w:rPr>
  </w:style>
  <w:style w:type="character" w:customStyle="1" w:styleId="SingleTxtGChar">
    <w:name w:val="_ Single Txt_G Char"/>
    <w:qFormat/>
    <w:locked/>
    <w:rsid w:val="0079577B"/>
    <w:rPr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3A8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E06CCB"/>
    <w:pPr>
      <w:spacing w:after="200" w:line="276" w:lineRule="auto"/>
      <w:ind w:left="720"/>
      <w:contextualSpacing/>
    </w:pPr>
    <w:rPr>
      <w:rFonts w:ascii="Calibri" w:hAnsi="Calibri"/>
      <w:color w:val="00000A"/>
      <w:sz w:val="22"/>
      <w:szCs w:val="22"/>
    </w:rPr>
  </w:style>
  <w:style w:type="character" w:customStyle="1" w:styleId="H23GChar">
    <w:name w:val="_ H_2/3_G Char"/>
    <w:link w:val="H23G"/>
    <w:locked/>
    <w:rsid w:val="008E4437"/>
    <w:rPr>
      <w:b/>
      <w:lang w:val="en-GB"/>
    </w:rPr>
  </w:style>
  <w:style w:type="paragraph" w:customStyle="1" w:styleId="Titre31">
    <w:name w:val="Titre 31"/>
    <w:basedOn w:val="Normal"/>
    <w:next w:val="Normal"/>
    <w:qFormat/>
    <w:rsid w:val="00857A4B"/>
    <w:pPr>
      <w:suppressAutoHyphens/>
      <w:spacing w:after="0"/>
      <w:outlineLvl w:val="2"/>
    </w:pPr>
  </w:style>
  <w:style w:type="character" w:customStyle="1" w:styleId="FootnoteTextChar">
    <w:name w:val="Footnote Text Char"/>
    <w:aliases w:val="5_G Char"/>
    <w:link w:val="FootnoteText"/>
    <w:qFormat/>
    <w:rsid w:val="00857A4B"/>
    <w:rPr>
      <w:sz w:val="18"/>
      <w:lang w:val="en-GB"/>
    </w:rPr>
  </w:style>
  <w:style w:type="character" w:customStyle="1" w:styleId="Ancredenotedebasdepage">
    <w:name w:val="Ancre de note de bas de page"/>
    <w:rsid w:val="00857A4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7134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8A15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1502"/>
  </w:style>
  <w:style w:type="character" w:customStyle="1" w:styleId="CommentTextChar">
    <w:name w:val="Comment Text Char"/>
    <w:basedOn w:val="DefaultParagraphFont"/>
    <w:link w:val="CommentText"/>
    <w:rsid w:val="008A150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A1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A1502"/>
    <w:rPr>
      <w:b/>
      <w:bCs/>
      <w:lang w:val="en-GB"/>
    </w:rPr>
  </w:style>
  <w:style w:type="paragraph" w:styleId="Revision">
    <w:name w:val="Revision"/>
    <w:hidden/>
    <w:uiPriority w:val="99"/>
    <w:semiHidden/>
    <w:rsid w:val="008A150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6BC78E0E-7F4D-46F4-AFBB-5B9C3DB41C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C0D251-4914-43D2-8613-65A800ED9A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99FB85-EACA-4D1E-904C-280FAFED9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E29F96-A8B4-4B40-BF7F-A219AB10C455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INF</vt:lpstr>
      <vt:lpstr>INF</vt:lpstr>
      <vt:lpstr>INF</vt:lpstr>
    </vt:vector>
  </TitlesOfParts>
  <Company>UNECE</Company>
  <LinksUpToDate>false</LinksUpToDate>
  <CharactersWithSpaces>1601</CharactersWithSpaces>
  <SharedDoc>false</SharedDoc>
  <HLinks>
    <vt:vector size="24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https://unece.org/info/Transport/Dangerous-Goods/events/364686</vt:lpwstr>
      </vt:variant>
      <vt:variant>
        <vt:lpwstr/>
      </vt:variant>
      <vt:variant>
        <vt:i4>8323097</vt:i4>
      </vt:variant>
      <vt:variant>
        <vt:i4>0</vt:i4>
      </vt:variant>
      <vt:variant>
        <vt:i4>0</vt:i4>
      </vt:variant>
      <vt:variant>
        <vt:i4>5</vt:i4>
      </vt:variant>
      <vt:variant>
        <vt:lpwstr>https://unece.org/sites/default/files/2022-06/ECE-TRANS-WP15-AC1-165a1e_0.pdf</vt:lpwstr>
      </vt:variant>
      <vt:variant>
        <vt:lpwstr/>
      </vt:variant>
      <vt:variant>
        <vt:i4>2490489</vt:i4>
      </vt:variant>
      <vt:variant>
        <vt:i4>3</vt:i4>
      </vt:variant>
      <vt:variant>
        <vt:i4>0</vt:i4>
      </vt:variant>
      <vt:variant>
        <vt:i4>5</vt:i4>
      </vt:variant>
      <vt:variant>
        <vt:lpwstr>https://ungeneva-vc.webex.com/ungeneva-vc/j.php?MTID=m723f3ace2e49f80add71b5a98bf7fdea</vt:lpwstr>
      </vt:variant>
      <vt:variant>
        <vt:lpwstr/>
      </vt:variant>
      <vt:variant>
        <vt:i4>7929981</vt:i4>
      </vt:variant>
      <vt:variant>
        <vt:i4>0</vt:i4>
      </vt:variant>
      <vt:variant>
        <vt:i4>0</vt:i4>
      </vt:variant>
      <vt:variant>
        <vt:i4>5</vt:i4>
      </vt:variant>
      <vt:variant>
        <vt:lpwstr>https://ungeneva-vc.webex.com/ungeneva-vc/j.php?MTID=mfb62453a0a76bc5a3c28ca16885a51a6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subject/>
  <dc:creator>Berthet</dc:creator>
  <cp:keywords/>
  <cp:lastModifiedBy>Christine Barrio-Champeau</cp:lastModifiedBy>
  <cp:revision>3</cp:revision>
  <cp:lastPrinted>2019-09-06T13:58:00Z</cp:lastPrinted>
  <dcterms:created xsi:type="dcterms:W3CDTF">2022-09-05T05:10:00Z</dcterms:created>
  <dcterms:modified xsi:type="dcterms:W3CDTF">2022-09-05T05:12:00Z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