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F01A" w14:textId="04FFD47C" w:rsidR="00234081" w:rsidRPr="006E61FF" w:rsidRDefault="00646FCE" w:rsidP="00234081">
      <w:pPr>
        <w:spacing w:line="240" w:lineRule="auto"/>
        <w:ind w:left="5387" w:right="-286"/>
        <w:outlineLvl w:val="0"/>
        <w:rPr>
          <w:rFonts w:ascii="Arial" w:eastAsia="Arial" w:hAnsi="Arial" w:cs="Arial"/>
          <w:bCs/>
          <w:szCs w:val="24"/>
          <w:lang w:val="de-DE" w:eastAsia="de-DE"/>
        </w:rPr>
      </w:pPr>
      <w:r w:rsidRPr="006E61FF">
        <w:rPr>
          <w:rFonts w:ascii="Arial" w:hAnsi="Arial"/>
          <w:noProof/>
          <w:lang w:val="de-DE" w:eastAsia="fr-FR"/>
        </w:rPr>
        <w:drawing>
          <wp:anchor distT="0" distB="0" distL="114300" distR="114300" simplePos="0" relativeHeight="251661312" behindDoc="0" locked="0" layoutInCell="1" allowOverlap="1" wp14:anchorId="774E3868" wp14:editId="3B720C5C">
            <wp:simplePos x="0" y="0"/>
            <wp:positionH relativeFrom="margin">
              <wp:align>left</wp:align>
            </wp:positionH>
            <wp:positionV relativeFrom="paragraph">
              <wp:posOffset>10795</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234081" w:rsidRPr="006E61FF">
        <w:rPr>
          <w:rFonts w:ascii="Arial" w:eastAsia="Arial" w:hAnsi="Arial" w:cs="Arial"/>
          <w:bCs/>
          <w:szCs w:val="24"/>
          <w:lang w:val="de-DE" w:eastAsia="de-DE"/>
        </w:rPr>
        <w:t>CCNR-ZKR/ADN/</w:t>
      </w:r>
      <w:r w:rsidR="00D414DE" w:rsidRPr="006E61FF">
        <w:rPr>
          <w:rFonts w:ascii="Arial" w:eastAsia="Arial" w:hAnsi="Arial" w:cs="Arial"/>
          <w:bCs/>
          <w:szCs w:val="24"/>
          <w:lang w:val="de-DE" w:eastAsia="de-DE"/>
        </w:rPr>
        <w:t>61</w:t>
      </w:r>
      <w:r w:rsidR="00A329CF">
        <w:rPr>
          <w:rFonts w:ascii="Arial" w:eastAsia="Arial" w:hAnsi="Arial" w:cs="Arial"/>
          <w:bCs/>
          <w:szCs w:val="24"/>
          <w:lang w:val="de-DE" w:eastAsia="de-DE"/>
        </w:rPr>
        <w:t>/Add.1</w:t>
      </w:r>
    </w:p>
    <w:p w14:paraId="0B03E9BE" w14:textId="48E3F9B5" w:rsidR="00234081" w:rsidRPr="006E61FF" w:rsidRDefault="00234081" w:rsidP="00234081">
      <w:pPr>
        <w:spacing w:line="240" w:lineRule="auto"/>
        <w:ind w:left="5387" w:right="-286"/>
        <w:outlineLvl w:val="0"/>
        <w:rPr>
          <w:rFonts w:ascii="Arial" w:hAnsi="Arial" w:cs="Arial"/>
          <w:sz w:val="16"/>
          <w:szCs w:val="24"/>
          <w:lang w:val="de-DE" w:eastAsia="de-DE"/>
        </w:rPr>
      </w:pPr>
      <w:r w:rsidRPr="006E61FF">
        <w:rPr>
          <w:rFonts w:ascii="Arial" w:hAnsi="Arial" w:cs="Arial"/>
          <w:sz w:val="16"/>
          <w:szCs w:val="24"/>
          <w:lang w:val="de-DE" w:eastAsia="de-DE"/>
        </w:rPr>
        <w:t>Allgemeine Verteilung</w:t>
      </w:r>
    </w:p>
    <w:p w14:paraId="302ADEC3" w14:textId="6D22D0CD" w:rsidR="00234081" w:rsidRPr="006E61FF" w:rsidRDefault="00F27663" w:rsidP="00D414DE">
      <w:pPr>
        <w:tabs>
          <w:tab w:val="right" w:pos="3856"/>
          <w:tab w:val="left" w:pos="5670"/>
        </w:tabs>
        <w:spacing w:line="240" w:lineRule="auto"/>
        <w:ind w:left="5387"/>
        <w:rPr>
          <w:rFonts w:ascii="Arial" w:eastAsia="Arial" w:hAnsi="Arial" w:cs="Arial"/>
          <w:szCs w:val="24"/>
          <w:lang w:val="de-DE" w:eastAsia="de-DE"/>
        </w:rPr>
      </w:pPr>
      <w:r w:rsidRPr="006E61FF">
        <w:rPr>
          <w:rFonts w:ascii="Arial" w:eastAsia="Arial" w:hAnsi="Arial" w:cs="Arial"/>
          <w:szCs w:val="24"/>
          <w:lang w:val="de-DE" w:eastAsia="de-DE"/>
        </w:rPr>
        <w:t>2</w:t>
      </w:r>
      <w:r w:rsidR="00A329CF">
        <w:rPr>
          <w:rFonts w:ascii="Arial" w:eastAsia="Arial" w:hAnsi="Arial" w:cs="Arial"/>
          <w:szCs w:val="24"/>
          <w:lang w:val="de-DE" w:eastAsia="de-DE"/>
        </w:rPr>
        <w:t>6</w:t>
      </w:r>
      <w:r w:rsidRPr="006E61FF">
        <w:rPr>
          <w:rFonts w:ascii="Arial" w:eastAsia="Arial" w:hAnsi="Arial" w:cs="Arial"/>
          <w:szCs w:val="24"/>
          <w:lang w:val="de-DE" w:eastAsia="de-DE"/>
        </w:rPr>
        <w:t xml:space="preserve">. </w:t>
      </w:r>
      <w:r w:rsidR="00A329CF">
        <w:rPr>
          <w:rFonts w:ascii="Arial" w:eastAsia="Arial" w:hAnsi="Arial" w:cs="Arial"/>
          <w:szCs w:val="24"/>
          <w:lang w:val="de-DE" w:eastAsia="de-DE"/>
        </w:rPr>
        <w:t>August</w:t>
      </w:r>
      <w:r w:rsidR="00234081" w:rsidRPr="006E61FF">
        <w:rPr>
          <w:rFonts w:ascii="Arial" w:eastAsia="Arial" w:hAnsi="Arial" w:cs="Arial"/>
          <w:szCs w:val="24"/>
          <w:lang w:val="de-DE" w:eastAsia="de-DE"/>
        </w:rPr>
        <w:t xml:space="preserve"> 2022</w:t>
      </w:r>
    </w:p>
    <w:p w14:paraId="77B0B647" w14:textId="77777777" w:rsidR="00234081" w:rsidRPr="006E61FF" w:rsidRDefault="00234081" w:rsidP="00234081">
      <w:pPr>
        <w:tabs>
          <w:tab w:val="right" w:pos="3856"/>
          <w:tab w:val="left" w:pos="5670"/>
        </w:tabs>
        <w:spacing w:line="240" w:lineRule="auto"/>
        <w:ind w:left="5387" w:right="565"/>
        <w:rPr>
          <w:rFonts w:ascii="Arial" w:hAnsi="Arial" w:cs="Arial"/>
          <w:snapToGrid w:val="0"/>
          <w:kern w:val="1"/>
          <w:lang w:val="de-DE" w:eastAsia="de-DE"/>
        </w:rPr>
      </w:pPr>
      <w:proofErr w:type="spellStart"/>
      <w:r w:rsidRPr="006E61FF">
        <w:rPr>
          <w:rFonts w:ascii="Arial" w:eastAsia="Arial" w:hAnsi="Arial" w:cs="Arial"/>
          <w:sz w:val="16"/>
          <w:szCs w:val="24"/>
          <w:lang w:val="de-DE" w:eastAsia="de-DE"/>
        </w:rPr>
        <w:t>Or</w:t>
      </w:r>
      <w:proofErr w:type="spellEnd"/>
      <w:r w:rsidRPr="006E61FF">
        <w:rPr>
          <w:rFonts w:ascii="Arial" w:eastAsia="Arial" w:hAnsi="Arial" w:cs="Arial"/>
          <w:sz w:val="16"/>
          <w:szCs w:val="24"/>
          <w:lang w:val="de-DE" w:eastAsia="de-DE"/>
        </w:rPr>
        <w:t>. ENGLISCH und FRANZÖSISCH</w:t>
      </w:r>
    </w:p>
    <w:p w14:paraId="514DC105" w14:textId="77777777" w:rsidR="00234081" w:rsidRPr="006E61FF" w:rsidRDefault="00234081" w:rsidP="00234081">
      <w:pPr>
        <w:spacing w:line="240" w:lineRule="auto"/>
        <w:rPr>
          <w:rFonts w:ascii="Arial" w:hAnsi="Arial" w:cs="Arial"/>
          <w:sz w:val="16"/>
          <w:szCs w:val="24"/>
          <w:lang w:val="de-DE" w:eastAsia="de-DE"/>
        </w:rPr>
      </w:pPr>
    </w:p>
    <w:p w14:paraId="2EF2C724" w14:textId="77777777" w:rsidR="00234081" w:rsidRPr="006E61FF" w:rsidRDefault="00234081" w:rsidP="00234081">
      <w:pPr>
        <w:spacing w:line="240" w:lineRule="auto"/>
        <w:rPr>
          <w:rFonts w:ascii="Arial" w:hAnsi="Arial" w:cs="Arial"/>
          <w:sz w:val="16"/>
          <w:szCs w:val="24"/>
          <w:lang w:val="de-DE" w:eastAsia="de-DE"/>
        </w:rPr>
      </w:pPr>
    </w:p>
    <w:p w14:paraId="32CE8041" w14:textId="77777777" w:rsidR="00234081" w:rsidRPr="006E61FF" w:rsidRDefault="00234081" w:rsidP="00234081">
      <w:pPr>
        <w:tabs>
          <w:tab w:val="left" w:pos="2977"/>
        </w:tabs>
        <w:spacing w:line="240" w:lineRule="auto"/>
        <w:ind w:left="4111"/>
        <w:jc w:val="both"/>
        <w:rPr>
          <w:rFonts w:ascii="Arial" w:hAnsi="Arial"/>
          <w:sz w:val="16"/>
          <w:szCs w:val="24"/>
          <w:lang w:val="de-DE"/>
        </w:rPr>
      </w:pPr>
      <w:r w:rsidRPr="006E61FF">
        <w:rPr>
          <w:rFonts w:ascii="Arial" w:hAnsi="Arial"/>
          <w:noProof/>
          <w:sz w:val="16"/>
          <w:szCs w:val="24"/>
          <w:lang w:val="de-DE"/>
        </w:rPr>
        <w:t>VERWALTUNGSAUSSCHUSS DES EUROPÄISCHEN</w:t>
      </w:r>
    </w:p>
    <w:p w14:paraId="371AFEBA" w14:textId="77777777" w:rsidR="00234081" w:rsidRPr="006E61FF" w:rsidRDefault="00234081" w:rsidP="00234081">
      <w:pPr>
        <w:tabs>
          <w:tab w:val="left" w:pos="2977"/>
        </w:tabs>
        <w:spacing w:line="240" w:lineRule="auto"/>
        <w:ind w:left="4111"/>
        <w:jc w:val="both"/>
        <w:rPr>
          <w:rFonts w:ascii="Arial" w:hAnsi="Arial"/>
          <w:sz w:val="16"/>
          <w:szCs w:val="24"/>
          <w:lang w:val="de-DE"/>
        </w:rPr>
      </w:pPr>
      <w:r w:rsidRPr="006E61FF">
        <w:rPr>
          <w:rFonts w:ascii="Arial" w:hAnsi="Arial"/>
          <w:noProof/>
          <w:sz w:val="16"/>
          <w:szCs w:val="24"/>
          <w:lang w:val="de-DE"/>
        </w:rPr>
        <w:t>ÜBEREINKOMMENS ÜBER DIE INTERNATIONALE BEFÖRDERUNG</w:t>
      </w:r>
    </w:p>
    <w:p w14:paraId="21AAF97E" w14:textId="77777777" w:rsidR="00234081" w:rsidRPr="006E61FF" w:rsidRDefault="00234081" w:rsidP="00234081">
      <w:pPr>
        <w:tabs>
          <w:tab w:val="left" w:pos="2977"/>
        </w:tabs>
        <w:spacing w:line="240" w:lineRule="auto"/>
        <w:ind w:left="4111"/>
        <w:rPr>
          <w:rFonts w:ascii="Arial" w:hAnsi="Arial"/>
          <w:sz w:val="16"/>
          <w:szCs w:val="24"/>
          <w:lang w:val="de-DE"/>
        </w:rPr>
      </w:pPr>
      <w:r w:rsidRPr="006E61FF">
        <w:rPr>
          <w:rFonts w:ascii="Arial" w:hAnsi="Arial"/>
          <w:noProof/>
          <w:sz w:val="16"/>
          <w:szCs w:val="24"/>
          <w:lang w:val="de-DE"/>
        </w:rPr>
        <w:t xml:space="preserve">VON GEFÄHRLICHEN GÜTERN AUF </w:t>
      </w:r>
      <w:r w:rsidRPr="006E61FF">
        <w:rPr>
          <w:rFonts w:ascii="Arial" w:hAnsi="Arial"/>
          <w:noProof/>
          <w:snapToGrid w:val="0"/>
          <w:sz w:val="16"/>
          <w:szCs w:val="24"/>
          <w:lang w:val="de-DE" w:eastAsia="fr-FR"/>
        </w:rPr>
        <w:t>BINNENWASSERSTRAẞEN</w:t>
      </w:r>
    </w:p>
    <w:p w14:paraId="37321B09" w14:textId="77777777" w:rsidR="00234081" w:rsidRPr="006E61FF" w:rsidRDefault="00234081" w:rsidP="00234081">
      <w:pPr>
        <w:tabs>
          <w:tab w:val="left" w:pos="2977"/>
        </w:tabs>
        <w:spacing w:line="240" w:lineRule="auto"/>
        <w:ind w:left="4111"/>
        <w:rPr>
          <w:rFonts w:ascii="Arial" w:hAnsi="Arial"/>
          <w:sz w:val="16"/>
          <w:szCs w:val="24"/>
          <w:lang w:val="de-DE"/>
        </w:rPr>
      </w:pPr>
      <w:r w:rsidRPr="006E61FF">
        <w:rPr>
          <w:rFonts w:ascii="Arial" w:hAnsi="Arial"/>
          <w:noProof/>
          <w:sz w:val="16"/>
          <w:szCs w:val="24"/>
          <w:lang w:val="de-DE"/>
        </w:rPr>
        <w:t>(ADN)</w:t>
      </w:r>
    </w:p>
    <w:p w14:paraId="1843EDF5" w14:textId="77777777" w:rsidR="00234081" w:rsidRPr="006E61FF" w:rsidRDefault="00234081" w:rsidP="00234081">
      <w:pPr>
        <w:spacing w:after="120"/>
        <w:ind w:right="1134"/>
        <w:jc w:val="both"/>
        <w:rPr>
          <w:b/>
          <w:lang w:val="de-DE"/>
        </w:rPr>
      </w:pPr>
    </w:p>
    <w:p w14:paraId="010C80A3" w14:textId="77777777" w:rsidR="00234081" w:rsidRPr="006E61FF" w:rsidRDefault="00234081" w:rsidP="00234081">
      <w:pPr>
        <w:spacing w:after="120"/>
        <w:ind w:right="1134"/>
        <w:jc w:val="both"/>
        <w:rPr>
          <w:b/>
          <w:lang w:val="de-DE"/>
        </w:rPr>
      </w:pPr>
    </w:p>
    <w:p w14:paraId="57AF9C45" w14:textId="77777777" w:rsidR="00234081" w:rsidRPr="006E61FF" w:rsidRDefault="00234081" w:rsidP="00234081">
      <w:pPr>
        <w:spacing w:after="120"/>
        <w:ind w:right="1134"/>
        <w:jc w:val="both"/>
        <w:rPr>
          <w:b/>
          <w:lang w:val="de-DE"/>
        </w:rPr>
      </w:pPr>
    </w:p>
    <w:p w14:paraId="070ADF9C" w14:textId="4F69F114" w:rsidR="00234081" w:rsidRPr="006E61FF" w:rsidRDefault="00234081" w:rsidP="008C3CB8">
      <w:pPr>
        <w:tabs>
          <w:tab w:val="left" w:pos="1100"/>
        </w:tabs>
        <w:spacing w:after="120" w:line="240" w:lineRule="auto"/>
        <w:ind w:left="1134" w:right="1134"/>
        <w:rPr>
          <w:b/>
          <w:sz w:val="28"/>
          <w:lang w:val="de-DE"/>
        </w:rPr>
      </w:pPr>
      <w:r w:rsidRPr="006E61FF">
        <w:rPr>
          <w:b/>
          <w:sz w:val="28"/>
          <w:lang w:val="de-DE"/>
        </w:rPr>
        <w:tab/>
        <w:t>Übereinkommen über die internationale Beförderung von gefährlichen Gütern auf Binnenwasserstraßen (ADN)</w:t>
      </w:r>
    </w:p>
    <w:p w14:paraId="473108C3" w14:textId="658743C1" w:rsidR="00A329CF" w:rsidRDefault="00234081" w:rsidP="00FF76A5">
      <w:pPr>
        <w:keepNext/>
        <w:keepLines/>
        <w:tabs>
          <w:tab w:val="right" w:pos="851"/>
        </w:tabs>
        <w:spacing w:before="360" w:after="360"/>
        <w:ind w:left="1134" w:right="1134" w:hanging="1134"/>
        <w:rPr>
          <w:b/>
          <w:sz w:val="28"/>
          <w:lang w:val="de-DE"/>
        </w:rPr>
      </w:pPr>
      <w:r w:rsidRPr="006E61FF">
        <w:rPr>
          <w:b/>
          <w:snapToGrid w:val="0"/>
          <w:sz w:val="24"/>
          <w:szCs w:val="24"/>
          <w:lang w:val="de-DE" w:eastAsia="fr-FR"/>
        </w:rPr>
        <w:tab/>
      </w:r>
      <w:r w:rsidRPr="006E61FF">
        <w:rPr>
          <w:b/>
          <w:snapToGrid w:val="0"/>
          <w:sz w:val="24"/>
          <w:szCs w:val="24"/>
          <w:lang w:val="de-DE" w:eastAsia="fr-FR"/>
        </w:rPr>
        <w:tab/>
      </w:r>
      <w:r w:rsidRPr="006E61FF">
        <w:rPr>
          <w:b/>
          <w:sz w:val="28"/>
          <w:lang w:val="de-DE"/>
        </w:rPr>
        <w:t>Änderungsentwürfe zu der dem ADN beigefügten Verordnung</w:t>
      </w:r>
      <w:r w:rsidRPr="006E61FF">
        <w:rPr>
          <w:sz w:val="18"/>
          <w:szCs w:val="24"/>
          <w:vertAlign w:val="superscript"/>
          <w:lang w:val="de-DE" w:eastAsia="fr-FR"/>
        </w:rPr>
        <w:footnoteReference w:id="1"/>
      </w:r>
    </w:p>
    <w:p w14:paraId="2B28F352" w14:textId="3F258129" w:rsidR="00A329CF" w:rsidRPr="003A4D39" w:rsidRDefault="00A329CF" w:rsidP="00A329CF">
      <w:pPr>
        <w:pStyle w:val="H23G"/>
        <w:rPr>
          <w:lang w:val="de-DE"/>
        </w:rPr>
      </w:pPr>
      <w:r>
        <w:rPr>
          <w:b w:val="0"/>
          <w:sz w:val="28"/>
          <w:lang w:val="de-DE"/>
        </w:rPr>
        <w:tab/>
      </w:r>
      <w:r w:rsidRPr="003A4D39">
        <w:rPr>
          <w:lang w:val="de-DE"/>
        </w:rPr>
        <w:tab/>
      </w:r>
      <w:r w:rsidRPr="003A4D39">
        <w:rPr>
          <w:lang w:val="de-DE"/>
        </w:rPr>
        <w:tab/>
        <w:t>Addendum</w:t>
      </w:r>
    </w:p>
    <w:p w14:paraId="553995A5" w14:textId="77777777" w:rsidR="00A329CF" w:rsidRPr="003A4D39" w:rsidRDefault="00A329CF" w:rsidP="001F32AE">
      <w:pPr>
        <w:pStyle w:val="H23G"/>
        <w:rPr>
          <w:lang w:val="de-DE"/>
        </w:rPr>
      </w:pPr>
      <w:r w:rsidRPr="003A4D39">
        <w:rPr>
          <w:lang w:val="de-DE"/>
        </w:rPr>
        <w:tab/>
      </w:r>
      <w:r w:rsidRPr="003A4D39">
        <w:rPr>
          <w:lang w:val="de-DE"/>
        </w:rPr>
        <w:tab/>
        <w:t>Kapitel 1.2</w:t>
      </w:r>
      <w:r w:rsidRPr="003A4D39">
        <w:rPr>
          <w:lang w:val="de-DE"/>
        </w:rPr>
        <w:tab/>
      </w:r>
    </w:p>
    <w:p w14:paraId="1D2EC245" w14:textId="77777777" w:rsidR="00A329CF" w:rsidRPr="00A329CF" w:rsidRDefault="00A329CF" w:rsidP="00A329CF">
      <w:pPr>
        <w:tabs>
          <w:tab w:val="left" w:pos="2268"/>
        </w:tabs>
        <w:spacing w:after="120"/>
        <w:ind w:left="2268" w:right="1133" w:hanging="1134"/>
        <w:jc w:val="both"/>
        <w:rPr>
          <w:bCs/>
          <w:lang w:val="de-DE" w:eastAsia="zh-CN"/>
        </w:rPr>
      </w:pPr>
      <w:r w:rsidRPr="00A329CF">
        <w:rPr>
          <w:bCs/>
          <w:lang w:val="de-DE" w:eastAsia="zh-CN"/>
        </w:rPr>
        <w:t>1.2.1</w:t>
      </w:r>
      <w:r w:rsidRPr="00A329CF">
        <w:rPr>
          <w:bCs/>
          <w:lang w:val="de-DE" w:eastAsia="zh-CN"/>
        </w:rPr>
        <w:tab/>
      </w:r>
      <w:r w:rsidRPr="00A329CF">
        <w:rPr>
          <w:bCs/>
          <w:lang w:val="de-DE" w:eastAsia="zh-CN"/>
        </w:rPr>
        <w:tab/>
        <w:t>Nach der Begriffsbestimmung von „Tankcontainer“ einfügen:</w:t>
      </w:r>
    </w:p>
    <w:p w14:paraId="25DF970D" w14:textId="77777777" w:rsidR="00A329CF" w:rsidRPr="00A329CF" w:rsidRDefault="00A329CF" w:rsidP="00A329CF">
      <w:pPr>
        <w:tabs>
          <w:tab w:val="left" w:pos="2268"/>
        </w:tabs>
        <w:spacing w:after="120"/>
        <w:ind w:left="2268" w:right="1133" w:hanging="1134"/>
        <w:jc w:val="both"/>
        <w:rPr>
          <w:bCs/>
          <w:lang w:val="de-DE" w:eastAsia="zh-CN"/>
        </w:rPr>
      </w:pPr>
      <w:r w:rsidRPr="00A329CF">
        <w:rPr>
          <w:bCs/>
          <w:lang w:val="de-DE" w:eastAsia="zh-CN"/>
        </w:rPr>
        <w:t>„Außerdem:</w:t>
      </w:r>
    </w:p>
    <w:p w14:paraId="0DB29A3A" w14:textId="77777777" w:rsidR="00A329CF" w:rsidRPr="00A329CF" w:rsidRDefault="00A329CF" w:rsidP="00A329CF">
      <w:pPr>
        <w:tabs>
          <w:tab w:val="left" w:pos="2268"/>
        </w:tabs>
        <w:spacing w:after="120"/>
        <w:ind w:left="2268" w:right="1133" w:hanging="1134"/>
        <w:jc w:val="both"/>
        <w:rPr>
          <w:bCs/>
          <w:lang w:val="de-DE" w:eastAsia="zh-CN"/>
        </w:rPr>
      </w:pPr>
      <w:r w:rsidRPr="00A329CF">
        <w:rPr>
          <w:bCs/>
          <w:lang w:val="de-DE" w:eastAsia="zh-CN"/>
        </w:rPr>
        <w:tab/>
        <w:t>„</w:t>
      </w:r>
      <w:r w:rsidRPr="00A329CF">
        <w:rPr>
          <w:b/>
          <w:i/>
          <w:iCs/>
          <w:lang w:val="de-DE" w:eastAsia="zh-CN"/>
        </w:rPr>
        <w:t>Besonders großer Tankcontainer</w:t>
      </w:r>
      <w:r w:rsidRPr="00A329CF">
        <w:rPr>
          <w:bCs/>
          <w:lang w:val="de-DE" w:eastAsia="zh-CN"/>
        </w:rPr>
        <w:t>“: Ein Tankcontainer mit einem Fassungsraum von mehr als 40.000 Litern.“.</w:t>
      </w:r>
    </w:p>
    <w:p w14:paraId="17D36802" w14:textId="77777777" w:rsidR="00A329CF" w:rsidRPr="00A329CF" w:rsidRDefault="00A329CF" w:rsidP="00A329CF">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4"/>
          <w:szCs w:val="24"/>
          <w:lang w:val="de-DE" w:eastAsia="zh-CN"/>
        </w:rPr>
      </w:pPr>
      <w:r w:rsidRPr="00A329CF">
        <w:rPr>
          <w:b/>
          <w:sz w:val="24"/>
          <w:szCs w:val="24"/>
          <w:lang w:val="de-DE" w:eastAsia="zh-CN"/>
        </w:rPr>
        <w:tab/>
      </w:r>
      <w:r w:rsidRPr="00A329CF">
        <w:rPr>
          <w:b/>
          <w:sz w:val="24"/>
          <w:szCs w:val="24"/>
          <w:lang w:val="de-DE" w:eastAsia="zh-CN"/>
        </w:rPr>
        <w:tab/>
        <w:t>Kapitel 1.6</w:t>
      </w:r>
    </w:p>
    <w:p w14:paraId="2449CC66" w14:textId="77777777" w:rsidR="00A329CF" w:rsidRPr="00A329CF" w:rsidRDefault="00A329CF" w:rsidP="00A329CF">
      <w:pPr>
        <w:tabs>
          <w:tab w:val="left" w:pos="2268"/>
        </w:tabs>
        <w:spacing w:after="120"/>
        <w:ind w:left="2268" w:right="1133" w:hanging="1134"/>
        <w:jc w:val="both"/>
        <w:rPr>
          <w:bCs/>
          <w:lang w:val="de-DE"/>
        </w:rPr>
      </w:pPr>
      <w:r w:rsidRPr="00A329CF">
        <w:rPr>
          <w:bCs/>
          <w:lang w:val="de-DE"/>
        </w:rPr>
        <w:t>1.6.1</w:t>
      </w:r>
      <w:r w:rsidRPr="00A329CF">
        <w:rPr>
          <w:bCs/>
          <w:lang w:val="de-DE"/>
        </w:rPr>
        <w:tab/>
        <w:t>Folgende neue Übergangsvorschriften hinzufügen:</w:t>
      </w:r>
    </w:p>
    <w:p w14:paraId="3E333D52" w14:textId="77777777" w:rsidR="00A329CF" w:rsidRPr="00A329CF" w:rsidRDefault="00A329CF" w:rsidP="00A329CF">
      <w:pPr>
        <w:tabs>
          <w:tab w:val="left" w:pos="2268"/>
        </w:tabs>
        <w:spacing w:after="120"/>
        <w:ind w:left="2268" w:right="1133" w:hanging="1134"/>
        <w:jc w:val="both"/>
        <w:rPr>
          <w:bCs/>
          <w:lang w:val="de-DE"/>
        </w:rPr>
      </w:pPr>
      <w:r w:rsidRPr="00A329CF">
        <w:rPr>
          <w:bCs/>
          <w:lang w:val="de-DE"/>
        </w:rPr>
        <w:t>„1.6.1.52</w:t>
      </w:r>
      <w:r w:rsidRPr="00A329CF">
        <w:rPr>
          <w:bCs/>
          <w:lang w:val="de-DE"/>
        </w:rPr>
        <w:tab/>
        <w:t>Innenbehälter von Kombinations-IBC, die vor dem 1. Juli 2021 gemäß den bis zum 31. Dezember 2020 geltenden Vorschriften des Absatzes 6.5.2.2.4 des ADR hergestellt wurden, jedoch nicht den ab 1. Januar 2021 geltenden Vorschriften des Absatzes 6.5.2.2.4 des ADR in Bezug auf die Kennzeichen auf dem Innenbehälter entsprechen, die wegen der Auslegung der äußeren Umhüllung nicht leicht für die Prüfung zugänglich sind, dürfen bis zu dem in Unterabschnitt 4.1.1.15 des ADR festgelegten Ende ihrer Verwendungsdauer weiterverwendet werden“.</w:t>
      </w:r>
    </w:p>
    <w:p w14:paraId="4EC44B94" w14:textId="77777777" w:rsidR="00A329CF" w:rsidRPr="00A329CF" w:rsidRDefault="00A329CF" w:rsidP="00A329CF">
      <w:pPr>
        <w:kinsoku w:val="0"/>
        <w:overflowPunct w:val="0"/>
        <w:autoSpaceDE w:val="0"/>
        <w:autoSpaceDN w:val="0"/>
        <w:adjustRightInd w:val="0"/>
        <w:snapToGrid w:val="0"/>
        <w:spacing w:after="120"/>
        <w:ind w:left="2268" w:right="1134" w:hanging="1134"/>
        <w:jc w:val="both"/>
        <w:rPr>
          <w:lang w:val="de-DE" w:eastAsia="zh-CN"/>
        </w:rPr>
      </w:pPr>
      <w:r w:rsidRPr="00A329CF">
        <w:rPr>
          <w:bCs/>
          <w:lang w:val="de-DE"/>
        </w:rPr>
        <w:t>„</w:t>
      </w:r>
      <w:r w:rsidRPr="00A329CF">
        <w:rPr>
          <w:lang w:val="de-DE" w:eastAsia="zh-CN"/>
        </w:rPr>
        <w:t>1.6.1.53</w:t>
      </w:r>
      <w:r w:rsidRPr="00A329CF">
        <w:rPr>
          <w:lang w:val="de-DE" w:eastAsia="zh-CN"/>
        </w:rPr>
        <w:tab/>
        <w:t>(bleibt offen)“.</w:t>
      </w:r>
    </w:p>
    <w:p w14:paraId="2A2477AE" w14:textId="77777777" w:rsidR="001F32AE" w:rsidRDefault="001F32AE">
      <w:pPr>
        <w:suppressAutoHyphens w:val="0"/>
        <w:spacing w:line="240" w:lineRule="auto"/>
        <w:rPr>
          <w:b/>
          <w:sz w:val="24"/>
          <w:szCs w:val="24"/>
          <w:lang w:val="de-DE" w:eastAsia="zh-CN"/>
        </w:rPr>
      </w:pPr>
      <w:r>
        <w:rPr>
          <w:b/>
          <w:sz w:val="24"/>
          <w:szCs w:val="24"/>
          <w:lang w:val="de-DE" w:eastAsia="zh-CN"/>
        </w:rPr>
        <w:br w:type="page"/>
      </w:r>
    </w:p>
    <w:p w14:paraId="5B944FF8" w14:textId="4574BA86" w:rsidR="00A329CF" w:rsidRPr="00A329CF" w:rsidRDefault="00A329CF" w:rsidP="00A329CF">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4"/>
          <w:szCs w:val="24"/>
          <w:lang w:val="de-DE" w:eastAsia="zh-CN"/>
        </w:rPr>
      </w:pPr>
      <w:r w:rsidRPr="00A329CF">
        <w:rPr>
          <w:b/>
          <w:sz w:val="24"/>
          <w:szCs w:val="24"/>
          <w:lang w:val="de-DE" w:eastAsia="zh-CN"/>
        </w:rPr>
        <w:lastRenderedPageBreak/>
        <w:tab/>
      </w:r>
      <w:r w:rsidRPr="00A329CF">
        <w:rPr>
          <w:b/>
          <w:sz w:val="24"/>
          <w:szCs w:val="24"/>
          <w:lang w:val="de-DE" w:eastAsia="zh-CN"/>
        </w:rPr>
        <w:tab/>
        <w:t>Kapitel 1.8</w:t>
      </w:r>
    </w:p>
    <w:p w14:paraId="63CCC9D0" w14:textId="77777777" w:rsidR="00A329CF" w:rsidRPr="00A329CF" w:rsidRDefault="00A329CF" w:rsidP="00A329CF">
      <w:pPr>
        <w:kinsoku w:val="0"/>
        <w:overflowPunct w:val="0"/>
        <w:autoSpaceDE w:val="0"/>
        <w:autoSpaceDN w:val="0"/>
        <w:adjustRightInd w:val="0"/>
        <w:snapToGrid w:val="0"/>
        <w:spacing w:after="120"/>
        <w:ind w:left="2268" w:right="1134" w:hanging="1134"/>
        <w:jc w:val="both"/>
        <w:rPr>
          <w:lang w:val="de-DE" w:eastAsia="zh-CN"/>
        </w:rPr>
      </w:pPr>
      <w:r w:rsidRPr="00A329CF">
        <w:rPr>
          <w:lang w:val="de-DE" w:eastAsia="zh-CN"/>
        </w:rPr>
        <w:t>1.8.5.4</w:t>
      </w:r>
      <w:r w:rsidRPr="00A329CF">
        <w:rPr>
          <w:lang w:val="de-DE" w:eastAsia="zh-CN"/>
        </w:rPr>
        <w:tab/>
        <w:t>Im „Muster des Berichts über Ereignisse bei der Beförderung gefährlicher Güter“ unter Punkt 6 „Betroffene gefährliche Güter“ in der Fußnote 3) eine neue Nummer mit folgendem Wortlaut hinzufügen:</w:t>
      </w:r>
    </w:p>
    <w:p w14:paraId="42671FE8" w14:textId="77777777" w:rsidR="00A329CF" w:rsidRPr="00A329CF" w:rsidRDefault="00A329CF" w:rsidP="00A329CF">
      <w:pPr>
        <w:kinsoku w:val="0"/>
        <w:overflowPunct w:val="0"/>
        <w:autoSpaceDE w:val="0"/>
        <w:autoSpaceDN w:val="0"/>
        <w:adjustRightInd w:val="0"/>
        <w:snapToGrid w:val="0"/>
        <w:spacing w:after="120"/>
        <w:ind w:left="2268" w:right="1134" w:hanging="1134"/>
        <w:jc w:val="both"/>
        <w:rPr>
          <w:lang w:val="de-DE" w:eastAsia="zh-CN"/>
        </w:rPr>
      </w:pPr>
      <w:r w:rsidRPr="00A329CF">
        <w:rPr>
          <w:lang w:val="de-DE" w:eastAsia="zh-CN"/>
        </w:rPr>
        <w:tab/>
        <w:t>„18.</w:t>
      </w:r>
      <w:r w:rsidRPr="00A329CF">
        <w:rPr>
          <w:lang w:val="de-DE" w:eastAsia="zh-CN"/>
        </w:rPr>
        <w:tab/>
        <w:t>besonders großer Tankcontainer“.</w:t>
      </w:r>
    </w:p>
    <w:p w14:paraId="093FDDFA" w14:textId="77777777" w:rsidR="00A329CF" w:rsidRPr="00A329CF" w:rsidRDefault="00A329CF" w:rsidP="00A329CF">
      <w:pPr>
        <w:kinsoku w:val="0"/>
        <w:overflowPunct w:val="0"/>
        <w:autoSpaceDE w:val="0"/>
        <w:autoSpaceDN w:val="0"/>
        <w:adjustRightInd w:val="0"/>
        <w:snapToGrid w:val="0"/>
        <w:spacing w:after="120"/>
        <w:ind w:left="2268" w:right="1134" w:hanging="1134"/>
        <w:jc w:val="both"/>
        <w:rPr>
          <w:lang w:val="de-DE" w:eastAsia="zh-CN"/>
        </w:rPr>
      </w:pPr>
      <w:r w:rsidRPr="00A329CF">
        <w:rPr>
          <w:lang w:val="de-DE" w:eastAsia="zh-CN"/>
        </w:rPr>
        <w:tab/>
        <w:t xml:space="preserve">Die verbleibenden Nummern entsprechend </w:t>
      </w:r>
      <w:proofErr w:type="spellStart"/>
      <w:r w:rsidRPr="00A329CF">
        <w:rPr>
          <w:lang w:val="de-DE" w:eastAsia="zh-CN"/>
        </w:rPr>
        <w:t>umnummerieren</w:t>
      </w:r>
      <w:proofErr w:type="spellEnd"/>
      <w:r w:rsidRPr="00A329CF">
        <w:rPr>
          <w:lang w:val="de-DE" w:eastAsia="zh-CN"/>
        </w:rPr>
        <w:t>.</w:t>
      </w:r>
    </w:p>
    <w:p w14:paraId="7233795D" w14:textId="77777777" w:rsidR="00A329CF" w:rsidRPr="00A329CF" w:rsidRDefault="00A329CF" w:rsidP="00A329CF">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4"/>
          <w:szCs w:val="24"/>
          <w:lang w:val="de-DE" w:eastAsia="zh-CN"/>
        </w:rPr>
      </w:pPr>
      <w:r w:rsidRPr="00A329CF">
        <w:rPr>
          <w:b/>
          <w:sz w:val="24"/>
          <w:szCs w:val="24"/>
          <w:lang w:val="de-DE" w:eastAsia="zh-CN"/>
        </w:rPr>
        <w:tab/>
      </w:r>
      <w:r w:rsidRPr="00A329CF">
        <w:rPr>
          <w:b/>
          <w:sz w:val="24"/>
          <w:szCs w:val="24"/>
          <w:lang w:val="de-DE" w:eastAsia="zh-CN"/>
        </w:rPr>
        <w:tab/>
        <w:t>Kapitel 1.10</w:t>
      </w:r>
    </w:p>
    <w:p w14:paraId="3BC3D1CE" w14:textId="77777777" w:rsidR="00A329CF" w:rsidRPr="00A329CF" w:rsidRDefault="00A329CF" w:rsidP="00A329CF">
      <w:pPr>
        <w:kinsoku w:val="0"/>
        <w:overflowPunct w:val="0"/>
        <w:autoSpaceDE w:val="0"/>
        <w:autoSpaceDN w:val="0"/>
        <w:adjustRightInd w:val="0"/>
        <w:snapToGrid w:val="0"/>
        <w:spacing w:after="120"/>
        <w:ind w:left="2268" w:right="1134" w:hanging="1134"/>
        <w:jc w:val="both"/>
        <w:rPr>
          <w:lang w:val="de-DE" w:eastAsia="zh-CN"/>
        </w:rPr>
      </w:pPr>
      <w:r w:rsidRPr="00A329CF">
        <w:rPr>
          <w:lang w:val="de-DE" w:eastAsia="zh-CN"/>
        </w:rPr>
        <w:t>1.10.4</w:t>
      </w:r>
      <w:r w:rsidRPr="00A329CF">
        <w:rPr>
          <w:lang w:val="de-DE" w:eastAsia="zh-CN"/>
        </w:rPr>
        <w:tab/>
        <w:t>Den ersten Satz streichen.</w:t>
      </w:r>
    </w:p>
    <w:p w14:paraId="6254B0C3" w14:textId="77777777" w:rsidR="00A329CF" w:rsidRPr="00A329CF" w:rsidRDefault="00A329CF" w:rsidP="00A329CF">
      <w:pPr>
        <w:kinsoku w:val="0"/>
        <w:overflowPunct w:val="0"/>
        <w:autoSpaceDE w:val="0"/>
        <w:autoSpaceDN w:val="0"/>
        <w:adjustRightInd w:val="0"/>
        <w:snapToGrid w:val="0"/>
        <w:spacing w:after="120"/>
        <w:ind w:left="2268" w:right="1134"/>
        <w:jc w:val="both"/>
        <w:rPr>
          <w:lang w:val="de-DE" w:eastAsia="zh-CN"/>
        </w:rPr>
      </w:pPr>
      <w:r w:rsidRPr="00A329CF">
        <w:rPr>
          <w:lang w:val="de-DE" w:eastAsia="zh-CN"/>
        </w:rPr>
        <w:t>„Darüber hinaus gelten die Vorschriften dieses Kapitels nicht für die Beförderung von“ ändern in: „D</w:t>
      </w:r>
      <w:r w:rsidRPr="00A329CF">
        <w:rPr>
          <w:lang w:val="de-DE" w:eastAsia="de-DE"/>
        </w:rPr>
        <w:t>ie Vorschriften dieses Kapitels gelten nicht für die Beförderung von“.</w:t>
      </w:r>
    </w:p>
    <w:p w14:paraId="7E30E188" w14:textId="7FB1F01C" w:rsidR="001F32AE" w:rsidRPr="001F32AE" w:rsidRDefault="001F32AE" w:rsidP="001F32AE">
      <w:pPr>
        <w:keepNext/>
        <w:keepLines/>
        <w:tabs>
          <w:tab w:val="right" w:pos="851"/>
        </w:tabs>
        <w:spacing w:before="360" w:after="240" w:line="300" w:lineRule="exact"/>
        <w:ind w:left="1134" w:right="1134" w:hanging="1134"/>
        <w:rPr>
          <w:b/>
          <w:sz w:val="24"/>
          <w:szCs w:val="24"/>
          <w:lang w:val="de-DE"/>
        </w:rPr>
      </w:pPr>
      <w:r w:rsidRPr="003A4D39">
        <w:rPr>
          <w:b/>
          <w:sz w:val="24"/>
          <w:szCs w:val="24"/>
          <w:lang w:val="de-DE"/>
        </w:rPr>
        <w:tab/>
      </w:r>
      <w:r w:rsidRPr="003A4D39">
        <w:rPr>
          <w:b/>
          <w:sz w:val="24"/>
          <w:szCs w:val="24"/>
          <w:lang w:val="de-DE"/>
        </w:rPr>
        <w:tab/>
      </w:r>
      <w:r w:rsidRPr="00146DFF">
        <w:rPr>
          <w:b/>
          <w:sz w:val="24"/>
          <w:szCs w:val="24"/>
          <w:lang w:val="de-DE"/>
        </w:rPr>
        <w:t>Kapitel</w:t>
      </w:r>
      <w:r w:rsidRPr="001F32AE">
        <w:rPr>
          <w:b/>
          <w:sz w:val="24"/>
          <w:szCs w:val="24"/>
          <w:lang w:val="de-DE"/>
        </w:rPr>
        <w:t xml:space="preserve"> 3.2, </w:t>
      </w:r>
      <w:r w:rsidRPr="00146DFF">
        <w:rPr>
          <w:b/>
          <w:sz w:val="24"/>
          <w:szCs w:val="24"/>
          <w:lang w:val="de-DE"/>
        </w:rPr>
        <w:t>Tabelle</w:t>
      </w:r>
      <w:r w:rsidRPr="001F32AE">
        <w:rPr>
          <w:b/>
          <w:sz w:val="24"/>
          <w:szCs w:val="24"/>
          <w:lang w:val="de-DE"/>
        </w:rPr>
        <w:t xml:space="preserve"> A</w:t>
      </w:r>
    </w:p>
    <w:p w14:paraId="344929D9" w14:textId="2FC49D7F" w:rsidR="001F32AE" w:rsidRDefault="00146DFF" w:rsidP="001F32AE">
      <w:pPr>
        <w:spacing w:after="120"/>
        <w:ind w:left="1134" w:right="1134"/>
        <w:jc w:val="both"/>
        <w:rPr>
          <w:iCs/>
          <w:lang w:val="de-DE"/>
        </w:rPr>
      </w:pPr>
      <w:r w:rsidRPr="00146DFF">
        <w:rPr>
          <w:iCs/>
          <w:lang w:val="de-DE"/>
        </w:rPr>
        <w:t>Folgende neue Eintragung hinzufügen:</w:t>
      </w:r>
    </w:p>
    <w:tbl>
      <w:tblPr>
        <w:tblW w:w="5055" w:type="pct"/>
        <w:tblLook w:val="04A0" w:firstRow="1" w:lastRow="0" w:firstColumn="1" w:lastColumn="0" w:noHBand="0" w:noVBand="1"/>
      </w:tblPr>
      <w:tblGrid>
        <w:gridCol w:w="627"/>
        <w:gridCol w:w="2361"/>
        <w:gridCol w:w="538"/>
        <w:gridCol w:w="550"/>
        <w:gridCol w:w="450"/>
        <w:gridCol w:w="466"/>
        <w:gridCol w:w="516"/>
        <w:gridCol w:w="538"/>
        <w:gridCol w:w="550"/>
        <w:gridCol w:w="450"/>
        <w:gridCol w:w="489"/>
        <w:gridCol w:w="550"/>
        <w:gridCol w:w="550"/>
        <w:gridCol w:w="550"/>
        <w:gridCol w:w="550"/>
      </w:tblGrid>
      <w:tr w:rsidR="00B8742D" w:rsidRPr="00B8742D" w14:paraId="585704F4" w14:textId="77777777" w:rsidTr="005D1EC6">
        <w:tc>
          <w:tcPr>
            <w:tcW w:w="368" w:type="pct"/>
            <w:tcBorders>
              <w:top w:val="single" w:sz="4" w:space="0" w:color="auto"/>
              <w:left w:val="single" w:sz="4" w:space="0" w:color="auto"/>
              <w:bottom w:val="single" w:sz="4" w:space="0" w:color="auto"/>
              <w:right w:val="single" w:sz="4" w:space="0" w:color="auto"/>
            </w:tcBorders>
            <w:hideMark/>
          </w:tcPr>
          <w:p w14:paraId="61D1D9DA"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(1)</w:t>
            </w:r>
          </w:p>
        </w:tc>
        <w:tc>
          <w:tcPr>
            <w:tcW w:w="1197" w:type="pct"/>
            <w:tcBorders>
              <w:top w:val="single" w:sz="4" w:space="0" w:color="auto"/>
              <w:left w:val="nil"/>
              <w:bottom w:val="single" w:sz="4" w:space="0" w:color="auto"/>
              <w:right w:val="single" w:sz="4" w:space="0" w:color="auto"/>
            </w:tcBorders>
            <w:hideMark/>
          </w:tcPr>
          <w:p w14:paraId="4A9F5829" w14:textId="77777777" w:rsidR="00B8742D" w:rsidRPr="00B8742D" w:rsidRDefault="00B8742D" w:rsidP="00EB5FDB">
            <w:pPr>
              <w:suppressAutoHyphens w:val="0"/>
              <w:kinsoku w:val="0"/>
              <w:overflowPunct w:val="0"/>
              <w:autoSpaceDE w:val="0"/>
              <w:autoSpaceDN w:val="0"/>
              <w:adjustRightInd w:val="0"/>
              <w:snapToGrid w:val="0"/>
              <w:spacing w:line="240" w:lineRule="auto"/>
              <w:rPr>
                <w:lang w:val="fr-FR" w:eastAsia="zh-CN"/>
              </w:rPr>
            </w:pPr>
            <w:r w:rsidRPr="00B8742D">
              <w:rPr>
                <w:lang w:val="fr-FR" w:eastAsia="zh-CN"/>
              </w:rPr>
              <w:t>(2)</w:t>
            </w:r>
          </w:p>
        </w:tc>
        <w:tc>
          <w:tcPr>
            <w:tcW w:w="274" w:type="pct"/>
            <w:tcBorders>
              <w:top w:val="single" w:sz="4" w:space="0" w:color="auto"/>
              <w:left w:val="nil"/>
              <w:bottom w:val="single" w:sz="4" w:space="0" w:color="auto"/>
              <w:right w:val="single" w:sz="4" w:space="0" w:color="auto"/>
            </w:tcBorders>
            <w:hideMark/>
          </w:tcPr>
          <w:p w14:paraId="5E06002C"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(3a)</w:t>
            </w:r>
          </w:p>
        </w:tc>
        <w:tc>
          <w:tcPr>
            <w:tcW w:w="280" w:type="pct"/>
            <w:tcBorders>
              <w:top w:val="single" w:sz="4" w:space="0" w:color="auto"/>
              <w:left w:val="nil"/>
              <w:bottom w:val="single" w:sz="4" w:space="0" w:color="auto"/>
              <w:right w:val="single" w:sz="4" w:space="0" w:color="auto"/>
            </w:tcBorders>
            <w:hideMark/>
          </w:tcPr>
          <w:p w14:paraId="27418BAD"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(3b)</w:t>
            </w:r>
          </w:p>
        </w:tc>
        <w:tc>
          <w:tcPr>
            <w:tcW w:w="230" w:type="pct"/>
            <w:tcBorders>
              <w:top w:val="single" w:sz="4" w:space="0" w:color="auto"/>
              <w:left w:val="nil"/>
              <w:bottom w:val="single" w:sz="4" w:space="0" w:color="auto"/>
              <w:right w:val="single" w:sz="4" w:space="0" w:color="auto"/>
            </w:tcBorders>
            <w:hideMark/>
          </w:tcPr>
          <w:p w14:paraId="189830B6"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(4)</w:t>
            </w:r>
          </w:p>
        </w:tc>
        <w:tc>
          <w:tcPr>
            <w:tcW w:w="237" w:type="pct"/>
            <w:tcBorders>
              <w:top w:val="single" w:sz="4" w:space="0" w:color="auto"/>
              <w:left w:val="nil"/>
              <w:bottom w:val="single" w:sz="4" w:space="0" w:color="auto"/>
              <w:right w:val="single" w:sz="4" w:space="0" w:color="auto"/>
            </w:tcBorders>
            <w:hideMark/>
          </w:tcPr>
          <w:p w14:paraId="219166D3"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(5)</w:t>
            </w:r>
          </w:p>
        </w:tc>
        <w:tc>
          <w:tcPr>
            <w:tcW w:w="263" w:type="pct"/>
            <w:tcBorders>
              <w:top w:val="single" w:sz="4" w:space="0" w:color="auto"/>
              <w:left w:val="nil"/>
              <w:bottom w:val="single" w:sz="4" w:space="0" w:color="auto"/>
              <w:right w:val="single" w:sz="4" w:space="0" w:color="auto"/>
            </w:tcBorders>
            <w:hideMark/>
          </w:tcPr>
          <w:p w14:paraId="622262AD"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(6)</w:t>
            </w:r>
          </w:p>
        </w:tc>
        <w:tc>
          <w:tcPr>
            <w:tcW w:w="274" w:type="pct"/>
            <w:tcBorders>
              <w:top w:val="single" w:sz="4" w:space="0" w:color="auto"/>
              <w:left w:val="nil"/>
              <w:bottom w:val="single" w:sz="4" w:space="0" w:color="auto"/>
              <w:right w:val="single" w:sz="4" w:space="0" w:color="auto"/>
            </w:tcBorders>
            <w:hideMark/>
          </w:tcPr>
          <w:p w14:paraId="5C305F43"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(7a)</w:t>
            </w:r>
          </w:p>
        </w:tc>
        <w:tc>
          <w:tcPr>
            <w:tcW w:w="280" w:type="pct"/>
            <w:tcBorders>
              <w:top w:val="single" w:sz="4" w:space="0" w:color="auto"/>
              <w:left w:val="nil"/>
              <w:bottom w:val="single" w:sz="4" w:space="0" w:color="auto"/>
              <w:right w:val="single" w:sz="4" w:space="0" w:color="auto"/>
            </w:tcBorders>
            <w:hideMark/>
          </w:tcPr>
          <w:p w14:paraId="46C37411"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(7b)</w:t>
            </w:r>
          </w:p>
        </w:tc>
        <w:tc>
          <w:tcPr>
            <w:tcW w:w="230" w:type="pct"/>
            <w:tcBorders>
              <w:top w:val="single" w:sz="4" w:space="0" w:color="auto"/>
              <w:left w:val="nil"/>
              <w:bottom w:val="single" w:sz="4" w:space="0" w:color="auto"/>
              <w:right w:val="single" w:sz="4" w:space="0" w:color="auto"/>
            </w:tcBorders>
            <w:hideMark/>
          </w:tcPr>
          <w:p w14:paraId="53488B23"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(8)</w:t>
            </w:r>
          </w:p>
        </w:tc>
        <w:tc>
          <w:tcPr>
            <w:tcW w:w="249" w:type="pct"/>
            <w:tcBorders>
              <w:top w:val="single" w:sz="4" w:space="0" w:color="auto"/>
              <w:left w:val="nil"/>
              <w:bottom w:val="single" w:sz="4" w:space="0" w:color="auto"/>
              <w:right w:val="single" w:sz="4" w:space="0" w:color="auto"/>
            </w:tcBorders>
            <w:hideMark/>
          </w:tcPr>
          <w:p w14:paraId="210EAB30"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(9)</w:t>
            </w:r>
          </w:p>
        </w:tc>
        <w:tc>
          <w:tcPr>
            <w:tcW w:w="280" w:type="pct"/>
            <w:tcBorders>
              <w:top w:val="single" w:sz="4" w:space="0" w:color="auto"/>
              <w:left w:val="nil"/>
              <w:bottom w:val="single" w:sz="4" w:space="0" w:color="auto"/>
              <w:right w:val="single" w:sz="4" w:space="0" w:color="auto"/>
            </w:tcBorders>
            <w:hideMark/>
          </w:tcPr>
          <w:p w14:paraId="4ACA1260"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(10)</w:t>
            </w:r>
          </w:p>
        </w:tc>
        <w:tc>
          <w:tcPr>
            <w:tcW w:w="280" w:type="pct"/>
            <w:tcBorders>
              <w:top w:val="single" w:sz="4" w:space="0" w:color="auto"/>
              <w:left w:val="nil"/>
              <w:bottom w:val="single" w:sz="4" w:space="0" w:color="auto"/>
              <w:right w:val="single" w:sz="4" w:space="0" w:color="auto"/>
            </w:tcBorders>
            <w:hideMark/>
          </w:tcPr>
          <w:p w14:paraId="452FC0B8"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(11)</w:t>
            </w:r>
          </w:p>
        </w:tc>
        <w:tc>
          <w:tcPr>
            <w:tcW w:w="280" w:type="pct"/>
            <w:tcBorders>
              <w:top w:val="single" w:sz="4" w:space="0" w:color="auto"/>
              <w:left w:val="nil"/>
              <w:bottom w:val="single" w:sz="4" w:space="0" w:color="auto"/>
              <w:right w:val="single" w:sz="4" w:space="0" w:color="auto"/>
            </w:tcBorders>
            <w:hideMark/>
          </w:tcPr>
          <w:p w14:paraId="5401367F"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(12)</w:t>
            </w:r>
          </w:p>
        </w:tc>
        <w:tc>
          <w:tcPr>
            <w:tcW w:w="280" w:type="pct"/>
            <w:tcBorders>
              <w:top w:val="single" w:sz="4" w:space="0" w:color="auto"/>
              <w:left w:val="nil"/>
              <w:bottom w:val="single" w:sz="4" w:space="0" w:color="auto"/>
              <w:right w:val="single" w:sz="4" w:space="0" w:color="auto"/>
            </w:tcBorders>
          </w:tcPr>
          <w:p w14:paraId="4D94964E"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(13)</w:t>
            </w:r>
          </w:p>
        </w:tc>
      </w:tr>
      <w:tr w:rsidR="00B8742D" w:rsidRPr="00B8742D" w14:paraId="5A70863B" w14:textId="77777777" w:rsidTr="005D1EC6">
        <w:trPr>
          <w:trHeight w:val="1040"/>
        </w:trPr>
        <w:tc>
          <w:tcPr>
            <w:tcW w:w="368" w:type="pct"/>
            <w:tcBorders>
              <w:top w:val="single" w:sz="4" w:space="0" w:color="auto"/>
              <w:left w:val="single" w:sz="4" w:space="0" w:color="auto"/>
              <w:bottom w:val="single" w:sz="4" w:space="0" w:color="auto"/>
              <w:right w:val="single" w:sz="4" w:space="0" w:color="auto"/>
            </w:tcBorders>
            <w:hideMark/>
          </w:tcPr>
          <w:p w14:paraId="1D65DD95"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3550</w:t>
            </w:r>
          </w:p>
        </w:tc>
        <w:tc>
          <w:tcPr>
            <w:tcW w:w="1197" w:type="pct"/>
            <w:tcBorders>
              <w:top w:val="single" w:sz="4" w:space="0" w:color="auto"/>
              <w:left w:val="nil"/>
              <w:bottom w:val="single" w:sz="4" w:space="0" w:color="auto"/>
              <w:right w:val="single" w:sz="4" w:space="0" w:color="auto"/>
            </w:tcBorders>
            <w:hideMark/>
          </w:tcPr>
          <w:p w14:paraId="67F267E8" w14:textId="77777777" w:rsidR="00B8742D" w:rsidRPr="00B8742D" w:rsidRDefault="00B8742D" w:rsidP="00EB5FDB">
            <w:pPr>
              <w:suppressAutoHyphens w:val="0"/>
              <w:kinsoku w:val="0"/>
              <w:overflowPunct w:val="0"/>
              <w:autoSpaceDE w:val="0"/>
              <w:autoSpaceDN w:val="0"/>
              <w:adjustRightInd w:val="0"/>
              <w:snapToGrid w:val="0"/>
              <w:spacing w:line="240" w:lineRule="auto"/>
              <w:rPr>
                <w:lang w:val="de-DE" w:eastAsia="zh-CN"/>
              </w:rPr>
            </w:pPr>
            <w:r w:rsidRPr="00B8742D">
              <w:rPr>
                <w:lang w:val="de-DE" w:eastAsia="zh-CN"/>
              </w:rPr>
              <w:t>COBALTDIHYDROXID-PULVER mit mindestens 10 % lungengängigen Partikeln</w:t>
            </w:r>
          </w:p>
        </w:tc>
        <w:tc>
          <w:tcPr>
            <w:tcW w:w="274" w:type="pct"/>
            <w:tcBorders>
              <w:top w:val="single" w:sz="4" w:space="0" w:color="auto"/>
              <w:left w:val="nil"/>
              <w:bottom w:val="single" w:sz="4" w:space="0" w:color="auto"/>
              <w:right w:val="single" w:sz="4" w:space="0" w:color="auto"/>
            </w:tcBorders>
            <w:hideMark/>
          </w:tcPr>
          <w:p w14:paraId="598913C2"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6.1</w:t>
            </w:r>
          </w:p>
        </w:tc>
        <w:tc>
          <w:tcPr>
            <w:tcW w:w="280" w:type="pct"/>
            <w:tcBorders>
              <w:top w:val="single" w:sz="4" w:space="0" w:color="auto"/>
              <w:left w:val="nil"/>
              <w:bottom w:val="single" w:sz="4" w:space="0" w:color="auto"/>
              <w:right w:val="single" w:sz="4" w:space="0" w:color="auto"/>
            </w:tcBorders>
            <w:hideMark/>
          </w:tcPr>
          <w:p w14:paraId="7AC7E991"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T5</w:t>
            </w:r>
          </w:p>
        </w:tc>
        <w:tc>
          <w:tcPr>
            <w:tcW w:w="230" w:type="pct"/>
            <w:tcBorders>
              <w:top w:val="single" w:sz="4" w:space="0" w:color="auto"/>
              <w:left w:val="nil"/>
              <w:bottom w:val="single" w:sz="4" w:space="0" w:color="auto"/>
              <w:right w:val="single" w:sz="4" w:space="0" w:color="auto"/>
            </w:tcBorders>
            <w:hideMark/>
          </w:tcPr>
          <w:p w14:paraId="625855B0"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I</w:t>
            </w:r>
          </w:p>
        </w:tc>
        <w:tc>
          <w:tcPr>
            <w:tcW w:w="237" w:type="pct"/>
            <w:tcBorders>
              <w:top w:val="single" w:sz="4" w:space="0" w:color="auto"/>
              <w:left w:val="nil"/>
              <w:bottom w:val="single" w:sz="4" w:space="0" w:color="auto"/>
              <w:right w:val="single" w:sz="4" w:space="0" w:color="auto"/>
            </w:tcBorders>
            <w:hideMark/>
          </w:tcPr>
          <w:p w14:paraId="71DC1E12"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6.1</w:t>
            </w:r>
          </w:p>
        </w:tc>
        <w:tc>
          <w:tcPr>
            <w:tcW w:w="263" w:type="pct"/>
            <w:tcBorders>
              <w:top w:val="single" w:sz="4" w:space="0" w:color="auto"/>
              <w:left w:val="nil"/>
              <w:bottom w:val="single" w:sz="4" w:space="0" w:color="auto"/>
              <w:right w:val="single" w:sz="4" w:space="0" w:color="auto"/>
            </w:tcBorders>
            <w:hideMark/>
          </w:tcPr>
          <w:p w14:paraId="247A9047" w14:textId="77777777" w:rsidR="00B8742D" w:rsidRPr="00B8742D" w:rsidRDefault="00B8742D" w:rsidP="00EB5FDB">
            <w:pPr>
              <w:kinsoku w:val="0"/>
              <w:overflowPunct w:val="0"/>
              <w:autoSpaceDE w:val="0"/>
              <w:autoSpaceDN w:val="0"/>
              <w:adjustRightInd w:val="0"/>
              <w:snapToGrid w:val="0"/>
              <w:rPr>
                <w:lang w:val="fr-FR" w:eastAsia="zh-CN"/>
              </w:rPr>
            </w:pPr>
            <w:r w:rsidRPr="00B8742D">
              <w:rPr>
                <w:lang w:val="fr-FR" w:eastAsia="zh-CN"/>
              </w:rPr>
              <w:t>802</w:t>
            </w:r>
          </w:p>
        </w:tc>
        <w:tc>
          <w:tcPr>
            <w:tcW w:w="274" w:type="pct"/>
            <w:tcBorders>
              <w:top w:val="single" w:sz="4" w:space="0" w:color="auto"/>
              <w:left w:val="nil"/>
              <w:bottom w:val="single" w:sz="4" w:space="0" w:color="auto"/>
              <w:right w:val="single" w:sz="4" w:space="0" w:color="auto"/>
            </w:tcBorders>
            <w:hideMark/>
          </w:tcPr>
          <w:p w14:paraId="0CFDB176"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0</w:t>
            </w:r>
          </w:p>
        </w:tc>
        <w:tc>
          <w:tcPr>
            <w:tcW w:w="280" w:type="pct"/>
            <w:tcBorders>
              <w:top w:val="single" w:sz="4" w:space="0" w:color="auto"/>
              <w:left w:val="nil"/>
              <w:bottom w:val="single" w:sz="4" w:space="0" w:color="auto"/>
              <w:right w:val="single" w:sz="4" w:space="0" w:color="auto"/>
            </w:tcBorders>
            <w:hideMark/>
          </w:tcPr>
          <w:p w14:paraId="7B8DC226"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E5</w:t>
            </w:r>
          </w:p>
        </w:tc>
        <w:tc>
          <w:tcPr>
            <w:tcW w:w="230" w:type="pct"/>
            <w:tcBorders>
              <w:top w:val="single" w:sz="4" w:space="0" w:color="auto"/>
              <w:left w:val="nil"/>
              <w:bottom w:val="single" w:sz="4" w:space="0" w:color="auto"/>
              <w:right w:val="single" w:sz="4" w:space="0" w:color="auto"/>
            </w:tcBorders>
          </w:tcPr>
          <w:p w14:paraId="085E142F"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p>
        </w:tc>
        <w:tc>
          <w:tcPr>
            <w:tcW w:w="249" w:type="pct"/>
            <w:tcBorders>
              <w:top w:val="single" w:sz="4" w:space="0" w:color="auto"/>
              <w:left w:val="nil"/>
              <w:bottom w:val="single" w:sz="4" w:space="0" w:color="auto"/>
              <w:right w:val="single" w:sz="4" w:space="0" w:color="auto"/>
            </w:tcBorders>
          </w:tcPr>
          <w:p w14:paraId="1C39039A"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rFonts w:asciiTheme="majorBidi" w:hAnsiTheme="majorBidi" w:cstheme="majorBidi"/>
                <w:lang w:val="fr-FR" w:eastAsia="zh-CN"/>
              </w:rPr>
              <w:t>PP, EP</w:t>
            </w:r>
          </w:p>
        </w:tc>
        <w:tc>
          <w:tcPr>
            <w:tcW w:w="280" w:type="pct"/>
            <w:tcBorders>
              <w:top w:val="single" w:sz="4" w:space="0" w:color="auto"/>
              <w:left w:val="nil"/>
              <w:bottom w:val="single" w:sz="4" w:space="0" w:color="auto"/>
              <w:right w:val="single" w:sz="4" w:space="0" w:color="auto"/>
            </w:tcBorders>
          </w:tcPr>
          <w:p w14:paraId="524BEB15"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p>
        </w:tc>
        <w:tc>
          <w:tcPr>
            <w:tcW w:w="280" w:type="pct"/>
            <w:tcBorders>
              <w:top w:val="single" w:sz="4" w:space="0" w:color="auto"/>
              <w:left w:val="nil"/>
              <w:bottom w:val="single" w:sz="4" w:space="0" w:color="auto"/>
              <w:right w:val="single" w:sz="4" w:space="0" w:color="auto"/>
            </w:tcBorders>
          </w:tcPr>
          <w:p w14:paraId="4586710D"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p>
        </w:tc>
        <w:tc>
          <w:tcPr>
            <w:tcW w:w="280" w:type="pct"/>
            <w:tcBorders>
              <w:top w:val="single" w:sz="4" w:space="0" w:color="auto"/>
              <w:left w:val="nil"/>
              <w:bottom w:val="single" w:sz="4" w:space="0" w:color="auto"/>
              <w:right w:val="single" w:sz="4" w:space="0" w:color="auto"/>
            </w:tcBorders>
          </w:tcPr>
          <w:p w14:paraId="51ABD331"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r w:rsidRPr="00B8742D">
              <w:rPr>
                <w:lang w:val="fr-FR" w:eastAsia="zh-CN"/>
              </w:rPr>
              <w:t>2</w:t>
            </w:r>
          </w:p>
        </w:tc>
        <w:tc>
          <w:tcPr>
            <w:tcW w:w="280" w:type="pct"/>
            <w:tcBorders>
              <w:top w:val="single" w:sz="4" w:space="0" w:color="auto"/>
              <w:left w:val="nil"/>
              <w:bottom w:val="single" w:sz="4" w:space="0" w:color="auto"/>
              <w:right w:val="single" w:sz="4" w:space="0" w:color="auto"/>
            </w:tcBorders>
          </w:tcPr>
          <w:p w14:paraId="47D1E5FA" w14:textId="77777777" w:rsidR="00B8742D" w:rsidRPr="00B8742D" w:rsidRDefault="00B8742D" w:rsidP="00EB5FDB">
            <w:pPr>
              <w:suppressAutoHyphens w:val="0"/>
              <w:kinsoku w:val="0"/>
              <w:overflowPunct w:val="0"/>
              <w:autoSpaceDE w:val="0"/>
              <w:autoSpaceDN w:val="0"/>
              <w:adjustRightInd w:val="0"/>
              <w:snapToGrid w:val="0"/>
              <w:spacing w:line="240" w:lineRule="auto"/>
              <w:jc w:val="center"/>
              <w:rPr>
                <w:lang w:val="fr-FR" w:eastAsia="zh-CN"/>
              </w:rPr>
            </w:pPr>
          </w:p>
        </w:tc>
      </w:tr>
    </w:tbl>
    <w:p w14:paraId="3AB6448B" w14:textId="77777777" w:rsidR="00B8742D" w:rsidRPr="001F32AE" w:rsidRDefault="00B8742D" w:rsidP="001F32AE">
      <w:pPr>
        <w:spacing w:after="120"/>
        <w:ind w:left="1134" w:right="1134"/>
        <w:jc w:val="both"/>
        <w:rPr>
          <w:iCs/>
          <w:lang w:val="de-DE"/>
        </w:rPr>
      </w:pPr>
    </w:p>
    <w:p w14:paraId="660E1C61" w14:textId="77777777" w:rsidR="00A329CF" w:rsidRPr="00A329CF" w:rsidRDefault="00A329CF" w:rsidP="00A329CF">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4"/>
          <w:szCs w:val="24"/>
          <w:lang w:val="de-DE" w:eastAsia="zh-CN"/>
        </w:rPr>
      </w:pPr>
      <w:r w:rsidRPr="00A329CF">
        <w:rPr>
          <w:b/>
          <w:sz w:val="24"/>
          <w:szCs w:val="24"/>
          <w:lang w:val="de-DE" w:eastAsia="zh-CN"/>
        </w:rPr>
        <w:tab/>
      </w:r>
      <w:r w:rsidRPr="00A329CF">
        <w:rPr>
          <w:b/>
          <w:sz w:val="24"/>
          <w:szCs w:val="24"/>
          <w:lang w:val="de-DE" w:eastAsia="zh-CN"/>
        </w:rPr>
        <w:tab/>
        <w:t>Kapitel 5.4</w:t>
      </w:r>
    </w:p>
    <w:p w14:paraId="46639286" w14:textId="77777777" w:rsidR="00A329CF" w:rsidRPr="00A329CF" w:rsidRDefault="00A329CF" w:rsidP="00A329CF">
      <w:pPr>
        <w:spacing w:after="120"/>
        <w:ind w:left="2268" w:right="1134" w:hanging="1134"/>
        <w:jc w:val="both"/>
        <w:rPr>
          <w:lang w:val="de-DE"/>
        </w:rPr>
      </w:pPr>
      <w:r w:rsidRPr="00A329CF">
        <w:rPr>
          <w:bCs/>
          <w:lang w:val="de-DE"/>
        </w:rPr>
        <w:t>5.4.2</w:t>
      </w:r>
      <w:r w:rsidRPr="00A329CF">
        <w:rPr>
          <w:lang w:val="de-DE"/>
        </w:rPr>
        <w:tab/>
        <w:t>In der Fußnote 6, im ersten Satz, „Amendment 39-18“ ändern in: „Amendment 40-20“.</w:t>
      </w:r>
    </w:p>
    <w:p w14:paraId="74F8FDFC" w14:textId="77777777" w:rsidR="00A329CF" w:rsidRPr="00A329CF" w:rsidRDefault="00A329CF" w:rsidP="00A329CF">
      <w:pPr>
        <w:spacing w:after="120"/>
        <w:ind w:left="2268" w:right="1134" w:hanging="1134"/>
        <w:jc w:val="both"/>
        <w:rPr>
          <w:lang w:val="de-DE"/>
        </w:rPr>
      </w:pPr>
      <w:r w:rsidRPr="00A329CF">
        <w:rPr>
          <w:lang w:val="de-DE"/>
        </w:rPr>
        <w:tab/>
        <w:t>In der Fußnote 6, im Text, der den Abschnitt 5.4.2 des IMDG-Codes wiedergibt:</w:t>
      </w:r>
    </w:p>
    <w:p w14:paraId="0F34AE8D" w14:textId="77777777" w:rsidR="00A329CF" w:rsidRPr="00A329CF" w:rsidRDefault="00A329CF" w:rsidP="00A329CF">
      <w:pPr>
        <w:spacing w:after="120"/>
        <w:ind w:left="3402" w:right="1134" w:hanging="1134"/>
        <w:jc w:val="both"/>
        <w:rPr>
          <w:lang w:val="de-DE"/>
        </w:rPr>
      </w:pPr>
      <w:r w:rsidRPr="00A329CF">
        <w:rPr>
          <w:lang w:val="de-DE"/>
        </w:rPr>
        <w:t>5.4.2.2</w:t>
      </w:r>
      <w:r w:rsidRPr="00A329CF">
        <w:rPr>
          <w:lang w:val="de-DE"/>
        </w:rPr>
        <w:tab/>
      </w:r>
      <w:r w:rsidRPr="00A329CF">
        <w:rPr>
          <w:lang w:val="de-DE"/>
        </w:rPr>
        <w:tab/>
        <w:t>Im ersten Satz „miteinander verbunden sein“ ändern in: „beigefügt werden“.</w:t>
      </w:r>
    </w:p>
    <w:p w14:paraId="73191064" w14:textId="77777777" w:rsidR="00A329CF" w:rsidRPr="00A329CF" w:rsidRDefault="00A329CF" w:rsidP="00A329CF">
      <w:pPr>
        <w:spacing w:after="120"/>
        <w:ind w:left="3402" w:right="1134" w:hanging="1134"/>
        <w:jc w:val="both"/>
        <w:rPr>
          <w:lang w:val="de-DE"/>
        </w:rPr>
      </w:pPr>
      <w:r w:rsidRPr="00A329CF">
        <w:rPr>
          <w:lang w:val="de-DE"/>
        </w:rPr>
        <w:t>5.4.2.3</w:t>
      </w:r>
      <w:r w:rsidRPr="00A329CF">
        <w:rPr>
          <w:lang w:val="de-DE"/>
        </w:rPr>
        <w:tab/>
        <w:t>[Die Änderung in der französischen Fassung hat keine Auswirkungen auf den deutschen Text.]</w:t>
      </w:r>
    </w:p>
    <w:p w14:paraId="2396BCDF" w14:textId="77777777" w:rsidR="00A329CF" w:rsidRPr="00A329CF" w:rsidRDefault="00A329CF" w:rsidP="00A329CF">
      <w:pPr>
        <w:spacing w:after="120"/>
        <w:ind w:left="3402" w:right="1134" w:hanging="1134"/>
        <w:jc w:val="both"/>
        <w:rPr>
          <w:lang w:val="de-DE"/>
        </w:rPr>
      </w:pPr>
      <w:r w:rsidRPr="00A329CF">
        <w:rPr>
          <w:lang w:val="de-DE"/>
        </w:rPr>
        <w:t>5.4.2.4</w:t>
      </w:r>
      <w:r w:rsidRPr="00A329CF">
        <w:rPr>
          <w:lang w:val="de-DE"/>
        </w:rPr>
        <w:tab/>
        <w:t>[Die Änderung in der französischen Fassung hat keine Auswirkungen auf den deutschen Text.]</w:t>
      </w:r>
    </w:p>
    <w:p w14:paraId="263277B7" w14:textId="4AED424E" w:rsidR="00C70F64" w:rsidRPr="0037207D" w:rsidRDefault="00C70F64" w:rsidP="00C70F64">
      <w:pPr>
        <w:spacing w:before="240" w:after="120"/>
        <w:ind w:left="1134" w:right="1134"/>
        <w:jc w:val="center"/>
        <w:rPr>
          <w:i/>
          <w:lang w:val="de-DE" w:eastAsia="fr-FR"/>
        </w:rPr>
      </w:pPr>
      <w:bookmarkStart w:id="0" w:name="_Hlk25231246"/>
      <w:r w:rsidRPr="006E61FF">
        <w:rPr>
          <w:i/>
          <w:lang w:val="de-DE" w:eastAsia="fr-FR"/>
        </w:rPr>
        <w:t>***</w:t>
      </w:r>
    </w:p>
    <w:bookmarkEnd w:id="0"/>
    <w:sectPr w:rsidR="00C70F64" w:rsidRPr="0037207D" w:rsidSect="00043672">
      <w:headerReference w:type="even" r:id="rId12"/>
      <w:headerReference w:type="default" r:id="rId13"/>
      <w:footerReference w:type="even" r:id="rId14"/>
      <w:footerReference w:type="default" r:id="rId15"/>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916B" w14:textId="77777777" w:rsidR="003E523B" w:rsidRDefault="003E523B" w:rsidP="00340EBE">
      <w:pPr>
        <w:spacing w:line="240" w:lineRule="auto"/>
      </w:pPr>
      <w:r>
        <w:separator/>
      </w:r>
    </w:p>
  </w:endnote>
  <w:endnote w:type="continuationSeparator" w:id="0">
    <w:p w14:paraId="38700E02" w14:textId="77777777" w:rsidR="003E523B" w:rsidRDefault="003E523B"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E736" w14:textId="6E1A6922" w:rsidR="00B54D86" w:rsidRPr="00A329CF" w:rsidRDefault="00DB6D4F" w:rsidP="00DB6D4F">
    <w:pPr>
      <w:tabs>
        <w:tab w:val="center" w:pos="4536"/>
        <w:tab w:val="right" w:pos="9072"/>
      </w:tabs>
      <w:suppressAutoHyphens w:val="0"/>
      <w:spacing w:line="240" w:lineRule="auto"/>
      <w:jc w:val="right"/>
      <w:rPr>
        <w:lang w:val="nl-NL"/>
      </w:rPr>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61de</w:t>
    </w:r>
    <w:r w:rsidR="00A329CF">
      <w:rPr>
        <w:rFonts w:ascii="Arial" w:eastAsia="Arial" w:hAnsi="Arial"/>
        <w:snapToGrid w:val="0"/>
        <w:sz w:val="12"/>
        <w:lang w:val="es-ES"/>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B0B9" w14:textId="77777777" w:rsidR="00C62EAB" w:rsidRPr="00FE0B96" w:rsidRDefault="00C62EAB" w:rsidP="00C62EAB">
    <w:pPr>
      <w:tabs>
        <w:tab w:val="center" w:pos="4536"/>
        <w:tab w:val="right" w:pos="9072"/>
      </w:tabs>
      <w:suppressAutoHyphens w:val="0"/>
      <w:spacing w:line="240" w:lineRule="auto"/>
      <w:jc w:val="right"/>
      <w:rPr>
        <w:b/>
        <w:sz w:val="18"/>
        <w:lang w:val="fr-FR"/>
      </w:rPr>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61de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BB97" w14:textId="77777777" w:rsidR="003E523B" w:rsidRDefault="003E523B" w:rsidP="00340EBE">
      <w:pPr>
        <w:spacing w:line="240" w:lineRule="auto"/>
      </w:pPr>
      <w:r>
        <w:separator/>
      </w:r>
    </w:p>
  </w:footnote>
  <w:footnote w:type="continuationSeparator" w:id="0">
    <w:p w14:paraId="5A20A75C" w14:textId="77777777" w:rsidR="003E523B" w:rsidRDefault="003E523B" w:rsidP="00340EBE">
      <w:pPr>
        <w:spacing w:line="240" w:lineRule="auto"/>
      </w:pPr>
      <w:r>
        <w:continuationSeparator/>
      </w:r>
    </w:p>
  </w:footnote>
  <w:footnote w:id="1">
    <w:p w14:paraId="67F01D38" w14:textId="37DFC7B7" w:rsidR="00234081" w:rsidRPr="00850AFD" w:rsidRDefault="00234081" w:rsidP="00234081">
      <w:pPr>
        <w:pStyle w:val="FootnoteText"/>
        <w:widowControl w:val="0"/>
        <w:ind w:left="284" w:right="282" w:hanging="284"/>
        <w:rPr>
          <w:color w:val="000000"/>
          <w:sz w:val="16"/>
          <w:szCs w:val="16"/>
          <w:lang w:val="de-DE"/>
        </w:rPr>
      </w:pPr>
      <w:r w:rsidRPr="00992DF0">
        <w:rPr>
          <w:rStyle w:val="FootnoteReference"/>
          <w:sz w:val="16"/>
          <w:szCs w:val="16"/>
        </w:rPr>
        <w:footnoteRef/>
      </w:r>
      <w:r w:rsidRPr="00992DF0">
        <w:rPr>
          <w:sz w:val="16"/>
          <w:szCs w:val="16"/>
          <w:lang w:val="de-DE"/>
        </w:rPr>
        <w:tab/>
      </w:r>
      <w:r w:rsidRPr="00850AFD">
        <w:rPr>
          <w:color w:val="000000"/>
          <w:sz w:val="16"/>
          <w:szCs w:val="16"/>
          <w:lang w:val="de-DE"/>
        </w:rPr>
        <w:t>Von der UN-ECE in Englisch, Französisch und Russisch unter dem Aktenzeichen ECE/ADN/</w:t>
      </w:r>
      <w:r w:rsidR="00D414DE">
        <w:rPr>
          <w:color w:val="000000"/>
          <w:sz w:val="16"/>
          <w:szCs w:val="16"/>
          <w:lang w:val="de-DE"/>
        </w:rPr>
        <w:t>61</w:t>
      </w:r>
      <w:r w:rsidR="00A329CF">
        <w:rPr>
          <w:color w:val="000000"/>
          <w:sz w:val="16"/>
          <w:szCs w:val="16"/>
          <w:lang w:val="de-DE"/>
        </w:rPr>
        <w:t>/Add. 1</w:t>
      </w:r>
      <w:r w:rsidR="00244CF1" w:rsidRPr="00850AFD">
        <w:rPr>
          <w:color w:val="000000"/>
          <w:sz w:val="16"/>
          <w:szCs w:val="16"/>
          <w:lang w:val="de-DE"/>
        </w:rPr>
        <w:t xml:space="preserve"> </w:t>
      </w:r>
      <w:r w:rsidRPr="00850AFD">
        <w:rPr>
          <w:color w:val="000000"/>
          <w:sz w:val="16"/>
          <w:szCs w:val="16"/>
          <w:lang w:val="de-DE"/>
        </w:rPr>
        <w:t>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17B" w14:textId="6E315ABA" w:rsidR="00B54D86" w:rsidRPr="00BB4DAA" w:rsidRDefault="00866EFC" w:rsidP="00B54D86">
    <w:pPr>
      <w:spacing w:line="240" w:lineRule="auto"/>
      <w:rPr>
        <w:rFonts w:ascii="Arial" w:hAnsi="Arial"/>
        <w:snapToGrid w:val="0"/>
        <w:sz w:val="16"/>
        <w:szCs w:val="16"/>
        <w:lang w:val="en-US"/>
      </w:rPr>
    </w:pPr>
    <w:bookmarkStart w:id="1" w:name="_Hlk35009453"/>
    <w:bookmarkStart w:id="2" w:name="_Hlk35009454"/>
    <w:r w:rsidRPr="00BB4DAA">
      <w:rPr>
        <w:rFonts w:ascii="Arial" w:hAnsi="Arial"/>
        <w:snapToGrid w:val="0"/>
        <w:sz w:val="16"/>
        <w:szCs w:val="16"/>
        <w:lang w:val="en-US"/>
      </w:rPr>
      <w:t>CCNR-ZKR/ADN/</w:t>
    </w:r>
    <w:r w:rsidR="00DB6D4F">
      <w:rPr>
        <w:rFonts w:ascii="Arial" w:hAnsi="Arial"/>
        <w:snapToGrid w:val="0"/>
        <w:sz w:val="16"/>
        <w:szCs w:val="16"/>
        <w:lang w:val="en-US"/>
      </w:rPr>
      <w:t>61</w:t>
    </w:r>
    <w:r w:rsidR="00A329CF">
      <w:rPr>
        <w:rFonts w:ascii="Arial" w:hAnsi="Arial"/>
        <w:snapToGrid w:val="0"/>
        <w:sz w:val="16"/>
        <w:szCs w:val="16"/>
        <w:lang w:val="en-US"/>
      </w:rPr>
      <w:t>/Add.1</w:t>
    </w:r>
  </w:p>
  <w:p w14:paraId="4C4C33CD" w14:textId="77777777" w:rsidR="00B54D86" w:rsidRPr="00BB4DAA" w:rsidRDefault="00866EFC" w:rsidP="00B54D86">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noProof/>
        <w:snapToGrid w:val="0"/>
        <w:sz w:val="16"/>
        <w:szCs w:val="16"/>
      </w:rPr>
      <w:t>26</w:t>
    </w:r>
    <w:r w:rsidRPr="00BB4DAA">
      <w:rPr>
        <w:rFonts w:ascii="Arial" w:eastAsia="SimSun" w:hAnsi="Arial"/>
        <w:snapToGrid w:val="0"/>
        <w:sz w:val="16"/>
        <w:szCs w:val="16"/>
      </w:rPr>
      <w:fldChar w:fldCharType="end"/>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213E" w14:textId="77777777" w:rsidR="0036630D" w:rsidRPr="00BB4DAA" w:rsidRDefault="0036630D" w:rsidP="0036630D">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61</w:t>
    </w:r>
  </w:p>
  <w:p w14:paraId="7711C28D" w14:textId="1FD99D4C" w:rsidR="00B54D86" w:rsidRPr="0036630D" w:rsidRDefault="0036630D" w:rsidP="0036630D">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40</w:t>
    </w:r>
    <w:r w:rsidRPr="00FE0B96">
      <w:rPr>
        <w:rFonts w:ascii="Arial" w:eastAsia="SimSun" w:hAnsi="Arial"/>
        <w:b w:val="0"/>
        <w:bCs/>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B7A5D"/>
    <w:multiLevelType w:val="hybridMultilevel"/>
    <w:tmpl w:val="B0F06F4E"/>
    <w:lvl w:ilvl="0" w:tplc="AA98104C">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32" w15:restartNumberingAfterBreak="0">
    <w:nsid w:val="63DE79FF"/>
    <w:multiLevelType w:val="hybridMultilevel"/>
    <w:tmpl w:val="0BDEB704"/>
    <w:lvl w:ilvl="0" w:tplc="040C0001">
      <w:start w:val="1"/>
      <w:numFmt w:val="bullet"/>
      <w:lvlText w:val=""/>
      <w:lvlJc w:val="left"/>
      <w:pPr>
        <w:ind w:left="3348" w:hanging="360"/>
      </w:pPr>
      <w:rPr>
        <w:rFonts w:ascii="Symbol" w:hAnsi="Symbol" w:hint="default"/>
      </w:rPr>
    </w:lvl>
    <w:lvl w:ilvl="1" w:tplc="040C0003" w:tentative="1">
      <w:start w:val="1"/>
      <w:numFmt w:val="bullet"/>
      <w:lvlText w:val="o"/>
      <w:lvlJc w:val="left"/>
      <w:pPr>
        <w:ind w:left="4068" w:hanging="360"/>
      </w:pPr>
      <w:rPr>
        <w:rFonts w:ascii="Courier New" w:hAnsi="Courier New" w:cs="Courier New" w:hint="default"/>
      </w:rPr>
    </w:lvl>
    <w:lvl w:ilvl="2" w:tplc="040C0005" w:tentative="1">
      <w:start w:val="1"/>
      <w:numFmt w:val="bullet"/>
      <w:lvlText w:val=""/>
      <w:lvlJc w:val="left"/>
      <w:pPr>
        <w:ind w:left="4788" w:hanging="360"/>
      </w:pPr>
      <w:rPr>
        <w:rFonts w:ascii="Wingdings" w:hAnsi="Wingdings" w:hint="default"/>
      </w:rPr>
    </w:lvl>
    <w:lvl w:ilvl="3" w:tplc="040C0001" w:tentative="1">
      <w:start w:val="1"/>
      <w:numFmt w:val="bullet"/>
      <w:lvlText w:val=""/>
      <w:lvlJc w:val="left"/>
      <w:pPr>
        <w:ind w:left="5508" w:hanging="360"/>
      </w:pPr>
      <w:rPr>
        <w:rFonts w:ascii="Symbol" w:hAnsi="Symbol" w:hint="default"/>
      </w:rPr>
    </w:lvl>
    <w:lvl w:ilvl="4" w:tplc="040C0003" w:tentative="1">
      <w:start w:val="1"/>
      <w:numFmt w:val="bullet"/>
      <w:lvlText w:val="o"/>
      <w:lvlJc w:val="left"/>
      <w:pPr>
        <w:ind w:left="6228" w:hanging="360"/>
      </w:pPr>
      <w:rPr>
        <w:rFonts w:ascii="Courier New" w:hAnsi="Courier New" w:cs="Courier New" w:hint="default"/>
      </w:rPr>
    </w:lvl>
    <w:lvl w:ilvl="5" w:tplc="040C0005" w:tentative="1">
      <w:start w:val="1"/>
      <w:numFmt w:val="bullet"/>
      <w:lvlText w:val=""/>
      <w:lvlJc w:val="left"/>
      <w:pPr>
        <w:ind w:left="6948" w:hanging="360"/>
      </w:pPr>
      <w:rPr>
        <w:rFonts w:ascii="Wingdings" w:hAnsi="Wingdings" w:hint="default"/>
      </w:rPr>
    </w:lvl>
    <w:lvl w:ilvl="6" w:tplc="040C0001" w:tentative="1">
      <w:start w:val="1"/>
      <w:numFmt w:val="bullet"/>
      <w:lvlText w:val=""/>
      <w:lvlJc w:val="left"/>
      <w:pPr>
        <w:ind w:left="7668" w:hanging="360"/>
      </w:pPr>
      <w:rPr>
        <w:rFonts w:ascii="Symbol" w:hAnsi="Symbol" w:hint="default"/>
      </w:rPr>
    </w:lvl>
    <w:lvl w:ilvl="7" w:tplc="040C0003" w:tentative="1">
      <w:start w:val="1"/>
      <w:numFmt w:val="bullet"/>
      <w:lvlText w:val="o"/>
      <w:lvlJc w:val="left"/>
      <w:pPr>
        <w:ind w:left="8388" w:hanging="360"/>
      </w:pPr>
      <w:rPr>
        <w:rFonts w:ascii="Courier New" w:hAnsi="Courier New" w:cs="Courier New" w:hint="default"/>
      </w:rPr>
    </w:lvl>
    <w:lvl w:ilvl="8" w:tplc="040C0005" w:tentative="1">
      <w:start w:val="1"/>
      <w:numFmt w:val="bullet"/>
      <w:lvlText w:val=""/>
      <w:lvlJc w:val="left"/>
      <w:pPr>
        <w:ind w:left="9108" w:hanging="360"/>
      </w:pPr>
      <w:rPr>
        <w:rFonts w:ascii="Wingdings" w:hAnsi="Wingdings" w:hint="default"/>
      </w:rPr>
    </w:lvl>
  </w:abstractNum>
  <w:abstractNum w:abstractNumId="3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69352B"/>
    <w:multiLevelType w:val="hybridMultilevel"/>
    <w:tmpl w:val="B8B81616"/>
    <w:lvl w:ilvl="0" w:tplc="43326310">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39" w15:restartNumberingAfterBreak="0">
    <w:nsid w:val="6EB90574"/>
    <w:multiLevelType w:val="hybridMultilevel"/>
    <w:tmpl w:val="213EB11E"/>
    <w:lvl w:ilvl="0" w:tplc="79F400C6">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40"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6"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34"/>
  </w:num>
  <w:num w:numId="2">
    <w:abstractNumId w:val="42"/>
  </w:num>
  <w:num w:numId="3">
    <w:abstractNumId w:val="20"/>
  </w:num>
  <w:num w:numId="4">
    <w:abstractNumId w:val="33"/>
  </w:num>
  <w:num w:numId="5">
    <w:abstractNumId w:val="23"/>
  </w:num>
  <w:num w:numId="6">
    <w:abstractNumId w:val="37"/>
  </w:num>
  <w:num w:numId="7">
    <w:abstractNumId w:val="22"/>
  </w:num>
  <w:num w:numId="8">
    <w:abstractNumId w:val="14"/>
  </w:num>
  <w:num w:numId="9">
    <w:abstractNumId w:val="4"/>
  </w:num>
  <w:num w:numId="10">
    <w:abstractNumId w:val="18"/>
  </w:num>
  <w:num w:numId="11">
    <w:abstractNumId w:val="30"/>
  </w:num>
  <w:num w:numId="12">
    <w:abstractNumId w:val="5"/>
  </w:num>
  <w:num w:numId="13">
    <w:abstractNumId w:val="45"/>
  </w:num>
  <w:num w:numId="14">
    <w:abstractNumId w:val="46"/>
  </w:num>
  <w:num w:numId="15">
    <w:abstractNumId w:val="3"/>
  </w:num>
  <w:num w:numId="16">
    <w:abstractNumId w:val="24"/>
  </w:num>
  <w:num w:numId="17">
    <w:abstractNumId w:val="9"/>
  </w:num>
  <w:num w:numId="18">
    <w:abstractNumId w:val="17"/>
  </w:num>
  <w:num w:numId="19">
    <w:abstractNumId w:val="0"/>
  </w:num>
  <w:num w:numId="20">
    <w:abstractNumId w:val="43"/>
  </w:num>
  <w:num w:numId="21">
    <w:abstractNumId w:val="27"/>
  </w:num>
  <w:num w:numId="22">
    <w:abstractNumId w:val="10"/>
  </w:num>
  <w:num w:numId="23">
    <w:abstractNumId w:val="11"/>
  </w:num>
  <w:num w:numId="24">
    <w:abstractNumId w:val="13"/>
  </w:num>
  <w:num w:numId="25">
    <w:abstractNumId w:val="19"/>
  </w:num>
  <w:num w:numId="26">
    <w:abstractNumId w:val="40"/>
  </w:num>
  <w:num w:numId="27">
    <w:abstractNumId w:val="1"/>
  </w:num>
  <w:num w:numId="28">
    <w:abstractNumId w:val="12"/>
  </w:num>
  <w:num w:numId="29">
    <w:abstractNumId w:val="26"/>
  </w:num>
  <w:num w:numId="30">
    <w:abstractNumId w:val="25"/>
  </w:num>
  <w:num w:numId="31">
    <w:abstractNumId w:val="2"/>
  </w:num>
  <w:num w:numId="32">
    <w:abstractNumId w:val="41"/>
  </w:num>
  <w:num w:numId="33">
    <w:abstractNumId w:val="28"/>
  </w:num>
  <w:num w:numId="34">
    <w:abstractNumId w:val="16"/>
  </w:num>
  <w:num w:numId="35">
    <w:abstractNumId w:val="36"/>
  </w:num>
  <w:num w:numId="36">
    <w:abstractNumId w:val="35"/>
  </w:num>
  <w:num w:numId="37">
    <w:abstractNumId w:val="6"/>
  </w:num>
  <w:num w:numId="38">
    <w:abstractNumId w:val="44"/>
  </w:num>
  <w:num w:numId="39">
    <w:abstractNumId w:val="8"/>
  </w:num>
  <w:num w:numId="40">
    <w:abstractNumId w:val="21"/>
  </w:num>
  <w:num w:numId="41">
    <w:abstractNumId w:val="15"/>
  </w:num>
  <w:num w:numId="42">
    <w:abstractNumId w:val="7"/>
  </w:num>
  <w:num w:numId="43">
    <w:abstractNumId w:val="29"/>
  </w:num>
  <w:num w:numId="44">
    <w:abstractNumId w:val="32"/>
  </w:num>
  <w:num w:numId="45">
    <w:abstractNumId w:val="39"/>
  </w:num>
  <w:num w:numId="46">
    <w:abstractNumId w:val="31"/>
  </w:num>
  <w:num w:numId="47">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205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D"/>
    <w:rsid w:val="000002A6"/>
    <w:rsid w:val="0000094D"/>
    <w:rsid w:val="00003255"/>
    <w:rsid w:val="000032DB"/>
    <w:rsid w:val="0000497E"/>
    <w:rsid w:val="00007A6F"/>
    <w:rsid w:val="0001170C"/>
    <w:rsid w:val="00013CBB"/>
    <w:rsid w:val="00017E95"/>
    <w:rsid w:val="00024749"/>
    <w:rsid w:val="000269CA"/>
    <w:rsid w:val="000301DF"/>
    <w:rsid w:val="00033513"/>
    <w:rsid w:val="00035505"/>
    <w:rsid w:val="00036B17"/>
    <w:rsid w:val="0004296A"/>
    <w:rsid w:val="000448F3"/>
    <w:rsid w:val="000451B5"/>
    <w:rsid w:val="00047824"/>
    <w:rsid w:val="0005021C"/>
    <w:rsid w:val="00055CB3"/>
    <w:rsid w:val="00056357"/>
    <w:rsid w:val="000571E6"/>
    <w:rsid w:val="00057646"/>
    <w:rsid w:val="00060104"/>
    <w:rsid w:val="00066229"/>
    <w:rsid w:val="000671FC"/>
    <w:rsid w:val="0007005D"/>
    <w:rsid w:val="00071175"/>
    <w:rsid w:val="00071771"/>
    <w:rsid w:val="00075330"/>
    <w:rsid w:val="0007564B"/>
    <w:rsid w:val="00075E17"/>
    <w:rsid w:val="00076D58"/>
    <w:rsid w:val="0007740A"/>
    <w:rsid w:val="00077B44"/>
    <w:rsid w:val="00077D7B"/>
    <w:rsid w:val="000810A2"/>
    <w:rsid w:val="0008436B"/>
    <w:rsid w:val="00084D27"/>
    <w:rsid w:val="00085A09"/>
    <w:rsid w:val="00090B58"/>
    <w:rsid w:val="00092588"/>
    <w:rsid w:val="00095470"/>
    <w:rsid w:val="000A04E1"/>
    <w:rsid w:val="000A1A74"/>
    <w:rsid w:val="000B0FBD"/>
    <w:rsid w:val="000B2019"/>
    <w:rsid w:val="000B2E75"/>
    <w:rsid w:val="000B39D2"/>
    <w:rsid w:val="000B7CEB"/>
    <w:rsid w:val="000B7FCB"/>
    <w:rsid w:val="000C2015"/>
    <w:rsid w:val="000C3AD6"/>
    <w:rsid w:val="000C4BC6"/>
    <w:rsid w:val="000C4BE2"/>
    <w:rsid w:val="000C7640"/>
    <w:rsid w:val="000C7DAC"/>
    <w:rsid w:val="000D1B0D"/>
    <w:rsid w:val="000D1D74"/>
    <w:rsid w:val="000D3D7E"/>
    <w:rsid w:val="000D4F56"/>
    <w:rsid w:val="000D4F6F"/>
    <w:rsid w:val="000D5AC0"/>
    <w:rsid w:val="000D775C"/>
    <w:rsid w:val="000E0636"/>
    <w:rsid w:val="000E1D2A"/>
    <w:rsid w:val="000E2FDA"/>
    <w:rsid w:val="000E4EA6"/>
    <w:rsid w:val="000E515A"/>
    <w:rsid w:val="000E5BB6"/>
    <w:rsid w:val="000E68DD"/>
    <w:rsid w:val="000E6E8C"/>
    <w:rsid w:val="000E7060"/>
    <w:rsid w:val="000F02C9"/>
    <w:rsid w:val="00100685"/>
    <w:rsid w:val="00102D0D"/>
    <w:rsid w:val="00105DA6"/>
    <w:rsid w:val="00107C0C"/>
    <w:rsid w:val="0012317D"/>
    <w:rsid w:val="00125F43"/>
    <w:rsid w:val="0013043B"/>
    <w:rsid w:val="001327F5"/>
    <w:rsid w:val="00133434"/>
    <w:rsid w:val="0013456C"/>
    <w:rsid w:val="00135C95"/>
    <w:rsid w:val="00135CD2"/>
    <w:rsid w:val="001367EE"/>
    <w:rsid w:val="00140CB3"/>
    <w:rsid w:val="00142262"/>
    <w:rsid w:val="0014449A"/>
    <w:rsid w:val="0014520F"/>
    <w:rsid w:val="00146DFF"/>
    <w:rsid w:val="001479FD"/>
    <w:rsid w:val="00147FC5"/>
    <w:rsid w:val="001529E8"/>
    <w:rsid w:val="00155B23"/>
    <w:rsid w:val="00156078"/>
    <w:rsid w:val="00157489"/>
    <w:rsid w:val="00160306"/>
    <w:rsid w:val="00160A0B"/>
    <w:rsid w:val="00161CE8"/>
    <w:rsid w:val="0016260B"/>
    <w:rsid w:val="001631F2"/>
    <w:rsid w:val="00163D32"/>
    <w:rsid w:val="00171427"/>
    <w:rsid w:val="00173C8D"/>
    <w:rsid w:val="00174DB9"/>
    <w:rsid w:val="001819F6"/>
    <w:rsid w:val="001851AC"/>
    <w:rsid w:val="0018541D"/>
    <w:rsid w:val="00186AD5"/>
    <w:rsid w:val="00196C26"/>
    <w:rsid w:val="001A04D8"/>
    <w:rsid w:val="001A0CF6"/>
    <w:rsid w:val="001A14DA"/>
    <w:rsid w:val="001A33C7"/>
    <w:rsid w:val="001A3671"/>
    <w:rsid w:val="001A3E0F"/>
    <w:rsid w:val="001A3FBA"/>
    <w:rsid w:val="001A6B21"/>
    <w:rsid w:val="001A7E1F"/>
    <w:rsid w:val="001B4C6E"/>
    <w:rsid w:val="001B5169"/>
    <w:rsid w:val="001C489C"/>
    <w:rsid w:val="001C5790"/>
    <w:rsid w:val="001C7BA0"/>
    <w:rsid w:val="001D1089"/>
    <w:rsid w:val="001D277A"/>
    <w:rsid w:val="001D2E72"/>
    <w:rsid w:val="001D41AB"/>
    <w:rsid w:val="001D53DB"/>
    <w:rsid w:val="001D54AF"/>
    <w:rsid w:val="001D62BA"/>
    <w:rsid w:val="001D6875"/>
    <w:rsid w:val="001D6F0B"/>
    <w:rsid w:val="001D726C"/>
    <w:rsid w:val="001D74DC"/>
    <w:rsid w:val="001E1731"/>
    <w:rsid w:val="001E1D9D"/>
    <w:rsid w:val="001E1EB6"/>
    <w:rsid w:val="001E4130"/>
    <w:rsid w:val="001E4A3B"/>
    <w:rsid w:val="001E6E97"/>
    <w:rsid w:val="001F078B"/>
    <w:rsid w:val="001F32AE"/>
    <w:rsid w:val="001F3DBD"/>
    <w:rsid w:val="001F539F"/>
    <w:rsid w:val="001F7097"/>
    <w:rsid w:val="00206C0E"/>
    <w:rsid w:val="00206C2B"/>
    <w:rsid w:val="00210646"/>
    <w:rsid w:val="0021305F"/>
    <w:rsid w:val="002151CD"/>
    <w:rsid w:val="002206ED"/>
    <w:rsid w:val="002226E6"/>
    <w:rsid w:val="002240B7"/>
    <w:rsid w:val="00224827"/>
    <w:rsid w:val="00226758"/>
    <w:rsid w:val="00230B4E"/>
    <w:rsid w:val="00232068"/>
    <w:rsid w:val="00234081"/>
    <w:rsid w:val="00234527"/>
    <w:rsid w:val="00237599"/>
    <w:rsid w:val="00237A20"/>
    <w:rsid w:val="00241387"/>
    <w:rsid w:val="002439DA"/>
    <w:rsid w:val="00244CF1"/>
    <w:rsid w:val="00245580"/>
    <w:rsid w:val="0024628E"/>
    <w:rsid w:val="00247448"/>
    <w:rsid w:val="00250F54"/>
    <w:rsid w:val="0025241F"/>
    <w:rsid w:val="00253B14"/>
    <w:rsid w:val="0025406F"/>
    <w:rsid w:val="002563F9"/>
    <w:rsid w:val="00256C24"/>
    <w:rsid w:val="002574A1"/>
    <w:rsid w:val="00260219"/>
    <w:rsid w:val="002609B5"/>
    <w:rsid w:val="002619F1"/>
    <w:rsid w:val="0026201D"/>
    <w:rsid w:val="0026319F"/>
    <w:rsid w:val="00264D4A"/>
    <w:rsid w:val="00271F27"/>
    <w:rsid w:val="00272303"/>
    <w:rsid w:val="002741EB"/>
    <w:rsid w:val="00275975"/>
    <w:rsid w:val="0027762E"/>
    <w:rsid w:val="002821FF"/>
    <w:rsid w:val="00282689"/>
    <w:rsid w:val="00290915"/>
    <w:rsid w:val="0029349D"/>
    <w:rsid w:val="0029465C"/>
    <w:rsid w:val="00295104"/>
    <w:rsid w:val="002956FA"/>
    <w:rsid w:val="00297A9C"/>
    <w:rsid w:val="002A15E6"/>
    <w:rsid w:val="002A1D03"/>
    <w:rsid w:val="002A2F76"/>
    <w:rsid w:val="002A3EA5"/>
    <w:rsid w:val="002B1B93"/>
    <w:rsid w:val="002B2D22"/>
    <w:rsid w:val="002B4B7C"/>
    <w:rsid w:val="002B6F2E"/>
    <w:rsid w:val="002C0AB9"/>
    <w:rsid w:val="002C3EBF"/>
    <w:rsid w:val="002C4D82"/>
    <w:rsid w:val="002C503F"/>
    <w:rsid w:val="002C5E48"/>
    <w:rsid w:val="002C617F"/>
    <w:rsid w:val="002C76EE"/>
    <w:rsid w:val="002D07D3"/>
    <w:rsid w:val="002D1395"/>
    <w:rsid w:val="002D20D3"/>
    <w:rsid w:val="002D23E7"/>
    <w:rsid w:val="002D7D65"/>
    <w:rsid w:val="002E403A"/>
    <w:rsid w:val="002E5828"/>
    <w:rsid w:val="002E5DAE"/>
    <w:rsid w:val="002E7429"/>
    <w:rsid w:val="002E7A04"/>
    <w:rsid w:val="002F13D0"/>
    <w:rsid w:val="002F500A"/>
    <w:rsid w:val="002F7114"/>
    <w:rsid w:val="00304210"/>
    <w:rsid w:val="00305838"/>
    <w:rsid w:val="003064F7"/>
    <w:rsid w:val="00310AF9"/>
    <w:rsid w:val="00313844"/>
    <w:rsid w:val="0031538D"/>
    <w:rsid w:val="00317BAB"/>
    <w:rsid w:val="00322A74"/>
    <w:rsid w:val="00324C52"/>
    <w:rsid w:val="003250B2"/>
    <w:rsid w:val="00327C17"/>
    <w:rsid w:val="00331AA9"/>
    <w:rsid w:val="00333C83"/>
    <w:rsid w:val="0033491C"/>
    <w:rsid w:val="00335013"/>
    <w:rsid w:val="00335FA3"/>
    <w:rsid w:val="00340EBE"/>
    <w:rsid w:val="003421B9"/>
    <w:rsid w:val="00347706"/>
    <w:rsid w:val="00351D3B"/>
    <w:rsid w:val="003532F0"/>
    <w:rsid w:val="003556A2"/>
    <w:rsid w:val="00355B5A"/>
    <w:rsid w:val="003577AF"/>
    <w:rsid w:val="003603F6"/>
    <w:rsid w:val="003605C4"/>
    <w:rsid w:val="00361FDC"/>
    <w:rsid w:val="003650AE"/>
    <w:rsid w:val="003660D7"/>
    <w:rsid w:val="0036630D"/>
    <w:rsid w:val="00366DAD"/>
    <w:rsid w:val="00367306"/>
    <w:rsid w:val="003700FE"/>
    <w:rsid w:val="0037090B"/>
    <w:rsid w:val="0037207D"/>
    <w:rsid w:val="00372348"/>
    <w:rsid w:val="00374EE0"/>
    <w:rsid w:val="0037566D"/>
    <w:rsid w:val="00376CA6"/>
    <w:rsid w:val="00380D6D"/>
    <w:rsid w:val="00385A32"/>
    <w:rsid w:val="00390FFB"/>
    <w:rsid w:val="003910E7"/>
    <w:rsid w:val="0039136D"/>
    <w:rsid w:val="0039660E"/>
    <w:rsid w:val="00397EB9"/>
    <w:rsid w:val="003A4673"/>
    <w:rsid w:val="003A4D39"/>
    <w:rsid w:val="003B1EA9"/>
    <w:rsid w:val="003B30D1"/>
    <w:rsid w:val="003C10B9"/>
    <w:rsid w:val="003C28E2"/>
    <w:rsid w:val="003D0A04"/>
    <w:rsid w:val="003D1466"/>
    <w:rsid w:val="003D1638"/>
    <w:rsid w:val="003D1D53"/>
    <w:rsid w:val="003D4E09"/>
    <w:rsid w:val="003D6E70"/>
    <w:rsid w:val="003E10BF"/>
    <w:rsid w:val="003E523B"/>
    <w:rsid w:val="003E58FC"/>
    <w:rsid w:val="003E61FC"/>
    <w:rsid w:val="003E7FA4"/>
    <w:rsid w:val="003F0E92"/>
    <w:rsid w:val="003F242E"/>
    <w:rsid w:val="003F24B2"/>
    <w:rsid w:val="003F404E"/>
    <w:rsid w:val="003F66A0"/>
    <w:rsid w:val="00413568"/>
    <w:rsid w:val="004146DA"/>
    <w:rsid w:val="0041654F"/>
    <w:rsid w:val="004166B7"/>
    <w:rsid w:val="00417C2A"/>
    <w:rsid w:val="00420874"/>
    <w:rsid w:val="004349A8"/>
    <w:rsid w:val="00435D5A"/>
    <w:rsid w:val="00440098"/>
    <w:rsid w:val="00440BBE"/>
    <w:rsid w:val="00443BD0"/>
    <w:rsid w:val="004444A3"/>
    <w:rsid w:val="00444A8B"/>
    <w:rsid w:val="00444ECA"/>
    <w:rsid w:val="00444F96"/>
    <w:rsid w:val="00452939"/>
    <w:rsid w:val="00455934"/>
    <w:rsid w:val="004624C2"/>
    <w:rsid w:val="00464B21"/>
    <w:rsid w:val="00464ED3"/>
    <w:rsid w:val="00470B02"/>
    <w:rsid w:val="00474618"/>
    <w:rsid w:val="0047709F"/>
    <w:rsid w:val="004770D9"/>
    <w:rsid w:val="004771B8"/>
    <w:rsid w:val="00477983"/>
    <w:rsid w:val="004779B1"/>
    <w:rsid w:val="00480B90"/>
    <w:rsid w:val="004837B4"/>
    <w:rsid w:val="004867AF"/>
    <w:rsid w:val="00490517"/>
    <w:rsid w:val="004907A0"/>
    <w:rsid w:val="004909E7"/>
    <w:rsid w:val="00490E61"/>
    <w:rsid w:val="00492501"/>
    <w:rsid w:val="0049576E"/>
    <w:rsid w:val="00496B00"/>
    <w:rsid w:val="00496BF5"/>
    <w:rsid w:val="00497D2F"/>
    <w:rsid w:val="004A12F2"/>
    <w:rsid w:val="004A3A1A"/>
    <w:rsid w:val="004A4708"/>
    <w:rsid w:val="004A7DB5"/>
    <w:rsid w:val="004B0C0B"/>
    <w:rsid w:val="004B108A"/>
    <w:rsid w:val="004B3220"/>
    <w:rsid w:val="004B5A77"/>
    <w:rsid w:val="004C03B7"/>
    <w:rsid w:val="004C0433"/>
    <w:rsid w:val="004C2399"/>
    <w:rsid w:val="004C6CF1"/>
    <w:rsid w:val="004C7DEE"/>
    <w:rsid w:val="004D34AA"/>
    <w:rsid w:val="004D3638"/>
    <w:rsid w:val="004D654E"/>
    <w:rsid w:val="004E1040"/>
    <w:rsid w:val="004E3118"/>
    <w:rsid w:val="004E3D80"/>
    <w:rsid w:val="004E69B1"/>
    <w:rsid w:val="004E7B27"/>
    <w:rsid w:val="004E7F80"/>
    <w:rsid w:val="004F0577"/>
    <w:rsid w:val="004F51A4"/>
    <w:rsid w:val="00500644"/>
    <w:rsid w:val="00501069"/>
    <w:rsid w:val="005045EB"/>
    <w:rsid w:val="00505279"/>
    <w:rsid w:val="00505A81"/>
    <w:rsid w:val="00505ACC"/>
    <w:rsid w:val="00506675"/>
    <w:rsid w:val="00507294"/>
    <w:rsid w:val="005076B1"/>
    <w:rsid w:val="00507CEC"/>
    <w:rsid w:val="00507F79"/>
    <w:rsid w:val="00513597"/>
    <w:rsid w:val="00514C4C"/>
    <w:rsid w:val="005179CB"/>
    <w:rsid w:val="00521CA2"/>
    <w:rsid w:val="00521DBA"/>
    <w:rsid w:val="0052354D"/>
    <w:rsid w:val="00523C9E"/>
    <w:rsid w:val="0052480F"/>
    <w:rsid w:val="00524BAE"/>
    <w:rsid w:val="00524F77"/>
    <w:rsid w:val="005250EE"/>
    <w:rsid w:val="00525129"/>
    <w:rsid w:val="00526B95"/>
    <w:rsid w:val="00527785"/>
    <w:rsid w:val="00527FDD"/>
    <w:rsid w:val="0053265A"/>
    <w:rsid w:val="0053511C"/>
    <w:rsid w:val="00535CFE"/>
    <w:rsid w:val="005371A3"/>
    <w:rsid w:val="005373F1"/>
    <w:rsid w:val="00540555"/>
    <w:rsid w:val="00544A65"/>
    <w:rsid w:val="00546DBD"/>
    <w:rsid w:val="00550BB0"/>
    <w:rsid w:val="00551DF4"/>
    <w:rsid w:val="00552ABA"/>
    <w:rsid w:val="00561A2E"/>
    <w:rsid w:val="00564495"/>
    <w:rsid w:val="005700D1"/>
    <w:rsid w:val="00576AF5"/>
    <w:rsid w:val="00577390"/>
    <w:rsid w:val="0058266A"/>
    <w:rsid w:val="00582F63"/>
    <w:rsid w:val="00583D4C"/>
    <w:rsid w:val="00583ED7"/>
    <w:rsid w:val="0058428B"/>
    <w:rsid w:val="005864CF"/>
    <w:rsid w:val="0058726D"/>
    <w:rsid w:val="00590DD4"/>
    <w:rsid w:val="00591BCB"/>
    <w:rsid w:val="00592C86"/>
    <w:rsid w:val="00593213"/>
    <w:rsid w:val="00593AED"/>
    <w:rsid w:val="005A2295"/>
    <w:rsid w:val="005A2C1D"/>
    <w:rsid w:val="005A33CD"/>
    <w:rsid w:val="005A3B2E"/>
    <w:rsid w:val="005A3CC7"/>
    <w:rsid w:val="005A6C2B"/>
    <w:rsid w:val="005B1B54"/>
    <w:rsid w:val="005B1EED"/>
    <w:rsid w:val="005B2A42"/>
    <w:rsid w:val="005B3BE5"/>
    <w:rsid w:val="005B6325"/>
    <w:rsid w:val="005C395C"/>
    <w:rsid w:val="005C6D6E"/>
    <w:rsid w:val="005C73DE"/>
    <w:rsid w:val="005D1EC6"/>
    <w:rsid w:val="005D3EAC"/>
    <w:rsid w:val="005D7657"/>
    <w:rsid w:val="005E3E85"/>
    <w:rsid w:val="005E3EF9"/>
    <w:rsid w:val="005E69B2"/>
    <w:rsid w:val="005F1E34"/>
    <w:rsid w:val="005F2B98"/>
    <w:rsid w:val="005F6BA2"/>
    <w:rsid w:val="00606942"/>
    <w:rsid w:val="00606EEE"/>
    <w:rsid w:val="00611181"/>
    <w:rsid w:val="00611793"/>
    <w:rsid w:val="006147A5"/>
    <w:rsid w:val="00614EEF"/>
    <w:rsid w:val="006152C0"/>
    <w:rsid w:val="0062100D"/>
    <w:rsid w:val="00624B57"/>
    <w:rsid w:val="0062597D"/>
    <w:rsid w:val="00625A0B"/>
    <w:rsid w:val="006260DF"/>
    <w:rsid w:val="00637225"/>
    <w:rsid w:val="006419B1"/>
    <w:rsid w:val="00642087"/>
    <w:rsid w:val="006457D0"/>
    <w:rsid w:val="00646FCE"/>
    <w:rsid w:val="00651F99"/>
    <w:rsid w:val="00652176"/>
    <w:rsid w:val="0065371E"/>
    <w:rsid w:val="00653D2C"/>
    <w:rsid w:val="00654F74"/>
    <w:rsid w:val="0066289D"/>
    <w:rsid w:val="00664495"/>
    <w:rsid w:val="00667086"/>
    <w:rsid w:val="00667273"/>
    <w:rsid w:val="006728E0"/>
    <w:rsid w:val="0067295C"/>
    <w:rsid w:val="00676C7E"/>
    <w:rsid w:val="00676ED6"/>
    <w:rsid w:val="0067761A"/>
    <w:rsid w:val="00681797"/>
    <w:rsid w:val="0068493F"/>
    <w:rsid w:val="006870AE"/>
    <w:rsid w:val="006949A9"/>
    <w:rsid w:val="00694A7F"/>
    <w:rsid w:val="006A2280"/>
    <w:rsid w:val="006A3DD3"/>
    <w:rsid w:val="006A42A2"/>
    <w:rsid w:val="006A5951"/>
    <w:rsid w:val="006A79D5"/>
    <w:rsid w:val="006B0934"/>
    <w:rsid w:val="006B1415"/>
    <w:rsid w:val="006B4398"/>
    <w:rsid w:val="006B4F81"/>
    <w:rsid w:val="006B5A7E"/>
    <w:rsid w:val="006C1643"/>
    <w:rsid w:val="006C30BC"/>
    <w:rsid w:val="006C4471"/>
    <w:rsid w:val="006C5F01"/>
    <w:rsid w:val="006D2E86"/>
    <w:rsid w:val="006D4FF2"/>
    <w:rsid w:val="006D5386"/>
    <w:rsid w:val="006D5819"/>
    <w:rsid w:val="006D6BB9"/>
    <w:rsid w:val="006E0E30"/>
    <w:rsid w:val="006E0FFB"/>
    <w:rsid w:val="006E1B77"/>
    <w:rsid w:val="006E61FF"/>
    <w:rsid w:val="006F1651"/>
    <w:rsid w:val="006F2E6D"/>
    <w:rsid w:val="006F5414"/>
    <w:rsid w:val="006F7AC4"/>
    <w:rsid w:val="00701E41"/>
    <w:rsid w:val="007052A2"/>
    <w:rsid w:val="007057F2"/>
    <w:rsid w:val="0070640B"/>
    <w:rsid w:val="00710621"/>
    <w:rsid w:val="00713D1C"/>
    <w:rsid w:val="007143CF"/>
    <w:rsid w:val="0071642B"/>
    <w:rsid w:val="00717A3F"/>
    <w:rsid w:val="00724384"/>
    <w:rsid w:val="0072605F"/>
    <w:rsid w:val="007339A2"/>
    <w:rsid w:val="00733C57"/>
    <w:rsid w:val="007369EF"/>
    <w:rsid w:val="0073797E"/>
    <w:rsid w:val="007409E8"/>
    <w:rsid w:val="00741C88"/>
    <w:rsid w:val="00741E06"/>
    <w:rsid w:val="00754B71"/>
    <w:rsid w:val="00756B09"/>
    <w:rsid w:val="00756B6B"/>
    <w:rsid w:val="00760C34"/>
    <w:rsid w:val="007621D4"/>
    <w:rsid w:val="007623D5"/>
    <w:rsid w:val="007644E4"/>
    <w:rsid w:val="00765662"/>
    <w:rsid w:val="00766BAC"/>
    <w:rsid w:val="00767088"/>
    <w:rsid w:val="0077047D"/>
    <w:rsid w:val="00771D3A"/>
    <w:rsid w:val="00771F2C"/>
    <w:rsid w:val="007757B0"/>
    <w:rsid w:val="007777BB"/>
    <w:rsid w:val="007807C4"/>
    <w:rsid w:val="00780BEF"/>
    <w:rsid w:val="00782455"/>
    <w:rsid w:val="00784429"/>
    <w:rsid w:val="00784B9F"/>
    <w:rsid w:val="00787B89"/>
    <w:rsid w:val="00791E20"/>
    <w:rsid w:val="00791E8D"/>
    <w:rsid w:val="00792A5F"/>
    <w:rsid w:val="00793DAD"/>
    <w:rsid w:val="00793F82"/>
    <w:rsid w:val="007940C7"/>
    <w:rsid w:val="00795EE2"/>
    <w:rsid w:val="00796272"/>
    <w:rsid w:val="007A055E"/>
    <w:rsid w:val="007A0B77"/>
    <w:rsid w:val="007A1B02"/>
    <w:rsid w:val="007A2E6A"/>
    <w:rsid w:val="007A3534"/>
    <w:rsid w:val="007B1465"/>
    <w:rsid w:val="007B381F"/>
    <w:rsid w:val="007B6680"/>
    <w:rsid w:val="007B6B22"/>
    <w:rsid w:val="007C1961"/>
    <w:rsid w:val="007C24C8"/>
    <w:rsid w:val="007C63F1"/>
    <w:rsid w:val="007D28C6"/>
    <w:rsid w:val="007D2CA9"/>
    <w:rsid w:val="007D443B"/>
    <w:rsid w:val="007D5050"/>
    <w:rsid w:val="007D57B6"/>
    <w:rsid w:val="007D708D"/>
    <w:rsid w:val="007E05F3"/>
    <w:rsid w:val="007E0E57"/>
    <w:rsid w:val="007E301A"/>
    <w:rsid w:val="007E422E"/>
    <w:rsid w:val="007E42C6"/>
    <w:rsid w:val="007E570C"/>
    <w:rsid w:val="007F04BF"/>
    <w:rsid w:val="007F2015"/>
    <w:rsid w:val="007F50DA"/>
    <w:rsid w:val="007F5364"/>
    <w:rsid w:val="007F79AD"/>
    <w:rsid w:val="007F7E82"/>
    <w:rsid w:val="0080353E"/>
    <w:rsid w:val="008043C5"/>
    <w:rsid w:val="00807B95"/>
    <w:rsid w:val="00807D77"/>
    <w:rsid w:val="00810B28"/>
    <w:rsid w:val="00811D38"/>
    <w:rsid w:val="00813675"/>
    <w:rsid w:val="0081421F"/>
    <w:rsid w:val="00814867"/>
    <w:rsid w:val="00814B8B"/>
    <w:rsid w:val="008156F9"/>
    <w:rsid w:val="00815D1D"/>
    <w:rsid w:val="00820935"/>
    <w:rsid w:val="008232FB"/>
    <w:rsid w:val="008234B0"/>
    <w:rsid w:val="00824569"/>
    <w:rsid w:val="008264EF"/>
    <w:rsid w:val="008301E5"/>
    <w:rsid w:val="00832ACB"/>
    <w:rsid w:val="008339BD"/>
    <w:rsid w:val="0083635A"/>
    <w:rsid w:val="008376EB"/>
    <w:rsid w:val="00837E6A"/>
    <w:rsid w:val="00841483"/>
    <w:rsid w:val="008441CA"/>
    <w:rsid w:val="008445DA"/>
    <w:rsid w:val="00846C00"/>
    <w:rsid w:val="00846F80"/>
    <w:rsid w:val="00854F7F"/>
    <w:rsid w:val="00856341"/>
    <w:rsid w:val="00856C63"/>
    <w:rsid w:val="00857075"/>
    <w:rsid w:val="00861B70"/>
    <w:rsid w:val="00861BEB"/>
    <w:rsid w:val="008627F0"/>
    <w:rsid w:val="00863F56"/>
    <w:rsid w:val="00864FCA"/>
    <w:rsid w:val="00866EFC"/>
    <w:rsid w:val="00873ADE"/>
    <w:rsid w:val="00873E90"/>
    <w:rsid w:val="0087703E"/>
    <w:rsid w:val="00883445"/>
    <w:rsid w:val="0088433E"/>
    <w:rsid w:val="008851C9"/>
    <w:rsid w:val="008857D9"/>
    <w:rsid w:val="00886DC6"/>
    <w:rsid w:val="00887331"/>
    <w:rsid w:val="0089157D"/>
    <w:rsid w:val="00892786"/>
    <w:rsid w:val="00892D99"/>
    <w:rsid w:val="008953B2"/>
    <w:rsid w:val="008958EA"/>
    <w:rsid w:val="008968E1"/>
    <w:rsid w:val="008A17E0"/>
    <w:rsid w:val="008A239E"/>
    <w:rsid w:val="008A394B"/>
    <w:rsid w:val="008A44C8"/>
    <w:rsid w:val="008A7FF7"/>
    <w:rsid w:val="008B1464"/>
    <w:rsid w:val="008B196B"/>
    <w:rsid w:val="008B2242"/>
    <w:rsid w:val="008B5E40"/>
    <w:rsid w:val="008B6656"/>
    <w:rsid w:val="008B74F3"/>
    <w:rsid w:val="008B7B1C"/>
    <w:rsid w:val="008C0A68"/>
    <w:rsid w:val="008C1275"/>
    <w:rsid w:val="008C2C5A"/>
    <w:rsid w:val="008C3CB8"/>
    <w:rsid w:val="008C3ED3"/>
    <w:rsid w:val="008C412F"/>
    <w:rsid w:val="008C4992"/>
    <w:rsid w:val="008C5B03"/>
    <w:rsid w:val="008C6E2B"/>
    <w:rsid w:val="008C702A"/>
    <w:rsid w:val="008C721F"/>
    <w:rsid w:val="008D09CB"/>
    <w:rsid w:val="008E677D"/>
    <w:rsid w:val="008F13AF"/>
    <w:rsid w:val="008F2E36"/>
    <w:rsid w:val="008F579E"/>
    <w:rsid w:val="008F77DB"/>
    <w:rsid w:val="0090287A"/>
    <w:rsid w:val="00906B42"/>
    <w:rsid w:val="009222FC"/>
    <w:rsid w:val="00930F93"/>
    <w:rsid w:val="00933A68"/>
    <w:rsid w:val="00935448"/>
    <w:rsid w:val="009360C7"/>
    <w:rsid w:val="00940D44"/>
    <w:rsid w:val="009413AC"/>
    <w:rsid w:val="00941950"/>
    <w:rsid w:val="00941E15"/>
    <w:rsid w:val="00942E71"/>
    <w:rsid w:val="00942EFB"/>
    <w:rsid w:val="00945DD7"/>
    <w:rsid w:val="00951CDA"/>
    <w:rsid w:val="0095338E"/>
    <w:rsid w:val="009564A3"/>
    <w:rsid w:val="009575CA"/>
    <w:rsid w:val="00960D7C"/>
    <w:rsid w:val="0096378D"/>
    <w:rsid w:val="00964FE6"/>
    <w:rsid w:val="00972879"/>
    <w:rsid w:val="0097348F"/>
    <w:rsid w:val="009736CE"/>
    <w:rsid w:val="00973A33"/>
    <w:rsid w:val="009743A0"/>
    <w:rsid w:val="00976D0E"/>
    <w:rsid w:val="00977DA8"/>
    <w:rsid w:val="00980A87"/>
    <w:rsid w:val="00982D80"/>
    <w:rsid w:val="00986678"/>
    <w:rsid w:val="0099288D"/>
    <w:rsid w:val="009949F9"/>
    <w:rsid w:val="0099506C"/>
    <w:rsid w:val="009A08E7"/>
    <w:rsid w:val="009A0DFC"/>
    <w:rsid w:val="009B0C46"/>
    <w:rsid w:val="009B1103"/>
    <w:rsid w:val="009B1381"/>
    <w:rsid w:val="009B1394"/>
    <w:rsid w:val="009B7654"/>
    <w:rsid w:val="009C18EF"/>
    <w:rsid w:val="009C65C8"/>
    <w:rsid w:val="009C6619"/>
    <w:rsid w:val="009D06BE"/>
    <w:rsid w:val="009D1D5C"/>
    <w:rsid w:val="009D3B27"/>
    <w:rsid w:val="009D470B"/>
    <w:rsid w:val="009E1290"/>
    <w:rsid w:val="009E4441"/>
    <w:rsid w:val="009E4815"/>
    <w:rsid w:val="009E5812"/>
    <w:rsid w:val="009E67AF"/>
    <w:rsid w:val="009E70F6"/>
    <w:rsid w:val="009F0041"/>
    <w:rsid w:val="009F05D1"/>
    <w:rsid w:val="009F0F93"/>
    <w:rsid w:val="009F2515"/>
    <w:rsid w:val="009F44C4"/>
    <w:rsid w:val="00A00270"/>
    <w:rsid w:val="00A021B3"/>
    <w:rsid w:val="00A038B3"/>
    <w:rsid w:val="00A04E69"/>
    <w:rsid w:val="00A07A9E"/>
    <w:rsid w:val="00A1147A"/>
    <w:rsid w:val="00A126C4"/>
    <w:rsid w:val="00A130DB"/>
    <w:rsid w:val="00A14534"/>
    <w:rsid w:val="00A230A6"/>
    <w:rsid w:val="00A23445"/>
    <w:rsid w:val="00A24A7D"/>
    <w:rsid w:val="00A30123"/>
    <w:rsid w:val="00A329CF"/>
    <w:rsid w:val="00A335CF"/>
    <w:rsid w:val="00A3666B"/>
    <w:rsid w:val="00A4294B"/>
    <w:rsid w:val="00A42A49"/>
    <w:rsid w:val="00A44785"/>
    <w:rsid w:val="00A44B01"/>
    <w:rsid w:val="00A44D7E"/>
    <w:rsid w:val="00A462AF"/>
    <w:rsid w:val="00A4768B"/>
    <w:rsid w:val="00A52059"/>
    <w:rsid w:val="00A57D7F"/>
    <w:rsid w:val="00A57DB1"/>
    <w:rsid w:val="00A60291"/>
    <w:rsid w:val="00A633B6"/>
    <w:rsid w:val="00A75D5D"/>
    <w:rsid w:val="00A774BC"/>
    <w:rsid w:val="00A85E51"/>
    <w:rsid w:val="00A92435"/>
    <w:rsid w:val="00A924BF"/>
    <w:rsid w:val="00A92D24"/>
    <w:rsid w:val="00A9343B"/>
    <w:rsid w:val="00AA76E0"/>
    <w:rsid w:val="00AB2197"/>
    <w:rsid w:val="00AB22E9"/>
    <w:rsid w:val="00AB4504"/>
    <w:rsid w:val="00AC0412"/>
    <w:rsid w:val="00AC362E"/>
    <w:rsid w:val="00AC3A43"/>
    <w:rsid w:val="00AC415B"/>
    <w:rsid w:val="00AC7BF2"/>
    <w:rsid w:val="00AE13D2"/>
    <w:rsid w:val="00AE2FB0"/>
    <w:rsid w:val="00AE324D"/>
    <w:rsid w:val="00AE3802"/>
    <w:rsid w:val="00AE3F31"/>
    <w:rsid w:val="00AE4047"/>
    <w:rsid w:val="00AE4BA2"/>
    <w:rsid w:val="00AE4BC1"/>
    <w:rsid w:val="00AF21C5"/>
    <w:rsid w:val="00AF4D6F"/>
    <w:rsid w:val="00B020E9"/>
    <w:rsid w:val="00B02DF2"/>
    <w:rsid w:val="00B0396D"/>
    <w:rsid w:val="00B13F4E"/>
    <w:rsid w:val="00B1495F"/>
    <w:rsid w:val="00B15B16"/>
    <w:rsid w:val="00B16694"/>
    <w:rsid w:val="00B205EF"/>
    <w:rsid w:val="00B22AF7"/>
    <w:rsid w:val="00B24214"/>
    <w:rsid w:val="00B25B77"/>
    <w:rsid w:val="00B25CA7"/>
    <w:rsid w:val="00B263D2"/>
    <w:rsid w:val="00B267B4"/>
    <w:rsid w:val="00B316B9"/>
    <w:rsid w:val="00B336C4"/>
    <w:rsid w:val="00B34CF3"/>
    <w:rsid w:val="00B35B8B"/>
    <w:rsid w:val="00B35D11"/>
    <w:rsid w:val="00B415E8"/>
    <w:rsid w:val="00B41654"/>
    <w:rsid w:val="00B423B7"/>
    <w:rsid w:val="00B4476C"/>
    <w:rsid w:val="00B47732"/>
    <w:rsid w:val="00B5193C"/>
    <w:rsid w:val="00B57A2C"/>
    <w:rsid w:val="00B6047A"/>
    <w:rsid w:val="00B62A27"/>
    <w:rsid w:val="00B637FB"/>
    <w:rsid w:val="00B64652"/>
    <w:rsid w:val="00B704F3"/>
    <w:rsid w:val="00B72F96"/>
    <w:rsid w:val="00B7626E"/>
    <w:rsid w:val="00B85092"/>
    <w:rsid w:val="00B85B4E"/>
    <w:rsid w:val="00B864E6"/>
    <w:rsid w:val="00B8742D"/>
    <w:rsid w:val="00B87EF7"/>
    <w:rsid w:val="00B932A2"/>
    <w:rsid w:val="00B943DF"/>
    <w:rsid w:val="00BA429C"/>
    <w:rsid w:val="00BB4889"/>
    <w:rsid w:val="00BB53B4"/>
    <w:rsid w:val="00BB6EAA"/>
    <w:rsid w:val="00BC0B1C"/>
    <w:rsid w:val="00BC1F0D"/>
    <w:rsid w:val="00BC4838"/>
    <w:rsid w:val="00BC551D"/>
    <w:rsid w:val="00BC72E8"/>
    <w:rsid w:val="00BD231F"/>
    <w:rsid w:val="00BE0681"/>
    <w:rsid w:val="00BE0B93"/>
    <w:rsid w:val="00BE14D4"/>
    <w:rsid w:val="00BE3A3D"/>
    <w:rsid w:val="00BE4E39"/>
    <w:rsid w:val="00BE5472"/>
    <w:rsid w:val="00BE750C"/>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3EAE"/>
    <w:rsid w:val="00C142F7"/>
    <w:rsid w:val="00C14732"/>
    <w:rsid w:val="00C1553E"/>
    <w:rsid w:val="00C20F15"/>
    <w:rsid w:val="00C21FAE"/>
    <w:rsid w:val="00C2580A"/>
    <w:rsid w:val="00C308CB"/>
    <w:rsid w:val="00C32674"/>
    <w:rsid w:val="00C3610B"/>
    <w:rsid w:val="00C36AE4"/>
    <w:rsid w:val="00C42F84"/>
    <w:rsid w:val="00C4389A"/>
    <w:rsid w:val="00C501E1"/>
    <w:rsid w:val="00C56F59"/>
    <w:rsid w:val="00C57136"/>
    <w:rsid w:val="00C61A71"/>
    <w:rsid w:val="00C623A1"/>
    <w:rsid w:val="00C62EAB"/>
    <w:rsid w:val="00C63AE9"/>
    <w:rsid w:val="00C63BCA"/>
    <w:rsid w:val="00C65283"/>
    <w:rsid w:val="00C66080"/>
    <w:rsid w:val="00C66661"/>
    <w:rsid w:val="00C66839"/>
    <w:rsid w:val="00C6751E"/>
    <w:rsid w:val="00C70F64"/>
    <w:rsid w:val="00C72105"/>
    <w:rsid w:val="00C7380B"/>
    <w:rsid w:val="00C749AA"/>
    <w:rsid w:val="00C74A9C"/>
    <w:rsid w:val="00C76831"/>
    <w:rsid w:val="00C76A76"/>
    <w:rsid w:val="00C83A42"/>
    <w:rsid w:val="00C86C42"/>
    <w:rsid w:val="00C913C8"/>
    <w:rsid w:val="00C94B5F"/>
    <w:rsid w:val="00C95830"/>
    <w:rsid w:val="00C96478"/>
    <w:rsid w:val="00CA4BF5"/>
    <w:rsid w:val="00CB1226"/>
    <w:rsid w:val="00CB20AB"/>
    <w:rsid w:val="00CB323F"/>
    <w:rsid w:val="00CB3AF0"/>
    <w:rsid w:val="00CB3B70"/>
    <w:rsid w:val="00CB4B43"/>
    <w:rsid w:val="00CB53B9"/>
    <w:rsid w:val="00CC0810"/>
    <w:rsid w:val="00CC16AD"/>
    <w:rsid w:val="00CD089C"/>
    <w:rsid w:val="00CD0C31"/>
    <w:rsid w:val="00CD5356"/>
    <w:rsid w:val="00CD60BC"/>
    <w:rsid w:val="00CD6959"/>
    <w:rsid w:val="00CD7217"/>
    <w:rsid w:val="00CE08F7"/>
    <w:rsid w:val="00CE2B27"/>
    <w:rsid w:val="00CE2F4F"/>
    <w:rsid w:val="00CE3B2E"/>
    <w:rsid w:val="00CF0741"/>
    <w:rsid w:val="00CF0D22"/>
    <w:rsid w:val="00CF3F98"/>
    <w:rsid w:val="00CF4BEA"/>
    <w:rsid w:val="00CF6CB7"/>
    <w:rsid w:val="00D07B53"/>
    <w:rsid w:val="00D12082"/>
    <w:rsid w:val="00D177D0"/>
    <w:rsid w:val="00D25ADE"/>
    <w:rsid w:val="00D26B1F"/>
    <w:rsid w:val="00D31653"/>
    <w:rsid w:val="00D33C00"/>
    <w:rsid w:val="00D344A6"/>
    <w:rsid w:val="00D35A06"/>
    <w:rsid w:val="00D4000B"/>
    <w:rsid w:val="00D400FE"/>
    <w:rsid w:val="00D414DE"/>
    <w:rsid w:val="00D433BD"/>
    <w:rsid w:val="00D4345B"/>
    <w:rsid w:val="00D44E0B"/>
    <w:rsid w:val="00D46C75"/>
    <w:rsid w:val="00D47E4B"/>
    <w:rsid w:val="00D508E2"/>
    <w:rsid w:val="00D52AC6"/>
    <w:rsid w:val="00D5627C"/>
    <w:rsid w:val="00D5648B"/>
    <w:rsid w:val="00D62F86"/>
    <w:rsid w:val="00D633BE"/>
    <w:rsid w:val="00D638F9"/>
    <w:rsid w:val="00D6677E"/>
    <w:rsid w:val="00D71801"/>
    <w:rsid w:val="00D71DA6"/>
    <w:rsid w:val="00D732FC"/>
    <w:rsid w:val="00D74B1A"/>
    <w:rsid w:val="00D77EC4"/>
    <w:rsid w:val="00D81EB6"/>
    <w:rsid w:val="00D83573"/>
    <w:rsid w:val="00D85394"/>
    <w:rsid w:val="00D86268"/>
    <w:rsid w:val="00D8780F"/>
    <w:rsid w:val="00D94928"/>
    <w:rsid w:val="00D96A3E"/>
    <w:rsid w:val="00DA2470"/>
    <w:rsid w:val="00DA3952"/>
    <w:rsid w:val="00DA510E"/>
    <w:rsid w:val="00DA6E07"/>
    <w:rsid w:val="00DB15A3"/>
    <w:rsid w:val="00DB30AC"/>
    <w:rsid w:val="00DB4F39"/>
    <w:rsid w:val="00DB6D4F"/>
    <w:rsid w:val="00DB6F39"/>
    <w:rsid w:val="00DC0121"/>
    <w:rsid w:val="00DC246A"/>
    <w:rsid w:val="00DC3166"/>
    <w:rsid w:val="00DC395C"/>
    <w:rsid w:val="00DC66C5"/>
    <w:rsid w:val="00DD18D2"/>
    <w:rsid w:val="00DD1D85"/>
    <w:rsid w:val="00DD2EF9"/>
    <w:rsid w:val="00DD2FED"/>
    <w:rsid w:val="00DD396E"/>
    <w:rsid w:val="00DD6CB5"/>
    <w:rsid w:val="00DE1050"/>
    <w:rsid w:val="00DE1385"/>
    <w:rsid w:val="00DE3CD0"/>
    <w:rsid w:val="00DE4E2D"/>
    <w:rsid w:val="00DE5B49"/>
    <w:rsid w:val="00DF1618"/>
    <w:rsid w:val="00DF6BC8"/>
    <w:rsid w:val="00E0237B"/>
    <w:rsid w:val="00E02B7C"/>
    <w:rsid w:val="00E04513"/>
    <w:rsid w:val="00E05024"/>
    <w:rsid w:val="00E1145F"/>
    <w:rsid w:val="00E11837"/>
    <w:rsid w:val="00E1410B"/>
    <w:rsid w:val="00E15EC5"/>
    <w:rsid w:val="00E17936"/>
    <w:rsid w:val="00E21D6C"/>
    <w:rsid w:val="00E242E2"/>
    <w:rsid w:val="00E2521B"/>
    <w:rsid w:val="00E301D8"/>
    <w:rsid w:val="00E313AF"/>
    <w:rsid w:val="00E329E3"/>
    <w:rsid w:val="00E360DE"/>
    <w:rsid w:val="00E36631"/>
    <w:rsid w:val="00E3708A"/>
    <w:rsid w:val="00E408A8"/>
    <w:rsid w:val="00E418D0"/>
    <w:rsid w:val="00E41D5D"/>
    <w:rsid w:val="00E42624"/>
    <w:rsid w:val="00E4404B"/>
    <w:rsid w:val="00E50EBB"/>
    <w:rsid w:val="00E51432"/>
    <w:rsid w:val="00E51B4C"/>
    <w:rsid w:val="00E52663"/>
    <w:rsid w:val="00E537D8"/>
    <w:rsid w:val="00E614B0"/>
    <w:rsid w:val="00E625C3"/>
    <w:rsid w:val="00E65DE2"/>
    <w:rsid w:val="00E70171"/>
    <w:rsid w:val="00E71D11"/>
    <w:rsid w:val="00E72401"/>
    <w:rsid w:val="00E74E1D"/>
    <w:rsid w:val="00E84029"/>
    <w:rsid w:val="00E931E2"/>
    <w:rsid w:val="00E96EB4"/>
    <w:rsid w:val="00E970BA"/>
    <w:rsid w:val="00EA0857"/>
    <w:rsid w:val="00EA2405"/>
    <w:rsid w:val="00EA2FCA"/>
    <w:rsid w:val="00EA397B"/>
    <w:rsid w:val="00EA483B"/>
    <w:rsid w:val="00EA669A"/>
    <w:rsid w:val="00EA66A5"/>
    <w:rsid w:val="00EB095B"/>
    <w:rsid w:val="00EB2E41"/>
    <w:rsid w:val="00EB310C"/>
    <w:rsid w:val="00EB353E"/>
    <w:rsid w:val="00EB35B8"/>
    <w:rsid w:val="00EB35C8"/>
    <w:rsid w:val="00EB4794"/>
    <w:rsid w:val="00EB760E"/>
    <w:rsid w:val="00EC1852"/>
    <w:rsid w:val="00EC460D"/>
    <w:rsid w:val="00EC6F61"/>
    <w:rsid w:val="00ED0512"/>
    <w:rsid w:val="00ED0F7C"/>
    <w:rsid w:val="00ED1A5D"/>
    <w:rsid w:val="00ED20F8"/>
    <w:rsid w:val="00ED46B5"/>
    <w:rsid w:val="00ED49CB"/>
    <w:rsid w:val="00EE20E7"/>
    <w:rsid w:val="00EE5A1C"/>
    <w:rsid w:val="00EE639D"/>
    <w:rsid w:val="00EF06A0"/>
    <w:rsid w:val="00EF27EE"/>
    <w:rsid w:val="00EF3426"/>
    <w:rsid w:val="00EF4993"/>
    <w:rsid w:val="00EF5AF6"/>
    <w:rsid w:val="00EF63A1"/>
    <w:rsid w:val="00EF6C7E"/>
    <w:rsid w:val="00EF7C28"/>
    <w:rsid w:val="00F0282F"/>
    <w:rsid w:val="00F0481A"/>
    <w:rsid w:val="00F10FAC"/>
    <w:rsid w:val="00F13891"/>
    <w:rsid w:val="00F153DE"/>
    <w:rsid w:val="00F160F5"/>
    <w:rsid w:val="00F22264"/>
    <w:rsid w:val="00F23B88"/>
    <w:rsid w:val="00F25290"/>
    <w:rsid w:val="00F2572E"/>
    <w:rsid w:val="00F25F38"/>
    <w:rsid w:val="00F27663"/>
    <w:rsid w:val="00F40A3C"/>
    <w:rsid w:val="00F422A5"/>
    <w:rsid w:val="00F423EC"/>
    <w:rsid w:val="00F423F3"/>
    <w:rsid w:val="00F435B1"/>
    <w:rsid w:val="00F453BC"/>
    <w:rsid w:val="00F45B34"/>
    <w:rsid w:val="00F46050"/>
    <w:rsid w:val="00F4637A"/>
    <w:rsid w:val="00F46E6A"/>
    <w:rsid w:val="00F46E7F"/>
    <w:rsid w:val="00F505A0"/>
    <w:rsid w:val="00F54931"/>
    <w:rsid w:val="00F60FA4"/>
    <w:rsid w:val="00F61192"/>
    <w:rsid w:val="00F61EEA"/>
    <w:rsid w:val="00F62652"/>
    <w:rsid w:val="00F63157"/>
    <w:rsid w:val="00F64202"/>
    <w:rsid w:val="00F651B3"/>
    <w:rsid w:val="00F705B3"/>
    <w:rsid w:val="00F76229"/>
    <w:rsid w:val="00F763CD"/>
    <w:rsid w:val="00F769D6"/>
    <w:rsid w:val="00F80764"/>
    <w:rsid w:val="00F8211F"/>
    <w:rsid w:val="00F82ED3"/>
    <w:rsid w:val="00F834F2"/>
    <w:rsid w:val="00F8489E"/>
    <w:rsid w:val="00F86DBB"/>
    <w:rsid w:val="00F927DC"/>
    <w:rsid w:val="00F94C4A"/>
    <w:rsid w:val="00F95C7E"/>
    <w:rsid w:val="00F96795"/>
    <w:rsid w:val="00FA216D"/>
    <w:rsid w:val="00FA5EB0"/>
    <w:rsid w:val="00FA6022"/>
    <w:rsid w:val="00FB171D"/>
    <w:rsid w:val="00FB268A"/>
    <w:rsid w:val="00FB78FE"/>
    <w:rsid w:val="00FC0841"/>
    <w:rsid w:val="00FC1791"/>
    <w:rsid w:val="00FC1BE8"/>
    <w:rsid w:val="00FC3677"/>
    <w:rsid w:val="00FD13AE"/>
    <w:rsid w:val="00FD1EA0"/>
    <w:rsid w:val="00FD3034"/>
    <w:rsid w:val="00FD4676"/>
    <w:rsid w:val="00FD66F9"/>
    <w:rsid w:val="00FD6C8F"/>
    <w:rsid w:val="00FE3549"/>
    <w:rsid w:val="00FE387E"/>
    <w:rsid w:val="00FE551F"/>
    <w:rsid w:val="00FE5A5B"/>
    <w:rsid w:val="00FE6A28"/>
    <w:rsid w:val="00FE6E9B"/>
    <w:rsid w:val="00FF18A5"/>
    <w:rsid w:val="00FF38C6"/>
    <w:rsid w:val="00FF750D"/>
    <w:rsid w:val="00FF7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75"/>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4_GR"/>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EB760E"/>
    <w:pPr>
      <w:spacing w:line="264" w:lineRule="auto"/>
    </w:pPr>
    <w:rPr>
      <w:rFonts w:ascii="Corbel" w:eastAsia="Corbel" w:hAnsi="Corbel"/>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23GChar">
    <w:name w:val="_ H_2/3_G Char"/>
    <w:link w:val="H23G"/>
    <w:rsid w:val="00EB760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8EC5A8C-DD7B-4FE4-BD42-DF95EF9C0B0F}">
  <ds:schemaRefs>
    <ds:schemaRef ds:uri="http://schemas.openxmlformats.org/officeDocument/2006/bibliography"/>
  </ds:schemaRefs>
</ds:datastoreItem>
</file>

<file path=customXml/itemProps2.xml><?xml version="1.0" encoding="utf-8"?>
<ds:datastoreItem xmlns:ds="http://schemas.openxmlformats.org/officeDocument/2006/customXml" ds:itemID="{C3A24D18-0A11-45BC-9057-E779A1588CBD}"/>
</file>

<file path=customXml/itemProps3.xml><?xml version="1.0" encoding="utf-8"?>
<ds:datastoreItem xmlns:ds="http://schemas.openxmlformats.org/officeDocument/2006/customXml" ds:itemID="{BFBB554B-9FC3-4FA7-B8E4-7195313FDE3D}">
  <ds:schemaRefs>
    <ds:schemaRef ds:uri="http://schemas.microsoft.com/sharepoint/v3/contenttype/forms"/>
  </ds:schemaRefs>
</ds:datastoreItem>
</file>

<file path=customXml/itemProps4.xml><?xml version="1.0" encoding="utf-8"?>
<ds:datastoreItem xmlns:ds="http://schemas.openxmlformats.org/officeDocument/2006/customXml" ds:itemID="{8C6FFF5F-A96D-4FD1-B580-4EDC1AA719A0}">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2121</Characters>
  <Application>Microsoft Office Word</Application>
  <DocSecurity>4</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ECE/TRANS/WP.29/2022/107</cp:lastModifiedBy>
  <cp:revision>2</cp:revision>
  <cp:lastPrinted>2019-11-22T09:40:00Z</cp:lastPrinted>
  <dcterms:created xsi:type="dcterms:W3CDTF">2022-09-05T14:37:00Z</dcterms:created>
  <dcterms:modified xsi:type="dcterms:W3CDTF">2022-09-05T14:37:00Z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