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063F3C1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D1524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0F43A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608FF" w14:textId="09FAC6CB" w:rsidR="00E52109" w:rsidRDefault="009E19C3" w:rsidP="009E19C3">
            <w:pPr>
              <w:suppressAutoHyphens w:val="0"/>
              <w:jc w:val="right"/>
            </w:pPr>
            <w:r w:rsidRPr="009E19C3">
              <w:rPr>
                <w:sz w:val="40"/>
              </w:rPr>
              <w:t>ST</w:t>
            </w:r>
            <w:r>
              <w:t>/SG/AC.10/C.3/2022/46</w:t>
            </w:r>
          </w:p>
        </w:tc>
      </w:tr>
      <w:tr w:rsidR="00E52109" w14:paraId="259BFFDF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8B1A2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9F2CBA" wp14:editId="7A83A64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76A78C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539D75" w14:textId="77777777" w:rsidR="00D94B05" w:rsidRDefault="009E19C3" w:rsidP="009E19C3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6238FB95" w14:textId="2458AD65" w:rsidR="009E19C3" w:rsidRDefault="00EB6350" w:rsidP="009E19C3">
            <w:pPr>
              <w:suppressAutoHyphens w:val="0"/>
              <w:spacing w:line="240" w:lineRule="exact"/>
            </w:pPr>
            <w:r>
              <w:t>31 August</w:t>
            </w:r>
            <w:r w:rsidR="009E19C3">
              <w:t xml:space="preserve"> 2022</w:t>
            </w:r>
          </w:p>
          <w:p w14:paraId="247CCA3A" w14:textId="77777777" w:rsidR="009E19C3" w:rsidRDefault="009E19C3" w:rsidP="009E19C3">
            <w:pPr>
              <w:suppressAutoHyphens w:val="0"/>
              <w:spacing w:line="240" w:lineRule="exact"/>
            </w:pPr>
          </w:p>
          <w:p w14:paraId="0706A95D" w14:textId="6266C7AB" w:rsidR="009E19C3" w:rsidRDefault="009E19C3" w:rsidP="009E19C3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6429395C" w14:textId="77777777" w:rsidR="00020D93" w:rsidRPr="006500BA" w:rsidRDefault="00020D93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C8A5B8F" w14:textId="77777777" w:rsidR="00020D93" w:rsidRPr="006500BA" w:rsidRDefault="00020D93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02E74E53" w14:textId="7462E277" w:rsidR="00020D93" w:rsidRPr="006500BA" w:rsidRDefault="00020D93" w:rsidP="004858F5">
      <w:pPr>
        <w:spacing w:before="120"/>
        <w:rPr>
          <w:b/>
        </w:rPr>
      </w:pPr>
      <w:r>
        <w:rPr>
          <w:b/>
        </w:rPr>
        <w:t xml:space="preserve">Sixty-first </w:t>
      </w:r>
      <w:r w:rsidRPr="006500BA">
        <w:rPr>
          <w:b/>
        </w:rPr>
        <w:t>session</w:t>
      </w:r>
    </w:p>
    <w:p w14:paraId="7EB483AA" w14:textId="3B2A6784" w:rsidR="00020D93" w:rsidRPr="006500BA" w:rsidRDefault="00020D93" w:rsidP="004858F5">
      <w:r w:rsidRPr="006500BA">
        <w:t xml:space="preserve">Geneva, </w:t>
      </w:r>
      <w:r w:rsidR="004262D2">
        <w:t>28 November</w:t>
      </w:r>
      <w:r w:rsidR="00EB6350">
        <w:t>-</w:t>
      </w:r>
      <w:r w:rsidR="00AB525A">
        <w:t>6 December 2022</w:t>
      </w:r>
    </w:p>
    <w:p w14:paraId="1E49E3DB" w14:textId="77777777" w:rsidR="0090493E" w:rsidRPr="006500BA" w:rsidRDefault="0090493E" w:rsidP="0090493E">
      <w:r w:rsidRPr="006500BA">
        <w:t xml:space="preserve">Item </w:t>
      </w:r>
      <w:r>
        <w:t>3</w:t>
      </w:r>
      <w:r w:rsidRPr="006500BA">
        <w:t xml:space="preserve"> of the provisional agenda</w:t>
      </w:r>
    </w:p>
    <w:p w14:paraId="13B70F38" w14:textId="77777777" w:rsidR="0090493E" w:rsidRDefault="0090493E" w:rsidP="0090493E">
      <w:pPr>
        <w:rPr>
          <w:b/>
          <w:bCs/>
        </w:rPr>
      </w:pPr>
      <w:r w:rsidRPr="004F75A1">
        <w:rPr>
          <w:b/>
          <w:bCs/>
        </w:rPr>
        <w:t xml:space="preserve">Listing, </w:t>
      </w:r>
      <w:proofErr w:type="gramStart"/>
      <w:r w:rsidRPr="004F75A1">
        <w:rPr>
          <w:b/>
          <w:bCs/>
        </w:rPr>
        <w:t>classification</w:t>
      </w:r>
      <w:proofErr w:type="gramEnd"/>
      <w:r w:rsidRPr="004F75A1">
        <w:rPr>
          <w:b/>
          <w:bCs/>
        </w:rPr>
        <w:t xml:space="preserve"> and packing</w:t>
      </w:r>
    </w:p>
    <w:p w14:paraId="70CF95D5" w14:textId="77777777" w:rsidR="0090493E" w:rsidRDefault="0090493E" w:rsidP="0090493E">
      <w:pPr>
        <w:pStyle w:val="HChG"/>
        <w:rPr>
          <w:sz w:val="22"/>
          <w:szCs w:val="22"/>
          <w:lang w:val="en-US"/>
        </w:rPr>
      </w:pPr>
      <w:r>
        <w:tab/>
      </w:r>
      <w:r>
        <w:tab/>
        <w:t>Specific activity and activity concentration</w:t>
      </w:r>
    </w:p>
    <w:p w14:paraId="66B3F8F3" w14:textId="3567CE1D" w:rsidR="0090493E" w:rsidRDefault="0090493E" w:rsidP="0090493E">
      <w:pPr>
        <w:pStyle w:val="H1G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41000D">
        <w:rPr>
          <w:rFonts w:asciiTheme="majorBidi" w:hAnsiTheme="majorBidi" w:cstheme="majorBidi"/>
        </w:rPr>
        <w:t xml:space="preserve">Note </w:t>
      </w:r>
      <w:r>
        <w:rPr>
          <w:rFonts w:asciiTheme="majorBidi" w:hAnsiTheme="majorBidi" w:cstheme="majorBidi"/>
        </w:rPr>
        <w:t xml:space="preserve">by the </w:t>
      </w:r>
      <w:r w:rsidR="0041000D">
        <w:rPr>
          <w:rFonts w:asciiTheme="majorBidi" w:hAnsiTheme="majorBidi" w:cstheme="majorBidi"/>
        </w:rPr>
        <w:t>secretariat</w:t>
      </w:r>
      <w:r w:rsidR="00EB6350">
        <w:rPr>
          <w:rStyle w:val="FootnoteReference"/>
          <w:rFonts w:cstheme="majorBidi"/>
        </w:rPr>
        <w:footnoteReference w:id="2"/>
      </w:r>
    </w:p>
    <w:p w14:paraId="216263C3" w14:textId="77777777" w:rsidR="0090493E" w:rsidRPr="00FA2C66" w:rsidRDefault="0090493E" w:rsidP="0090493E">
      <w:pPr>
        <w:pStyle w:val="HCh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FA2C66">
        <w:rPr>
          <w:rFonts w:asciiTheme="majorBidi" w:hAnsiTheme="majorBidi" w:cstheme="majorBidi"/>
        </w:rPr>
        <w:t>Introduction</w:t>
      </w:r>
    </w:p>
    <w:p w14:paraId="46A02404" w14:textId="516C3365" w:rsidR="008C32E6" w:rsidRPr="00FA2C66" w:rsidRDefault="0090493E" w:rsidP="0090493E">
      <w:pPr>
        <w:pStyle w:val="SingleTxtG"/>
      </w:pPr>
      <w:r w:rsidRPr="00FA2C66">
        <w:tab/>
        <w:t>1.</w:t>
      </w:r>
      <w:r w:rsidRPr="00FA2C66">
        <w:tab/>
      </w:r>
      <w:r w:rsidR="009E1F1E" w:rsidRPr="00FA2C66">
        <w:t>At its June/July 2022 session, the TDG Sub-Committee considered document ST/SG/AC.10/C.3/2022/</w:t>
      </w:r>
      <w:r w:rsidR="00243766" w:rsidRPr="00FA2C66">
        <w:t>13 (Spain)</w:t>
      </w:r>
      <w:r w:rsidR="009E1F1E" w:rsidRPr="00FA2C66">
        <w:t xml:space="preserve"> </w:t>
      </w:r>
      <w:r w:rsidR="00A926ED" w:rsidRPr="00FA2C66">
        <w:t xml:space="preserve">proposing to </w:t>
      </w:r>
      <w:r w:rsidR="00DE0903">
        <w:t>add a note</w:t>
      </w:r>
      <w:r w:rsidR="00DE0903" w:rsidRPr="00FA2C66">
        <w:t xml:space="preserve"> </w:t>
      </w:r>
      <w:r w:rsidR="00A926ED" w:rsidRPr="00FA2C66">
        <w:t xml:space="preserve">in </w:t>
      </w:r>
      <w:r w:rsidR="002B4486" w:rsidRPr="00FA2C66">
        <w:t xml:space="preserve">the </w:t>
      </w:r>
      <w:r w:rsidR="00D06034" w:rsidRPr="00FA2C66">
        <w:t xml:space="preserve">definition of “specific activity of a radionuclide” </w:t>
      </w:r>
      <w:r w:rsidR="00253BC2">
        <w:t xml:space="preserve">in </w:t>
      </w:r>
      <w:r w:rsidR="00253BC2" w:rsidRPr="00FA2C66">
        <w:t xml:space="preserve">2.7.1.3 of the Model Regulations </w:t>
      </w:r>
      <w:r w:rsidR="00253BC2">
        <w:t>to clarify</w:t>
      </w:r>
      <w:r w:rsidR="008D5705">
        <w:t xml:space="preserve"> the term</w:t>
      </w:r>
      <w:r w:rsidR="00151844" w:rsidRPr="00FA2C66">
        <w:t xml:space="preserve"> </w:t>
      </w:r>
      <w:r w:rsidR="00F8758B" w:rsidRPr="00FA2C66">
        <w:t>“</w:t>
      </w:r>
      <w:r w:rsidR="00BF665E" w:rsidRPr="00FA2C66">
        <w:t xml:space="preserve">activity </w:t>
      </w:r>
      <w:r w:rsidR="00151844" w:rsidRPr="00FA2C66">
        <w:t>concentration</w:t>
      </w:r>
      <w:r w:rsidR="00BF665E" w:rsidRPr="00FA2C66">
        <w:t>”</w:t>
      </w:r>
      <w:r w:rsidR="008D5705">
        <w:t>, which is</w:t>
      </w:r>
      <w:r w:rsidR="00151844" w:rsidRPr="00FA2C66">
        <w:t xml:space="preserve"> </w:t>
      </w:r>
      <w:r w:rsidR="006E1CED" w:rsidRPr="00FA2C66">
        <w:t xml:space="preserve">used throughout the text of the Model Regulations </w:t>
      </w:r>
      <w:r w:rsidR="008D5705">
        <w:t>as a synonym</w:t>
      </w:r>
      <w:r w:rsidR="00A926ED" w:rsidRPr="00FA2C66">
        <w:t>.</w:t>
      </w:r>
    </w:p>
    <w:p w14:paraId="109E22BB" w14:textId="7FD3649B" w:rsidR="00315347" w:rsidRPr="00FA2C66" w:rsidRDefault="004D4D64" w:rsidP="00315347">
      <w:pPr>
        <w:pStyle w:val="SingleTxtG"/>
      </w:pPr>
      <w:r w:rsidRPr="00FA2C66">
        <w:t>2.</w:t>
      </w:r>
      <w:r w:rsidRPr="00FA2C66">
        <w:tab/>
      </w:r>
      <w:r w:rsidR="00300227" w:rsidRPr="00FA2C66">
        <w:t xml:space="preserve">The Sub-Committee noted that the International Atomic Energy Agency (IAEA) had recently </w:t>
      </w:r>
      <w:r w:rsidR="00515C71" w:rsidRPr="00FA2C66">
        <w:t xml:space="preserve">adopted </w:t>
      </w:r>
      <w:r w:rsidR="00300227" w:rsidRPr="00FA2C66">
        <w:t xml:space="preserve">amendments to the definition of “specific activity” in 240.1 of the IAEA Specific Safety Guide No. SSG-26. </w:t>
      </w:r>
      <w:r w:rsidRPr="00FA2C66">
        <w:t xml:space="preserve">As an outcome </w:t>
      </w:r>
      <w:r w:rsidR="00E91A89" w:rsidRPr="00FA2C66">
        <w:t xml:space="preserve">of the discussion, </w:t>
      </w:r>
      <w:r w:rsidR="00093C29" w:rsidRPr="00FA2C66">
        <w:t>t</w:t>
      </w:r>
      <w:r w:rsidR="00315347" w:rsidRPr="00FA2C66">
        <w:t xml:space="preserve">he TDG Sub-Committee invited the secretariat to </w:t>
      </w:r>
      <w:r w:rsidR="00C5585F" w:rsidRPr="00FA2C66">
        <w:t xml:space="preserve">follow up with IAEA </w:t>
      </w:r>
      <w:r w:rsidR="00315347" w:rsidRPr="00FA2C66">
        <w:t xml:space="preserve">(see para. </w:t>
      </w:r>
      <w:r w:rsidR="007614EB" w:rsidRPr="00FA2C66">
        <w:t>38</w:t>
      </w:r>
      <w:r w:rsidR="00315347" w:rsidRPr="00FA2C66">
        <w:t xml:space="preserve"> of report ST/SG/AC.10/C.3/120 as reproduced below):</w:t>
      </w:r>
    </w:p>
    <w:p w14:paraId="2887F4DD" w14:textId="4EF5548E" w:rsidR="00E91A89" w:rsidRPr="00FA2C66" w:rsidRDefault="00E91A89" w:rsidP="00E91A89">
      <w:pPr>
        <w:pStyle w:val="SingleTxtG"/>
        <w:spacing w:before="120"/>
        <w:ind w:left="1701"/>
        <w:rPr>
          <w:i/>
          <w:iCs/>
        </w:rPr>
      </w:pPr>
      <w:r w:rsidRPr="00FA2C66">
        <w:rPr>
          <w:i/>
          <w:iCs/>
        </w:rPr>
        <w:t>“38.</w:t>
      </w:r>
      <w:r w:rsidRPr="00FA2C66">
        <w:rPr>
          <w:i/>
          <w:iCs/>
        </w:rPr>
        <w:tab/>
        <w:t xml:space="preserve">The proposal received some general support. The Sub-Committee noted that the </w:t>
      </w:r>
      <w:bookmarkStart w:id="0" w:name="_Hlk111646398"/>
      <w:r w:rsidRPr="00FA2C66">
        <w:rPr>
          <w:i/>
          <w:iCs/>
        </w:rPr>
        <w:t xml:space="preserve">International Atomic Energy Agency (IAEA) had recently considered the amendments proposed and had referred to the definition of “specific activity” in 240.1 of the IAEA Specific Safety Guide No. SSG-26. </w:t>
      </w:r>
      <w:bookmarkEnd w:id="0"/>
      <w:r w:rsidRPr="00FA2C66">
        <w:rPr>
          <w:i/>
          <w:iCs/>
        </w:rPr>
        <w:t>The Sub-Committee requested the secretariat to follow up with IAEA and agreed to resume consideration of this subject at its next session.”</w:t>
      </w:r>
    </w:p>
    <w:p w14:paraId="1E009582" w14:textId="0EF7E86D" w:rsidR="00AC5F43" w:rsidRPr="00FA2C66" w:rsidRDefault="007614EB" w:rsidP="00DF500D">
      <w:pPr>
        <w:pStyle w:val="SingleTxtG"/>
      </w:pPr>
      <w:r w:rsidRPr="00FA2C66">
        <w:t>3.</w:t>
      </w:r>
      <w:r w:rsidRPr="00FA2C66">
        <w:tab/>
      </w:r>
      <w:r w:rsidR="0054245B" w:rsidRPr="00FA2C66">
        <w:t xml:space="preserve">Following </w:t>
      </w:r>
      <w:r w:rsidR="009B319F">
        <w:t xml:space="preserve">the </w:t>
      </w:r>
      <w:r w:rsidR="0054245B" w:rsidRPr="00FA2C66">
        <w:t xml:space="preserve">consultation with </w:t>
      </w:r>
      <w:r w:rsidR="007B12C5" w:rsidRPr="00FA2C66">
        <w:t>the IAEA secretariat</w:t>
      </w:r>
      <w:r w:rsidR="0054245B" w:rsidRPr="00FA2C66">
        <w:t xml:space="preserve">, </w:t>
      </w:r>
      <w:r w:rsidR="00B25F42">
        <w:t>the secretariat can</w:t>
      </w:r>
      <w:r w:rsidR="0054245B" w:rsidRPr="00FA2C66">
        <w:t xml:space="preserve"> confirm that the </w:t>
      </w:r>
      <w:r w:rsidR="007B12C5" w:rsidRPr="00FA2C66">
        <w:t>amend</w:t>
      </w:r>
      <w:r w:rsidR="0054245B" w:rsidRPr="00FA2C66">
        <w:t xml:space="preserve">ment </w:t>
      </w:r>
      <w:r w:rsidR="007B12C5" w:rsidRPr="00FA2C66">
        <w:t>proposed by Spain in ST/SG/AC.10/C.3/2022/13 seem</w:t>
      </w:r>
      <w:r w:rsidR="008B3907" w:rsidRPr="00FA2C66">
        <w:t>ed</w:t>
      </w:r>
      <w:r w:rsidR="007B12C5" w:rsidRPr="00FA2C66">
        <w:t xml:space="preserve"> </w:t>
      </w:r>
      <w:r w:rsidR="002C3680" w:rsidRPr="00FA2C66">
        <w:t xml:space="preserve">to be </w:t>
      </w:r>
      <w:r w:rsidR="007B12C5" w:rsidRPr="00FA2C66">
        <w:t>appropriate to address the concerns.</w:t>
      </w:r>
    </w:p>
    <w:p w14:paraId="24F72DC9" w14:textId="77777777" w:rsidR="0090493E" w:rsidRDefault="0090493E" w:rsidP="0090493E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  <w:szCs w:val="28"/>
        </w:rPr>
      </w:pPr>
      <w:r>
        <w:rPr>
          <w:szCs w:val="28"/>
        </w:rPr>
        <w:br w:type="page"/>
      </w:r>
    </w:p>
    <w:p w14:paraId="39A44CC4" w14:textId="77777777" w:rsidR="0090493E" w:rsidRDefault="0090493E" w:rsidP="0090493E">
      <w:pPr>
        <w:pStyle w:val="HChG"/>
        <w:ind w:firstLine="0"/>
        <w:jc w:val="both"/>
      </w:pPr>
      <w:r>
        <w:rPr>
          <w:szCs w:val="28"/>
        </w:rPr>
        <w:lastRenderedPageBreak/>
        <w:t>Proposal</w:t>
      </w:r>
    </w:p>
    <w:p w14:paraId="6F21BF63" w14:textId="0C46E173" w:rsidR="0090493E" w:rsidRDefault="00257437" w:rsidP="0090493E">
      <w:pPr>
        <w:pStyle w:val="SingleTxtG"/>
        <w:rPr>
          <w:lang w:val="en-US"/>
        </w:rPr>
      </w:pPr>
      <w:r>
        <w:rPr>
          <w:lang w:val="en-US"/>
        </w:rPr>
        <w:t>4</w:t>
      </w:r>
      <w:r w:rsidR="0090493E">
        <w:rPr>
          <w:lang w:val="en-US"/>
        </w:rPr>
        <w:t>.</w:t>
      </w:r>
      <w:r w:rsidR="0090493E">
        <w:rPr>
          <w:lang w:val="en-US"/>
        </w:rPr>
        <w:tab/>
      </w:r>
      <w:r w:rsidR="00134D84">
        <w:rPr>
          <w:lang w:val="en-US"/>
        </w:rPr>
        <w:t>It is</w:t>
      </w:r>
      <w:r w:rsidR="0090493E">
        <w:rPr>
          <w:lang w:val="en-US"/>
        </w:rPr>
        <w:t xml:space="preserve"> propose</w:t>
      </w:r>
      <w:r w:rsidR="00134D84">
        <w:rPr>
          <w:lang w:val="en-US"/>
        </w:rPr>
        <w:t>d</w:t>
      </w:r>
      <w:r w:rsidR="0090493E">
        <w:rPr>
          <w:lang w:val="en-US"/>
        </w:rPr>
        <w:t xml:space="preserve"> to amend in paragraph 2.7.1.3 </w:t>
      </w:r>
      <w:r w:rsidR="0094175F">
        <w:rPr>
          <w:lang w:val="en-US"/>
        </w:rPr>
        <w:t xml:space="preserve">of the Model Regulations </w:t>
      </w:r>
      <w:r w:rsidR="0090493E">
        <w:rPr>
          <w:lang w:val="en-US"/>
        </w:rPr>
        <w:t>the definition of specific activity, by adding a NOTE (</w:t>
      </w:r>
      <w:r w:rsidR="0090493E" w:rsidRPr="00324930">
        <w:rPr>
          <w:bCs/>
          <w:lang w:val="en-US"/>
        </w:rPr>
        <w:t xml:space="preserve">new text </w:t>
      </w:r>
      <w:r w:rsidR="00F022E9" w:rsidRPr="0029114F">
        <w:rPr>
          <w:bCs/>
          <w:u w:val="single"/>
          <w:lang w:val="en-US"/>
        </w:rPr>
        <w:t>underlined</w:t>
      </w:r>
      <w:r w:rsidR="0090493E" w:rsidRPr="00324930">
        <w:rPr>
          <w:bCs/>
          <w:lang w:val="en-US"/>
        </w:rPr>
        <w:t>)</w:t>
      </w:r>
      <w:r w:rsidR="005444B5">
        <w:rPr>
          <w:bCs/>
          <w:lang w:val="en-US"/>
        </w:rPr>
        <w:t xml:space="preserve"> as follows</w:t>
      </w:r>
      <w:r w:rsidR="0090493E" w:rsidRPr="00324930">
        <w:rPr>
          <w:bCs/>
          <w:lang w:val="en-US"/>
        </w:rPr>
        <w:t>:</w:t>
      </w:r>
    </w:p>
    <w:p w14:paraId="7CB81E0A" w14:textId="77777777" w:rsidR="0090493E" w:rsidRDefault="0090493E" w:rsidP="0090493E">
      <w:pPr>
        <w:pStyle w:val="SingleTxtG"/>
        <w:ind w:left="1701"/>
        <w:rPr>
          <w:lang w:val="en-US"/>
        </w:rPr>
      </w:pPr>
      <w:r>
        <w:rPr>
          <w:lang w:val="en-US"/>
        </w:rPr>
        <w:t>“</w:t>
      </w:r>
      <w:r w:rsidRPr="00170101">
        <w:rPr>
          <w:i/>
          <w:iCs/>
          <w:lang w:val="en-US"/>
        </w:rPr>
        <w:t>Specific activity of a radionuclide</w:t>
      </w:r>
      <w:r>
        <w:rPr>
          <w:lang w:val="en-US"/>
        </w:rPr>
        <w:t xml:space="preserve"> means the activity per unit mass of that nuclide. The specific activity of a material shall mean the activity per unit mass of the material in which the radionuclides are essentially uniformly distributed.</w:t>
      </w:r>
    </w:p>
    <w:p w14:paraId="5CCA131A" w14:textId="4606426B" w:rsidR="0041000D" w:rsidRPr="00F368AA" w:rsidRDefault="0090493E" w:rsidP="0041000D">
      <w:pPr>
        <w:pStyle w:val="SingleTxtG"/>
        <w:ind w:left="1701"/>
        <w:rPr>
          <w:b/>
          <w:bCs/>
          <w:lang w:val="en-US"/>
        </w:rPr>
      </w:pPr>
      <w:r w:rsidRPr="0029114F">
        <w:rPr>
          <w:b/>
          <w:bCs/>
          <w:i/>
          <w:iCs/>
          <w:u w:val="single"/>
          <w:lang w:val="en-US"/>
        </w:rPr>
        <w:t>NOTE</w:t>
      </w:r>
      <w:r w:rsidRPr="0029114F">
        <w:rPr>
          <w:b/>
          <w:bCs/>
          <w:u w:val="single"/>
          <w:lang w:val="en-US"/>
        </w:rPr>
        <w:t>:</w:t>
      </w:r>
      <w:r w:rsidRPr="0029114F">
        <w:rPr>
          <w:i/>
          <w:iCs/>
          <w:u w:val="single"/>
          <w:lang w:val="en-US"/>
        </w:rPr>
        <w:t xml:space="preserve"> </w:t>
      </w:r>
      <w:r w:rsidR="00F5599D">
        <w:rPr>
          <w:i/>
          <w:iCs/>
          <w:u w:val="single"/>
          <w:lang w:val="en-US"/>
        </w:rPr>
        <w:t xml:space="preserve">The terms </w:t>
      </w:r>
      <w:r w:rsidRPr="0029114F">
        <w:rPr>
          <w:i/>
          <w:iCs/>
          <w:u w:val="single"/>
          <w:lang w:val="en-US"/>
        </w:rPr>
        <w:t>“</w:t>
      </w:r>
      <w:r w:rsidR="00F5599D">
        <w:rPr>
          <w:i/>
          <w:iCs/>
          <w:u w:val="single"/>
          <w:lang w:val="en-US"/>
        </w:rPr>
        <w:t>a</w:t>
      </w:r>
      <w:r w:rsidRPr="0029114F">
        <w:rPr>
          <w:i/>
          <w:iCs/>
          <w:u w:val="single"/>
          <w:lang w:val="en-US"/>
        </w:rPr>
        <w:t xml:space="preserve">ctivity concentration” </w:t>
      </w:r>
      <w:r w:rsidR="00F5599D">
        <w:rPr>
          <w:i/>
          <w:iCs/>
          <w:u w:val="single"/>
          <w:lang w:val="en-US"/>
        </w:rPr>
        <w:t xml:space="preserve">and </w:t>
      </w:r>
      <w:r w:rsidRPr="0029114F">
        <w:rPr>
          <w:i/>
          <w:iCs/>
          <w:u w:val="single"/>
          <w:lang w:val="en-US"/>
        </w:rPr>
        <w:t>“specific activity</w:t>
      </w:r>
      <w:r w:rsidR="00D94C10" w:rsidRPr="0029114F">
        <w:rPr>
          <w:i/>
          <w:iCs/>
          <w:u w:val="single"/>
          <w:lang w:val="en-US"/>
        </w:rPr>
        <w:t>”</w:t>
      </w:r>
      <w:r w:rsidR="00F5599D" w:rsidRPr="00F5599D">
        <w:rPr>
          <w:i/>
          <w:iCs/>
          <w:u w:val="single"/>
          <w:lang w:val="en-US"/>
        </w:rPr>
        <w:t xml:space="preserve"> </w:t>
      </w:r>
      <w:r w:rsidR="00D94C10">
        <w:rPr>
          <w:i/>
          <w:iCs/>
          <w:u w:val="single"/>
          <w:lang w:val="en-US"/>
        </w:rPr>
        <w:t>are</w:t>
      </w:r>
      <w:r w:rsidR="00F5599D" w:rsidRPr="0029114F">
        <w:rPr>
          <w:i/>
          <w:iCs/>
          <w:u w:val="single"/>
          <w:lang w:val="en-US"/>
        </w:rPr>
        <w:t xml:space="preserve"> synonym</w:t>
      </w:r>
      <w:r w:rsidR="00D94C10">
        <w:rPr>
          <w:i/>
          <w:iCs/>
          <w:u w:val="single"/>
          <w:lang w:val="en-US"/>
        </w:rPr>
        <w:t>ous</w:t>
      </w:r>
      <w:r w:rsidR="00DD27F4">
        <w:rPr>
          <w:i/>
          <w:iCs/>
          <w:u w:val="single"/>
          <w:lang w:val="en-US"/>
        </w:rPr>
        <w:t xml:space="preserve"> </w:t>
      </w:r>
      <w:r w:rsidR="00F5599D" w:rsidRPr="0029114F">
        <w:rPr>
          <w:i/>
          <w:iCs/>
          <w:u w:val="single"/>
          <w:lang w:val="en-US"/>
        </w:rPr>
        <w:t>for</w:t>
      </w:r>
      <w:r w:rsidR="00DD27F4">
        <w:rPr>
          <w:i/>
          <w:iCs/>
          <w:u w:val="single"/>
          <w:lang w:val="en-US"/>
        </w:rPr>
        <w:t xml:space="preserve"> the purpose of these </w:t>
      </w:r>
      <w:r w:rsidR="003E0BBE">
        <w:rPr>
          <w:i/>
          <w:iCs/>
          <w:u w:val="single"/>
          <w:lang w:val="en-US"/>
        </w:rPr>
        <w:t>R</w:t>
      </w:r>
      <w:r w:rsidR="00DD27F4">
        <w:rPr>
          <w:i/>
          <w:iCs/>
          <w:u w:val="single"/>
          <w:lang w:val="en-US"/>
        </w:rPr>
        <w:t>egulations</w:t>
      </w:r>
      <w:r w:rsidRPr="0029114F">
        <w:rPr>
          <w:i/>
          <w:iCs/>
          <w:u w:val="single"/>
          <w:lang w:val="en-US"/>
        </w:rPr>
        <w:t>.</w:t>
      </w:r>
      <w:r w:rsidRPr="00170101">
        <w:rPr>
          <w:lang w:val="en-US"/>
        </w:rPr>
        <w:t>”</w:t>
      </w:r>
    </w:p>
    <w:p w14:paraId="4F4BADDA" w14:textId="77777777" w:rsidR="0041000D" w:rsidRPr="00F368AA" w:rsidRDefault="0041000D" w:rsidP="0041000D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1000D" w:rsidRPr="00F368AA" w:rsidSect="009E19C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956E" w14:textId="77777777" w:rsidR="00371A5A" w:rsidRPr="00C47B2E" w:rsidRDefault="00371A5A" w:rsidP="00C47B2E">
      <w:pPr>
        <w:pStyle w:val="Footer"/>
      </w:pPr>
    </w:p>
  </w:endnote>
  <w:endnote w:type="continuationSeparator" w:id="0">
    <w:p w14:paraId="2696C254" w14:textId="77777777" w:rsidR="00371A5A" w:rsidRPr="00C47B2E" w:rsidRDefault="00371A5A" w:rsidP="00C47B2E">
      <w:pPr>
        <w:pStyle w:val="Footer"/>
      </w:pPr>
    </w:p>
  </w:endnote>
  <w:endnote w:type="continuationNotice" w:id="1">
    <w:p w14:paraId="0CB6AE9A" w14:textId="77777777" w:rsidR="00371A5A" w:rsidRPr="00C47B2E" w:rsidRDefault="00371A5A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5FEE" w14:textId="2FD9CF84" w:rsidR="00D94B05" w:rsidRPr="009E19C3" w:rsidRDefault="009E19C3" w:rsidP="009E19C3">
    <w:pPr>
      <w:pStyle w:val="Footer"/>
      <w:tabs>
        <w:tab w:val="right" w:pos="9598"/>
        <w:tab w:val="right" w:pos="9638"/>
      </w:tabs>
      <w:rPr>
        <w:sz w:val="18"/>
      </w:rPr>
    </w:pPr>
    <w:r w:rsidRPr="009E19C3">
      <w:rPr>
        <w:b/>
        <w:sz w:val="18"/>
      </w:rPr>
      <w:fldChar w:fldCharType="begin"/>
    </w:r>
    <w:r w:rsidRPr="009E19C3">
      <w:rPr>
        <w:b/>
        <w:sz w:val="18"/>
      </w:rPr>
      <w:instrText xml:space="preserve"> PAGE  \* MERGEFORMAT </w:instrText>
    </w:r>
    <w:r w:rsidRPr="009E19C3">
      <w:rPr>
        <w:b/>
        <w:sz w:val="18"/>
      </w:rPr>
      <w:fldChar w:fldCharType="separate"/>
    </w:r>
    <w:r w:rsidRPr="009E19C3">
      <w:rPr>
        <w:b/>
        <w:noProof/>
        <w:sz w:val="18"/>
      </w:rPr>
      <w:t>2</w:t>
    </w:r>
    <w:r w:rsidRPr="009E19C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E58D" w14:textId="01E5B029" w:rsidR="00D94B05" w:rsidRPr="009E19C3" w:rsidRDefault="009E19C3" w:rsidP="009E19C3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9E19C3">
      <w:rPr>
        <w:sz w:val="18"/>
      </w:rPr>
      <w:fldChar w:fldCharType="begin"/>
    </w:r>
    <w:r w:rsidRPr="009E19C3">
      <w:rPr>
        <w:sz w:val="18"/>
      </w:rPr>
      <w:instrText xml:space="preserve"> PAGE  \* MERGEFORMAT </w:instrText>
    </w:r>
    <w:r w:rsidRPr="009E19C3">
      <w:rPr>
        <w:sz w:val="18"/>
      </w:rPr>
      <w:fldChar w:fldCharType="separate"/>
    </w:r>
    <w:r w:rsidRPr="009E19C3">
      <w:rPr>
        <w:noProof/>
        <w:sz w:val="18"/>
      </w:rPr>
      <w:t>3</w:t>
    </w:r>
    <w:r w:rsidRPr="009E19C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A7CC" w14:textId="77777777" w:rsidR="00D94B05" w:rsidRPr="009E19C3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595BF425" wp14:editId="37B2180B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EDC8" w14:textId="77777777" w:rsidR="00371A5A" w:rsidRPr="00C47B2E" w:rsidRDefault="00371A5A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3701161" w14:textId="77777777" w:rsidR="00371A5A" w:rsidRPr="00C47B2E" w:rsidRDefault="00371A5A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589868D" w14:textId="77777777" w:rsidR="00371A5A" w:rsidRPr="00C47B2E" w:rsidRDefault="00371A5A" w:rsidP="00C47B2E">
      <w:pPr>
        <w:pStyle w:val="Footer"/>
      </w:pPr>
    </w:p>
  </w:footnote>
  <w:footnote w:id="2">
    <w:p w14:paraId="6A5AEF7F" w14:textId="28A76229" w:rsidR="00EB6350" w:rsidRPr="00EB6350" w:rsidRDefault="00EB6350" w:rsidP="00EB6350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9C52" w14:textId="7FD530E6" w:rsidR="009E19C3" w:rsidRPr="009E19C3" w:rsidRDefault="00272E7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97D0E">
      <w:t>ST/SG/AC.10/C.3/2022/46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3ED2" w14:textId="1BFE571E" w:rsidR="00D94B05" w:rsidRPr="009E19C3" w:rsidRDefault="00272E7B" w:rsidP="009E19C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97D0E">
      <w:t>ST/SG/AC.10/C.3/2022/46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C3"/>
    <w:rsid w:val="00020D93"/>
    <w:rsid w:val="00046E92"/>
    <w:rsid w:val="00063C90"/>
    <w:rsid w:val="000801B4"/>
    <w:rsid w:val="00093C29"/>
    <w:rsid w:val="000B4A24"/>
    <w:rsid w:val="00101B98"/>
    <w:rsid w:val="00134653"/>
    <w:rsid w:val="00134D84"/>
    <w:rsid w:val="001514D1"/>
    <w:rsid w:val="00151844"/>
    <w:rsid w:val="00243766"/>
    <w:rsid w:val="00247E2C"/>
    <w:rsid w:val="00253BC2"/>
    <w:rsid w:val="00257437"/>
    <w:rsid w:val="00272E7B"/>
    <w:rsid w:val="0029114F"/>
    <w:rsid w:val="002A32CB"/>
    <w:rsid w:val="002B4486"/>
    <w:rsid w:val="002C3680"/>
    <w:rsid w:val="002D5B2C"/>
    <w:rsid w:val="002D6C53"/>
    <w:rsid w:val="002F5595"/>
    <w:rsid w:val="00300227"/>
    <w:rsid w:val="00315347"/>
    <w:rsid w:val="003165BC"/>
    <w:rsid w:val="00334F6A"/>
    <w:rsid w:val="00342AC8"/>
    <w:rsid w:val="00343302"/>
    <w:rsid w:val="00371A5A"/>
    <w:rsid w:val="003979DE"/>
    <w:rsid w:val="003B3449"/>
    <w:rsid w:val="003B4550"/>
    <w:rsid w:val="003D2A18"/>
    <w:rsid w:val="003E0BBE"/>
    <w:rsid w:val="0041000D"/>
    <w:rsid w:val="00413386"/>
    <w:rsid w:val="004262D2"/>
    <w:rsid w:val="00461253"/>
    <w:rsid w:val="00467301"/>
    <w:rsid w:val="00476525"/>
    <w:rsid w:val="004858F5"/>
    <w:rsid w:val="0049292E"/>
    <w:rsid w:val="00497D0E"/>
    <w:rsid w:val="004A2814"/>
    <w:rsid w:val="004C0622"/>
    <w:rsid w:val="004D4D64"/>
    <w:rsid w:val="005042C2"/>
    <w:rsid w:val="0050736A"/>
    <w:rsid w:val="00515C71"/>
    <w:rsid w:val="0054245B"/>
    <w:rsid w:val="005444B5"/>
    <w:rsid w:val="005E716E"/>
    <w:rsid w:val="006476E1"/>
    <w:rsid w:val="006604DF"/>
    <w:rsid w:val="00671529"/>
    <w:rsid w:val="006B157A"/>
    <w:rsid w:val="006E1CED"/>
    <w:rsid w:val="0070489D"/>
    <w:rsid w:val="007268F9"/>
    <w:rsid w:val="00727A14"/>
    <w:rsid w:val="00750282"/>
    <w:rsid w:val="007614EB"/>
    <w:rsid w:val="007630BD"/>
    <w:rsid w:val="00764440"/>
    <w:rsid w:val="0077101B"/>
    <w:rsid w:val="007B12C5"/>
    <w:rsid w:val="007C52B0"/>
    <w:rsid w:val="007C6033"/>
    <w:rsid w:val="008038DD"/>
    <w:rsid w:val="008147C8"/>
    <w:rsid w:val="0081753A"/>
    <w:rsid w:val="00857D23"/>
    <w:rsid w:val="008B3907"/>
    <w:rsid w:val="008C32E6"/>
    <w:rsid w:val="008D5705"/>
    <w:rsid w:val="008F040F"/>
    <w:rsid w:val="0090493E"/>
    <w:rsid w:val="009411B4"/>
    <w:rsid w:val="0094175F"/>
    <w:rsid w:val="00946F1D"/>
    <w:rsid w:val="009B319F"/>
    <w:rsid w:val="009D0139"/>
    <w:rsid w:val="009D717D"/>
    <w:rsid w:val="009E19C3"/>
    <w:rsid w:val="009E1F1E"/>
    <w:rsid w:val="009F5CDC"/>
    <w:rsid w:val="00A072D7"/>
    <w:rsid w:val="00A775CF"/>
    <w:rsid w:val="00A926ED"/>
    <w:rsid w:val="00AB525A"/>
    <w:rsid w:val="00AC5F43"/>
    <w:rsid w:val="00AD1A9C"/>
    <w:rsid w:val="00AF5DE1"/>
    <w:rsid w:val="00B06045"/>
    <w:rsid w:val="00B206DD"/>
    <w:rsid w:val="00B25F42"/>
    <w:rsid w:val="00B52EF4"/>
    <w:rsid w:val="00B777AD"/>
    <w:rsid w:val="00BB02BD"/>
    <w:rsid w:val="00BC3F25"/>
    <w:rsid w:val="00BF665E"/>
    <w:rsid w:val="00C03015"/>
    <w:rsid w:val="00C0358D"/>
    <w:rsid w:val="00C35A27"/>
    <w:rsid w:val="00C47B2E"/>
    <w:rsid w:val="00C5585F"/>
    <w:rsid w:val="00CF28FF"/>
    <w:rsid w:val="00D06034"/>
    <w:rsid w:val="00D63CD2"/>
    <w:rsid w:val="00D87DC2"/>
    <w:rsid w:val="00D94B05"/>
    <w:rsid w:val="00D94C10"/>
    <w:rsid w:val="00DD27F4"/>
    <w:rsid w:val="00DE0903"/>
    <w:rsid w:val="00DF3458"/>
    <w:rsid w:val="00DF500D"/>
    <w:rsid w:val="00E02C2B"/>
    <w:rsid w:val="00E21C27"/>
    <w:rsid w:val="00E26BCF"/>
    <w:rsid w:val="00E52109"/>
    <w:rsid w:val="00E75317"/>
    <w:rsid w:val="00E76C2E"/>
    <w:rsid w:val="00E91A89"/>
    <w:rsid w:val="00EB5CF4"/>
    <w:rsid w:val="00EB6350"/>
    <w:rsid w:val="00EC0CE6"/>
    <w:rsid w:val="00EC7C1D"/>
    <w:rsid w:val="00ED6C48"/>
    <w:rsid w:val="00EE3045"/>
    <w:rsid w:val="00F022E9"/>
    <w:rsid w:val="00F5599D"/>
    <w:rsid w:val="00F63CD0"/>
    <w:rsid w:val="00F65F5D"/>
    <w:rsid w:val="00F86A3A"/>
    <w:rsid w:val="00F8758B"/>
    <w:rsid w:val="00FA2C66"/>
    <w:rsid w:val="00FC51F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5F7ADE"/>
  <w15:docId w15:val="{19447C3F-E8C1-483E-9D49-2328D7EB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locked/>
    <w:rsid w:val="0090493E"/>
    <w:rPr>
      <w:b/>
      <w:sz w:val="28"/>
    </w:rPr>
  </w:style>
  <w:style w:type="character" w:customStyle="1" w:styleId="H1GChar">
    <w:name w:val="_ H_1_G Char"/>
    <w:link w:val="H1G"/>
    <w:locked/>
    <w:rsid w:val="0090493E"/>
    <w:rPr>
      <w:b/>
      <w:sz w:val="24"/>
    </w:rPr>
  </w:style>
  <w:style w:type="character" w:customStyle="1" w:styleId="SingleTxtGChar">
    <w:name w:val="_ Single Txt_G Char"/>
    <w:link w:val="SingleTxtG"/>
    <w:qFormat/>
    <w:locked/>
    <w:rsid w:val="0090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F2FC7-301B-4AE5-9CA3-057FA9291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66F4F3-50B0-40A8-847E-AD74E889A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65</TotalTime>
  <Pages>2</Pages>
  <Words>351</Words>
  <Characters>2034</Characters>
  <Application>Microsoft Office Word</Application>
  <DocSecurity>0</DocSecurity>
  <Lines>48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ST/SG/AC.10/C.3/2022/46</dc:title>
  <dc:subject/>
  <dc:creator>Laurence BERTHET</dc:creator>
  <cp:keywords/>
  <cp:lastModifiedBy>Laurence Berthet</cp:lastModifiedBy>
  <cp:revision>67</cp:revision>
  <cp:lastPrinted>2022-08-31T09:43:00Z</cp:lastPrinted>
  <dcterms:created xsi:type="dcterms:W3CDTF">2022-08-17T23:09:00Z</dcterms:created>
  <dcterms:modified xsi:type="dcterms:W3CDTF">2022-08-31T09:45:00Z</dcterms:modified>
</cp:coreProperties>
</file>