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DE17" w14:textId="77777777" w:rsidR="00755638" w:rsidRPr="00AB6F45" w:rsidRDefault="00755638" w:rsidP="00755638">
      <w:pPr>
        <w:pStyle w:val="Default"/>
        <w:rPr>
          <w:lang w:val="en-GB"/>
        </w:rPr>
      </w:pPr>
      <w:bookmarkStart w:id="0" w:name="_Hlk87371461"/>
    </w:p>
    <w:p w14:paraId="398DE2B4" w14:textId="6C3C827C" w:rsidR="00755638" w:rsidRPr="00AB6F45" w:rsidRDefault="00755638" w:rsidP="00F11BE3">
      <w:pPr>
        <w:pStyle w:val="Default"/>
        <w:ind w:left="567" w:right="284"/>
        <w:jc w:val="center"/>
        <w:rPr>
          <w:color w:val="006FC0"/>
          <w:sz w:val="23"/>
          <w:szCs w:val="23"/>
          <w:lang w:val="en-GB"/>
        </w:rPr>
      </w:pPr>
      <w:r w:rsidRPr="00AB6F45">
        <w:rPr>
          <w:b/>
          <w:sz w:val="28"/>
          <w:lang w:val="en-GB"/>
        </w:rPr>
        <w:t>Questions to GRBP according to ECE/TRANS/WP.29/GRBP/2022/4 and GRBP-75-37 (Monitoring phase of RD-ASEP from 1 July 2023)</w:t>
      </w:r>
    </w:p>
    <w:p w14:paraId="4742E448" w14:textId="77777777" w:rsidR="00755638" w:rsidRPr="00AB6F45" w:rsidRDefault="00755638" w:rsidP="00F11BE3">
      <w:pPr>
        <w:pStyle w:val="Default"/>
        <w:ind w:left="567" w:right="284"/>
        <w:jc w:val="center"/>
        <w:rPr>
          <w:b/>
          <w:bCs/>
          <w:sz w:val="23"/>
          <w:szCs w:val="23"/>
          <w:lang w:val="en-GB"/>
        </w:rPr>
      </w:pPr>
    </w:p>
    <w:p w14:paraId="23D3D969" w14:textId="45A2B636" w:rsidR="00755638" w:rsidRPr="00AB6F45" w:rsidRDefault="00755638" w:rsidP="00F11BE3">
      <w:pPr>
        <w:pStyle w:val="Default"/>
        <w:spacing w:before="360"/>
        <w:ind w:leftChars="283" w:left="566" w:right="284"/>
        <w:rPr>
          <w:sz w:val="20"/>
          <w:szCs w:val="20"/>
          <w:lang w:val="en-GB"/>
        </w:rPr>
      </w:pPr>
      <w:r w:rsidRPr="00AB6F45">
        <w:rPr>
          <w:sz w:val="20"/>
          <w:szCs w:val="20"/>
          <w:lang w:val="en-GB"/>
        </w:rPr>
        <w:t>This document has been prepared by the experts of OICA with the aim to clarify the intended monitoring on RD-ASEP as decided during last GRBP 75</w:t>
      </w:r>
      <w:r w:rsidR="00F11BE3" w:rsidRPr="00F11BE3">
        <w:rPr>
          <w:sz w:val="20"/>
          <w:szCs w:val="20"/>
          <w:vertAlign w:val="superscript"/>
          <w:lang w:val="en-GB"/>
        </w:rPr>
        <w:t>th</w:t>
      </w:r>
      <w:r w:rsidR="00F11BE3">
        <w:rPr>
          <w:sz w:val="20"/>
          <w:szCs w:val="20"/>
          <w:lang w:val="en-GB"/>
        </w:rPr>
        <w:t xml:space="preserve"> session</w:t>
      </w:r>
      <w:r w:rsidRPr="00AB6F45">
        <w:rPr>
          <w:sz w:val="20"/>
          <w:szCs w:val="20"/>
          <w:lang w:val="en-GB"/>
        </w:rPr>
        <w:t xml:space="preserve"> and as laid down by the transitional provisions adopted with GRBP</w:t>
      </w:r>
      <w:r w:rsidR="00F11BE3">
        <w:rPr>
          <w:sz w:val="20"/>
          <w:szCs w:val="20"/>
          <w:lang w:val="en-GB"/>
        </w:rPr>
        <w:t>-</w:t>
      </w:r>
      <w:r w:rsidRPr="00AB6F45">
        <w:rPr>
          <w:sz w:val="20"/>
          <w:szCs w:val="20"/>
          <w:lang w:val="en-GB"/>
        </w:rPr>
        <w:t>75</w:t>
      </w:r>
      <w:r w:rsidR="00F11BE3">
        <w:rPr>
          <w:sz w:val="20"/>
          <w:szCs w:val="20"/>
          <w:lang w:val="en-GB"/>
        </w:rPr>
        <w:t>-</w:t>
      </w:r>
      <w:r w:rsidR="00AA3B3A" w:rsidRPr="00AB6F45">
        <w:rPr>
          <w:sz w:val="20"/>
          <w:szCs w:val="20"/>
          <w:lang w:val="en-GB"/>
        </w:rPr>
        <w:t>37</w:t>
      </w:r>
      <w:r w:rsidRPr="00AB6F45">
        <w:rPr>
          <w:sz w:val="20"/>
          <w:szCs w:val="20"/>
          <w:lang w:val="en-GB"/>
        </w:rPr>
        <w:t xml:space="preserve"> </w:t>
      </w:r>
    </w:p>
    <w:bookmarkEnd w:id="0"/>
    <w:p w14:paraId="381FEB4F" w14:textId="25BF8A81" w:rsidR="00483778" w:rsidRPr="00AB6F45" w:rsidRDefault="00483778" w:rsidP="00755638">
      <w:pPr>
        <w:pStyle w:val="Default"/>
        <w:spacing w:before="360"/>
        <w:ind w:leftChars="425" w:left="850"/>
        <w:rPr>
          <w:lang w:val="en-GB"/>
        </w:rPr>
      </w:pPr>
    </w:p>
    <w:p w14:paraId="1174ED94" w14:textId="75DC9009" w:rsidR="00483778" w:rsidRPr="00AB6F45" w:rsidRDefault="00FE12EB" w:rsidP="00F11BE3">
      <w:pPr>
        <w:pStyle w:val="ListParagraph"/>
        <w:numPr>
          <w:ilvl w:val="0"/>
          <w:numId w:val="10"/>
        </w:numPr>
        <w:spacing w:before="360" w:after="240" w:line="300" w:lineRule="exact"/>
        <w:ind w:left="1134" w:hanging="850"/>
        <w:contextualSpacing w:val="0"/>
        <w:rPr>
          <w:rFonts w:eastAsiaTheme="minorEastAsia"/>
          <w:b/>
          <w:bCs/>
          <w:sz w:val="24"/>
          <w:szCs w:val="24"/>
          <w:lang w:val="en-GB" w:eastAsia="zh-CN"/>
        </w:rPr>
      </w:pPr>
      <w:bookmarkStart w:id="1" w:name="_Toc87431065"/>
      <w:bookmarkStart w:id="2" w:name="_Toc83987020"/>
      <w:r w:rsidRPr="00AB6F45">
        <w:rPr>
          <w:rFonts w:eastAsiaTheme="minorEastAsia"/>
          <w:b/>
          <w:bCs/>
          <w:sz w:val="24"/>
          <w:szCs w:val="24"/>
          <w:lang w:val="en-GB" w:eastAsia="zh-CN"/>
        </w:rPr>
        <w:t>Background</w:t>
      </w:r>
    </w:p>
    <w:p w14:paraId="4999C196" w14:textId="1939E5D1" w:rsidR="00521D13" w:rsidRPr="00AB6F45" w:rsidRDefault="00521D13" w:rsidP="00F11BE3">
      <w:pPr>
        <w:pStyle w:val="ListParagraph"/>
        <w:numPr>
          <w:ilvl w:val="0"/>
          <w:numId w:val="7"/>
        </w:numPr>
        <w:tabs>
          <w:tab w:val="left" w:pos="1134"/>
        </w:tabs>
        <w:spacing w:before="240" w:after="120"/>
        <w:ind w:left="1134" w:hanging="850"/>
        <w:rPr>
          <w:rFonts w:eastAsiaTheme="minorEastAsia"/>
          <w:lang w:val="en-GB" w:eastAsia="zh-CN"/>
        </w:rPr>
      </w:pPr>
      <w:r w:rsidRPr="00AB6F45">
        <w:rPr>
          <w:rFonts w:eastAsiaTheme="minorEastAsia"/>
          <w:lang w:val="en-GB" w:eastAsia="zh-CN"/>
        </w:rPr>
        <w:t>Report of</w:t>
      </w:r>
      <w:r w:rsidR="00DC6D66" w:rsidRPr="00AB6F45">
        <w:rPr>
          <w:rFonts w:eastAsiaTheme="minorEastAsia"/>
          <w:lang w:val="en-GB" w:eastAsia="zh-CN"/>
        </w:rPr>
        <w:t xml:space="preserve"> 75th GRBP</w:t>
      </w:r>
      <w:r w:rsidRPr="00AB6F45">
        <w:rPr>
          <w:rFonts w:eastAsiaTheme="minorEastAsia"/>
          <w:lang w:val="en-GB" w:eastAsia="zh-CN"/>
        </w:rPr>
        <w:t>:</w:t>
      </w:r>
    </w:p>
    <w:p w14:paraId="1F444C0E" w14:textId="0F061C52" w:rsidR="00521D13" w:rsidRPr="00AB6F45" w:rsidRDefault="00AF7765" w:rsidP="00755638">
      <w:pPr>
        <w:tabs>
          <w:tab w:val="left" w:pos="1134"/>
        </w:tabs>
        <w:spacing w:before="240" w:after="120"/>
        <w:ind w:left="1134" w:hanging="850"/>
        <w:contextualSpacing/>
        <w:jc w:val="both"/>
        <w:rPr>
          <w:i/>
          <w:iCs/>
          <w:lang w:val="en-GB"/>
        </w:rPr>
      </w:pPr>
      <w:r w:rsidRPr="00AB6F45">
        <w:rPr>
          <w:lang w:val="en-GB"/>
        </w:rPr>
        <w:tab/>
      </w:r>
      <w:r w:rsidRPr="00AB6F45">
        <w:rPr>
          <w:lang w:val="en-GB"/>
        </w:rPr>
        <w:tab/>
      </w:r>
      <w:r w:rsidR="00521D13" w:rsidRPr="00AB6F45">
        <w:rPr>
          <w:i/>
          <w:iCs/>
          <w:lang w:val="en-GB"/>
        </w:rPr>
        <w:t xml:space="preserve">“GRBP also addressed another proposal by IWG ASEP that introduced </w:t>
      </w:r>
      <w:r w:rsidRPr="00AB6F45">
        <w:rPr>
          <w:b/>
          <w:bCs/>
          <w:i/>
          <w:iCs/>
          <w:lang w:val="en-GB"/>
        </w:rPr>
        <w:t>R</w:t>
      </w:r>
      <w:r w:rsidR="00521D13" w:rsidRPr="00AB6F45">
        <w:rPr>
          <w:b/>
          <w:bCs/>
          <w:i/>
          <w:iCs/>
          <w:lang w:val="en-GB"/>
        </w:rPr>
        <w:t xml:space="preserve">eal Driving </w:t>
      </w:r>
      <w:r w:rsidR="00755638" w:rsidRPr="00AB6F45">
        <w:rPr>
          <w:b/>
          <w:bCs/>
          <w:i/>
          <w:iCs/>
          <w:lang w:val="en-GB"/>
        </w:rPr>
        <w:t xml:space="preserve"> </w:t>
      </w:r>
      <w:r w:rsidR="00521D13" w:rsidRPr="00AB6F45">
        <w:rPr>
          <w:b/>
          <w:bCs/>
          <w:i/>
          <w:iCs/>
          <w:lang w:val="en-GB"/>
        </w:rPr>
        <w:t>Additional Sound Emission Provisions (RD ASEP) as a preliminary test procedure for the purpose of collecting experience on the new test and evaluation</w:t>
      </w:r>
      <w:r w:rsidR="00521D13" w:rsidRPr="00AB6F45">
        <w:rPr>
          <w:i/>
          <w:iCs/>
          <w:lang w:val="en-GB"/>
        </w:rPr>
        <w:t xml:space="preserve"> concept. (</w:t>
      </w:r>
      <w:bookmarkStart w:id="3" w:name="_Hlk109285316"/>
      <w:r w:rsidR="00521D13" w:rsidRPr="00AB6F45">
        <w:rPr>
          <w:i/>
          <w:iCs/>
          <w:lang w:val="en-GB"/>
        </w:rPr>
        <w:t>ECE/TRANS/WP.29/GRBP/2022/4</w:t>
      </w:r>
      <w:bookmarkEnd w:id="3"/>
      <w:r w:rsidR="00521D13" w:rsidRPr="00AB6F45">
        <w:rPr>
          <w:i/>
          <w:iCs/>
          <w:lang w:val="en-GB"/>
        </w:rPr>
        <w:t>). GRBP adopted this proposal, as amended by GRBP-75-37, and requested the secretariat to submit it for consideration and vote at the June 2022 sessions of WP.29 and AC.1 as a new Supplement to the 03 series of amendments to UN Regulation No. 51.”</w:t>
      </w:r>
    </w:p>
    <w:p w14:paraId="7E5419C7" w14:textId="0E3517A0" w:rsidR="00A43CE4" w:rsidRPr="00AB6F45" w:rsidRDefault="00AF7765" w:rsidP="00755638">
      <w:pPr>
        <w:tabs>
          <w:tab w:val="left" w:pos="1134"/>
        </w:tabs>
        <w:spacing w:after="240"/>
        <w:ind w:left="1134" w:hanging="850"/>
        <w:jc w:val="both"/>
        <w:rPr>
          <w:lang w:val="en-GB"/>
        </w:rPr>
      </w:pPr>
      <w:r w:rsidRPr="00AB6F45">
        <w:rPr>
          <w:lang w:val="en-GB"/>
        </w:rPr>
        <w:tab/>
      </w:r>
      <w:r w:rsidRPr="00AB6F45">
        <w:rPr>
          <w:lang w:val="en-GB"/>
        </w:rPr>
        <w:tab/>
      </w:r>
      <w:r w:rsidR="00755638" w:rsidRPr="00AB6F45">
        <w:rPr>
          <w:lang w:val="en-GB"/>
        </w:rPr>
        <w:br/>
      </w:r>
      <w:r w:rsidR="00A43CE4" w:rsidRPr="00AB6F45">
        <w:rPr>
          <w:lang w:val="en-GB"/>
        </w:rPr>
        <w:t xml:space="preserve">The documents have been </w:t>
      </w:r>
      <w:r w:rsidR="000466F3" w:rsidRPr="00AB6F45">
        <w:rPr>
          <w:lang w:val="en-GB"/>
        </w:rPr>
        <w:t xml:space="preserve">agreed </w:t>
      </w:r>
      <w:r w:rsidR="00A43CE4" w:rsidRPr="00AB6F45">
        <w:rPr>
          <w:lang w:val="en-GB"/>
        </w:rPr>
        <w:t>at the June 2022 session of WP.29 and AC.1</w:t>
      </w:r>
      <w:r w:rsidR="00C64125" w:rsidRPr="00AB6F45">
        <w:rPr>
          <w:lang w:val="en-GB"/>
        </w:rPr>
        <w:t>.</w:t>
      </w:r>
    </w:p>
    <w:p w14:paraId="29413824" w14:textId="27C0BFC4" w:rsidR="00521D13" w:rsidRPr="00AB6F45" w:rsidRDefault="007A0EE5" w:rsidP="00755638">
      <w:pPr>
        <w:pStyle w:val="ListParagraph"/>
        <w:numPr>
          <w:ilvl w:val="0"/>
          <w:numId w:val="7"/>
        </w:numPr>
        <w:tabs>
          <w:tab w:val="left" w:pos="1134"/>
        </w:tabs>
        <w:spacing w:before="240" w:after="120"/>
        <w:ind w:left="1134" w:hanging="850"/>
        <w:jc w:val="both"/>
        <w:rPr>
          <w:rFonts w:eastAsiaTheme="minorEastAsia"/>
          <w:lang w:val="en-GB" w:eastAsia="zh-CN"/>
        </w:rPr>
      </w:pPr>
      <w:r w:rsidRPr="00AB6F45">
        <w:rPr>
          <w:rFonts w:eastAsiaTheme="minorEastAsia"/>
          <w:lang w:val="en-GB" w:eastAsia="zh-CN"/>
        </w:rPr>
        <w:t>Transitional Provisions (</w:t>
      </w:r>
      <w:r w:rsidR="00521D13" w:rsidRPr="00AB6F45">
        <w:rPr>
          <w:rFonts w:eastAsiaTheme="minorEastAsia"/>
          <w:lang w:val="en-GB" w:eastAsia="zh-CN"/>
        </w:rPr>
        <w:t>Paragraph 5.1.1.</w:t>
      </w:r>
      <w:r w:rsidRPr="00AB6F45">
        <w:rPr>
          <w:rFonts w:eastAsiaTheme="minorEastAsia"/>
          <w:lang w:val="en-GB" w:eastAsia="zh-CN"/>
        </w:rPr>
        <w:t>) in</w:t>
      </w:r>
      <w:r w:rsidR="00521D13" w:rsidRPr="00AB6F45">
        <w:rPr>
          <w:rFonts w:eastAsiaTheme="minorEastAsia"/>
          <w:lang w:val="en-GB" w:eastAsia="zh-CN"/>
        </w:rPr>
        <w:t xml:space="preserve"> GRBP 75-37 and ECE/TRANS/WP.29/GRBP/2022/4:</w:t>
      </w:r>
    </w:p>
    <w:p w14:paraId="030A4A63" w14:textId="2B053D29" w:rsidR="00521D13" w:rsidRPr="00AB6F45" w:rsidRDefault="00AF7765" w:rsidP="00755638">
      <w:pPr>
        <w:tabs>
          <w:tab w:val="left" w:pos="1134"/>
        </w:tabs>
        <w:ind w:left="1134" w:hanging="850"/>
        <w:jc w:val="both"/>
        <w:rPr>
          <w:i/>
          <w:iCs/>
          <w:lang w:val="en-GB"/>
        </w:rPr>
      </w:pPr>
      <w:r w:rsidRPr="00AB6F45">
        <w:rPr>
          <w:lang w:val="en-GB"/>
        </w:rPr>
        <w:tab/>
      </w:r>
      <w:r w:rsidRPr="00AB6F45">
        <w:rPr>
          <w:lang w:val="en-GB"/>
        </w:rPr>
        <w:tab/>
      </w:r>
      <w:r w:rsidR="00521D13" w:rsidRPr="00AB6F45">
        <w:rPr>
          <w:i/>
          <w:iCs/>
          <w:lang w:val="en-GB"/>
        </w:rPr>
        <w:t>“</w:t>
      </w:r>
      <w:r w:rsidR="00521D13" w:rsidRPr="00AB6F45">
        <w:rPr>
          <w:b/>
          <w:bCs/>
          <w:i/>
          <w:iCs/>
          <w:lang w:val="en-GB"/>
        </w:rPr>
        <w:t>Starting from 1 July 2023 and for a period of twelve months, during type approval of a vehicle, measurements in accordance with Annex 9 (RD-ASEP) shall be performed. The test results shall be communicated to the Type Approval Authority in the format according to the test report sheet of Appendix 5 in Annex 9.</w:t>
      </w:r>
    </w:p>
    <w:p w14:paraId="3CD466CC" w14:textId="0A26E078" w:rsidR="00521D13" w:rsidRPr="00AB6F45" w:rsidRDefault="00AF7765" w:rsidP="00755638">
      <w:pPr>
        <w:tabs>
          <w:tab w:val="left" w:pos="1134"/>
        </w:tabs>
        <w:ind w:left="1134" w:hanging="850"/>
        <w:jc w:val="both"/>
        <w:rPr>
          <w:i/>
          <w:iCs/>
          <w:lang w:val="en-GB"/>
        </w:rPr>
      </w:pPr>
      <w:r w:rsidRPr="00AB6F45">
        <w:rPr>
          <w:i/>
          <w:iCs/>
          <w:lang w:val="en-GB"/>
        </w:rPr>
        <w:tab/>
      </w:r>
      <w:r w:rsidR="00521D13" w:rsidRPr="00AB6F45">
        <w:rPr>
          <w:i/>
          <w:iCs/>
          <w:lang w:val="en-GB"/>
        </w:rPr>
        <w:tab/>
        <w:t>For the purpose of type approval, it is not mandatory to comply with the provisions of Annex 9.</w:t>
      </w:r>
    </w:p>
    <w:p w14:paraId="3B7867BE" w14:textId="107E0D80" w:rsidR="00521D13" w:rsidRPr="00AB6F45" w:rsidRDefault="00AF7765" w:rsidP="00755638">
      <w:pPr>
        <w:tabs>
          <w:tab w:val="left" w:pos="1134"/>
        </w:tabs>
        <w:ind w:left="1134" w:hanging="850"/>
        <w:jc w:val="both"/>
        <w:rPr>
          <w:i/>
          <w:iCs/>
          <w:lang w:val="en-GB"/>
        </w:rPr>
      </w:pPr>
      <w:r w:rsidRPr="00AB6F45">
        <w:rPr>
          <w:i/>
          <w:iCs/>
          <w:lang w:val="en-GB"/>
        </w:rPr>
        <w:tab/>
      </w:r>
      <w:r w:rsidR="00521D13" w:rsidRPr="00AB6F45">
        <w:rPr>
          <w:i/>
          <w:iCs/>
          <w:lang w:val="en-GB"/>
        </w:rPr>
        <w:tab/>
        <w:t>For vehicles with PMR not exceeding 60, the performance of RD-ASEP tests is not mandatory.</w:t>
      </w:r>
    </w:p>
    <w:p w14:paraId="1530C762" w14:textId="4ED899ED" w:rsidR="00521D13" w:rsidRPr="00AB6F45" w:rsidRDefault="00AF7765" w:rsidP="00755638">
      <w:pPr>
        <w:tabs>
          <w:tab w:val="left" w:pos="1134"/>
        </w:tabs>
        <w:ind w:left="1134" w:hanging="850"/>
        <w:jc w:val="both"/>
        <w:rPr>
          <w:i/>
          <w:iCs/>
          <w:lang w:val="en-GB"/>
        </w:rPr>
      </w:pPr>
      <w:r w:rsidRPr="00AB6F45">
        <w:rPr>
          <w:i/>
          <w:iCs/>
          <w:lang w:val="en-GB"/>
        </w:rPr>
        <w:tab/>
      </w:r>
      <w:r w:rsidR="00521D13" w:rsidRPr="00AB6F45">
        <w:rPr>
          <w:i/>
          <w:iCs/>
          <w:lang w:val="en-GB"/>
        </w:rPr>
        <w:tab/>
        <w:t>RD-ASEP tests are not applicable to any tests done for the purpose of extension of existing approvals according to UN Regulation No. 51.</w:t>
      </w:r>
    </w:p>
    <w:p w14:paraId="169F9D45" w14:textId="6695FC4D" w:rsidR="00521D13" w:rsidRPr="00AB6F45" w:rsidRDefault="00AF7765" w:rsidP="00755638">
      <w:pPr>
        <w:tabs>
          <w:tab w:val="left" w:pos="1134"/>
        </w:tabs>
        <w:ind w:left="1134" w:hanging="850"/>
        <w:jc w:val="both"/>
        <w:rPr>
          <w:i/>
          <w:iCs/>
          <w:lang w:val="en-GB"/>
        </w:rPr>
      </w:pPr>
      <w:r w:rsidRPr="00AB6F45">
        <w:rPr>
          <w:i/>
          <w:iCs/>
          <w:lang w:val="en-GB"/>
        </w:rPr>
        <w:tab/>
      </w:r>
      <w:r w:rsidR="00521D13" w:rsidRPr="00AB6F45">
        <w:rPr>
          <w:i/>
          <w:iCs/>
          <w:lang w:val="en-GB"/>
        </w:rPr>
        <w:tab/>
        <w:t>In case the type approval tests of Annex 3 and Annex 7 were carried out in an indoor facility, the test and the delivery of data according to Annex 9 are not mandatory.”</w:t>
      </w:r>
    </w:p>
    <w:p w14:paraId="769F7E1A" w14:textId="74B2F384" w:rsidR="00B71855" w:rsidRPr="00AB6F45" w:rsidRDefault="00B71855" w:rsidP="00755638">
      <w:pPr>
        <w:pStyle w:val="ListParagraph"/>
        <w:numPr>
          <w:ilvl w:val="0"/>
          <w:numId w:val="7"/>
        </w:numPr>
        <w:tabs>
          <w:tab w:val="left" w:pos="1134"/>
        </w:tabs>
        <w:spacing w:before="240" w:after="120"/>
        <w:ind w:left="1134" w:hanging="850"/>
        <w:jc w:val="both"/>
        <w:rPr>
          <w:rFonts w:eastAsiaTheme="minorEastAsia"/>
          <w:lang w:val="en-GB" w:eastAsia="zh-CN"/>
        </w:rPr>
      </w:pPr>
      <w:r w:rsidRPr="00AB6F45">
        <w:rPr>
          <w:rFonts w:eastAsiaTheme="minorEastAsia"/>
          <w:lang w:val="en-GB" w:eastAsia="zh-CN"/>
        </w:rPr>
        <w:t>GRBP had requested OICA to organize the monito</w:t>
      </w:r>
      <w:r w:rsidR="00A43CE4" w:rsidRPr="00AB6F45">
        <w:rPr>
          <w:rFonts w:eastAsiaTheme="minorEastAsia"/>
          <w:lang w:val="en-GB" w:eastAsia="zh-CN"/>
        </w:rPr>
        <w:t>ri</w:t>
      </w:r>
      <w:r w:rsidRPr="00AB6F45">
        <w:rPr>
          <w:rFonts w:eastAsiaTheme="minorEastAsia"/>
          <w:lang w:val="en-GB" w:eastAsia="zh-CN"/>
        </w:rPr>
        <w:t xml:space="preserve">ng. </w:t>
      </w:r>
    </w:p>
    <w:p w14:paraId="4F19A34F" w14:textId="153B05AB" w:rsidR="00755638" w:rsidRPr="00AB6F45" w:rsidRDefault="00755638" w:rsidP="00AA3B3A">
      <w:pPr>
        <w:tabs>
          <w:tab w:val="left" w:pos="1134"/>
        </w:tabs>
        <w:ind w:left="1134"/>
        <w:jc w:val="both"/>
        <w:rPr>
          <w:lang w:val="en-GB"/>
        </w:rPr>
      </w:pPr>
      <w:r w:rsidRPr="00AB6F45">
        <w:rPr>
          <w:lang w:val="en-GB"/>
        </w:rPr>
        <w:t xml:space="preserve">GRBP IWG on RD-ASEP had originally the idea that the data collection should be done by the UN secretariat. However, the UN secretariat pointed out, not to be in the position to receive such data. During GRBP the request was made towards </w:t>
      </w:r>
      <w:r w:rsidR="005F4AB7" w:rsidRPr="00AB6F45">
        <w:rPr>
          <w:lang w:val="en-GB"/>
        </w:rPr>
        <w:t xml:space="preserve">OICA </w:t>
      </w:r>
      <w:r w:rsidRPr="00AB6F45">
        <w:rPr>
          <w:lang w:val="en-GB"/>
        </w:rPr>
        <w:t>to collect the monitoring data.</w:t>
      </w:r>
    </w:p>
    <w:p w14:paraId="5433F755" w14:textId="7EA35EED" w:rsidR="00B71855" w:rsidRPr="00AB6F45" w:rsidRDefault="00B71855" w:rsidP="00AA3B3A">
      <w:pPr>
        <w:tabs>
          <w:tab w:val="left" w:pos="1134"/>
        </w:tabs>
        <w:ind w:left="1134"/>
        <w:jc w:val="both"/>
        <w:rPr>
          <w:lang w:val="en-GB"/>
        </w:rPr>
      </w:pPr>
      <w:r w:rsidRPr="00AB6F45">
        <w:rPr>
          <w:lang w:val="en-GB"/>
        </w:rPr>
        <w:t xml:space="preserve">OICA has discussed </w:t>
      </w:r>
      <w:r w:rsidR="00755638" w:rsidRPr="00AB6F45">
        <w:rPr>
          <w:lang w:val="en-GB"/>
        </w:rPr>
        <w:t xml:space="preserve">this request </w:t>
      </w:r>
      <w:r w:rsidRPr="00AB6F45">
        <w:rPr>
          <w:lang w:val="en-GB"/>
        </w:rPr>
        <w:t xml:space="preserve">internally with </w:t>
      </w:r>
      <w:r w:rsidR="00755638" w:rsidRPr="00AB6F45">
        <w:rPr>
          <w:lang w:val="en-GB"/>
        </w:rPr>
        <w:t xml:space="preserve">its </w:t>
      </w:r>
      <w:r w:rsidRPr="00AB6F45">
        <w:rPr>
          <w:lang w:val="en-GB"/>
        </w:rPr>
        <w:t>members</w:t>
      </w:r>
      <w:r w:rsidR="00755638" w:rsidRPr="00AB6F45">
        <w:rPr>
          <w:lang w:val="en-GB"/>
        </w:rPr>
        <w:t xml:space="preserve"> with the o</w:t>
      </w:r>
      <w:r w:rsidRPr="00AB6F45">
        <w:rPr>
          <w:lang w:val="en-GB"/>
        </w:rPr>
        <w:t>utcome</w:t>
      </w:r>
      <w:r w:rsidR="00755638" w:rsidRPr="00AB6F45">
        <w:rPr>
          <w:lang w:val="en-GB"/>
        </w:rPr>
        <w:t xml:space="preserve"> that </w:t>
      </w:r>
      <w:r w:rsidRPr="00AB6F45">
        <w:rPr>
          <w:lang w:val="en-GB"/>
        </w:rPr>
        <w:t xml:space="preserve">OICA can be the platform where monitoring data can be sent to. </w:t>
      </w:r>
      <w:r w:rsidR="00AA3B3A" w:rsidRPr="00AB6F45">
        <w:rPr>
          <w:lang w:val="en-GB"/>
        </w:rPr>
        <w:tab/>
      </w:r>
      <w:r w:rsidR="00755638" w:rsidRPr="00AB6F45">
        <w:rPr>
          <w:lang w:val="en-GB"/>
        </w:rPr>
        <w:br/>
      </w:r>
      <w:r w:rsidR="00755638" w:rsidRPr="00AB6F45">
        <w:rPr>
          <w:lang w:val="en-GB"/>
        </w:rPr>
        <w:br/>
      </w:r>
      <w:r w:rsidRPr="00AB6F45">
        <w:rPr>
          <w:lang w:val="en-GB"/>
        </w:rPr>
        <w:t xml:space="preserve">However, there are more aspects which OICA asks GRBP </w:t>
      </w:r>
      <w:r w:rsidR="00755638" w:rsidRPr="00AB6F45">
        <w:rPr>
          <w:lang w:val="en-GB"/>
        </w:rPr>
        <w:t xml:space="preserve">to consider, </w:t>
      </w:r>
      <w:r w:rsidRPr="00AB6F45">
        <w:rPr>
          <w:lang w:val="en-GB"/>
        </w:rPr>
        <w:t xml:space="preserve">and to decide </w:t>
      </w:r>
      <w:r w:rsidR="00755638" w:rsidRPr="00AB6F45">
        <w:rPr>
          <w:lang w:val="en-GB"/>
        </w:rPr>
        <w:t>how to proceed</w:t>
      </w:r>
      <w:r w:rsidRPr="00AB6F45">
        <w:rPr>
          <w:lang w:val="en-GB"/>
        </w:rPr>
        <w:t>:</w:t>
      </w:r>
    </w:p>
    <w:p w14:paraId="13069622" w14:textId="7D7B47D7" w:rsidR="00483778" w:rsidRPr="00AB6F45" w:rsidRDefault="00B71855" w:rsidP="00755638">
      <w:pPr>
        <w:pStyle w:val="ListParagraph"/>
        <w:numPr>
          <w:ilvl w:val="0"/>
          <w:numId w:val="10"/>
        </w:numPr>
        <w:tabs>
          <w:tab w:val="left" w:pos="1134"/>
        </w:tabs>
        <w:spacing w:before="360" w:after="240" w:line="300" w:lineRule="exact"/>
        <w:ind w:left="1134" w:hanging="850"/>
        <w:contextualSpacing w:val="0"/>
        <w:rPr>
          <w:rFonts w:eastAsiaTheme="minorEastAsia"/>
          <w:b/>
          <w:bCs/>
          <w:sz w:val="24"/>
          <w:szCs w:val="24"/>
          <w:lang w:val="en-GB" w:eastAsia="zh-CN"/>
        </w:rPr>
      </w:pPr>
      <w:r w:rsidRPr="00AB6F45">
        <w:rPr>
          <w:rFonts w:eastAsiaTheme="minorEastAsia"/>
          <w:b/>
          <w:bCs/>
          <w:sz w:val="24"/>
          <w:szCs w:val="24"/>
          <w:lang w:val="en-GB" w:eastAsia="zh-CN"/>
        </w:rPr>
        <w:t>Questions to GRBP</w:t>
      </w:r>
    </w:p>
    <w:bookmarkEnd w:id="1"/>
    <w:bookmarkEnd w:id="2"/>
    <w:p w14:paraId="206E9CFA" w14:textId="4A9103CC" w:rsidR="00B71855" w:rsidRPr="00AB6F45" w:rsidRDefault="00B71855" w:rsidP="00755638">
      <w:pPr>
        <w:pStyle w:val="ListParagraph"/>
        <w:numPr>
          <w:ilvl w:val="0"/>
          <w:numId w:val="7"/>
        </w:numPr>
        <w:tabs>
          <w:tab w:val="left" w:pos="1134"/>
        </w:tabs>
        <w:spacing w:before="240" w:after="120"/>
        <w:ind w:left="1134" w:hanging="850"/>
        <w:rPr>
          <w:rFonts w:eastAsiaTheme="minorEastAsia"/>
          <w:lang w:val="en-GB" w:eastAsia="zh-CN"/>
        </w:rPr>
      </w:pPr>
      <w:r w:rsidRPr="00AB6F45">
        <w:rPr>
          <w:rFonts w:eastAsiaTheme="minorEastAsia"/>
          <w:b/>
          <w:bCs/>
          <w:sz w:val="22"/>
          <w:szCs w:val="22"/>
          <w:lang w:val="en-GB" w:eastAsia="zh-CN"/>
        </w:rPr>
        <w:t xml:space="preserve">Who is </w:t>
      </w:r>
      <w:r w:rsidR="00AC7D17" w:rsidRPr="00AB6F45">
        <w:rPr>
          <w:rFonts w:eastAsiaTheme="minorEastAsia"/>
          <w:b/>
          <w:bCs/>
          <w:sz w:val="22"/>
          <w:szCs w:val="22"/>
          <w:lang w:val="en-GB" w:eastAsia="zh-CN"/>
        </w:rPr>
        <w:t>responsible for</w:t>
      </w:r>
      <w:r w:rsidRPr="00AB6F45">
        <w:rPr>
          <w:rFonts w:eastAsiaTheme="minorEastAsia"/>
          <w:b/>
          <w:bCs/>
          <w:sz w:val="22"/>
          <w:szCs w:val="22"/>
          <w:lang w:val="en-GB" w:eastAsia="zh-CN"/>
        </w:rPr>
        <w:t xml:space="preserve"> monitoring data</w:t>
      </w:r>
      <w:r w:rsidR="00AC7D17" w:rsidRPr="00AB6F45">
        <w:rPr>
          <w:rFonts w:eastAsiaTheme="minorEastAsia"/>
          <w:b/>
          <w:bCs/>
          <w:sz w:val="22"/>
          <w:szCs w:val="22"/>
          <w:lang w:val="en-GB" w:eastAsia="zh-CN"/>
        </w:rPr>
        <w:t xml:space="preserve"> gathered during a type</w:t>
      </w:r>
      <w:r w:rsidR="00F11BE3">
        <w:rPr>
          <w:rFonts w:eastAsiaTheme="minorEastAsia"/>
          <w:b/>
          <w:bCs/>
          <w:sz w:val="22"/>
          <w:szCs w:val="22"/>
          <w:lang w:val="en-GB" w:eastAsia="zh-CN"/>
        </w:rPr>
        <w:t>-</w:t>
      </w:r>
      <w:r w:rsidR="00AC7D17" w:rsidRPr="00AB6F45">
        <w:rPr>
          <w:rFonts w:eastAsiaTheme="minorEastAsia"/>
          <w:b/>
          <w:bCs/>
          <w:sz w:val="22"/>
          <w:szCs w:val="22"/>
          <w:lang w:val="en-GB" w:eastAsia="zh-CN"/>
        </w:rPr>
        <w:t>approval process</w:t>
      </w:r>
      <w:r w:rsidRPr="00AB6F45">
        <w:rPr>
          <w:rFonts w:eastAsiaTheme="minorEastAsia"/>
          <w:b/>
          <w:bCs/>
          <w:sz w:val="22"/>
          <w:szCs w:val="22"/>
          <w:lang w:val="en-GB" w:eastAsia="zh-CN"/>
        </w:rPr>
        <w:t xml:space="preserve">? </w:t>
      </w:r>
      <w:r w:rsidR="00AF7765" w:rsidRPr="00AB6F45">
        <w:rPr>
          <w:rFonts w:eastAsiaTheme="minorEastAsia"/>
          <w:lang w:val="en-GB" w:eastAsia="zh-CN"/>
        </w:rPr>
        <w:br/>
      </w:r>
      <w:r w:rsidRPr="00AB6F45">
        <w:rPr>
          <w:rFonts w:eastAsiaTheme="minorEastAsia"/>
          <w:lang w:val="en-GB" w:eastAsia="zh-CN"/>
        </w:rPr>
        <w:t>The approval authority</w:t>
      </w:r>
      <w:r w:rsidR="00A228DB">
        <w:rPr>
          <w:rFonts w:eastAsiaTheme="minorEastAsia"/>
          <w:lang w:val="en-GB" w:eastAsia="zh-CN"/>
        </w:rPr>
        <w:t>, technical service</w:t>
      </w:r>
      <w:r w:rsidRPr="00AB6F45">
        <w:rPr>
          <w:rFonts w:eastAsiaTheme="minorEastAsia"/>
          <w:lang w:val="en-GB" w:eastAsia="zh-CN"/>
        </w:rPr>
        <w:t xml:space="preserve"> or the manufacturer applying for approval</w:t>
      </w:r>
      <w:r w:rsidR="00AA3B3A" w:rsidRPr="00AB6F45">
        <w:rPr>
          <w:rFonts w:eastAsiaTheme="minorEastAsia"/>
          <w:lang w:val="en-GB" w:eastAsia="zh-CN"/>
        </w:rPr>
        <w:t>?</w:t>
      </w:r>
      <w:r w:rsidR="00AA3B3A" w:rsidRPr="00AB6F45">
        <w:rPr>
          <w:rFonts w:eastAsiaTheme="minorEastAsia"/>
          <w:b/>
          <w:bCs/>
          <w:lang w:val="en-GB" w:eastAsia="zh-CN"/>
        </w:rPr>
        <w:t xml:space="preserve"> </w:t>
      </w:r>
    </w:p>
    <w:p w14:paraId="24C975D5" w14:textId="54887DD3" w:rsidR="007A0EE5" w:rsidRPr="00F11BE3" w:rsidRDefault="00B71855" w:rsidP="00AA3B3A">
      <w:pPr>
        <w:pStyle w:val="ListParagraph"/>
        <w:numPr>
          <w:ilvl w:val="0"/>
          <w:numId w:val="7"/>
        </w:numPr>
        <w:tabs>
          <w:tab w:val="left" w:pos="1134"/>
        </w:tabs>
        <w:spacing w:before="240" w:after="120"/>
        <w:ind w:left="1134" w:hanging="850"/>
        <w:contextualSpacing w:val="0"/>
        <w:jc w:val="both"/>
        <w:rPr>
          <w:rFonts w:eastAsiaTheme="minorEastAsia"/>
          <w:lang w:val="en-GB" w:eastAsia="zh-CN"/>
        </w:rPr>
      </w:pPr>
      <w:r w:rsidRPr="00AB6F45">
        <w:rPr>
          <w:rFonts w:eastAsiaTheme="minorEastAsia"/>
          <w:b/>
          <w:bCs/>
          <w:sz w:val="22"/>
          <w:szCs w:val="22"/>
          <w:lang w:val="en-GB" w:eastAsia="zh-CN"/>
        </w:rPr>
        <w:t>Who shall send the data?</w:t>
      </w:r>
      <w:r w:rsidRPr="00AB6F45">
        <w:rPr>
          <w:rFonts w:eastAsiaTheme="minorEastAsia"/>
          <w:b/>
          <w:bCs/>
          <w:lang w:val="en-GB" w:eastAsia="zh-CN"/>
        </w:rPr>
        <w:t xml:space="preserve"> </w:t>
      </w:r>
      <w:r w:rsidR="005F4AB7" w:rsidRPr="00AB6F45">
        <w:rPr>
          <w:rFonts w:eastAsiaTheme="minorEastAsia"/>
          <w:b/>
          <w:bCs/>
          <w:lang w:val="en-GB" w:eastAsia="zh-CN"/>
        </w:rPr>
        <w:t>How often shall it be sent (‘continuously’ or ‘by packet’)?</w:t>
      </w:r>
      <w:r w:rsidR="00AA3B3A" w:rsidRPr="00AB6F45">
        <w:rPr>
          <w:rFonts w:eastAsiaTheme="minorEastAsia"/>
          <w:b/>
          <w:bCs/>
          <w:lang w:val="en-GB" w:eastAsia="zh-CN"/>
        </w:rPr>
        <w:tab/>
      </w:r>
      <w:r w:rsidR="00AC7D17" w:rsidRPr="00AB6F45">
        <w:rPr>
          <w:rFonts w:eastAsiaTheme="minorEastAsia"/>
          <w:b/>
          <w:bCs/>
          <w:lang w:val="en-GB" w:eastAsia="zh-CN"/>
        </w:rPr>
        <w:br/>
      </w:r>
      <w:r w:rsidR="00AC7D17" w:rsidRPr="00AB6F45">
        <w:rPr>
          <w:rFonts w:eastAsiaTheme="minorEastAsia"/>
          <w:bCs/>
          <w:lang w:val="en-GB" w:eastAsia="zh-CN"/>
        </w:rPr>
        <w:t>While it is quite common that OICA collect data from manufacturer</w:t>
      </w:r>
      <w:r w:rsidR="00F11BE3">
        <w:rPr>
          <w:rFonts w:eastAsiaTheme="minorEastAsia"/>
          <w:bCs/>
          <w:lang w:val="en-GB" w:eastAsia="zh-CN"/>
        </w:rPr>
        <w:t>s</w:t>
      </w:r>
      <w:r w:rsidR="00AC7D17" w:rsidRPr="00AB6F45">
        <w:rPr>
          <w:rFonts w:eastAsiaTheme="minorEastAsia"/>
          <w:bCs/>
          <w:lang w:val="en-GB" w:eastAsia="zh-CN"/>
        </w:rPr>
        <w:t>, such data collection is typically on a voluntary basis. There is no legal way that OICA can oblige manufacturer</w:t>
      </w:r>
      <w:r w:rsidR="00F11BE3">
        <w:rPr>
          <w:rFonts w:eastAsiaTheme="minorEastAsia"/>
          <w:bCs/>
          <w:lang w:val="en-GB" w:eastAsia="zh-CN"/>
        </w:rPr>
        <w:t>s</w:t>
      </w:r>
      <w:r w:rsidR="00AC7D17" w:rsidRPr="00AB6F45">
        <w:rPr>
          <w:rFonts w:eastAsiaTheme="minorEastAsia"/>
          <w:bCs/>
          <w:lang w:val="en-GB" w:eastAsia="zh-CN"/>
        </w:rPr>
        <w:t xml:space="preserve"> in submitting data.</w:t>
      </w:r>
      <w:r w:rsidR="001A018A" w:rsidRPr="00AB6F45">
        <w:rPr>
          <w:rFonts w:eastAsiaTheme="minorEastAsia"/>
          <w:bCs/>
          <w:lang w:val="en-GB" w:eastAsia="zh-CN"/>
        </w:rPr>
        <w:br/>
        <w:t>If data are to be sent by Authorities, we do not know whether this path is legally correct.</w:t>
      </w:r>
    </w:p>
    <w:p w14:paraId="134FE457" w14:textId="77777777" w:rsidR="00F11BE3" w:rsidRPr="00F11BE3" w:rsidRDefault="00F11BE3" w:rsidP="00F11BE3">
      <w:pPr>
        <w:tabs>
          <w:tab w:val="left" w:pos="1134"/>
        </w:tabs>
        <w:spacing w:before="240" w:after="120"/>
        <w:jc w:val="both"/>
        <w:rPr>
          <w:rFonts w:eastAsiaTheme="minorEastAsia"/>
          <w:lang w:val="en-GB" w:eastAsia="zh-CN"/>
        </w:rPr>
      </w:pPr>
    </w:p>
    <w:p w14:paraId="5F9D3815" w14:textId="40C7A5CA" w:rsidR="009832A5" w:rsidRPr="00A459D9" w:rsidRDefault="00B71855" w:rsidP="00D83550">
      <w:pPr>
        <w:pStyle w:val="ListParagraph"/>
        <w:numPr>
          <w:ilvl w:val="0"/>
          <w:numId w:val="7"/>
        </w:numPr>
        <w:tabs>
          <w:tab w:val="left" w:pos="1134"/>
        </w:tabs>
        <w:ind w:left="1134" w:hanging="850"/>
        <w:contextualSpacing w:val="0"/>
        <w:rPr>
          <w:rFonts w:eastAsiaTheme="minorEastAsia"/>
          <w:bCs/>
          <w:szCs w:val="22"/>
          <w:lang w:val="en-GB" w:eastAsia="zh-CN"/>
        </w:rPr>
      </w:pPr>
      <w:r w:rsidRPr="00D83550">
        <w:rPr>
          <w:rFonts w:eastAsiaTheme="minorEastAsia"/>
          <w:b/>
          <w:bCs/>
          <w:sz w:val="22"/>
          <w:szCs w:val="22"/>
          <w:lang w:val="en-GB" w:eastAsia="zh-CN"/>
        </w:rPr>
        <w:lastRenderedPageBreak/>
        <w:t xml:space="preserve">Are the data already anonymous when sent to OICA? </w:t>
      </w:r>
      <w:r w:rsidR="00AA3B3A" w:rsidRPr="00D83550">
        <w:rPr>
          <w:rFonts w:eastAsiaTheme="minorEastAsia"/>
          <w:b/>
          <w:bCs/>
          <w:sz w:val="22"/>
          <w:szCs w:val="22"/>
          <w:lang w:val="en-GB" w:eastAsia="zh-CN"/>
        </w:rPr>
        <w:tab/>
      </w:r>
      <w:r w:rsidR="00D83550" w:rsidRPr="00D83550">
        <w:rPr>
          <w:rFonts w:eastAsiaTheme="minorEastAsia"/>
          <w:b/>
          <w:bCs/>
          <w:sz w:val="22"/>
          <w:szCs w:val="22"/>
          <w:lang w:val="en-GB" w:eastAsia="zh-CN"/>
        </w:rPr>
        <w:t>Who will check the quality of the submitted data?</w:t>
      </w:r>
      <w:r w:rsidR="00AA3B3A" w:rsidRPr="00A459D9">
        <w:rPr>
          <w:rFonts w:eastAsiaTheme="minorEastAsia"/>
          <w:b/>
          <w:bCs/>
          <w:sz w:val="22"/>
          <w:szCs w:val="22"/>
          <w:lang w:val="en-GB" w:eastAsia="zh-CN"/>
        </w:rPr>
        <w:br/>
      </w:r>
      <w:r w:rsidR="00AA3B3A" w:rsidRPr="00A459D9">
        <w:rPr>
          <w:rFonts w:eastAsiaTheme="minorEastAsia"/>
          <w:bCs/>
          <w:szCs w:val="22"/>
          <w:lang w:val="en-GB" w:eastAsia="zh-CN"/>
        </w:rPr>
        <w:t xml:space="preserve">Data should be anonymous when sent to OICA for competition law reasons. </w:t>
      </w:r>
      <w:r w:rsidR="00A459D9" w:rsidRPr="00A459D9">
        <w:rPr>
          <w:rFonts w:eastAsiaTheme="minorEastAsia"/>
          <w:bCs/>
          <w:szCs w:val="22"/>
          <w:lang w:val="en-GB" w:eastAsia="zh-CN"/>
        </w:rPr>
        <w:t>Anonymization of the fields of the given table from Annex 9 should be done by the licensing authority or technical service according to predefined specifications.</w:t>
      </w:r>
    </w:p>
    <w:p w14:paraId="6393E91C" w14:textId="01C93CD7" w:rsidR="00B71855" w:rsidRPr="00AB6F45" w:rsidRDefault="00AA3B3A" w:rsidP="009832A5">
      <w:pPr>
        <w:pStyle w:val="ListParagraph"/>
        <w:tabs>
          <w:tab w:val="left" w:pos="1134"/>
        </w:tabs>
        <w:spacing w:after="120"/>
        <w:ind w:left="1134"/>
        <w:contextualSpacing w:val="0"/>
        <w:jc w:val="both"/>
        <w:rPr>
          <w:rFonts w:eastAsiaTheme="minorEastAsia"/>
          <w:szCs w:val="22"/>
          <w:lang w:val="en-GB" w:eastAsia="zh-CN"/>
        </w:rPr>
      </w:pPr>
      <w:r w:rsidRPr="00AB6F45">
        <w:rPr>
          <w:rFonts w:eastAsiaTheme="minorEastAsia"/>
          <w:bCs/>
          <w:szCs w:val="22"/>
          <w:lang w:val="en-GB" w:eastAsia="zh-CN"/>
        </w:rPr>
        <w:t>However, data will need a completeness and consistency check, for which it would be convenient, if contact can be made directly to the data owner.</w:t>
      </w:r>
      <w:r w:rsidRPr="00AB6F45">
        <w:rPr>
          <w:rFonts w:eastAsiaTheme="minorEastAsia"/>
          <w:bCs/>
          <w:szCs w:val="22"/>
          <w:lang w:val="en-GB" w:eastAsia="zh-CN"/>
        </w:rPr>
        <w:tab/>
      </w:r>
      <w:r w:rsidRPr="00AB6F45">
        <w:rPr>
          <w:rFonts w:eastAsiaTheme="minorEastAsia"/>
          <w:bCs/>
          <w:szCs w:val="22"/>
          <w:lang w:val="en-GB" w:eastAsia="zh-CN"/>
        </w:rPr>
        <w:br/>
        <w:t>In the past</w:t>
      </w:r>
      <w:r w:rsidR="00F11BE3">
        <w:rPr>
          <w:rFonts w:eastAsiaTheme="minorEastAsia"/>
          <w:bCs/>
          <w:szCs w:val="22"/>
          <w:lang w:val="en-GB" w:eastAsia="zh-CN"/>
        </w:rPr>
        <w:t>,</w:t>
      </w:r>
      <w:r w:rsidRPr="00AB6F45">
        <w:rPr>
          <w:rFonts w:eastAsiaTheme="minorEastAsia"/>
          <w:bCs/>
          <w:szCs w:val="22"/>
          <w:lang w:val="en-GB" w:eastAsia="zh-CN"/>
        </w:rPr>
        <w:t xml:space="preserve"> independent consultants have taken that role. OICA suggests, that this path should be used again.</w:t>
      </w:r>
    </w:p>
    <w:p w14:paraId="40AD2029" w14:textId="2BC2EADB" w:rsidR="000466F3" w:rsidRPr="00D83550" w:rsidRDefault="00AA3B3A" w:rsidP="00755638">
      <w:pPr>
        <w:pStyle w:val="ListParagraph"/>
        <w:numPr>
          <w:ilvl w:val="0"/>
          <w:numId w:val="7"/>
        </w:numPr>
        <w:tabs>
          <w:tab w:val="left" w:pos="1134"/>
        </w:tabs>
        <w:spacing w:before="240" w:after="120"/>
        <w:ind w:left="1134" w:hanging="850"/>
        <w:rPr>
          <w:rFonts w:eastAsiaTheme="minorEastAsia"/>
          <w:sz w:val="22"/>
          <w:szCs w:val="22"/>
          <w:lang w:val="en-GB" w:eastAsia="zh-CN"/>
        </w:rPr>
      </w:pPr>
      <w:r w:rsidRPr="00D83550">
        <w:rPr>
          <w:rFonts w:eastAsiaTheme="minorEastAsia"/>
          <w:b/>
          <w:sz w:val="22"/>
          <w:szCs w:val="22"/>
          <w:lang w:val="en-GB" w:eastAsia="zh-CN"/>
        </w:rPr>
        <w:t>Data Analysis</w:t>
      </w:r>
      <w:r w:rsidR="00B71855" w:rsidRPr="00D83550">
        <w:rPr>
          <w:rFonts w:eastAsiaTheme="minorEastAsia"/>
          <w:sz w:val="22"/>
          <w:szCs w:val="22"/>
          <w:lang w:val="en-GB" w:eastAsia="zh-CN"/>
        </w:rPr>
        <w:t xml:space="preserve">. </w:t>
      </w:r>
    </w:p>
    <w:p w14:paraId="0E3018BC" w14:textId="4FBFC1D5" w:rsidR="00B71855" w:rsidRPr="00AB6F45" w:rsidRDefault="00C830EB" w:rsidP="00C830EB">
      <w:pPr>
        <w:pStyle w:val="ListParagraph"/>
        <w:tabs>
          <w:tab w:val="right" w:pos="1134"/>
        </w:tabs>
        <w:spacing w:before="240" w:after="120"/>
        <w:ind w:left="1134" w:right="142"/>
        <w:rPr>
          <w:rFonts w:eastAsiaTheme="minorEastAsia"/>
          <w:lang w:val="en-GB" w:eastAsia="zh-CN"/>
        </w:rPr>
      </w:pPr>
      <w:r w:rsidRPr="00AB6F45">
        <w:rPr>
          <w:rFonts w:eastAsiaTheme="minorEastAsia"/>
          <w:lang w:val="en-GB" w:eastAsia="zh-CN"/>
        </w:rPr>
        <w:t xml:space="preserve">OICA itself is not in a position to perform any analysis of the data. </w:t>
      </w:r>
      <w:r w:rsidR="001A018A" w:rsidRPr="00AB6F45">
        <w:rPr>
          <w:rFonts w:eastAsiaTheme="minorEastAsia"/>
          <w:lang w:val="en-GB" w:eastAsia="zh-CN"/>
        </w:rPr>
        <w:t xml:space="preserve">On behalf of OICA, </w:t>
      </w:r>
      <w:r w:rsidR="00B71855" w:rsidRPr="00AB6F45">
        <w:rPr>
          <w:rFonts w:eastAsiaTheme="minorEastAsia"/>
          <w:lang w:val="en-GB" w:eastAsia="zh-CN"/>
        </w:rPr>
        <w:t xml:space="preserve"> ACEA has started to draft a </w:t>
      </w:r>
      <w:r w:rsidR="00AA3B3A" w:rsidRPr="00AB6F45">
        <w:rPr>
          <w:rFonts w:eastAsiaTheme="minorEastAsia"/>
          <w:lang w:val="en-GB" w:eastAsia="zh-CN"/>
        </w:rPr>
        <w:t xml:space="preserve">research </w:t>
      </w:r>
      <w:r w:rsidR="00B71855" w:rsidRPr="00AB6F45">
        <w:rPr>
          <w:rFonts w:eastAsiaTheme="minorEastAsia"/>
          <w:lang w:val="en-GB" w:eastAsia="zh-CN"/>
        </w:rPr>
        <w:t>program to</w:t>
      </w:r>
      <w:r w:rsidR="00B71855" w:rsidRPr="00AB6F45">
        <w:rPr>
          <w:rFonts w:eastAsiaTheme="minorEastAsia"/>
          <w:b/>
          <w:bCs/>
          <w:lang w:val="en-GB" w:eastAsia="zh-CN"/>
        </w:rPr>
        <w:t xml:space="preserve"> </w:t>
      </w:r>
    </w:p>
    <w:p w14:paraId="66318B2F" w14:textId="7049711A" w:rsidR="00B71855" w:rsidRPr="00AB6F45" w:rsidRDefault="00B71855" w:rsidP="00AA3B3A">
      <w:pPr>
        <w:pStyle w:val="ListParagraph"/>
        <w:numPr>
          <w:ilvl w:val="3"/>
          <w:numId w:val="12"/>
        </w:numPr>
        <w:spacing w:before="60"/>
        <w:ind w:left="1560" w:hanging="284"/>
        <w:contextualSpacing w:val="0"/>
        <w:rPr>
          <w:lang w:val="en-GB"/>
        </w:rPr>
      </w:pPr>
      <w:r w:rsidRPr="00AB6F45">
        <w:rPr>
          <w:lang w:val="en-GB"/>
        </w:rPr>
        <w:t>prepare a data entry sheet for delivery of RD-ASEP relevant data</w:t>
      </w:r>
    </w:p>
    <w:p w14:paraId="15B56E55" w14:textId="22FBE073" w:rsidR="00B71855" w:rsidRPr="00AB6F45" w:rsidRDefault="00B71855" w:rsidP="00AA3B3A">
      <w:pPr>
        <w:pStyle w:val="ListParagraph"/>
        <w:numPr>
          <w:ilvl w:val="3"/>
          <w:numId w:val="12"/>
        </w:numPr>
        <w:spacing w:before="60"/>
        <w:ind w:left="1560" w:hanging="284"/>
        <w:contextualSpacing w:val="0"/>
        <w:rPr>
          <w:lang w:val="en-GB"/>
        </w:rPr>
      </w:pPr>
      <w:r w:rsidRPr="00AB6F45">
        <w:rPr>
          <w:lang w:val="en-GB"/>
        </w:rPr>
        <w:t xml:space="preserve">collect and review data (completeness, consistency) </w:t>
      </w:r>
    </w:p>
    <w:p w14:paraId="6C5667B3" w14:textId="5B2A37C9" w:rsidR="00B71855" w:rsidRPr="00AB6F45" w:rsidRDefault="00B71855" w:rsidP="00AA3B3A">
      <w:pPr>
        <w:pStyle w:val="ListParagraph"/>
        <w:numPr>
          <w:ilvl w:val="3"/>
          <w:numId w:val="12"/>
        </w:numPr>
        <w:spacing w:before="60"/>
        <w:ind w:left="1560" w:hanging="284"/>
        <w:contextualSpacing w:val="0"/>
        <w:rPr>
          <w:lang w:val="en-GB"/>
        </w:rPr>
      </w:pPr>
      <w:r w:rsidRPr="00AB6F45">
        <w:rPr>
          <w:lang w:val="en-GB"/>
        </w:rPr>
        <w:t>provide a questionnaire for technical services and manufacturer</w:t>
      </w:r>
      <w:r w:rsidR="00C467EE">
        <w:rPr>
          <w:lang w:val="en-GB"/>
        </w:rPr>
        <w:t>s</w:t>
      </w:r>
      <w:r w:rsidRPr="00AB6F45">
        <w:rPr>
          <w:lang w:val="en-GB"/>
        </w:rPr>
        <w:t xml:space="preserve"> on experiences gained during the monitoring phase</w:t>
      </w:r>
    </w:p>
    <w:p w14:paraId="49D54067" w14:textId="52827562" w:rsidR="00B71855" w:rsidRPr="00AB6F45" w:rsidRDefault="00B71855" w:rsidP="00AA3B3A">
      <w:pPr>
        <w:pStyle w:val="ListParagraph"/>
        <w:numPr>
          <w:ilvl w:val="3"/>
          <w:numId w:val="12"/>
        </w:numPr>
        <w:spacing w:before="60"/>
        <w:ind w:left="1560" w:hanging="284"/>
        <w:contextualSpacing w:val="0"/>
        <w:rPr>
          <w:lang w:val="en-GB"/>
        </w:rPr>
      </w:pPr>
      <w:r w:rsidRPr="00AB6F45">
        <w:rPr>
          <w:lang w:val="en-GB"/>
        </w:rPr>
        <w:t>aggregate all data in a database</w:t>
      </w:r>
    </w:p>
    <w:p w14:paraId="15148B5C" w14:textId="22FB095B" w:rsidR="00B71855" w:rsidRPr="00AB6F45" w:rsidRDefault="00C467EE" w:rsidP="00AA3B3A">
      <w:pPr>
        <w:pStyle w:val="ListParagraph"/>
        <w:numPr>
          <w:ilvl w:val="3"/>
          <w:numId w:val="12"/>
        </w:numPr>
        <w:spacing w:before="60"/>
        <w:ind w:left="1560" w:hanging="284"/>
        <w:contextualSpacing w:val="0"/>
        <w:rPr>
          <w:lang w:val="en-GB"/>
        </w:rPr>
      </w:pPr>
      <w:r w:rsidRPr="00AB6F45">
        <w:rPr>
          <w:lang w:val="en-GB"/>
        </w:rPr>
        <w:t>analyse</w:t>
      </w:r>
      <w:r w:rsidR="00B71855" w:rsidRPr="00AB6F45">
        <w:rPr>
          <w:lang w:val="en-GB"/>
        </w:rPr>
        <w:t xml:space="preserve"> the data</w:t>
      </w:r>
    </w:p>
    <w:p w14:paraId="359CAF81" w14:textId="77777777" w:rsidR="00C830EB" w:rsidRPr="00AB6F45" w:rsidRDefault="00B71855" w:rsidP="00C830EB">
      <w:pPr>
        <w:pStyle w:val="ListParagraph"/>
        <w:numPr>
          <w:ilvl w:val="3"/>
          <w:numId w:val="12"/>
        </w:numPr>
        <w:spacing w:before="60"/>
        <w:ind w:left="1560" w:hanging="284"/>
        <w:contextualSpacing w:val="0"/>
        <w:rPr>
          <w:lang w:val="en-GB"/>
        </w:rPr>
      </w:pPr>
      <w:r w:rsidRPr="00AB6F45">
        <w:rPr>
          <w:lang w:val="en-GB"/>
        </w:rPr>
        <w:t xml:space="preserve">provide a report on findings </w:t>
      </w:r>
      <w:r w:rsidR="00C830EB" w:rsidRPr="00AB6F45">
        <w:rPr>
          <w:lang w:val="en-GB"/>
        </w:rPr>
        <w:t>including feedbacks from technical services and manufacturers</w:t>
      </w:r>
    </w:p>
    <w:p w14:paraId="4C2979E9" w14:textId="356A72E8" w:rsidR="00B71855" w:rsidRPr="00AB6F45" w:rsidRDefault="00B71855" w:rsidP="005F4AB7">
      <w:pPr>
        <w:pStyle w:val="ListParagraph"/>
        <w:numPr>
          <w:ilvl w:val="3"/>
          <w:numId w:val="12"/>
        </w:numPr>
        <w:spacing w:before="60"/>
        <w:ind w:left="1560" w:hanging="284"/>
        <w:contextualSpacing w:val="0"/>
        <w:rPr>
          <w:lang w:val="en-GB"/>
        </w:rPr>
      </w:pPr>
      <w:r w:rsidRPr="00AB6F45">
        <w:rPr>
          <w:lang w:val="en-GB"/>
        </w:rPr>
        <w:t>provide recommendations for RD-ASEP fine tuning if needed</w:t>
      </w:r>
    </w:p>
    <w:p w14:paraId="3B6037EC" w14:textId="754E2934" w:rsidR="005F4AB7" w:rsidRPr="00D83550" w:rsidRDefault="00B71855" w:rsidP="00BD1EB1">
      <w:pPr>
        <w:pStyle w:val="ListParagraph"/>
        <w:numPr>
          <w:ilvl w:val="0"/>
          <w:numId w:val="7"/>
        </w:numPr>
        <w:tabs>
          <w:tab w:val="left" w:pos="1134"/>
        </w:tabs>
        <w:spacing w:before="240"/>
        <w:ind w:left="1135" w:hanging="851"/>
        <w:contextualSpacing w:val="0"/>
        <w:rPr>
          <w:rFonts w:eastAsiaTheme="minorEastAsia"/>
          <w:bCs/>
          <w:sz w:val="22"/>
          <w:szCs w:val="22"/>
          <w:lang w:val="en-GB" w:eastAsia="zh-CN"/>
        </w:rPr>
      </w:pPr>
      <w:r w:rsidRPr="00D83550">
        <w:rPr>
          <w:rFonts w:eastAsiaTheme="minorEastAsia"/>
          <w:b/>
          <w:sz w:val="22"/>
          <w:szCs w:val="22"/>
          <w:lang w:val="en-GB" w:eastAsia="zh-CN"/>
        </w:rPr>
        <w:t>Who is willing to join</w:t>
      </w:r>
      <w:r w:rsidR="00AA3B3A" w:rsidRPr="00D83550">
        <w:rPr>
          <w:rFonts w:eastAsiaTheme="minorEastAsia"/>
          <w:b/>
          <w:sz w:val="22"/>
          <w:szCs w:val="22"/>
          <w:lang w:val="en-GB" w:eastAsia="zh-CN"/>
        </w:rPr>
        <w:t xml:space="preserve"> this research program</w:t>
      </w:r>
      <w:r w:rsidRPr="00D83550">
        <w:rPr>
          <w:rFonts w:eastAsiaTheme="minorEastAsia"/>
          <w:b/>
          <w:sz w:val="22"/>
          <w:szCs w:val="22"/>
          <w:lang w:val="en-GB" w:eastAsia="zh-CN"/>
        </w:rPr>
        <w:t>?</w:t>
      </w:r>
    </w:p>
    <w:p w14:paraId="0F1DFCDD" w14:textId="51F5307A" w:rsidR="00B71855" w:rsidRPr="00AB6F45" w:rsidRDefault="00AA3B3A" w:rsidP="005F4AB7">
      <w:pPr>
        <w:pStyle w:val="ListParagraph"/>
        <w:tabs>
          <w:tab w:val="left" w:pos="1134"/>
        </w:tabs>
        <w:ind w:left="1146"/>
        <w:rPr>
          <w:b/>
          <w:bCs/>
          <w:lang w:val="en-GB"/>
        </w:rPr>
      </w:pPr>
      <w:r w:rsidRPr="00AB6F45">
        <w:rPr>
          <w:lang w:val="en-GB"/>
        </w:rPr>
        <w:t>If a monitoring is fully based on industry processes, there could be concern regarding a potential bi</w:t>
      </w:r>
      <w:r w:rsidR="00487EE4">
        <w:rPr>
          <w:lang w:val="en-GB"/>
        </w:rPr>
        <w:t>a</w:t>
      </w:r>
      <w:r w:rsidRPr="00AB6F45">
        <w:rPr>
          <w:lang w:val="en-GB"/>
        </w:rPr>
        <w:t>s in data. OICA suggests that CPs join this study program, so that the monitoring can be rated as neutral in front of the public.</w:t>
      </w:r>
    </w:p>
    <w:sectPr w:rsidR="00B71855" w:rsidRPr="00AB6F45" w:rsidSect="0075563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pgMar w:top="1418" w:right="1417"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C241" w14:textId="77777777" w:rsidR="00F65240" w:rsidRDefault="00F65240"/>
  </w:endnote>
  <w:endnote w:type="continuationSeparator" w:id="0">
    <w:p w14:paraId="41A2BF43" w14:textId="77777777" w:rsidR="00F65240" w:rsidRDefault="00F6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EE03" w14:textId="77777777" w:rsidR="00483778" w:rsidRDefault="00FE12EB">
    <w:pPr>
      <w:pStyle w:val="Footer"/>
      <w:jc w:val="right"/>
    </w:pPr>
    <w:r>
      <w:rPr>
        <w:b/>
        <w:sz w:val="18"/>
      </w:rPr>
      <w:fldChar w:fldCharType="begin"/>
    </w:r>
    <w:r>
      <w:rPr>
        <w:b/>
        <w:sz w:val="18"/>
      </w:rPr>
      <w:instrText xml:space="preserve"> PAGE  \* MERGEFORMAT </w:instrText>
    </w:r>
    <w:r>
      <w:rPr>
        <w:b/>
        <w:sz w:val="18"/>
      </w:rPr>
      <w:fldChar w:fldCharType="separate"/>
    </w:r>
    <w:r w:rsidR="00AA3B3A">
      <w:rPr>
        <w:b/>
        <w:noProof/>
        <w:sz w:val="18"/>
      </w:rPr>
      <w:t>2</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7F22" w14:textId="77777777" w:rsidR="00483778" w:rsidRDefault="00FE12EB">
    <w:pPr>
      <w:pStyle w:val="Footer"/>
      <w:jc w:val="right"/>
    </w:pPr>
    <w:r>
      <w:rPr>
        <w:b/>
        <w:sz w:val="18"/>
      </w:rPr>
      <w:fldChar w:fldCharType="begin"/>
    </w:r>
    <w:r>
      <w:rPr>
        <w:b/>
        <w:sz w:val="18"/>
      </w:rPr>
      <w:instrText xml:space="preserve"> PAGE  \* MERGEFORMAT </w:instrText>
    </w:r>
    <w:r>
      <w:rPr>
        <w:b/>
        <w:sz w:val="18"/>
      </w:rPr>
      <w:fldChar w:fldCharType="separate"/>
    </w:r>
    <w:r>
      <w:rPr>
        <w:b/>
        <w:sz w:val="18"/>
      </w:rPr>
      <w:t>2</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E253" w14:textId="77777777" w:rsidR="00483778" w:rsidRDefault="00FE12EB">
    <w:pPr>
      <w:pStyle w:val="Footer"/>
      <w:jc w:val="right"/>
    </w:pPr>
    <w:r>
      <w:rPr>
        <w:b/>
        <w:sz w:val="18"/>
      </w:rPr>
      <w:fldChar w:fldCharType="begin"/>
    </w:r>
    <w:r>
      <w:rPr>
        <w:b/>
        <w:sz w:val="18"/>
      </w:rPr>
      <w:instrText xml:space="preserve"> PAGE  \* MERGEFORMAT </w:instrText>
    </w:r>
    <w:r>
      <w:rPr>
        <w:b/>
        <w:sz w:val="18"/>
      </w:rPr>
      <w:fldChar w:fldCharType="separate"/>
    </w:r>
    <w:r w:rsidR="00F67C35">
      <w:rPr>
        <w:b/>
        <w:noProof/>
        <w:sz w:val="18"/>
      </w:rPr>
      <w:t>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EC97" w14:textId="77777777" w:rsidR="00F65240" w:rsidRDefault="00F65240"/>
  </w:footnote>
  <w:footnote w:type="continuationSeparator" w:id="0">
    <w:p w14:paraId="079B6C10" w14:textId="77777777" w:rsidR="00F65240" w:rsidRDefault="00F65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CCDE" w14:textId="382C649D" w:rsidR="00483778" w:rsidRDefault="00FE12EB" w:rsidP="00A43CE4">
    <w:pPr>
      <w:pStyle w:val="Header"/>
      <w:jc w:val="right"/>
    </w:pPr>
    <w:r>
      <w:t>ECE/TRANS/WP.29/GRBP/</w:t>
    </w:r>
    <w:r w:rsidR="00A43CE4">
      <w:t>76-</w:t>
    </w:r>
    <w:r w:rsidR="00A43CE4" w:rsidRPr="00395FBD">
      <w:rPr>
        <w:highlight w:val="yellow"/>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DDAE" w14:textId="77777777" w:rsidR="00985E52" w:rsidRDefault="00985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135" w:tblpY="568"/>
      <w:tblOverlap w:val="never"/>
      <w:tblW w:w="9498" w:type="dxa"/>
      <w:tblLayout w:type="fixed"/>
      <w:tblCellMar>
        <w:left w:w="0" w:type="dxa"/>
        <w:right w:w="0" w:type="dxa"/>
      </w:tblCellMar>
      <w:tblLook w:val="04A0" w:firstRow="1" w:lastRow="0" w:firstColumn="1" w:lastColumn="0" w:noHBand="0" w:noVBand="1"/>
    </w:tblPr>
    <w:tblGrid>
      <w:gridCol w:w="3544"/>
      <w:gridCol w:w="5954"/>
    </w:tblGrid>
    <w:tr w:rsidR="00A43CE4" w:rsidRPr="00985E52" w14:paraId="2C4D6DA6" w14:textId="77777777" w:rsidTr="00C36A73">
      <w:trPr>
        <w:cantSplit/>
        <w:trHeight w:val="714"/>
      </w:trPr>
      <w:tc>
        <w:tcPr>
          <w:tcW w:w="3544" w:type="dxa"/>
          <w:shd w:val="clear" w:color="auto" w:fill="auto"/>
        </w:tcPr>
        <w:p w14:paraId="6477CB34" w14:textId="4B0E48B1" w:rsidR="00A43CE4" w:rsidRDefault="00BD2E1D" w:rsidP="00A43CE4">
          <w:pPr>
            <w:pStyle w:val="Default"/>
            <w:rPr>
              <w:sz w:val="20"/>
              <w:szCs w:val="20"/>
              <w:lang w:val="en-US" w:eastAsia="zh-CN" w:bidi="th-TH"/>
            </w:rPr>
          </w:pPr>
          <w:r>
            <w:rPr>
              <w:sz w:val="20"/>
              <w:szCs w:val="20"/>
              <w:lang w:val="en-GB"/>
            </w:rPr>
            <w:t>Sub</w:t>
          </w:r>
          <w:r w:rsidR="00A43CE4">
            <w:rPr>
              <w:sz w:val="20"/>
              <w:szCs w:val="20"/>
              <w:lang w:val="en-GB"/>
            </w:rPr>
            <w:t>mitted by the experts of OICA</w:t>
          </w:r>
        </w:p>
      </w:tc>
      <w:tc>
        <w:tcPr>
          <w:tcW w:w="5954" w:type="dxa"/>
          <w:shd w:val="clear" w:color="auto" w:fill="auto"/>
        </w:tcPr>
        <w:p w14:paraId="62BB878B" w14:textId="156C3BC8" w:rsidR="00A43CE4" w:rsidRPr="00C3577C" w:rsidRDefault="00A43CE4" w:rsidP="00A43CE4">
          <w:pPr>
            <w:ind w:left="2833"/>
            <w:rPr>
              <w:lang w:val="en-US"/>
            </w:rPr>
          </w:pPr>
          <w:r w:rsidRPr="00C3577C">
            <w:rPr>
              <w:lang w:val="en-US"/>
            </w:rPr>
            <w:t xml:space="preserve">Informal document </w:t>
          </w:r>
          <w:r w:rsidRPr="00C3577C">
            <w:rPr>
              <w:b/>
              <w:bCs/>
              <w:lang w:val="en-US"/>
            </w:rPr>
            <w:t>GRBP-7</w:t>
          </w:r>
          <w:r>
            <w:rPr>
              <w:b/>
              <w:bCs/>
              <w:lang w:val="en-US"/>
            </w:rPr>
            <w:t>6</w:t>
          </w:r>
          <w:r w:rsidRPr="00C3577C">
            <w:rPr>
              <w:b/>
              <w:bCs/>
              <w:lang w:val="en-US"/>
            </w:rPr>
            <w:t>-</w:t>
          </w:r>
          <w:r w:rsidR="00985E52">
            <w:rPr>
              <w:b/>
              <w:bCs/>
              <w:lang w:val="en-US"/>
            </w:rPr>
            <w:t>10</w:t>
          </w:r>
        </w:p>
        <w:p w14:paraId="4F4BDC40" w14:textId="22F9D6E9" w:rsidR="00A43CE4" w:rsidRDefault="00985E52" w:rsidP="00A43CE4">
          <w:pPr>
            <w:ind w:left="2833"/>
            <w:rPr>
              <w:lang w:val="en-US"/>
            </w:rPr>
          </w:pPr>
          <w:r>
            <w:rPr>
              <w:lang w:val="en-US"/>
            </w:rPr>
            <w:t>(</w:t>
          </w:r>
          <w:r w:rsidR="00A43CE4">
            <w:rPr>
              <w:lang w:val="en-US"/>
            </w:rPr>
            <w:t>76</w:t>
          </w:r>
          <w:r w:rsidR="00A43CE4" w:rsidRPr="00F11BE3">
            <w:rPr>
              <w:vertAlign w:val="superscript"/>
              <w:lang w:val="en-US"/>
            </w:rPr>
            <w:t>th</w:t>
          </w:r>
          <w:r w:rsidR="00F11BE3">
            <w:rPr>
              <w:lang w:val="en-US"/>
            </w:rPr>
            <w:t xml:space="preserve"> </w:t>
          </w:r>
          <w:r w:rsidR="00A43CE4">
            <w:rPr>
              <w:lang w:val="en-US"/>
            </w:rPr>
            <w:t xml:space="preserve">GRBP, 5-7 September 2022, </w:t>
          </w:r>
          <w:r w:rsidR="00A43CE4">
            <w:rPr>
              <w:lang w:val="en-US"/>
            </w:rPr>
            <w:br/>
            <w:t>agenda item 2</w:t>
          </w:r>
          <w:r>
            <w:rPr>
              <w:lang w:val="en-US"/>
            </w:rPr>
            <w:t>)</w:t>
          </w:r>
          <w:r w:rsidR="00A43CE4">
            <w:rPr>
              <w:lang w:val="en-US"/>
            </w:rPr>
            <w:t xml:space="preserve"> </w:t>
          </w:r>
        </w:p>
      </w:tc>
    </w:tr>
  </w:tbl>
  <w:p w14:paraId="009EBAFA" w14:textId="77777777" w:rsidR="00A43CE4" w:rsidRPr="00395FBD" w:rsidRDefault="00A43CE4" w:rsidP="00395FBD">
    <w:pPr>
      <w:pStyle w:val="Header"/>
      <w:rPr>
        <w:sz w:val="6"/>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874"/>
    <w:multiLevelType w:val="multilevel"/>
    <w:tmpl w:val="7A4E9950"/>
    <w:lvl w:ilvl="0">
      <w:start w:val="1"/>
      <w:numFmt w:val="bullet"/>
      <w:lvlText w:val=""/>
      <w:lvlJc w:val="left"/>
      <w:pPr>
        <w:ind w:left="1920" w:hanging="360"/>
      </w:pPr>
      <w:rPr>
        <w:rFonts w:ascii="Symbol" w:hAnsi="Symbol" w:hint="default"/>
      </w:rPr>
    </w:lvl>
    <w:lvl w:ilvl="1">
      <w:start w:val="1"/>
      <w:numFmt w:val="decimal"/>
      <w:lvlText w:val="%1.%2."/>
      <w:lvlJc w:val="left"/>
      <w:pPr>
        <w:ind w:left="1218" w:hanging="432"/>
      </w:pPr>
      <w:rPr>
        <w:rFonts w:hint="default"/>
      </w:rPr>
    </w:lvl>
    <w:lvl w:ilvl="2">
      <w:start w:val="1"/>
      <w:numFmt w:val="bullet"/>
      <w:lvlText w:val=""/>
      <w:lvlJc w:val="left"/>
      <w:pPr>
        <w:ind w:left="1650" w:hanging="504"/>
      </w:pPr>
      <w:rPr>
        <w:rFonts w:ascii="Wingdings" w:hAnsi="Wingdings" w:hint="default"/>
      </w:rPr>
    </w:lvl>
    <w:lvl w:ilvl="3">
      <w:start w:val="1"/>
      <w:numFmt w:val="bullet"/>
      <w:lvlText w:val=""/>
      <w:lvlJc w:val="left"/>
      <w:pPr>
        <w:ind w:left="2154" w:hanging="648"/>
      </w:pPr>
      <w:rPr>
        <w:rFonts w:ascii="Wingdings" w:hAnsi="Wingding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 w15:restartNumberingAfterBreak="0">
    <w:nsid w:val="07521322"/>
    <w:multiLevelType w:val="multilevel"/>
    <w:tmpl w:val="07521322"/>
    <w:lvl w:ilvl="0">
      <w:start w:val="1"/>
      <w:numFmt w:val="upperRoman"/>
      <w:pStyle w:val="Heading1"/>
      <w:lvlText w:val="Article %1."/>
      <w:lvlJc w:val="left"/>
      <w:pPr>
        <w:tabs>
          <w:tab w:val="left" w:pos="1440"/>
        </w:tabs>
        <w:ind w:left="0" w:firstLine="0"/>
      </w:pPr>
    </w:lvl>
    <w:lvl w:ilvl="1">
      <w:start w:val="1"/>
      <w:numFmt w:val="decimalZero"/>
      <w:pStyle w:val="Heading2"/>
      <w:isLgl/>
      <w:lvlText w:val="Section %1.%2"/>
      <w:lvlJc w:val="left"/>
      <w:pPr>
        <w:tabs>
          <w:tab w:val="left" w:pos="1080"/>
        </w:tabs>
        <w:ind w:left="0" w:firstLine="0"/>
      </w:pPr>
    </w:lvl>
    <w:lvl w:ilvl="2">
      <w:start w:val="1"/>
      <w:numFmt w:val="lowerLetter"/>
      <w:pStyle w:val="Heading3"/>
      <w:lvlText w:val="(%3)"/>
      <w:lvlJc w:val="left"/>
      <w:pPr>
        <w:tabs>
          <w:tab w:val="left" w:pos="720"/>
        </w:tabs>
        <w:ind w:left="720" w:hanging="432"/>
      </w:pPr>
    </w:lvl>
    <w:lvl w:ilvl="3">
      <w:start w:val="1"/>
      <w:numFmt w:val="lowerRoman"/>
      <w:pStyle w:val="Heading4"/>
      <w:lvlText w:val="(%4)"/>
      <w:lvlJc w:val="right"/>
      <w:pPr>
        <w:tabs>
          <w:tab w:val="left" w:pos="864"/>
        </w:tabs>
        <w:ind w:left="864" w:hanging="144"/>
      </w:pPr>
    </w:lvl>
    <w:lvl w:ilvl="4">
      <w:start w:val="1"/>
      <w:numFmt w:val="decimal"/>
      <w:pStyle w:val="Heading5"/>
      <w:lvlText w:val="%5)"/>
      <w:lvlJc w:val="left"/>
      <w:pPr>
        <w:tabs>
          <w:tab w:val="left" w:pos="1008"/>
        </w:tabs>
        <w:ind w:left="1008" w:hanging="432"/>
      </w:pPr>
    </w:lvl>
    <w:lvl w:ilvl="5">
      <w:start w:val="1"/>
      <w:numFmt w:val="lowerLetter"/>
      <w:pStyle w:val="Heading6"/>
      <w:lvlText w:val="%6)"/>
      <w:lvlJc w:val="left"/>
      <w:pPr>
        <w:tabs>
          <w:tab w:val="left" w:pos="1152"/>
        </w:tabs>
        <w:ind w:left="1152" w:hanging="432"/>
      </w:pPr>
    </w:lvl>
    <w:lvl w:ilvl="6">
      <w:start w:val="1"/>
      <w:numFmt w:val="lowerRoman"/>
      <w:pStyle w:val="Heading7"/>
      <w:lvlText w:val="%7)"/>
      <w:lvlJc w:val="right"/>
      <w:pPr>
        <w:tabs>
          <w:tab w:val="left" w:pos="1296"/>
        </w:tabs>
        <w:ind w:left="1296" w:hanging="288"/>
      </w:pPr>
    </w:lvl>
    <w:lvl w:ilvl="7">
      <w:start w:val="1"/>
      <w:numFmt w:val="lowerLetter"/>
      <w:pStyle w:val="Heading8"/>
      <w:lvlText w:val="%8."/>
      <w:lvlJc w:val="left"/>
      <w:pPr>
        <w:tabs>
          <w:tab w:val="left" w:pos="1440"/>
        </w:tabs>
        <w:ind w:left="1440" w:hanging="432"/>
      </w:pPr>
    </w:lvl>
    <w:lvl w:ilvl="8">
      <w:start w:val="1"/>
      <w:numFmt w:val="lowerRoman"/>
      <w:pStyle w:val="Heading9"/>
      <w:lvlText w:val="%9."/>
      <w:lvlJc w:val="right"/>
      <w:pPr>
        <w:tabs>
          <w:tab w:val="left" w:pos="1584"/>
        </w:tabs>
        <w:ind w:left="1584" w:hanging="144"/>
      </w:pPr>
    </w:lvl>
  </w:abstractNum>
  <w:abstractNum w:abstractNumId="2" w15:restartNumberingAfterBreak="0">
    <w:nsid w:val="166D12E0"/>
    <w:multiLevelType w:val="hybridMultilevel"/>
    <w:tmpl w:val="A5A4F0BE"/>
    <w:lvl w:ilvl="0" w:tplc="0407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 w15:restartNumberingAfterBreak="0">
    <w:nsid w:val="270070BD"/>
    <w:multiLevelType w:val="multilevel"/>
    <w:tmpl w:val="8644581C"/>
    <w:lvl w:ilvl="0">
      <w:start w:val="1"/>
      <w:numFmt w:val="bullet"/>
      <w:lvlText w:val=""/>
      <w:lvlJc w:val="left"/>
      <w:pPr>
        <w:ind w:left="1920" w:hanging="360"/>
      </w:pPr>
      <w:rPr>
        <w:rFonts w:ascii="Symbol" w:hAnsi="Symbol" w:hint="default"/>
      </w:rPr>
    </w:lvl>
    <w:lvl w:ilvl="1">
      <w:start w:val="1"/>
      <w:numFmt w:val="decimal"/>
      <w:lvlText w:val="%1.%2."/>
      <w:lvlJc w:val="left"/>
      <w:pPr>
        <w:ind w:left="1218" w:hanging="432"/>
      </w:pPr>
      <w:rPr>
        <w:rFonts w:hint="default"/>
      </w:rPr>
    </w:lvl>
    <w:lvl w:ilvl="2">
      <w:start w:val="1"/>
      <w:numFmt w:val="bullet"/>
      <w:lvlText w:val="o"/>
      <w:lvlJc w:val="left"/>
      <w:pPr>
        <w:ind w:left="1650" w:hanging="504"/>
      </w:pPr>
      <w:rPr>
        <w:rFonts w:ascii="Courier New" w:hAnsi="Courier New" w:cs="Courier New"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 w15:restartNumberingAfterBreak="0">
    <w:nsid w:val="27BF7C49"/>
    <w:multiLevelType w:val="multilevel"/>
    <w:tmpl w:val="B85EA512"/>
    <w:lvl w:ilvl="0">
      <w:start w:val="1"/>
      <w:numFmt w:val="bullet"/>
      <w:lvlText w:val=""/>
      <w:lvlJc w:val="left"/>
      <w:pPr>
        <w:ind w:left="1920" w:hanging="360"/>
      </w:pPr>
      <w:rPr>
        <w:rFonts w:ascii="Symbol" w:hAnsi="Symbol" w:hint="default"/>
      </w:rPr>
    </w:lvl>
    <w:lvl w:ilvl="1">
      <w:start w:val="1"/>
      <w:numFmt w:val="decimal"/>
      <w:lvlText w:val="%1.%2."/>
      <w:lvlJc w:val="left"/>
      <w:pPr>
        <w:ind w:left="1218" w:hanging="432"/>
      </w:pPr>
      <w:rPr>
        <w:rFonts w:hint="default"/>
      </w:rPr>
    </w:lvl>
    <w:lvl w:ilvl="2">
      <w:start w:val="1"/>
      <w:numFmt w:val="bullet"/>
      <w:lvlText w:val=""/>
      <w:lvlJc w:val="left"/>
      <w:pPr>
        <w:ind w:left="1650" w:hanging="504"/>
      </w:pPr>
      <w:rPr>
        <w:rFonts w:ascii="Wingdings" w:hAnsi="Wingding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 w15:restartNumberingAfterBreak="0">
    <w:nsid w:val="2D9153FC"/>
    <w:multiLevelType w:val="multilevel"/>
    <w:tmpl w:val="DF4E7106"/>
    <w:lvl w:ilvl="0">
      <w:start w:val="1"/>
      <w:numFmt w:val="decimal"/>
      <w:lvlText w:val="%1."/>
      <w:lvlJc w:val="left"/>
      <w:pPr>
        <w:ind w:left="1920"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6" w15:restartNumberingAfterBreak="0">
    <w:nsid w:val="3ACF4EB2"/>
    <w:multiLevelType w:val="multilevel"/>
    <w:tmpl w:val="3ACF4EB2"/>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3708"/>
        </w:tabs>
        <w:ind w:left="3708" w:hanging="360"/>
      </w:pPr>
      <w:rPr>
        <w:rFonts w:ascii="Courier New" w:hAnsi="Courier New" w:hint="default"/>
      </w:rPr>
    </w:lvl>
    <w:lvl w:ilvl="2">
      <w:start w:val="1"/>
      <w:numFmt w:val="bullet"/>
      <w:lvlText w:val=""/>
      <w:lvlJc w:val="left"/>
      <w:pPr>
        <w:tabs>
          <w:tab w:val="left" w:pos="4428"/>
        </w:tabs>
        <w:ind w:left="4428" w:hanging="360"/>
      </w:pPr>
      <w:rPr>
        <w:rFonts w:ascii="Wingdings" w:hAnsi="Wingdings" w:hint="default"/>
      </w:rPr>
    </w:lvl>
    <w:lvl w:ilvl="3">
      <w:start w:val="1"/>
      <w:numFmt w:val="bullet"/>
      <w:lvlText w:val=""/>
      <w:lvlJc w:val="left"/>
      <w:pPr>
        <w:tabs>
          <w:tab w:val="left" w:pos="5148"/>
        </w:tabs>
        <w:ind w:left="5148" w:hanging="360"/>
      </w:pPr>
      <w:rPr>
        <w:rFonts w:ascii="Symbol" w:hAnsi="Symbol" w:hint="default"/>
      </w:rPr>
    </w:lvl>
    <w:lvl w:ilvl="4">
      <w:start w:val="1"/>
      <w:numFmt w:val="bullet"/>
      <w:lvlText w:val="o"/>
      <w:lvlJc w:val="left"/>
      <w:pPr>
        <w:tabs>
          <w:tab w:val="left" w:pos="5868"/>
        </w:tabs>
        <w:ind w:left="5868" w:hanging="360"/>
      </w:pPr>
      <w:rPr>
        <w:rFonts w:ascii="Courier New" w:hAnsi="Courier New" w:hint="default"/>
      </w:rPr>
    </w:lvl>
    <w:lvl w:ilvl="5">
      <w:start w:val="1"/>
      <w:numFmt w:val="bullet"/>
      <w:lvlText w:val=""/>
      <w:lvlJc w:val="left"/>
      <w:pPr>
        <w:tabs>
          <w:tab w:val="left" w:pos="6588"/>
        </w:tabs>
        <w:ind w:left="6588" w:hanging="360"/>
      </w:pPr>
      <w:rPr>
        <w:rFonts w:ascii="Wingdings" w:hAnsi="Wingdings" w:hint="default"/>
      </w:rPr>
    </w:lvl>
    <w:lvl w:ilvl="6">
      <w:start w:val="1"/>
      <w:numFmt w:val="bullet"/>
      <w:lvlText w:val=""/>
      <w:lvlJc w:val="left"/>
      <w:pPr>
        <w:tabs>
          <w:tab w:val="left" w:pos="7308"/>
        </w:tabs>
        <w:ind w:left="7308" w:hanging="360"/>
      </w:pPr>
      <w:rPr>
        <w:rFonts w:ascii="Symbol" w:hAnsi="Symbol" w:hint="default"/>
      </w:rPr>
    </w:lvl>
    <w:lvl w:ilvl="7">
      <w:start w:val="1"/>
      <w:numFmt w:val="bullet"/>
      <w:lvlText w:val="o"/>
      <w:lvlJc w:val="left"/>
      <w:pPr>
        <w:tabs>
          <w:tab w:val="left" w:pos="8028"/>
        </w:tabs>
        <w:ind w:left="8028" w:hanging="360"/>
      </w:pPr>
      <w:rPr>
        <w:rFonts w:ascii="Courier New" w:hAnsi="Courier New" w:hint="default"/>
      </w:rPr>
    </w:lvl>
    <w:lvl w:ilvl="8">
      <w:start w:val="1"/>
      <w:numFmt w:val="bullet"/>
      <w:lvlText w:val=""/>
      <w:lvlJc w:val="left"/>
      <w:pPr>
        <w:tabs>
          <w:tab w:val="left" w:pos="8748"/>
        </w:tabs>
        <w:ind w:left="8748" w:hanging="360"/>
      </w:pPr>
      <w:rPr>
        <w:rFonts w:ascii="Wingdings" w:hAnsi="Wingdings" w:hint="default"/>
      </w:rPr>
    </w:lvl>
  </w:abstractNum>
  <w:abstractNum w:abstractNumId="7" w15:restartNumberingAfterBreak="0">
    <w:nsid w:val="3E300AEC"/>
    <w:multiLevelType w:val="multilevel"/>
    <w:tmpl w:val="4F3E735E"/>
    <w:lvl w:ilvl="0">
      <w:start w:val="1"/>
      <w:numFmt w:val="upperRoman"/>
      <w:lvlText w:val="%1."/>
      <w:lvlJc w:val="right"/>
      <w:pPr>
        <w:ind w:left="1920"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8" w15:restartNumberingAfterBreak="0">
    <w:nsid w:val="54A46566"/>
    <w:multiLevelType w:val="multilevel"/>
    <w:tmpl w:val="54A46566"/>
    <w:lvl w:ilvl="0">
      <w:start w:val="1"/>
      <w:numFmt w:val="decimal"/>
      <w:lvlText w:val="%1."/>
      <w:lvlJc w:val="left"/>
      <w:pPr>
        <w:ind w:left="1210"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9" w15:restartNumberingAfterBreak="0">
    <w:nsid w:val="54CC6D9C"/>
    <w:multiLevelType w:val="hybridMultilevel"/>
    <w:tmpl w:val="9E54ABE6"/>
    <w:lvl w:ilvl="0" w:tplc="04070013">
      <w:start w:val="1"/>
      <w:numFmt w:val="upperRoman"/>
      <w:lvlText w:val="%1."/>
      <w:lvlJc w:val="righ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5D316D6A"/>
    <w:multiLevelType w:val="hybridMultilevel"/>
    <w:tmpl w:val="10FCEF34"/>
    <w:lvl w:ilvl="0" w:tplc="3AFA017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15:restartNumberingAfterBreak="0">
    <w:nsid w:val="68AD07B2"/>
    <w:multiLevelType w:val="multilevel"/>
    <w:tmpl w:val="68AD07B2"/>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3141"/>
        </w:tabs>
        <w:ind w:left="3141" w:hanging="360"/>
      </w:pPr>
      <w:rPr>
        <w:rFonts w:ascii="Courier New" w:hAnsi="Courier New" w:hint="default"/>
      </w:rPr>
    </w:lvl>
    <w:lvl w:ilvl="2">
      <w:start w:val="1"/>
      <w:numFmt w:val="bullet"/>
      <w:lvlText w:val=""/>
      <w:lvlJc w:val="left"/>
      <w:pPr>
        <w:tabs>
          <w:tab w:val="left" w:pos="3861"/>
        </w:tabs>
        <w:ind w:left="3861" w:hanging="360"/>
      </w:pPr>
      <w:rPr>
        <w:rFonts w:ascii="Wingdings" w:hAnsi="Wingdings" w:hint="default"/>
      </w:rPr>
    </w:lvl>
    <w:lvl w:ilvl="3">
      <w:start w:val="1"/>
      <w:numFmt w:val="bullet"/>
      <w:lvlText w:val=""/>
      <w:lvlJc w:val="left"/>
      <w:pPr>
        <w:tabs>
          <w:tab w:val="left" w:pos="4581"/>
        </w:tabs>
        <w:ind w:left="4581" w:hanging="360"/>
      </w:pPr>
      <w:rPr>
        <w:rFonts w:ascii="Symbol" w:hAnsi="Symbol" w:hint="default"/>
      </w:rPr>
    </w:lvl>
    <w:lvl w:ilvl="4">
      <w:start w:val="1"/>
      <w:numFmt w:val="bullet"/>
      <w:lvlText w:val="o"/>
      <w:lvlJc w:val="left"/>
      <w:pPr>
        <w:tabs>
          <w:tab w:val="left" w:pos="5301"/>
        </w:tabs>
        <w:ind w:left="5301" w:hanging="360"/>
      </w:pPr>
      <w:rPr>
        <w:rFonts w:ascii="Courier New" w:hAnsi="Courier New" w:hint="default"/>
      </w:rPr>
    </w:lvl>
    <w:lvl w:ilvl="5">
      <w:start w:val="1"/>
      <w:numFmt w:val="bullet"/>
      <w:lvlText w:val=""/>
      <w:lvlJc w:val="left"/>
      <w:pPr>
        <w:tabs>
          <w:tab w:val="left" w:pos="6021"/>
        </w:tabs>
        <w:ind w:left="6021" w:hanging="360"/>
      </w:pPr>
      <w:rPr>
        <w:rFonts w:ascii="Wingdings" w:hAnsi="Wingdings" w:hint="default"/>
      </w:rPr>
    </w:lvl>
    <w:lvl w:ilvl="6">
      <w:start w:val="1"/>
      <w:numFmt w:val="bullet"/>
      <w:lvlText w:val=""/>
      <w:lvlJc w:val="left"/>
      <w:pPr>
        <w:tabs>
          <w:tab w:val="left" w:pos="6741"/>
        </w:tabs>
        <w:ind w:left="6741" w:hanging="360"/>
      </w:pPr>
      <w:rPr>
        <w:rFonts w:ascii="Symbol" w:hAnsi="Symbol" w:hint="default"/>
      </w:rPr>
    </w:lvl>
    <w:lvl w:ilvl="7">
      <w:start w:val="1"/>
      <w:numFmt w:val="bullet"/>
      <w:lvlText w:val="o"/>
      <w:lvlJc w:val="left"/>
      <w:pPr>
        <w:tabs>
          <w:tab w:val="left" w:pos="7461"/>
        </w:tabs>
        <w:ind w:left="7461" w:hanging="360"/>
      </w:pPr>
      <w:rPr>
        <w:rFonts w:ascii="Courier New" w:hAnsi="Courier New" w:hint="default"/>
      </w:rPr>
    </w:lvl>
    <w:lvl w:ilvl="8">
      <w:start w:val="1"/>
      <w:numFmt w:val="bullet"/>
      <w:lvlText w:val=""/>
      <w:lvlJc w:val="left"/>
      <w:pPr>
        <w:tabs>
          <w:tab w:val="left" w:pos="8181"/>
        </w:tabs>
        <w:ind w:left="8181" w:hanging="360"/>
      </w:pPr>
      <w:rPr>
        <w:rFonts w:ascii="Wingdings" w:hAnsi="Wingdings" w:hint="default"/>
      </w:rPr>
    </w:lvl>
  </w:abstractNum>
  <w:abstractNum w:abstractNumId="12" w15:restartNumberingAfterBreak="0">
    <w:nsid w:val="77F3798B"/>
    <w:multiLevelType w:val="multilevel"/>
    <w:tmpl w:val="77F3798B"/>
    <w:lvl w:ilvl="0">
      <w:start w:val="1"/>
      <w:numFmt w:val="decimal"/>
      <w:lvlText w:val="%1."/>
      <w:lvlJc w:val="left"/>
      <w:pPr>
        <w:ind w:left="1210" w:hanging="360"/>
      </w:pPr>
      <w:rPr>
        <w:rFonts w:hint="default"/>
      </w:r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1"/>
  </w:num>
  <w:num w:numId="2">
    <w:abstractNumId w:val="11"/>
  </w:num>
  <w:num w:numId="3">
    <w:abstractNumId w:val="6"/>
  </w:num>
  <w:num w:numId="4">
    <w:abstractNumId w:val="5"/>
  </w:num>
  <w:num w:numId="5">
    <w:abstractNumId w:val="8"/>
  </w:num>
  <w:num w:numId="6">
    <w:abstractNumId w:val="12"/>
  </w:num>
  <w:num w:numId="7">
    <w:abstractNumId w:val="10"/>
  </w:num>
  <w:num w:numId="8">
    <w:abstractNumId w:val="3"/>
  </w:num>
  <w:num w:numId="9">
    <w:abstractNumId w:val="7"/>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98C"/>
    <w:rsid w:val="0000154B"/>
    <w:rsid w:val="00001746"/>
    <w:rsid w:val="00001E10"/>
    <w:rsid w:val="0000255E"/>
    <w:rsid w:val="000040BC"/>
    <w:rsid w:val="000047D9"/>
    <w:rsid w:val="00004833"/>
    <w:rsid w:val="00004B6D"/>
    <w:rsid w:val="00004EBE"/>
    <w:rsid w:val="000052B7"/>
    <w:rsid w:val="00006442"/>
    <w:rsid w:val="0000737A"/>
    <w:rsid w:val="000075E8"/>
    <w:rsid w:val="00007DA2"/>
    <w:rsid w:val="00010C77"/>
    <w:rsid w:val="000135FA"/>
    <w:rsid w:val="0001406D"/>
    <w:rsid w:val="000141E2"/>
    <w:rsid w:val="00015B61"/>
    <w:rsid w:val="00015D29"/>
    <w:rsid w:val="00016AC5"/>
    <w:rsid w:val="00017D14"/>
    <w:rsid w:val="00017FE7"/>
    <w:rsid w:val="00020252"/>
    <w:rsid w:val="00020AFB"/>
    <w:rsid w:val="00020CA7"/>
    <w:rsid w:val="0002123E"/>
    <w:rsid w:val="00021F1E"/>
    <w:rsid w:val="00022DEE"/>
    <w:rsid w:val="00026E61"/>
    <w:rsid w:val="00026F14"/>
    <w:rsid w:val="0002742E"/>
    <w:rsid w:val="00027EB8"/>
    <w:rsid w:val="00030A4D"/>
    <w:rsid w:val="00030ADE"/>
    <w:rsid w:val="000312C0"/>
    <w:rsid w:val="00031CA3"/>
    <w:rsid w:val="00031EFC"/>
    <w:rsid w:val="000322EF"/>
    <w:rsid w:val="00033E81"/>
    <w:rsid w:val="00033F1F"/>
    <w:rsid w:val="000358BF"/>
    <w:rsid w:val="00035F50"/>
    <w:rsid w:val="00036BE7"/>
    <w:rsid w:val="000403DA"/>
    <w:rsid w:val="00040A28"/>
    <w:rsid w:val="00040F9B"/>
    <w:rsid w:val="000417DD"/>
    <w:rsid w:val="0004187E"/>
    <w:rsid w:val="00042A72"/>
    <w:rsid w:val="00043319"/>
    <w:rsid w:val="000434E1"/>
    <w:rsid w:val="00046050"/>
    <w:rsid w:val="000466F3"/>
    <w:rsid w:val="00046C6E"/>
    <w:rsid w:val="00047F1C"/>
    <w:rsid w:val="000514AB"/>
    <w:rsid w:val="00051ABE"/>
    <w:rsid w:val="0005278B"/>
    <w:rsid w:val="00053AD5"/>
    <w:rsid w:val="000543A3"/>
    <w:rsid w:val="00055CBB"/>
    <w:rsid w:val="00055F21"/>
    <w:rsid w:val="000564C6"/>
    <w:rsid w:val="000571C0"/>
    <w:rsid w:val="000571D7"/>
    <w:rsid w:val="00057396"/>
    <w:rsid w:val="0006015E"/>
    <w:rsid w:val="00061255"/>
    <w:rsid w:val="000628BD"/>
    <w:rsid w:val="00063F6E"/>
    <w:rsid w:val="000671A3"/>
    <w:rsid w:val="00067B8E"/>
    <w:rsid w:val="0007123C"/>
    <w:rsid w:val="00071E50"/>
    <w:rsid w:val="0007452F"/>
    <w:rsid w:val="000759C4"/>
    <w:rsid w:val="00081EC3"/>
    <w:rsid w:val="000834EE"/>
    <w:rsid w:val="00083660"/>
    <w:rsid w:val="0008393C"/>
    <w:rsid w:val="00083D24"/>
    <w:rsid w:val="00083F5E"/>
    <w:rsid w:val="00083FCB"/>
    <w:rsid w:val="00086860"/>
    <w:rsid w:val="00090B9F"/>
    <w:rsid w:val="00091EA3"/>
    <w:rsid w:val="00092407"/>
    <w:rsid w:val="00092479"/>
    <w:rsid w:val="00092CF8"/>
    <w:rsid w:val="0009379F"/>
    <w:rsid w:val="00093ECB"/>
    <w:rsid w:val="0009437C"/>
    <w:rsid w:val="000977B0"/>
    <w:rsid w:val="000A06AE"/>
    <w:rsid w:val="000A1461"/>
    <w:rsid w:val="000A1A4A"/>
    <w:rsid w:val="000A2D72"/>
    <w:rsid w:val="000A4021"/>
    <w:rsid w:val="000A4656"/>
    <w:rsid w:val="000A4B06"/>
    <w:rsid w:val="000A4D84"/>
    <w:rsid w:val="000A500E"/>
    <w:rsid w:val="000A59AC"/>
    <w:rsid w:val="000A5CFE"/>
    <w:rsid w:val="000A6B2B"/>
    <w:rsid w:val="000A7009"/>
    <w:rsid w:val="000B0833"/>
    <w:rsid w:val="000B422A"/>
    <w:rsid w:val="000B5943"/>
    <w:rsid w:val="000B7077"/>
    <w:rsid w:val="000C0F87"/>
    <w:rsid w:val="000C244F"/>
    <w:rsid w:val="000C28BD"/>
    <w:rsid w:val="000C3588"/>
    <w:rsid w:val="000C542C"/>
    <w:rsid w:val="000C66DF"/>
    <w:rsid w:val="000C6ABB"/>
    <w:rsid w:val="000C7F1B"/>
    <w:rsid w:val="000D1951"/>
    <w:rsid w:val="000D2B09"/>
    <w:rsid w:val="000D3280"/>
    <w:rsid w:val="000D7B7F"/>
    <w:rsid w:val="000D7F6D"/>
    <w:rsid w:val="000E1047"/>
    <w:rsid w:val="000E40FD"/>
    <w:rsid w:val="000E43F2"/>
    <w:rsid w:val="000E4F8B"/>
    <w:rsid w:val="000E5D29"/>
    <w:rsid w:val="000E5D7D"/>
    <w:rsid w:val="000E677E"/>
    <w:rsid w:val="000E6DDB"/>
    <w:rsid w:val="000F2A46"/>
    <w:rsid w:val="000F3C75"/>
    <w:rsid w:val="000F41F2"/>
    <w:rsid w:val="000F459F"/>
    <w:rsid w:val="000F4A77"/>
    <w:rsid w:val="000F4E8E"/>
    <w:rsid w:val="000F5D27"/>
    <w:rsid w:val="000F7F74"/>
    <w:rsid w:val="0010036C"/>
    <w:rsid w:val="00103BD0"/>
    <w:rsid w:val="00104DF0"/>
    <w:rsid w:val="0010544E"/>
    <w:rsid w:val="00105E1B"/>
    <w:rsid w:val="0010601F"/>
    <w:rsid w:val="001069EF"/>
    <w:rsid w:val="0010750B"/>
    <w:rsid w:val="00111928"/>
    <w:rsid w:val="001138F1"/>
    <w:rsid w:val="0011447A"/>
    <w:rsid w:val="00114B66"/>
    <w:rsid w:val="00115FBF"/>
    <w:rsid w:val="00121759"/>
    <w:rsid w:val="0012204A"/>
    <w:rsid w:val="0012225D"/>
    <w:rsid w:val="00123B2A"/>
    <w:rsid w:val="001249D5"/>
    <w:rsid w:val="00125937"/>
    <w:rsid w:val="001271D9"/>
    <w:rsid w:val="001273D1"/>
    <w:rsid w:val="00127CBD"/>
    <w:rsid w:val="00127D55"/>
    <w:rsid w:val="001308D5"/>
    <w:rsid w:val="00133848"/>
    <w:rsid w:val="00133A48"/>
    <w:rsid w:val="001347DC"/>
    <w:rsid w:val="0013496C"/>
    <w:rsid w:val="00135C0D"/>
    <w:rsid w:val="00136077"/>
    <w:rsid w:val="00137364"/>
    <w:rsid w:val="0014020F"/>
    <w:rsid w:val="0014194E"/>
    <w:rsid w:val="00142F6D"/>
    <w:rsid w:val="00144DCC"/>
    <w:rsid w:val="00146168"/>
    <w:rsid w:val="001465A0"/>
    <w:rsid w:val="0014713A"/>
    <w:rsid w:val="0014730C"/>
    <w:rsid w:val="00147BB9"/>
    <w:rsid w:val="00147ED7"/>
    <w:rsid w:val="001500C0"/>
    <w:rsid w:val="001505B4"/>
    <w:rsid w:val="00152765"/>
    <w:rsid w:val="00153756"/>
    <w:rsid w:val="001544E5"/>
    <w:rsid w:val="001554B8"/>
    <w:rsid w:val="00155B1C"/>
    <w:rsid w:val="0015623F"/>
    <w:rsid w:val="00156619"/>
    <w:rsid w:val="00156E97"/>
    <w:rsid w:val="00157615"/>
    <w:rsid w:val="00157800"/>
    <w:rsid w:val="0016049B"/>
    <w:rsid w:val="00160540"/>
    <w:rsid w:val="00161795"/>
    <w:rsid w:val="00161A5C"/>
    <w:rsid w:val="00162760"/>
    <w:rsid w:val="001649B6"/>
    <w:rsid w:val="00164B1E"/>
    <w:rsid w:val="001656DE"/>
    <w:rsid w:val="0016749C"/>
    <w:rsid w:val="001715AC"/>
    <w:rsid w:val="00171607"/>
    <w:rsid w:val="0017182C"/>
    <w:rsid w:val="00173035"/>
    <w:rsid w:val="001767B5"/>
    <w:rsid w:val="00177007"/>
    <w:rsid w:val="00181186"/>
    <w:rsid w:val="00181D8E"/>
    <w:rsid w:val="00181FD1"/>
    <w:rsid w:val="00184334"/>
    <w:rsid w:val="001846B8"/>
    <w:rsid w:val="00184B7C"/>
    <w:rsid w:val="0018512F"/>
    <w:rsid w:val="00186C01"/>
    <w:rsid w:val="00186EE9"/>
    <w:rsid w:val="00187303"/>
    <w:rsid w:val="001901A6"/>
    <w:rsid w:val="001923C8"/>
    <w:rsid w:val="00192EEB"/>
    <w:rsid w:val="00192FB8"/>
    <w:rsid w:val="0019306A"/>
    <w:rsid w:val="00194289"/>
    <w:rsid w:val="001A018A"/>
    <w:rsid w:val="001A073C"/>
    <w:rsid w:val="001A1371"/>
    <w:rsid w:val="001A20FB"/>
    <w:rsid w:val="001A293E"/>
    <w:rsid w:val="001A2C07"/>
    <w:rsid w:val="001A2FFC"/>
    <w:rsid w:val="001A622F"/>
    <w:rsid w:val="001A78AB"/>
    <w:rsid w:val="001B00AF"/>
    <w:rsid w:val="001B05AE"/>
    <w:rsid w:val="001B08E6"/>
    <w:rsid w:val="001B1261"/>
    <w:rsid w:val="001B5ABB"/>
    <w:rsid w:val="001B5FB6"/>
    <w:rsid w:val="001B69FB"/>
    <w:rsid w:val="001B6F40"/>
    <w:rsid w:val="001C0B90"/>
    <w:rsid w:val="001C17E5"/>
    <w:rsid w:val="001C2E31"/>
    <w:rsid w:val="001C519D"/>
    <w:rsid w:val="001C580E"/>
    <w:rsid w:val="001C5E6F"/>
    <w:rsid w:val="001C60AE"/>
    <w:rsid w:val="001D0A66"/>
    <w:rsid w:val="001D0B92"/>
    <w:rsid w:val="001D0FA8"/>
    <w:rsid w:val="001D2936"/>
    <w:rsid w:val="001D3C67"/>
    <w:rsid w:val="001D54AC"/>
    <w:rsid w:val="001D54F5"/>
    <w:rsid w:val="001D55E8"/>
    <w:rsid w:val="001D5DD0"/>
    <w:rsid w:val="001D67C2"/>
    <w:rsid w:val="001D6B3F"/>
    <w:rsid w:val="001D7B06"/>
    <w:rsid w:val="001D7F8A"/>
    <w:rsid w:val="001E0175"/>
    <w:rsid w:val="001E0254"/>
    <w:rsid w:val="001E1FC7"/>
    <w:rsid w:val="001E3B84"/>
    <w:rsid w:val="001E3FEB"/>
    <w:rsid w:val="001E4A02"/>
    <w:rsid w:val="001E7B92"/>
    <w:rsid w:val="001F1B5A"/>
    <w:rsid w:val="001F2230"/>
    <w:rsid w:val="001F3AA3"/>
    <w:rsid w:val="001F419A"/>
    <w:rsid w:val="001F4516"/>
    <w:rsid w:val="001F5BDA"/>
    <w:rsid w:val="001F724B"/>
    <w:rsid w:val="00200475"/>
    <w:rsid w:val="002013C5"/>
    <w:rsid w:val="00201CFA"/>
    <w:rsid w:val="00204590"/>
    <w:rsid w:val="00205EDD"/>
    <w:rsid w:val="00205F80"/>
    <w:rsid w:val="00206999"/>
    <w:rsid w:val="00207580"/>
    <w:rsid w:val="00207A50"/>
    <w:rsid w:val="002109BE"/>
    <w:rsid w:val="00211132"/>
    <w:rsid w:val="00211D20"/>
    <w:rsid w:val="002131E6"/>
    <w:rsid w:val="002148C4"/>
    <w:rsid w:val="00214F07"/>
    <w:rsid w:val="00215437"/>
    <w:rsid w:val="00216978"/>
    <w:rsid w:val="00217A86"/>
    <w:rsid w:val="0022128A"/>
    <w:rsid w:val="00221BDC"/>
    <w:rsid w:val="002232AF"/>
    <w:rsid w:val="00223B89"/>
    <w:rsid w:val="0022420E"/>
    <w:rsid w:val="00224354"/>
    <w:rsid w:val="00224DF3"/>
    <w:rsid w:val="00225A8C"/>
    <w:rsid w:val="002269A3"/>
    <w:rsid w:val="00227ADD"/>
    <w:rsid w:val="0023204A"/>
    <w:rsid w:val="00232359"/>
    <w:rsid w:val="00232EE1"/>
    <w:rsid w:val="002341A2"/>
    <w:rsid w:val="00234A05"/>
    <w:rsid w:val="00235173"/>
    <w:rsid w:val="00235C8B"/>
    <w:rsid w:val="00236D40"/>
    <w:rsid w:val="00236E37"/>
    <w:rsid w:val="002375DC"/>
    <w:rsid w:val="00240D36"/>
    <w:rsid w:val="00242391"/>
    <w:rsid w:val="00242F8B"/>
    <w:rsid w:val="00244494"/>
    <w:rsid w:val="00245A23"/>
    <w:rsid w:val="00245F0D"/>
    <w:rsid w:val="00246505"/>
    <w:rsid w:val="00247143"/>
    <w:rsid w:val="00247ADB"/>
    <w:rsid w:val="00250B6F"/>
    <w:rsid w:val="00251038"/>
    <w:rsid w:val="00254382"/>
    <w:rsid w:val="00257239"/>
    <w:rsid w:val="0026058A"/>
    <w:rsid w:val="0026068A"/>
    <w:rsid w:val="002612CA"/>
    <w:rsid w:val="002635F1"/>
    <w:rsid w:val="00264178"/>
    <w:rsid w:val="002641FA"/>
    <w:rsid w:val="00265550"/>
    <w:rsid w:val="002659F1"/>
    <w:rsid w:val="0027050A"/>
    <w:rsid w:val="00270B86"/>
    <w:rsid w:val="00271C7C"/>
    <w:rsid w:val="00272478"/>
    <w:rsid w:val="00272F60"/>
    <w:rsid w:val="002738C4"/>
    <w:rsid w:val="0027494A"/>
    <w:rsid w:val="00274A3B"/>
    <w:rsid w:val="0027574B"/>
    <w:rsid w:val="0027578A"/>
    <w:rsid w:val="00281C1F"/>
    <w:rsid w:val="0028278C"/>
    <w:rsid w:val="002842BB"/>
    <w:rsid w:val="0028516F"/>
    <w:rsid w:val="00285232"/>
    <w:rsid w:val="002873BA"/>
    <w:rsid w:val="00287B39"/>
    <w:rsid w:val="00287E79"/>
    <w:rsid w:val="0029070F"/>
    <w:rsid w:val="00291021"/>
    <w:rsid w:val="00291D90"/>
    <w:rsid w:val="0029200D"/>
    <w:rsid w:val="0029229A"/>
    <w:rsid w:val="002928F9"/>
    <w:rsid w:val="00293572"/>
    <w:rsid w:val="002936C3"/>
    <w:rsid w:val="00293F81"/>
    <w:rsid w:val="00294A5A"/>
    <w:rsid w:val="002961F4"/>
    <w:rsid w:val="00296785"/>
    <w:rsid w:val="00296B2B"/>
    <w:rsid w:val="00297E71"/>
    <w:rsid w:val="002A073F"/>
    <w:rsid w:val="002A0864"/>
    <w:rsid w:val="002A304A"/>
    <w:rsid w:val="002A5D07"/>
    <w:rsid w:val="002B0C48"/>
    <w:rsid w:val="002C09B0"/>
    <w:rsid w:val="002C0CBE"/>
    <w:rsid w:val="002C1500"/>
    <w:rsid w:val="002C16C3"/>
    <w:rsid w:val="002C1C0F"/>
    <w:rsid w:val="002C2BCA"/>
    <w:rsid w:val="002C325F"/>
    <w:rsid w:val="002C6BAE"/>
    <w:rsid w:val="002C6D5C"/>
    <w:rsid w:val="002C78D9"/>
    <w:rsid w:val="002D0A3C"/>
    <w:rsid w:val="002D0C17"/>
    <w:rsid w:val="002D0C5B"/>
    <w:rsid w:val="002D2488"/>
    <w:rsid w:val="002D4003"/>
    <w:rsid w:val="002D4DF9"/>
    <w:rsid w:val="002D558F"/>
    <w:rsid w:val="002D773B"/>
    <w:rsid w:val="002D7AB6"/>
    <w:rsid w:val="002D7B1B"/>
    <w:rsid w:val="002E0FD9"/>
    <w:rsid w:val="002E42EE"/>
    <w:rsid w:val="002E4C2B"/>
    <w:rsid w:val="002E5294"/>
    <w:rsid w:val="002E6ED7"/>
    <w:rsid w:val="002E7E3F"/>
    <w:rsid w:val="002F0070"/>
    <w:rsid w:val="002F32A9"/>
    <w:rsid w:val="002F421A"/>
    <w:rsid w:val="002F4B17"/>
    <w:rsid w:val="002F69A1"/>
    <w:rsid w:val="002F7163"/>
    <w:rsid w:val="003010F6"/>
    <w:rsid w:val="003016B7"/>
    <w:rsid w:val="00301C73"/>
    <w:rsid w:val="003024E8"/>
    <w:rsid w:val="003033E2"/>
    <w:rsid w:val="00304F6C"/>
    <w:rsid w:val="00310241"/>
    <w:rsid w:val="00315988"/>
    <w:rsid w:val="00315C0D"/>
    <w:rsid w:val="00316610"/>
    <w:rsid w:val="00316BB7"/>
    <w:rsid w:val="00317CE1"/>
    <w:rsid w:val="003204E7"/>
    <w:rsid w:val="00321E13"/>
    <w:rsid w:val="00321E15"/>
    <w:rsid w:val="00322FDA"/>
    <w:rsid w:val="00323DDA"/>
    <w:rsid w:val="0032688E"/>
    <w:rsid w:val="00327367"/>
    <w:rsid w:val="003278BE"/>
    <w:rsid w:val="00330AAA"/>
    <w:rsid w:val="00330F9C"/>
    <w:rsid w:val="0033572B"/>
    <w:rsid w:val="003360FB"/>
    <w:rsid w:val="00336E96"/>
    <w:rsid w:val="00340771"/>
    <w:rsid w:val="00340C35"/>
    <w:rsid w:val="003411AE"/>
    <w:rsid w:val="003422B6"/>
    <w:rsid w:val="003427E7"/>
    <w:rsid w:val="00342FE6"/>
    <w:rsid w:val="003431DE"/>
    <w:rsid w:val="00343B8A"/>
    <w:rsid w:val="0034416C"/>
    <w:rsid w:val="00344FD9"/>
    <w:rsid w:val="00347AF0"/>
    <w:rsid w:val="003504FB"/>
    <w:rsid w:val="003515AA"/>
    <w:rsid w:val="00352282"/>
    <w:rsid w:val="00352E5D"/>
    <w:rsid w:val="00352FDB"/>
    <w:rsid w:val="00355962"/>
    <w:rsid w:val="003570F9"/>
    <w:rsid w:val="00360921"/>
    <w:rsid w:val="003616B4"/>
    <w:rsid w:val="003647DF"/>
    <w:rsid w:val="0036571D"/>
    <w:rsid w:val="003657B2"/>
    <w:rsid w:val="00365F33"/>
    <w:rsid w:val="003666F6"/>
    <w:rsid w:val="00370E0F"/>
    <w:rsid w:val="0037301A"/>
    <w:rsid w:val="003731A3"/>
    <w:rsid w:val="0037322D"/>
    <w:rsid w:val="00374106"/>
    <w:rsid w:val="00375773"/>
    <w:rsid w:val="003770B0"/>
    <w:rsid w:val="0038159E"/>
    <w:rsid w:val="00381C41"/>
    <w:rsid w:val="003822EB"/>
    <w:rsid w:val="00382A22"/>
    <w:rsid w:val="00383013"/>
    <w:rsid w:val="0038381F"/>
    <w:rsid w:val="00384063"/>
    <w:rsid w:val="00384D67"/>
    <w:rsid w:val="00384E68"/>
    <w:rsid w:val="00387019"/>
    <w:rsid w:val="00387337"/>
    <w:rsid w:val="003876AF"/>
    <w:rsid w:val="00390BC8"/>
    <w:rsid w:val="00390D79"/>
    <w:rsid w:val="00390E61"/>
    <w:rsid w:val="00391621"/>
    <w:rsid w:val="0039236C"/>
    <w:rsid w:val="003933A8"/>
    <w:rsid w:val="00393EDD"/>
    <w:rsid w:val="00395DFE"/>
    <w:rsid w:val="00395FBD"/>
    <w:rsid w:val="003962AB"/>
    <w:rsid w:val="00396559"/>
    <w:rsid w:val="003976D5"/>
    <w:rsid w:val="00397FEF"/>
    <w:rsid w:val="003A0A44"/>
    <w:rsid w:val="003A0FE8"/>
    <w:rsid w:val="003A113E"/>
    <w:rsid w:val="003A3D80"/>
    <w:rsid w:val="003A4C67"/>
    <w:rsid w:val="003A6AB3"/>
    <w:rsid w:val="003A7B5A"/>
    <w:rsid w:val="003A7CBF"/>
    <w:rsid w:val="003A7DFC"/>
    <w:rsid w:val="003B1553"/>
    <w:rsid w:val="003B1596"/>
    <w:rsid w:val="003B1850"/>
    <w:rsid w:val="003B1F83"/>
    <w:rsid w:val="003B304B"/>
    <w:rsid w:val="003B3944"/>
    <w:rsid w:val="003B3D77"/>
    <w:rsid w:val="003B498D"/>
    <w:rsid w:val="003B4E7F"/>
    <w:rsid w:val="003B561C"/>
    <w:rsid w:val="003B6D87"/>
    <w:rsid w:val="003B71BA"/>
    <w:rsid w:val="003C02C4"/>
    <w:rsid w:val="003C5BB2"/>
    <w:rsid w:val="003C7CB9"/>
    <w:rsid w:val="003D0EBA"/>
    <w:rsid w:val="003D108F"/>
    <w:rsid w:val="003D1DF3"/>
    <w:rsid w:val="003D27DE"/>
    <w:rsid w:val="003D2AE2"/>
    <w:rsid w:val="003D4183"/>
    <w:rsid w:val="003D46A7"/>
    <w:rsid w:val="003D4E1E"/>
    <w:rsid w:val="003D6C68"/>
    <w:rsid w:val="003D7400"/>
    <w:rsid w:val="003D77CD"/>
    <w:rsid w:val="003E0000"/>
    <w:rsid w:val="003E037D"/>
    <w:rsid w:val="003E0C86"/>
    <w:rsid w:val="003E12BF"/>
    <w:rsid w:val="003E259C"/>
    <w:rsid w:val="003E2B6D"/>
    <w:rsid w:val="003E3EA5"/>
    <w:rsid w:val="003E3FC2"/>
    <w:rsid w:val="003E40B4"/>
    <w:rsid w:val="003E4A29"/>
    <w:rsid w:val="003E7A5E"/>
    <w:rsid w:val="003E7ED2"/>
    <w:rsid w:val="003F0826"/>
    <w:rsid w:val="003F143E"/>
    <w:rsid w:val="003F278B"/>
    <w:rsid w:val="003F486C"/>
    <w:rsid w:val="003F4C99"/>
    <w:rsid w:val="003F4E9D"/>
    <w:rsid w:val="003F6314"/>
    <w:rsid w:val="003F730A"/>
    <w:rsid w:val="003F7B88"/>
    <w:rsid w:val="00401DB8"/>
    <w:rsid w:val="00401EAA"/>
    <w:rsid w:val="00402E34"/>
    <w:rsid w:val="00404305"/>
    <w:rsid w:val="004048F9"/>
    <w:rsid w:val="00404F1D"/>
    <w:rsid w:val="00406D93"/>
    <w:rsid w:val="004078F6"/>
    <w:rsid w:val="0041037D"/>
    <w:rsid w:val="0041082D"/>
    <w:rsid w:val="00411680"/>
    <w:rsid w:val="0041175A"/>
    <w:rsid w:val="00411A77"/>
    <w:rsid w:val="004124F4"/>
    <w:rsid w:val="00413E77"/>
    <w:rsid w:val="00415790"/>
    <w:rsid w:val="004159D0"/>
    <w:rsid w:val="00416017"/>
    <w:rsid w:val="00416AE9"/>
    <w:rsid w:val="00416F05"/>
    <w:rsid w:val="00420A31"/>
    <w:rsid w:val="00420CAE"/>
    <w:rsid w:val="00420E04"/>
    <w:rsid w:val="00421608"/>
    <w:rsid w:val="00423874"/>
    <w:rsid w:val="004238F1"/>
    <w:rsid w:val="004242C2"/>
    <w:rsid w:val="004249E7"/>
    <w:rsid w:val="00426C6C"/>
    <w:rsid w:val="004302BF"/>
    <w:rsid w:val="0043072D"/>
    <w:rsid w:val="00430E44"/>
    <w:rsid w:val="00434F04"/>
    <w:rsid w:val="004356C4"/>
    <w:rsid w:val="004363E9"/>
    <w:rsid w:val="004364A7"/>
    <w:rsid w:val="0043670A"/>
    <w:rsid w:val="00437C28"/>
    <w:rsid w:val="00437C63"/>
    <w:rsid w:val="00440D4C"/>
    <w:rsid w:val="00441F72"/>
    <w:rsid w:val="00442F86"/>
    <w:rsid w:val="00444898"/>
    <w:rsid w:val="00444ACD"/>
    <w:rsid w:val="0044560D"/>
    <w:rsid w:val="004456D6"/>
    <w:rsid w:val="004468FA"/>
    <w:rsid w:val="00447B01"/>
    <w:rsid w:val="00447F6C"/>
    <w:rsid w:val="00450E48"/>
    <w:rsid w:val="004510FB"/>
    <w:rsid w:val="00452931"/>
    <w:rsid w:val="004538FB"/>
    <w:rsid w:val="00461248"/>
    <w:rsid w:val="00461BE3"/>
    <w:rsid w:val="00464079"/>
    <w:rsid w:val="004644DB"/>
    <w:rsid w:val="00465AFF"/>
    <w:rsid w:val="00465D78"/>
    <w:rsid w:val="00466E2F"/>
    <w:rsid w:val="00471CDB"/>
    <w:rsid w:val="004720B1"/>
    <w:rsid w:val="004725F5"/>
    <w:rsid w:val="00472A65"/>
    <w:rsid w:val="0047357B"/>
    <w:rsid w:val="004738B2"/>
    <w:rsid w:val="00473A8F"/>
    <w:rsid w:val="00473D03"/>
    <w:rsid w:val="00476222"/>
    <w:rsid w:val="004763ED"/>
    <w:rsid w:val="00476BBD"/>
    <w:rsid w:val="00476C60"/>
    <w:rsid w:val="00476E5D"/>
    <w:rsid w:val="00477D31"/>
    <w:rsid w:val="00480187"/>
    <w:rsid w:val="004804E8"/>
    <w:rsid w:val="00480C4C"/>
    <w:rsid w:val="0048239C"/>
    <w:rsid w:val="00483778"/>
    <w:rsid w:val="00483E73"/>
    <w:rsid w:val="004846C7"/>
    <w:rsid w:val="00485624"/>
    <w:rsid w:val="004857A6"/>
    <w:rsid w:val="00485AF5"/>
    <w:rsid w:val="00487EE4"/>
    <w:rsid w:val="00490450"/>
    <w:rsid w:val="00490C80"/>
    <w:rsid w:val="00493755"/>
    <w:rsid w:val="00494B06"/>
    <w:rsid w:val="00497862"/>
    <w:rsid w:val="00497E93"/>
    <w:rsid w:val="004A0282"/>
    <w:rsid w:val="004A26B7"/>
    <w:rsid w:val="004A3BBB"/>
    <w:rsid w:val="004A6661"/>
    <w:rsid w:val="004A73F2"/>
    <w:rsid w:val="004A7442"/>
    <w:rsid w:val="004B3B97"/>
    <w:rsid w:val="004B4C82"/>
    <w:rsid w:val="004B6484"/>
    <w:rsid w:val="004B7965"/>
    <w:rsid w:val="004C0929"/>
    <w:rsid w:val="004C0D3F"/>
    <w:rsid w:val="004C125C"/>
    <w:rsid w:val="004C273A"/>
    <w:rsid w:val="004C300C"/>
    <w:rsid w:val="004C3782"/>
    <w:rsid w:val="004C3970"/>
    <w:rsid w:val="004C45E9"/>
    <w:rsid w:val="004C705D"/>
    <w:rsid w:val="004C746B"/>
    <w:rsid w:val="004C7932"/>
    <w:rsid w:val="004D04C9"/>
    <w:rsid w:val="004D07B6"/>
    <w:rsid w:val="004D2005"/>
    <w:rsid w:val="004D3124"/>
    <w:rsid w:val="004D553D"/>
    <w:rsid w:val="004D69B7"/>
    <w:rsid w:val="004D6F75"/>
    <w:rsid w:val="004D74CF"/>
    <w:rsid w:val="004E0769"/>
    <w:rsid w:val="004E47E2"/>
    <w:rsid w:val="004E58F9"/>
    <w:rsid w:val="004E5BF0"/>
    <w:rsid w:val="004E6132"/>
    <w:rsid w:val="004E63FC"/>
    <w:rsid w:val="004E64A9"/>
    <w:rsid w:val="004E7B09"/>
    <w:rsid w:val="004F077A"/>
    <w:rsid w:val="004F147A"/>
    <w:rsid w:val="004F2B87"/>
    <w:rsid w:val="004F338B"/>
    <w:rsid w:val="004F358D"/>
    <w:rsid w:val="004F5728"/>
    <w:rsid w:val="004F707E"/>
    <w:rsid w:val="00501365"/>
    <w:rsid w:val="00501791"/>
    <w:rsid w:val="00501D15"/>
    <w:rsid w:val="00502C01"/>
    <w:rsid w:val="00502C64"/>
    <w:rsid w:val="00503783"/>
    <w:rsid w:val="00503B02"/>
    <w:rsid w:val="00505018"/>
    <w:rsid w:val="0050659C"/>
    <w:rsid w:val="00506D3E"/>
    <w:rsid w:val="00506E8B"/>
    <w:rsid w:val="00510C2C"/>
    <w:rsid w:val="00510FAC"/>
    <w:rsid w:val="005128C5"/>
    <w:rsid w:val="00513635"/>
    <w:rsid w:val="00514047"/>
    <w:rsid w:val="00514C08"/>
    <w:rsid w:val="00514DBB"/>
    <w:rsid w:val="005168B7"/>
    <w:rsid w:val="00517F4E"/>
    <w:rsid w:val="005209F5"/>
    <w:rsid w:val="0052189F"/>
    <w:rsid w:val="00521C43"/>
    <w:rsid w:val="00521D13"/>
    <w:rsid w:val="005222E5"/>
    <w:rsid w:val="0052352B"/>
    <w:rsid w:val="00523E28"/>
    <w:rsid w:val="0052484D"/>
    <w:rsid w:val="00524C4F"/>
    <w:rsid w:val="00530FCE"/>
    <w:rsid w:val="00531318"/>
    <w:rsid w:val="00531F9C"/>
    <w:rsid w:val="005324B6"/>
    <w:rsid w:val="00534188"/>
    <w:rsid w:val="00536F23"/>
    <w:rsid w:val="005376FA"/>
    <w:rsid w:val="00540B74"/>
    <w:rsid w:val="00542549"/>
    <w:rsid w:val="00542995"/>
    <w:rsid w:val="0054385B"/>
    <w:rsid w:val="00543D5E"/>
    <w:rsid w:val="0054402F"/>
    <w:rsid w:val="00550885"/>
    <w:rsid w:val="00550D0B"/>
    <w:rsid w:val="00555262"/>
    <w:rsid w:val="005552D8"/>
    <w:rsid w:val="005561F0"/>
    <w:rsid w:val="00556A0F"/>
    <w:rsid w:val="00563142"/>
    <w:rsid w:val="00563DD3"/>
    <w:rsid w:val="00563EA7"/>
    <w:rsid w:val="00564692"/>
    <w:rsid w:val="0056621C"/>
    <w:rsid w:val="005673B5"/>
    <w:rsid w:val="00571F41"/>
    <w:rsid w:val="00571FCA"/>
    <w:rsid w:val="005740D6"/>
    <w:rsid w:val="00575BDF"/>
    <w:rsid w:val="00576788"/>
    <w:rsid w:val="00577971"/>
    <w:rsid w:val="00580AB0"/>
    <w:rsid w:val="00581FA7"/>
    <w:rsid w:val="005834DB"/>
    <w:rsid w:val="005837D4"/>
    <w:rsid w:val="00583F11"/>
    <w:rsid w:val="00584332"/>
    <w:rsid w:val="00586113"/>
    <w:rsid w:val="0058650C"/>
    <w:rsid w:val="00586A2D"/>
    <w:rsid w:val="005872B7"/>
    <w:rsid w:val="00590E59"/>
    <w:rsid w:val="00594626"/>
    <w:rsid w:val="00595576"/>
    <w:rsid w:val="00595BE4"/>
    <w:rsid w:val="00596AA2"/>
    <w:rsid w:val="005A1BBD"/>
    <w:rsid w:val="005A3CDD"/>
    <w:rsid w:val="005A636F"/>
    <w:rsid w:val="005A7D62"/>
    <w:rsid w:val="005B196B"/>
    <w:rsid w:val="005B27C4"/>
    <w:rsid w:val="005B2AA7"/>
    <w:rsid w:val="005B40C8"/>
    <w:rsid w:val="005B5842"/>
    <w:rsid w:val="005B76A3"/>
    <w:rsid w:val="005C0270"/>
    <w:rsid w:val="005C23CC"/>
    <w:rsid w:val="005C2905"/>
    <w:rsid w:val="005C577C"/>
    <w:rsid w:val="005C7D63"/>
    <w:rsid w:val="005D03CC"/>
    <w:rsid w:val="005D09CF"/>
    <w:rsid w:val="005D2630"/>
    <w:rsid w:val="005D3C9E"/>
    <w:rsid w:val="005D5C2D"/>
    <w:rsid w:val="005D6E69"/>
    <w:rsid w:val="005D7787"/>
    <w:rsid w:val="005D7F42"/>
    <w:rsid w:val="005E2FF0"/>
    <w:rsid w:val="005E3127"/>
    <w:rsid w:val="005E39C7"/>
    <w:rsid w:val="005E3F03"/>
    <w:rsid w:val="005E5D1F"/>
    <w:rsid w:val="005E6778"/>
    <w:rsid w:val="005F09A2"/>
    <w:rsid w:val="005F0D33"/>
    <w:rsid w:val="005F1A4C"/>
    <w:rsid w:val="005F2523"/>
    <w:rsid w:val="005F4321"/>
    <w:rsid w:val="005F486D"/>
    <w:rsid w:val="005F4AB7"/>
    <w:rsid w:val="005F5902"/>
    <w:rsid w:val="005F5C4D"/>
    <w:rsid w:val="005F68C9"/>
    <w:rsid w:val="005F69A2"/>
    <w:rsid w:val="005F7C99"/>
    <w:rsid w:val="00602BBB"/>
    <w:rsid w:val="00602C78"/>
    <w:rsid w:val="00603391"/>
    <w:rsid w:val="006036F8"/>
    <w:rsid w:val="006046B4"/>
    <w:rsid w:val="00604C7F"/>
    <w:rsid w:val="0060517B"/>
    <w:rsid w:val="006057E4"/>
    <w:rsid w:val="00606827"/>
    <w:rsid w:val="00607DA5"/>
    <w:rsid w:val="00611D43"/>
    <w:rsid w:val="00612D48"/>
    <w:rsid w:val="00614877"/>
    <w:rsid w:val="00615307"/>
    <w:rsid w:val="00615597"/>
    <w:rsid w:val="006169EE"/>
    <w:rsid w:val="00616B45"/>
    <w:rsid w:val="00621401"/>
    <w:rsid w:val="00622320"/>
    <w:rsid w:val="00623520"/>
    <w:rsid w:val="00623BC4"/>
    <w:rsid w:val="00624003"/>
    <w:rsid w:val="00625242"/>
    <w:rsid w:val="00626492"/>
    <w:rsid w:val="00626E14"/>
    <w:rsid w:val="00627719"/>
    <w:rsid w:val="00630D91"/>
    <w:rsid w:val="00630D9B"/>
    <w:rsid w:val="006310BE"/>
    <w:rsid w:val="006315C7"/>
    <w:rsid w:val="00631953"/>
    <w:rsid w:val="00634E1A"/>
    <w:rsid w:val="0063630E"/>
    <w:rsid w:val="0063675A"/>
    <w:rsid w:val="00636847"/>
    <w:rsid w:val="0064220F"/>
    <w:rsid w:val="0064286B"/>
    <w:rsid w:val="00643600"/>
    <w:rsid w:val="006439EC"/>
    <w:rsid w:val="00644577"/>
    <w:rsid w:val="0064776E"/>
    <w:rsid w:val="00650ACD"/>
    <w:rsid w:val="00653693"/>
    <w:rsid w:val="00655F5E"/>
    <w:rsid w:val="00657121"/>
    <w:rsid w:val="006571C2"/>
    <w:rsid w:val="006607F6"/>
    <w:rsid w:val="006608B3"/>
    <w:rsid w:val="00661205"/>
    <w:rsid w:val="00661275"/>
    <w:rsid w:val="00662A4A"/>
    <w:rsid w:val="00663DB9"/>
    <w:rsid w:val="00665A24"/>
    <w:rsid w:val="00667F88"/>
    <w:rsid w:val="00673D87"/>
    <w:rsid w:val="00674D5B"/>
    <w:rsid w:val="00676283"/>
    <w:rsid w:val="00681AF5"/>
    <w:rsid w:val="0068242C"/>
    <w:rsid w:val="0068245C"/>
    <w:rsid w:val="0068252A"/>
    <w:rsid w:val="006829AD"/>
    <w:rsid w:val="006834EA"/>
    <w:rsid w:val="00685240"/>
    <w:rsid w:val="00685843"/>
    <w:rsid w:val="006863E9"/>
    <w:rsid w:val="00686520"/>
    <w:rsid w:val="006905AE"/>
    <w:rsid w:val="00690C64"/>
    <w:rsid w:val="00690CB5"/>
    <w:rsid w:val="00694F02"/>
    <w:rsid w:val="00696827"/>
    <w:rsid w:val="00696BE9"/>
    <w:rsid w:val="00696CF9"/>
    <w:rsid w:val="00697755"/>
    <w:rsid w:val="006A12E1"/>
    <w:rsid w:val="006A1446"/>
    <w:rsid w:val="006A187B"/>
    <w:rsid w:val="006A5D28"/>
    <w:rsid w:val="006A7147"/>
    <w:rsid w:val="006A71B0"/>
    <w:rsid w:val="006A7452"/>
    <w:rsid w:val="006B0D40"/>
    <w:rsid w:val="006B1399"/>
    <w:rsid w:val="006B4590"/>
    <w:rsid w:val="006B4C14"/>
    <w:rsid w:val="006B4DB6"/>
    <w:rsid w:val="006B59C7"/>
    <w:rsid w:val="006C340C"/>
    <w:rsid w:val="006C46A0"/>
    <w:rsid w:val="006C53DB"/>
    <w:rsid w:val="006C5D1D"/>
    <w:rsid w:val="006C62CF"/>
    <w:rsid w:val="006C74AE"/>
    <w:rsid w:val="006D070F"/>
    <w:rsid w:val="006D1D1C"/>
    <w:rsid w:val="006D1D31"/>
    <w:rsid w:val="006D238C"/>
    <w:rsid w:val="006D30F9"/>
    <w:rsid w:val="006D411D"/>
    <w:rsid w:val="006D510F"/>
    <w:rsid w:val="006D6013"/>
    <w:rsid w:val="006D666F"/>
    <w:rsid w:val="006D6C76"/>
    <w:rsid w:val="006E08AE"/>
    <w:rsid w:val="006E1570"/>
    <w:rsid w:val="006E2765"/>
    <w:rsid w:val="006E36AE"/>
    <w:rsid w:val="006E3EFC"/>
    <w:rsid w:val="006E422E"/>
    <w:rsid w:val="006E599A"/>
    <w:rsid w:val="006E5B74"/>
    <w:rsid w:val="006E5FC7"/>
    <w:rsid w:val="006E7E48"/>
    <w:rsid w:val="006E7FBE"/>
    <w:rsid w:val="006F01D3"/>
    <w:rsid w:val="006F1669"/>
    <w:rsid w:val="006F1C06"/>
    <w:rsid w:val="006F2792"/>
    <w:rsid w:val="006F3FA6"/>
    <w:rsid w:val="006F47E9"/>
    <w:rsid w:val="006F4BA1"/>
    <w:rsid w:val="006F53D7"/>
    <w:rsid w:val="006F6616"/>
    <w:rsid w:val="006F707A"/>
    <w:rsid w:val="006F73F4"/>
    <w:rsid w:val="006F7CD1"/>
    <w:rsid w:val="006F7F03"/>
    <w:rsid w:val="00700888"/>
    <w:rsid w:val="00700EF6"/>
    <w:rsid w:val="007031DE"/>
    <w:rsid w:val="0070347C"/>
    <w:rsid w:val="00703F4E"/>
    <w:rsid w:val="007040D3"/>
    <w:rsid w:val="0070429E"/>
    <w:rsid w:val="00704DFC"/>
    <w:rsid w:val="00705001"/>
    <w:rsid w:val="00706101"/>
    <w:rsid w:val="00710302"/>
    <w:rsid w:val="00710B94"/>
    <w:rsid w:val="00711A16"/>
    <w:rsid w:val="0071255E"/>
    <w:rsid w:val="007133B7"/>
    <w:rsid w:val="007176C1"/>
    <w:rsid w:val="00717D7D"/>
    <w:rsid w:val="00720960"/>
    <w:rsid w:val="00721914"/>
    <w:rsid w:val="00721F48"/>
    <w:rsid w:val="0072240D"/>
    <w:rsid w:val="00722E11"/>
    <w:rsid w:val="00723F8C"/>
    <w:rsid w:val="00724DA7"/>
    <w:rsid w:val="00730966"/>
    <w:rsid w:val="007315EC"/>
    <w:rsid w:val="00731976"/>
    <w:rsid w:val="00732B3C"/>
    <w:rsid w:val="007338CE"/>
    <w:rsid w:val="00737032"/>
    <w:rsid w:val="00741112"/>
    <w:rsid w:val="00741530"/>
    <w:rsid w:val="0074404B"/>
    <w:rsid w:val="007452D8"/>
    <w:rsid w:val="00746808"/>
    <w:rsid w:val="00746F5E"/>
    <w:rsid w:val="00747101"/>
    <w:rsid w:val="0074741C"/>
    <w:rsid w:val="00747CE8"/>
    <w:rsid w:val="0075071B"/>
    <w:rsid w:val="00751DF1"/>
    <w:rsid w:val="00752E98"/>
    <w:rsid w:val="00754406"/>
    <w:rsid w:val="00755638"/>
    <w:rsid w:val="007560C5"/>
    <w:rsid w:val="007562D7"/>
    <w:rsid w:val="00756AB2"/>
    <w:rsid w:val="00756BB3"/>
    <w:rsid w:val="00756FE9"/>
    <w:rsid w:val="00760135"/>
    <w:rsid w:val="007608F6"/>
    <w:rsid w:val="00762229"/>
    <w:rsid w:val="0076271C"/>
    <w:rsid w:val="007629C6"/>
    <w:rsid w:val="00763C21"/>
    <w:rsid w:val="00764048"/>
    <w:rsid w:val="00764136"/>
    <w:rsid w:val="00764245"/>
    <w:rsid w:val="007645D3"/>
    <w:rsid w:val="00766709"/>
    <w:rsid w:val="00766D06"/>
    <w:rsid w:val="00766E2D"/>
    <w:rsid w:val="00766FFC"/>
    <w:rsid w:val="00770873"/>
    <w:rsid w:val="00770A13"/>
    <w:rsid w:val="007761EA"/>
    <w:rsid w:val="00776E3F"/>
    <w:rsid w:val="007774AE"/>
    <w:rsid w:val="0077765F"/>
    <w:rsid w:val="00780473"/>
    <w:rsid w:val="00780C49"/>
    <w:rsid w:val="00781558"/>
    <w:rsid w:val="00781A42"/>
    <w:rsid w:val="00781B1B"/>
    <w:rsid w:val="00782575"/>
    <w:rsid w:val="00782E4A"/>
    <w:rsid w:val="007833BE"/>
    <w:rsid w:val="00783FCA"/>
    <w:rsid w:val="00785A17"/>
    <w:rsid w:val="00787D26"/>
    <w:rsid w:val="00790A7E"/>
    <w:rsid w:val="00790F2F"/>
    <w:rsid w:val="007933FA"/>
    <w:rsid w:val="0079379B"/>
    <w:rsid w:val="007948F5"/>
    <w:rsid w:val="00795192"/>
    <w:rsid w:val="007A00A4"/>
    <w:rsid w:val="007A0440"/>
    <w:rsid w:val="007A0CD4"/>
    <w:rsid w:val="007A0EE5"/>
    <w:rsid w:val="007A126E"/>
    <w:rsid w:val="007A1B95"/>
    <w:rsid w:val="007A1DC4"/>
    <w:rsid w:val="007A2FAC"/>
    <w:rsid w:val="007A43B7"/>
    <w:rsid w:val="007A4735"/>
    <w:rsid w:val="007A4A2C"/>
    <w:rsid w:val="007A74E8"/>
    <w:rsid w:val="007A75DC"/>
    <w:rsid w:val="007A7E94"/>
    <w:rsid w:val="007B0934"/>
    <w:rsid w:val="007B3BFA"/>
    <w:rsid w:val="007B46AA"/>
    <w:rsid w:val="007B4DF5"/>
    <w:rsid w:val="007B666D"/>
    <w:rsid w:val="007C1706"/>
    <w:rsid w:val="007C284E"/>
    <w:rsid w:val="007C43A7"/>
    <w:rsid w:val="007C559C"/>
    <w:rsid w:val="007C7002"/>
    <w:rsid w:val="007D0A0D"/>
    <w:rsid w:val="007D1A04"/>
    <w:rsid w:val="007D27E3"/>
    <w:rsid w:val="007D2CCC"/>
    <w:rsid w:val="007D4E20"/>
    <w:rsid w:val="007D56D0"/>
    <w:rsid w:val="007D5999"/>
    <w:rsid w:val="007D6D51"/>
    <w:rsid w:val="007D7882"/>
    <w:rsid w:val="007E003F"/>
    <w:rsid w:val="007E040A"/>
    <w:rsid w:val="007E16AC"/>
    <w:rsid w:val="007E1B56"/>
    <w:rsid w:val="007E2C1D"/>
    <w:rsid w:val="007E321F"/>
    <w:rsid w:val="007E35E7"/>
    <w:rsid w:val="007E3D41"/>
    <w:rsid w:val="007E5665"/>
    <w:rsid w:val="007E6185"/>
    <w:rsid w:val="007F13BF"/>
    <w:rsid w:val="007F166F"/>
    <w:rsid w:val="007F1B67"/>
    <w:rsid w:val="007F3451"/>
    <w:rsid w:val="007F4174"/>
    <w:rsid w:val="007F4224"/>
    <w:rsid w:val="007F4FEF"/>
    <w:rsid w:val="007F5198"/>
    <w:rsid w:val="007F55CB"/>
    <w:rsid w:val="007F65BF"/>
    <w:rsid w:val="007F799E"/>
    <w:rsid w:val="007F7BB5"/>
    <w:rsid w:val="007F7C67"/>
    <w:rsid w:val="007F7F7F"/>
    <w:rsid w:val="007F7FE2"/>
    <w:rsid w:val="008016EE"/>
    <w:rsid w:val="00801C7A"/>
    <w:rsid w:val="00801F74"/>
    <w:rsid w:val="00802B6F"/>
    <w:rsid w:val="0080481B"/>
    <w:rsid w:val="00805445"/>
    <w:rsid w:val="00811E1D"/>
    <w:rsid w:val="00812C1A"/>
    <w:rsid w:val="00814511"/>
    <w:rsid w:val="00814573"/>
    <w:rsid w:val="00815095"/>
    <w:rsid w:val="00815B9F"/>
    <w:rsid w:val="00817FF0"/>
    <w:rsid w:val="008208C4"/>
    <w:rsid w:val="00820BC8"/>
    <w:rsid w:val="00820CA4"/>
    <w:rsid w:val="00821838"/>
    <w:rsid w:val="00821AE9"/>
    <w:rsid w:val="0082359F"/>
    <w:rsid w:val="00823A30"/>
    <w:rsid w:val="00824B30"/>
    <w:rsid w:val="008256BF"/>
    <w:rsid w:val="00826602"/>
    <w:rsid w:val="0082709B"/>
    <w:rsid w:val="0082784E"/>
    <w:rsid w:val="00827F37"/>
    <w:rsid w:val="00831506"/>
    <w:rsid w:val="008317F6"/>
    <w:rsid w:val="00831A40"/>
    <w:rsid w:val="00831B11"/>
    <w:rsid w:val="00836708"/>
    <w:rsid w:val="00837584"/>
    <w:rsid w:val="00841FF1"/>
    <w:rsid w:val="00842179"/>
    <w:rsid w:val="00843B00"/>
    <w:rsid w:val="00844750"/>
    <w:rsid w:val="008447FC"/>
    <w:rsid w:val="0084488A"/>
    <w:rsid w:val="008458F5"/>
    <w:rsid w:val="00847240"/>
    <w:rsid w:val="00852A9E"/>
    <w:rsid w:val="00853415"/>
    <w:rsid w:val="00856B6B"/>
    <w:rsid w:val="00856D39"/>
    <w:rsid w:val="0085701B"/>
    <w:rsid w:val="00857D4E"/>
    <w:rsid w:val="00860332"/>
    <w:rsid w:val="008610D6"/>
    <w:rsid w:val="00862738"/>
    <w:rsid w:val="008627DA"/>
    <w:rsid w:val="00863DE5"/>
    <w:rsid w:val="00865A2D"/>
    <w:rsid w:val="00866073"/>
    <w:rsid w:val="00866A05"/>
    <w:rsid w:val="00866DC7"/>
    <w:rsid w:val="00867D05"/>
    <w:rsid w:val="00870600"/>
    <w:rsid w:val="00871976"/>
    <w:rsid w:val="00871A2A"/>
    <w:rsid w:val="00871EF4"/>
    <w:rsid w:val="00873ADC"/>
    <w:rsid w:val="00873C52"/>
    <w:rsid w:val="0087460B"/>
    <w:rsid w:val="00875D22"/>
    <w:rsid w:val="00877D2F"/>
    <w:rsid w:val="00880328"/>
    <w:rsid w:val="0088106D"/>
    <w:rsid w:val="00881626"/>
    <w:rsid w:val="00882BDA"/>
    <w:rsid w:val="00883AC8"/>
    <w:rsid w:val="00883FA8"/>
    <w:rsid w:val="00886AF2"/>
    <w:rsid w:val="00890363"/>
    <w:rsid w:val="00891388"/>
    <w:rsid w:val="00891F11"/>
    <w:rsid w:val="00892C84"/>
    <w:rsid w:val="00893025"/>
    <w:rsid w:val="008939F4"/>
    <w:rsid w:val="008948FE"/>
    <w:rsid w:val="00894A46"/>
    <w:rsid w:val="008962BF"/>
    <w:rsid w:val="008A1754"/>
    <w:rsid w:val="008A2B09"/>
    <w:rsid w:val="008A425C"/>
    <w:rsid w:val="008A42E1"/>
    <w:rsid w:val="008B0281"/>
    <w:rsid w:val="008B0450"/>
    <w:rsid w:val="008B33B3"/>
    <w:rsid w:val="008B4076"/>
    <w:rsid w:val="008B44C4"/>
    <w:rsid w:val="008B7879"/>
    <w:rsid w:val="008C090B"/>
    <w:rsid w:val="008C0A43"/>
    <w:rsid w:val="008C1DD8"/>
    <w:rsid w:val="008C2D2F"/>
    <w:rsid w:val="008C3758"/>
    <w:rsid w:val="008C39AC"/>
    <w:rsid w:val="008C4B68"/>
    <w:rsid w:val="008C52FB"/>
    <w:rsid w:val="008C54B7"/>
    <w:rsid w:val="008C5876"/>
    <w:rsid w:val="008C604C"/>
    <w:rsid w:val="008C7FAD"/>
    <w:rsid w:val="008D1ADC"/>
    <w:rsid w:val="008D2420"/>
    <w:rsid w:val="008D2F28"/>
    <w:rsid w:val="008D3473"/>
    <w:rsid w:val="008D36DD"/>
    <w:rsid w:val="008D3919"/>
    <w:rsid w:val="008D3E62"/>
    <w:rsid w:val="008D4DE7"/>
    <w:rsid w:val="008D6AB6"/>
    <w:rsid w:val="008D7AD5"/>
    <w:rsid w:val="008D7B7E"/>
    <w:rsid w:val="008E09D1"/>
    <w:rsid w:val="008E10C8"/>
    <w:rsid w:val="008E1D55"/>
    <w:rsid w:val="008E3E16"/>
    <w:rsid w:val="008E4410"/>
    <w:rsid w:val="008E55A8"/>
    <w:rsid w:val="008E7E52"/>
    <w:rsid w:val="008E7FAE"/>
    <w:rsid w:val="008F0F36"/>
    <w:rsid w:val="008F1416"/>
    <w:rsid w:val="008F3100"/>
    <w:rsid w:val="008F7760"/>
    <w:rsid w:val="0090098F"/>
    <w:rsid w:val="00901556"/>
    <w:rsid w:val="00901E59"/>
    <w:rsid w:val="009028F3"/>
    <w:rsid w:val="0090498A"/>
    <w:rsid w:val="00904E96"/>
    <w:rsid w:val="00904EC4"/>
    <w:rsid w:val="0090527D"/>
    <w:rsid w:val="00905FBF"/>
    <w:rsid w:val="009070FC"/>
    <w:rsid w:val="0091178E"/>
    <w:rsid w:val="009117E5"/>
    <w:rsid w:val="00911A33"/>
    <w:rsid w:val="00911BF7"/>
    <w:rsid w:val="00912093"/>
    <w:rsid w:val="009128BC"/>
    <w:rsid w:val="0091398E"/>
    <w:rsid w:val="00913CA2"/>
    <w:rsid w:val="00914EC7"/>
    <w:rsid w:val="00915AEE"/>
    <w:rsid w:val="00916792"/>
    <w:rsid w:val="00916B32"/>
    <w:rsid w:val="00917113"/>
    <w:rsid w:val="009204D2"/>
    <w:rsid w:val="00920659"/>
    <w:rsid w:val="009211D4"/>
    <w:rsid w:val="009227B6"/>
    <w:rsid w:val="00922B7C"/>
    <w:rsid w:val="00923E18"/>
    <w:rsid w:val="009267F1"/>
    <w:rsid w:val="0092764A"/>
    <w:rsid w:val="009279E7"/>
    <w:rsid w:val="00930103"/>
    <w:rsid w:val="00930892"/>
    <w:rsid w:val="00931042"/>
    <w:rsid w:val="0093108A"/>
    <w:rsid w:val="0093159D"/>
    <w:rsid w:val="009320E0"/>
    <w:rsid w:val="00934799"/>
    <w:rsid w:val="00934D4C"/>
    <w:rsid w:val="00936388"/>
    <w:rsid w:val="00936CA2"/>
    <w:rsid w:val="00936F5A"/>
    <w:rsid w:val="00937128"/>
    <w:rsid w:val="00940967"/>
    <w:rsid w:val="00941BAD"/>
    <w:rsid w:val="009421DE"/>
    <w:rsid w:val="00942EC6"/>
    <w:rsid w:val="00944BFA"/>
    <w:rsid w:val="009470BD"/>
    <w:rsid w:val="00950FD3"/>
    <w:rsid w:val="00952A6D"/>
    <w:rsid w:val="00952FDB"/>
    <w:rsid w:val="00954692"/>
    <w:rsid w:val="00955275"/>
    <w:rsid w:val="009556DB"/>
    <w:rsid w:val="0095574D"/>
    <w:rsid w:val="009560B5"/>
    <w:rsid w:val="0095667F"/>
    <w:rsid w:val="009618D5"/>
    <w:rsid w:val="00961A12"/>
    <w:rsid w:val="00962C19"/>
    <w:rsid w:val="00963E6C"/>
    <w:rsid w:val="0096487B"/>
    <w:rsid w:val="00964B4C"/>
    <w:rsid w:val="00964F18"/>
    <w:rsid w:val="00965C1B"/>
    <w:rsid w:val="00970F6B"/>
    <w:rsid w:val="00971562"/>
    <w:rsid w:val="009720E7"/>
    <w:rsid w:val="00975D21"/>
    <w:rsid w:val="00975F2A"/>
    <w:rsid w:val="00975FF3"/>
    <w:rsid w:val="00977903"/>
    <w:rsid w:val="00977EC8"/>
    <w:rsid w:val="00980780"/>
    <w:rsid w:val="00981B47"/>
    <w:rsid w:val="00981ED3"/>
    <w:rsid w:val="00982C46"/>
    <w:rsid w:val="009832A5"/>
    <w:rsid w:val="00983DA0"/>
    <w:rsid w:val="00984C95"/>
    <w:rsid w:val="00985E52"/>
    <w:rsid w:val="00986604"/>
    <w:rsid w:val="009878A4"/>
    <w:rsid w:val="00992E91"/>
    <w:rsid w:val="00992F89"/>
    <w:rsid w:val="0099350F"/>
    <w:rsid w:val="009936D7"/>
    <w:rsid w:val="00993A8D"/>
    <w:rsid w:val="009948E3"/>
    <w:rsid w:val="00994A78"/>
    <w:rsid w:val="00995D02"/>
    <w:rsid w:val="00996049"/>
    <w:rsid w:val="00996777"/>
    <w:rsid w:val="00997058"/>
    <w:rsid w:val="009A09FE"/>
    <w:rsid w:val="009A1141"/>
    <w:rsid w:val="009A2224"/>
    <w:rsid w:val="009A2360"/>
    <w:rsid w:val="009A2C4E"/>
    <w:rsid w:val="009A3138"/>
    <w:rsid w:val="009A321F"/>
    <w:rsid w:val="009A32DA"/>
    <w:rsid w:val="009A3A97"/>
    <w:rsid w:val="009A3D55"/>
    <w:rsid w:val="009A45C7"/>
    <w:rsid w:val="009A4ECA"/>
    <w:rsid w:val="009A68C1"/>
    <w:rsid w:val="009A6A9E"/>
    <w:rsid w:val="009A7A3E"/>
    <w:rsid w:val="009B32F4"/>
    <w:rsid w:val="009B3665"/>
    <w:rsid w:val="009B38EA"/>
    <w:rsid w:val="009B3972"/>
    <w:rsid w:val="009B4452"/>
    <w:rsid w:val="009B48A4"/>
    <w:rsid w:val="009B515F"/>
    <w:rsid w:val="009B7AE1"/>
    <w:rsid w:val="009C00A3"/>
    <w:rsid w:val="009C057A"/>
    <w:rsid w:val="009C22A1"/>
    <w:rsid w:val="009C4606"/>
    <w:rsid w:val="009D07E6"/>
    <w:rsid w:val="009D1C76"/>
    <w:rsid w:val="009D1E5B"/>
    <w:rsid w:val="009D3A8C"/>
    <w:rsid w:val="009D481F"/>
    <w:rsid w:val="009D5C5F"/>
    <w:rsid w:val="009D60B4"/>
    <w:rsid w:val="009D64C4"/>
    <w:rsid w:val="009D70EE"/>
    <w:rsid w:val="009E352A"/>
    <w:rsid w:val="009E40CB"/>
    <w:rsid w:val="009E4BFE"/>
    <w:rsid w:val="009E5160"/>
    <w:rsid w:val="009E5A9D"/>
    <w:rsid w:val="009E7956"/>
    <w:rsid w:val="009E7F5F"/>
    <w:rsid w:val="009F00EB"/>
    <w:rsid w:val="009F02FE"/>
    <w:rsid w:val="009F0985"/>
    <w:rsid w:val="009F1089"/>
    <w:rsid w:val="009F1B84"/>
    <w:rsid w:val="009F2AD9"/>
    <w:rsid w:val="009F3A13"/>
    <w:rsid w:val="009F525B"/>
    <w:rsid w:val="009F6BF5"/>
    <w:rsid w:val="009F7105"/>
    <w:rsid w:val="009F78FD"/>
    <w:rsid w:val="009F7DCC"/>
    <w:rsid w:val="00A00BB7"/>
    <w:rsid w:val="00A01634"/>
    <w:rsid w:val="00A0313F"/>
    <w:rsid w:val="00A03BC2"/>
    <w:rsid w:val="00A050FA"/>
    <w:rsid w:val="00A056EB"/>
    <w:rsid w:val="00A05976"/>
    <w:rsid w:val="00A06EC3"/>
    <w:rsid w:val="00A103AF"/>
    <w:rsid w:val="00A118E1"/>
    <w:rsid w:val="00A133A9"/>
    <w:rsid w:val="00A1345E"/>
    <w:rsid w:val="00A14D76"/>
    <w:rsid w:val="00A14E46"/>
    <w:rsid w:val="00A157F1"/>
    <w:rsid w:val="00A16533"/>
    <w:rsid w:val="00A2140A"/>
    <w:rsid w:val="00A21731"/>
    <w:rsid w:val="00A219B9"/>
    <w:rsid w:val="00A21A8C"/>
    <w:rsid w:val="00A228DB"/>
    <w:rsid w:val="00A22F84"/>
    <w:rsid w:val="00A2409B"/>
    <w:rsid w:val="00A2492E"/>
    <w:rsid w:val="00A24CAA"/>
    <w:rsid w:val="00A24FEE"/>
    <w:rsid w:val="00A2684E"/>
    <w:rsid w:val="00A26FAB"/>
    <w:rsid w:val="00A27B94"/>
    <w:rsid w:val="00A319C7"/>
    <w:rsid w:val="00A326FA"/>
    <w:rsid w:val="00A330FA"/>
    <w:rsid w:val="00A33846"/>
    <w:rsid w:val="00A34891"/>
    <w:rsid w:val="00A349B9"/>
    <w:rsid w:val="00A35E18"/>
    <w:rsid w:val="00A363C2"/>
    <w:rsid w:val="00A37569"/>
    <w:rsid w:val="00A3791E"/>
    <w:rsid w:val="00A37B57"/>
    <w:rsid w:val="00A40C86"/>
    <w:rsid w:val="00A4137C"/>
    <w:rsid w:val="00A41487"/>
    <w:rsid w:val="00A42102"/>
    <w:rsid w:val="00A426F9"/>
    <w:rsid w:val="00A435BA"/>
    <w:rsid w:val="00A439FC"/>
    <w:rsid w:val="00A43CE4"/>
    <w:rsid w:val="00A447F2"/>
    <w:rsid w:val="00A455E2"/>
    <w:rsid w:val="00A459D9"/>
    <w:rsid w:val="00A470B5"/>
    <w:rsid w:val="00A472EE"/>
    <w:rsid w:val="00A47D22"/>
    <w:rsid w:val="00A50BA1"/>
    <w:rsid w:val="00A51240"/>
    <w:rsid w:val="00A51823"/>
    <w:rsid w:val="00A52538"/>
    <w:rsid w:val="00A53C17"/>
    <w:rsid w:val="00A545C7"/>
    <w:rsid w:val="00A5497B"/>
    <w:rsid w:val="00A5529C"/>
    <w:rsid w:val="00A55C74"/>
    <w:rsid w:val="00A55D63"/>
    <w:rsid w:val="00A566C8"/>
    <w:rsid w:val="00A56AF4"/>
    <w:rsid w:val="00A56DE6"/>
    <w:rsid w:val="00A57313"/>
    <w:rsid w:val="00A6018E"/>
    <w:rsid w:val="00A61F33"/>
    <w:rsid w:val="00A6282D"/>
    <w:rsid w:val="00A62D08"/>
    <w:rsid w:val="00A62FF4"/>
    <w:rsid w:val="00A63120"/>
    <w:rsid w:val="00A64329"/>
    <w:rsid w:val="00A65C2E"/>
    <w:rsid w:val="00A663CA"/>
    <w:rsid w:val="00A667AB"/>
    <w:rsid w:val="00A67496"/>
    <w:rsid w:val="00A70163"/>
    <w:rsid w:val="00A70C7C"/>
    <w:rsid w:val="00A70EF3"/>
    <w:rsid w:val="00A70F3A"/>
    <w:rsid w:val="00A71547"/>
    <w:rsid w:val="00A7249C"/>
    <w:rsid w:val="00A7321A"/>
    <w:rsid w:val="00A73A07"/>
    <w:rsid w:val="00A751B4"/>
    <w:rsid w:val="00A754DB"/>
    <w:rsid w:val="00A76F9F"/>
    <w:rsid w:val="00A82C48"/>
    <w:rsid w:val="00A847B0"/>
    <w:rsid w:val="00A85D98"/>
    <w:rsid w:val="00A90131"/>
    <w:rsid w:val="00A907BC"/>
    <w:rsid w:val="00A90CDF"/>
    <w:rsid w:val="00A9169C"/>
    <w:rsid w:val="00A91A89"/>
    <w:rsid w:val="00A926CB"/>
    <w:rsid w:val="00A963FB"/>
    <w:rsid w:val="00A9646C"/>
    <w:rsid w:val="00A971A9"/>
    <w:rsid w:val="00A97264"/>
    <w:rsid w:val="00A97414"/>
    <w:rsid w:val="00A974C3"/>
    <w:rsid w:val="00A97DE0"/>
    <w:rsid w:val="00AA169F"/>
    <w:rsid w:val="00AA1932"/>
    <w:rsid w:val="00AA3B3A"/>
    <w:rsid w:val="00AA3C33"/>
    <w:rsid w:val="00AA477F"/>
    <w:rsid w:val="00AA4811"/>
    <w:rsid w:val="00AA67FD"/>
    <w:rsid w:val="00AB0493"/>
    <w:rsid w:val="00AB080B"/>
    <w:rsid w:val="00AB0BCE"/>
    <w:rsid w:val="00AB21D5"/>
    <w:rsid w:val="00AB279F"/>
    <w:rsid w:val="00AB42A6"/>
    <w:rsid w:val="00AB5C15"/>
    <w:rsid w:val="00AB6520"/>
    <w:rsid w:val="00AB6D3F"/>
    <w:rsid w:val="00AB6F45"/>
    <w:rsid w:val="00AC00AD"/>
    <w:rsid w:val="00AC1605"/>
    <w:rsid w:val="00AC163E"/>
    <w:rsid w:val="00AC17D7"/>
    <w:rsid w:val="00AC1980"/>
    <w:rsid w:val="00AC22AC"/>
    <w:rsid w:val="00AC2908"/>
    <w:rsid w:val="00AC39A0"/>
    <w:rsid w:val="00AC48E7"/>
    <w:rsid w:val="00AC4A31"/>
    <w:rsid w:val="00AC665D"/>
    <w:rsid w:val="00AC67A1"/>
    <w:rsid w:val="00AC7977"/>
    <w:rsid w:val="00AC7D17"/>
    <w:rsid w:val="00AD01FF"/>
    <w:rsid w:val="00AD1F04"/>
    <w:rsid w:val="00AD2D7A"/>
    <w:rsid w:val="00AD2FB6"/>
    <w:rsid w:val="00AD4644"/>
    <w:rsid w:val="00AD4754"/>
    <w:rsid w:val="00AD4AE1"/>
    <w:rsid w:val="00AD4CB4"/>
    <w:rsid w:val="00AD506E"/>
    <w:rsid w:val="00AD56A1"/>
    <w:rsid w:val="00AD5DC5"/>
    <w:rsid w:val="00AD79AF"/>
    <w:rsid w:val="00AE0D21"/>
    <w:rsid w:val="00AE1636"/>
    <w:rsid w:val="00AE16CE"/>
    <w:rsid w:val="00AE1A84"/>
    <w:rsid w:val="00AE28E3"/>
    <w:rsid w:val="00AE2C45"/>
    <w:rsid w:val="00AE352C"/>
    <w:rsid w:val="00AE656F"/>
    <w:rsid w:val="00AE67F5"/>
    <w:rsid w:val="00AE698F"/>
    <w:rsid w:val="00AE794F"/>
    <w:rsid w:val="00AF3617"/>
    <w:rsid w:val="00AF3F1F"/>
    <w:rsid w:val="00AF5C5D"/>
    <w:rsid w:val="00AF7765"/>
    <w:rsid w:val="00AF7B3E"/>
    <w:rsid w:val="00B000BA"/>
    <w:rsid w:val="00B00816"/>
    <w:rsid w:val="00B00F9B"/>
    <w:rsid w:val="00B014EB"/>
    <w:rsid w:val="00B02105"/>
    <w:rsid w:val="00B0312A"/>
    <w:rsid w:val="00B0320A"/>
    <w:rsid w:val="00B06CBA"/>
    <w:rsid w:val="00B0786E"/>
    <w:rsid w:val="00B10743"/>
    <w:rsid w:val="00B10900"/>
    <w:rsid w:val="00B11D0C"/>
    <w:rsid w:val="00B11FED"/>
    <w:rsid w:val="00B12AB4"/>
    <w:rsid w:val="00B13CFE"/>
    <w:rsid w:val="00B15BC3"/>
    <w:rsid w:val="00B178C0"/>
    <w:rsid w:val="00B17E70"/>
    <w:rsid w:val="00B20204"/>
    <w:rsid w:val="00B20C7B"/>
    <w:rsid w:val="00B20E76"/>
    <w:rsid w:val="00B21B20"/>
    <w:rsid w:val="00B22DC5"/>
    <w:rsid w:val="00B23053"/>
    <w:rsid w:val="00B2541E"/>
    <w:rsid w:val="00B25600"/>
    <w:rsid w:val="00B279B9"/>
    <w:rsid w:val="00B27D3A"/>
    <w:rsid w:val="00B300A4"/>
    <w:rsid w:val="00B302C9"/>
    <w:rsid w:val="00B3162B"/>
    <w:rsid w:val="00B31F8D"/>
    <w:rsid w:val="00B3277F"/>
    <w:rsid w:val="00B3280D"/>
    <w:rsid w:val="00B32E2D"/>
    <w:rsid w:val="00B32EA3"/>
    <w:rsid w:val="00B34FF7"/>
    <w:rsid w:val="00B36265"/>
    <w:rsid w:val="00B367AE"/>
    <w:rsid w:val="00B3721A"/>
    <w:rsid w:val="00B40613"/>
    <w:rsid w:val="00B412F8"/>
    <w:rsid w:val="00B4144F"/>
    <w:rsid w:val="00B433ED"/>
    <w:rsid w:val="00B4466B"/>
    <w:rsid w:val="00B44820"/>
    <w:rsid w:val="00B50AD7"/>
    <w:rsid w:val="00B51E9D"/>
    <w:rsid w:val="00B52D31"/>
    <w:rsid w:val="00B533EA"/>
    <w:rsid w:val="00B53D3E"/>
    <w:rsid w:val="00B54A7C"/>
    <w:rsid w:val="00B55129"/>
    <w:rsid w:val="00B56B07"/>
    <w:rsid w:val="00B573C6"/>
    <w:rsid w:val="00B61990"/>
    <w:rsid w:val="00B61D66"/>
    <w:rsid w:val="00B638AD"/>
    <w:rsid w:val="00B639FA"/>
    <w:rsid w:val="00B706B3"/>
    <w:rsid w:val="00B71650"/>
    <w:rsid w:val="00B71855"/>
    <w:rsid w:val="00B72902"/>
    <w:rsid w:val="00B73F31"/>
    <w:rsid w:val="00B7570F"/>
    <w:rsid w:val="00B778BF"/>
    <w:rsid w:val="00B82108"/>
    <w:rsid w:val="00B83AD7"/>
    <w:rsid w:val="00B83BE4"/>
    <w:rsid w:val="00B84400"/>
    <w:rsid w:val="00B8486B"/>
    <w:rsid w:val="00B85D99"/>
    <w:rsid w:val="00B867C5"/>
    <w:rsid w:val="00B869AF"/>
    <w:rsid w:val="00B87B97"/>
    <w:rsid w:val="00B927C7"/>
    <w:rsid w:val="00B93033"/>
    <w:rsid w:val="00B93E72"/>
    <w:rsid w:val="00B96C98"/>
    <w:rsid w:val="00B9764D"/>
    <w:rsid w:val="00B97A4D"/>
    <w:rsid w:val="00BA0B84"/>
    <w:rsid w:val="00BA20F0"/>
    <w:rsid w:val="00BA2AFD"/>
    <w:rsid w:val="00BA2B3B"/>
    <w:rsid w:val="00BA2F7C"/>
    <w:rsid w:val="00BA3A7E"/>
    <w:rsid w:val="00BA3EC2"/>
    <w:rsid w:val="00BA5166"/>
    <w:rsid w:val="00BA5C78"/>
    <w:rsid w:val="00BB0CEA"/>
    <w:rsid w:val="00BB1AFA"/>
    <w:rsid w:val="00BB1F39"/>
    <w:rsid w:val="00BB2721"/>
    <w:rsid w:val="00BB41A8"/>
    <w:rsid w:val="00BB43AB"/>
    <w:rsid w:val="00BB4A4E"/>
    <w:rsid w:val="00BB5994"/>
    <w:rsid w:val="00BB6840"/>
    <w:rsid w:val="00BB69D0"/>
    <w:rsid w:val="00BC12A3"/>
    <w:rsid w:val="00BC150F"/>
    <w:rsid w:val="00BC205E"/>
    <w:rsid w:val="00BC4943"/>
    <w:rsid w:val="00BC6713"/>
    <w:rsid w:val="00BC6718"/>
    <w:rsid w:val="00BD1D5E"/>
    <w:rsid w:val="00BD1EB1"/>
    <w:rsid w:val="00BD2E1D"/>
    <w:rsid w:val="00BD46E0"/>
    <w:rsid w:val="00BD4C3C"/>
    <w:rsid w:val="00BD4F5D"/>
    <w:rsid w:val="00BD5461"/>
    <w:rsid w:val="00BD6F1A"/>
    <w:rsid w:val="00BD71C8"/>
    <w:rsid w:val="00BD771C"/>
    <w:rsid w:val="00BD791E"/>
    <w:rsid w:val="00BD7960"/>
    <w:rsid w:val="00BD7A93"/>
    <w:rsid w:val="00BD7E1A"/>
    <w:rsid w:val="00BE069E"/>
    <w:rsid w:val="00BE0841"/>
    <w:rsid w:val="00BE0A14"/>
    <w:rsid w:val="00BE15E7"/>
    <w:rsid w:val="00BE180A"/>
    <w:rsid w:val="00BE19B8"/>
    <w:rsid w:val="00BE2526"/>
    <w:rsid w:val="00BE2ABF"/>
    <w:rsid w:val="00BE34CB"/>
    <w:rsid w:val="00BE45C8"/>
    <w:rsid w:val="00BE4BCF"/>
    <w:rsid w:val="00BE78B2"/>
    <w:rsid w:val="00BE78EB"/>
    <w:rsid w:val="00BE7B88"/>
    <w:rsid w:val="00BF0556"/>
    <w:rsid w:val="00BF121A"/>
    <w:rsid w:val="00BF1A1A"/>
    <w:rsid w:val="00BF2655"/>
    <w:rsid w:val="00BF267B"/>
    <w:rsid w:val="00BF2A89"/>
    <w:rsid w:val="00BF4041"/>
    <w:rsid w:val="00BF4C3A"/>
    <w:rsid w:val="00BF62D7"/>
    <w:rsid w:val="00BF679C"/>
    <w:rsid w:val="00BF6A48"/>
    <w:rsid w:val="00C00EAC"/>
    <w:rsid w:val="00C01583"/>
    <w:rsid w:val="00C01966"/>
    <w:rsid w:val="00C01D99"/>
    <w:rsid w:val="00C021FE"/>
    <w:rsid w:val="00C03F4A"/>
    <w:rsid w:val="00C040AC"/>
    <w:rsid w:val="00C04A87"/>
    <w:rsid w:val="00C077B2"/>
    <w:rsid w:val="00C07B09"/>
    <w:rsid w:val="00C11802"/>
    <w:rsid w:val="00C11FDC"/>
    <w:rsid w:val="00C13EF8"/>
    <w:rsid w:val="00C145BF"/>
    <w:rsid w:val="00C15B36"/>
    <w:rsid w:val="00C15CB8"/>
    <w:rsid w:val="00C16BB7"/>
    <w:rsid w:val="00C17138"/>
    <w:rsid w:val="00C21B82"/>
    <w:rsid w:val="00C23B73"/>
    <w:rsid w:val="00C24B53"/>
    <w:rsid w:val="00C24E22"/>
    <w:rsid w:val="00C25547"/>
    <w:rsid w:val="00C261F8"/>
    <w:rsid w:val="00C2665A"/>
    <w:rsid w:val="00C30775"/>
    <w:rsid w:val="00C30EAF"/>
    <w:rsid w:val="00C3265D"/>
    <w:rsid w:val="00C33100"/>
    <w:rsid w:val="00C3460E"/>
    <w:rsid w:val="00C3499D"/>
    <w:rsid w:val="00C3577C"/>
    <w:rsid w:val="00C3680E"/>
    <w:rsid w:val="00C37521"/>
    <w:rsid w:val="00C414C5"/>
    <w:rsid w:val="00C44A48"/>
    <w:rsid w:val="00C450C2"/>
    <w:rsid w:val="00C4571C"/>
    <w:rsid w:val="00C467EE"/>
    <w:rsid w:val="00C46A63"/>
    <w:rsid w:val="00C47920"/>
    <w:rsid w:val="00C504E7"/>
    <w:rsid w:val="00C528F3"/>
    <w:rsid w:val="00C52995"/>
    <w:rsid w:val="00C53223"/>
    <w:rsid w:val="00C5325A"/>
    <w:rsid w:val="00C53BAF"/>
    <w:rsid w:val="00C53CCE"/>
    <w:rsid w:val="00C54AA6"/>
    <w:rsid w:val="00C559C1"/>
    <w:rsid w:val="00C56ECF"/>
    <w:rsid w:val="00C60530"/>
    <w:rsid w:val="00C60DF0"/>
    <w:rsid w:val="00C63328"/>
    <w:rsid w:val="00C64125"/>
    <w:rsid w:val="00C64CE2"/>
    <w:rsid w:val="00C6664E"/>
    <w:rsid w:val="00C67AD2"/>
    <w:rsid w:val="00C70623"/>
    <w:rsid w:val="00C70CA1"/>
    <w:rsid w:val="00C7350D"/>
    <w:rsid w:val="00C749D5"/>
    <w:rsid w:val="00C74E2D"/>
    <w:rsid w:val="00C75383"/>
    <w:rsid w:val="00C75525"/>
    <w:rsid w:val="00C75C94"/>
    <w:rsid w:val="00C766CA"/>
    <w:rsid w:val="00C774C0"/>
    <w:rsid w:val="00C80964"/>
    <w:rsid w:val="00C80CB7"/>
    <w:rsid w:val="00C81DB5"/>
    <w:rsid w:val="00C830EB"/>
    <w:rsid w:val="00C8319F"/>
    <w:rsid w:val="00C83AC3"/>
    <w:rsid w:val="00C85C16"/>
    <w:rsid w:val="00C860F8"/>
    <w:rsid w:val="00C92863"/>
    <w:rsid w:val="00C940E9"/>
    <w:rsid w:val="00C94120"/>
    <w:rsid w:val="00C94C19"/>
    <w:rsid w:val="00C95322"/>
    <w:rsid w:val="00C95729"/>
    <w:rsid w:val="00C95960"/>
    <w:rsid w:val="00C95E88"/>
    <w:rsid w:val="00C95EA0"/>
    <w:rsid w:val="00C96972"/>
    <w:rsid w:val="00C971C3"/>
    <w:rsid w:val="00CA13E3"/>
    <w:rsid w:val="00CA23DA"/>
    <w:rsid w:val="00CA2B00"/>
    <w:rsid w:val="00CA3347"/>
    <w:rsid w:val="00CA4776"/>
    <w:rsid w:val="00CA49A6"/>
    <w:rsid w:val="00CA55E6"/>
    <w:rsid w:val="00CB0737"/>
    <w:rsid w:val="00CB086A"/>
    <w:rsid w:val="00CB1F1C"/>
    <w:rsid w:val="00CB2007"/>
    <w:rsid w:val="00CB2918"/>
    <w:rsid w:val="00CB2AA7"/>
    <w:rsid w:val="00CB4498"/>
    <w:rsid w:val="00CB4C25"/>
    <w:rsid w:val="00CB60E1"/>
    <w:rsid w:val="00CB6267"/>
    <w:rsid w:val="00CB6DFC"/>
    <w:rsid w:val="00CB732E"/>
    <w:rsid w:val="00CB7E36"/>
    <w:rsid w:val="00CC1B9C"/>
    <w:rsid w:val="00CC27E2"/>
    <w:rsid w:val="00CC390D"/>
    <w:rsid w:val="00CC623D"/>
    <w:rsid w:val="00CC7328"/>
    <w:rsid w:val="00CC7498"/>
    <w:rsid w:val="00CC7725"/>
    <w:rsid w:val="00CC7A67"/>
    <w:rsid w:val="00CD0B47"/>
    <w:rsid w:val="00CD1A71"/>
    <w:rsid w:val="00CD1FBB"/>
    <w:rsid w:val="00CD35AF"/>
    <w:rsid w:val="00CD540D"/>
    <w:rsid w:val="00CD5B18"/>
    <w:rsid w:val="00CD711F"/>
    <w:rsid w:val="00CD7169"/>
    <w:rsid w:val="00CD74EB"/>
    <w:rsid w:val="00CD7CCC"/>
    <w:rsid w:val="00CE16A9"/>
    <w:rsid w:val="00CE21E5"/>
    <w:rsid w:val="00CE32FE"/>
    <w:rsid w:val="00CE341F"/>
    <w:rsid w:val="00CE39EA"/>
    <w:rsid w:val="00CE5A9C"/>
    <w:rsid w:val="00CE60A9"/>
    <w:rsid w:val="00CE61E1"/>
    <w:rsid w:val="00CE7227"/>
    <w:rsid w:val="00CF22B0"/>
    <w:rsid w:val="00CF3FD0"/>
    <w:rsid w:val="00CF51FA"/>
    <w:rsid w:val="00CF5A0C"/>
    <w:rsid w:val="00CF7972"/>
    <w:rsid w:val="00CF7B91"/>
    <w:rsid w:val="00D013EA"/>
    <w:rsid w:val="00D016B5"/>
    <w:rsid w:val="00D02FF3"/>
    <w:rsid w:val="00D03493"/>
    <w:rsid w:val="00D034F1"/>
    <w:rsid w:val="00D044D0"/>
    <w:rsid w:val="00D04DD3"/>
    <w:rsid w:val="00D06186"/>
    <w:rsid w:val="00D06DEF"/>
    <w:rsid w:val="00D0779E"/>
    <w:rsid w:val="00D11B17"/>
    <w:rsid w:val="00D11DC3"/>
    <w:rsid w:val="00D11FC9"/>
    <w:rsid w:val="00D142CE"/>
    <w:rsid w:val="00D14DEA"/>
    <w:rsid w:val="00D15919"/>
    <w:rsid w:val="00D16307"/>
    <w:rsid w:val="00D16AB4"/>
    <w:rsid w:val="00D16E8E"/>
    <w:rsid w:val="00D17AAA"/>
    <w:rsid w:val="00D17B35"/>
    <w:rsid w:val="00D203F4"/>
    <w:rsid w:val="00D218F8"/>
    <w:rsid w:val="00D24BE7"/>
    <w:rsid w:val="00D25100"/>
    <w:rsid w:val="00D274F4"/>
    <w:rsid w:val="00D276E5"/>
    <w:rsid w:val="00D277C8"/>
    <w:rsid w:val="00D27D5E"/>
    <w:rsid w:val="00D30ABC"/>
    <w:rsid w:val="00D3199E"/>
    <w:rsid w:val="00D32044"/>
    <w:rsid w:val="00D3305A"/>
    <w:rsid w:val="00D339D6"/>
    <w:rsid w:val="00D34E0B"/>
    <w:rsid w:val="00D34F90"/>
    <w:rsid w:val="00D35438"/>
    <w:rsid w:val="00D35ADB"/>
    <w:rsid w:val="00D35D59"/>
    <w:rsid w:val="00D36BF3"/>
    <w:rsid w:val="00D36DDC"/>
    <w:rsid w:val="00D371F4"/>
    <w:rsid w:val="00D375A9"/>
    <w:rsid w:val="00D37F95"/>
    <w:rsid w:val="00D40FC2"/>
    <w:rsid w:val="00D42542"/>
    <w:rsid w:val="00D4480F"/>
    <w:rsid w:val="00D44EF3"/>
    <w:rsid w:val="00D459A2"/>
    <w:rsid w:val="00D47A16"/>
    <w:rsid w:val="00D5283A"/>
    <w:rsid w:val="00D52F36"/>
    <w:rsid w:val="00D53C56"/>
    <w:rsid w:val="00D54BE1"/>
    <w:rsid w:val="00D55716"/>
    <w:rsid w:val="00D564D3"/>
    <w:rsid w:val="00D566DA"/>
    <w:rsid w:val="00D56A9E"/>
    <w:rsid w:val="00D56E67"/>
    <w:rsid w:val="00D57082"/>
    <w:rsid w:val="00D5719F"/>
    <w:rsid w:val="00D57610"/>
    <w:rsid w:val="00D57C1E"/>
    <w:rsid w:val="00D57F15"/>
    <w:rsid w:val="00D60301"/>
    <w:rsid w:val="00D604F1"/>
    <w:rsid w:val="00D621CA"/>
    <w:rsid w:val="00D634FE"/>
    <w:rsid w:val="00D6376E"/>
    <w:rsid w:val="00D6454D"/>
    <w:rsid w:val="00D64A29"/>
    <w:rsid w:val="00D66BC5"/>
    <w:rsid w:val="00D70859"/>
    <w:rsid w:val="00D715F3"/>
    <w:rsid w:val="00D72B98"/>
    <w:rsid w:val="00D74C4B"/>
    <w:rsid w:val="00D753ED"/>
    <w:rsid w:val="00D76268"/>
    <w:rsid w:val="00D76640"/>
    <w:rsid w:val="00D777C4"/>
    <w:rsid w:val="00D803BB"/>
    <w:rsid w:val="00D83205"/>
    <w:rsid w:val="00D834ED"/>
    <w:rsid w:val="00D83550"/>
    <w:rsid w:val="00D904E5"/>
    <w:rsid w:val="00D9078E"/>
    <w:rsid w:val="00D9454D"/>
    <w:rsid w:val="00D94B6E"/>
    <w:rsid w:val="00D967C7"/>
    <w:rsid w:val="00D96BEB"/>
    <w:rsid w:val="00D97750"/>
    <w:rsid w:val="00DA069B"/>
    <w:rsid w:val="00DA0954"/>
    <w:rsid w:val="00DA153B"/>
    <w:rsid w:val="00DA164D"/>
    <w:rsid w:val="00DA33D0"/>
    <w:rsid w:val="00DA363C"/>
    <w:rsid w:val="00DA3B70"/>
    <w:rsid w:val="00DA4CEF"/>
    <w:rsid w:val="00DA57D4"/>
    <w:rsid w:val="00DA7672"/>
    <w:rsid w:val="00DB2190"/>
    <w:rsid w:val="00DB317A"/>
    <w:rsid w:val="00DB4793"/>
    <w:rsid w:val="00DC31CF"/>
    <w:rsid w:val="00DC3460"/>
    <w:rsid w:val="00DC4411"/>
    <w:rsid w:val="00DC441F"/>
    <w:rsid w:val="00DC4D7F"/>
    <w:rsid w:val="00DC549D"/>
    <w:rsid w:val="00DC6D66"/>
    <w:rsid w:val="00DC6FF4"/>
    <w:rsid w:val="00DC7958"/>
    <w:rsid w:val="00DC79CB"/>
    <w:rsid w:val="00DD0B7D"/>
    <w:rsid w:val="00DD3462"/>
    <w:rsid w:val="00DD5B20"/>
    <w:rsid w:val="00DD62FC"/>
    <w:rsid w:val="00DD6E2C"/>
    <w:rsid w:val="00DD6FBB"/>
    <w:rsid w:val="00DD7D17"/>
    <w:rsid w:val="00DE01E3"/>
    <w:rsid w:val="00DE17DD"/>
    <w:rsid w:val="00DE2D26"/>
    <w:rsid w:val="00DE38EA"/>
    <w:rsid w:val="00DE50C1"/>
    <w:rsid w:val="00DE6023"/>
    <w:rsid w:val="00DE6B0E"/>
    <w:rsid w:val="00DE6D90"/>
    <w:rsid w:val="00DE76E1"/>
    <w:rsid w:val="00DF002F"/>
    <w:rsid w:val="00DF16D5"/>
    <w:rsid w:val="00DF1833"/>
    <w:rsid w:val="00DF314C"/>
    <w:rsid w:val="00DF34B4"/>
    <w:rsid w:val="00DF4491"/>
    <w:rsid w:val="00DF665D"/>
    <w:rsid w:val="00DF668B"/>
    <w:rsid w:val="00E00FA1"/>
    <w:rsid w:val="00E0170A"/>
    <w:rsid w:val="00E01A1C"/>
    <w:rsid w:val="00E01C81"/>
    <w:rsid w:val="00E01E15"/>
    <w:rsid w:val="00E0244D"/>
    <w:rsid w:val="00E02A4F"/>
    <w:rsid w:val="00E02DB7"/>
    <w:rsid w:val="00E03A64"/>
    <w:rsid w:val="00E03EB7"/>
    <w:rsid w:val="00E0413C"/>
    <w:rsid w:val="00E04CA6"/>
    <w:rsid w:val="00E0546B"/>
    <w:rsid w:val="00E068D2"/>
    <w:rsid w:val="00E079ED"/>
    <w:rsid w:val="00E103FE"/>
    <w:rsid w:val="00E11C51"/>
    <w:rsid w:val="00E11E1A"/>
    <w:rsid w:val="00E12FAA"/>
    <w:rsid w:val="00E14106"/>
    <w:rsid w:val="00E15250"/>
    <w:rsid w:val="00E156F4"/>
    <w:rsid w:val="00E15828"/>
    <w:rsid w:val="00E158BD"/>
    <w:rsid w:val="00E16C22"/>
    <w:rsid w:val="00E16DBE"/>
    <w:rsid w:val="00E16EAA"/>
    <w:rsid w:val="00E212F0"/>
    <w:rsid w:val="00E23791"/>
    <w:rsid w:val="00E24B8E"/>
    <w:rsid w:val="00E24FC4"/>
    <w:rsid w:val="00E25805"/>
    <w:rsid w:val="00E258E6"/>
    <w:rsid w:val="00E259A2"/>
    <w:rsid w:val="00E25B9F"/>
    <w:rsid w:val="00E25CEE"/>
    <w:rsid w:val="00E26C31"/>
    <w:rsid w:val="00E27241"/>
    <w:rsid w:val="00E2750D"/>
    <w:rsid w:val="00E27D2D"/>
    <w:rsid w:val="00E31AB4"/>
    <w:rsid w:val="00E32427"/>
    <w:rsid w:val="00E3599F"/>
    <w:rsid w:val="00E35D77"/>
    <w:rsid w:val="00E366EE"/>
    <w:rsid w:val="00E417DE"/>
    <w:rsid w:val="00E42D23"/>
    <w:rsid w:val="00E42F9B"/>
    <w:rsid w:val="00E4491D"/>
    <w:rsid w:val="00E44E7C"/>
    <w:rsid w:val="00E457C7"/>
    <w:rsid w:val="00E467D9"/>
    <w:rsid w:val="00E47131"/>
    <w:rsid w:val="00E528F1"/>
    <w:rsid w:val="00E5304E"/>
    <w:rsid w:val="00E534E5"/>
    <w:rsid w:val="00E54915"/>
    <w:rsid w:val="00E55963"/>
    <w:rsid w:val="00E55BB7"/>
    <w:rsid w:val="00E55C2C"/>
    <w:rsid w:val="00E55D71"/>
    <w:rsid w:val="00E562E5"/>
    <w:rsid w:val="00E57371"/>
    <w:rsid w:val="00E579FB"/>
    <w:rsid w:val="00E6036D"/>
    <w:rsid w:val="00E6068E"/>
    <w:rsid w:val="00E60EAA"/>
    <w:rsid w:val="00E61A2F"/>
    <w:rsid w:val="00E61A4E"/>
    <w:rsid w:val="00E61B79"/>
    <w:rsid w:val="00E62282"/>
    <w:rsid w:val="00E63421"/>
    <w:rsid w:val="00E646C3"/>
    <w:rsid w:val="00E654CF"/>
    <w:rsid w:val="00E65D2D"/>
    <w:rsid w:val="00E67BC5"/>
    <w:rsid w:val="00E67FDB"/>
    <w:rsid w:val="00E7016C"/>
    <w:rsid w:val="00E716A2"/>
    <w:rsid w:val="00E72DBF"/>
    <w:rsid w:val="00E73CAF"/>
    <w:rsid w:val="00E74A8A"/>
    <w:rsid w:val="00E75398"/>
    <w:rsid w:val="00E769F6"/>
    <w:rsid w:val="00E81E94"/>
    <w:rsid w:val="00E81F87"/>
    <w:rsid w:val="00E82607"/>
    <w:rsid w:val="00E833AF"/>
    <w:rsid w:val="00E84BBA"/>
    <w:rsid w:val="00E84E79"/>
    <w:rsid w:val="00E85DB5"/>
    <w:rsid w:val="00E904A7"/>
    <w:rsid w:val="00E910F9"/>
    <w:rsid w:val="00E92ADE"/>
    <w:rsid w:val="00E92C36"/>
    <w:rsid w:val="00E9338B"/>
    <w:rsid w:val="00E9581D"/>
    <w:rsid w:val="00E95973"/>
    <w:rsid w:val="00E978A0"/>
    <w:rsid w:val="00EA31C2"/>
    <w:rsid w:val="00EA440B"/>
    <w:rsid w:val="00EA4B20"/>
    <w:rsid w:val="00EB0196"/>
    <w:rsid w:val="00EB04A0"/>
    <w:rsid w:val="00EB271D"/>
    <w:rsid w:val="00EB2792"/>
    <w:rsid w:val="00EB4800"/>
    <w:rsid w:val="00EB4F80"/>
    <w:rsid w:val="00EB55A8"/>
    <w:rsid w:val="00EB6263"/>
    <w:rsid w:val="00EB7551"/>
    <w:rsid w:val="00EB7C7C"/>
    <w:rsid w:val="00EB7F14"/>
    <w:rsid w:val="00EC2CF9"/>
    <w:rsid w:val="00EC2E14"/>
    <w:rsid w:val="00ED0A27"/>
    <w:rsid w:val="00ED0AA7"/>
    <w:rsid w:val="00ED2844"/>
    <w:rsid w:val="00ED2EDD"/>
    <w:rsid w:val="00ED3E37"/>
    <w:rsid w:val="00ED799D"/>
    <w:rsid w:val="00ED7FBA"/>
    <w:rsid w:val="00EE2EA3"/>
    <w:rsid w:val="00EE5DDE"/>
    <w:rsid w:val="00EE608B"/>
    <w:rsid w:val="00EE6490"/>
    <w:rsid w:val="00EE64FE"/>
    <w:rsid w:val="00EE6DC4"/>
    <w:rsid w:val="00EE72CB"/>
    <w:rsid w:val="00EE783B"/>
    <w:rsid w:val="00EF1BC9"/>
    <w:rsid w:val="00EF339A"/>
    <w:rsid w:val="00EF3A5B"/>
    <w:rsid w:val="00EF59F4"/>
    <w:rsid w:val="00EF6183"/>
    <w:rsid w:val="00EF73A7"/>
    <w:rsid w:val="00F00678"/>
    <w:rsid w:val="00F01516"/>
    <w:rsid w:val="00F0187C"/>
    <w:rsid w:val="00F01E1A"/>
    <w:rsid w:val="00F01FF2"/>
    <w:rsid w:val="00F04C57"/>
    <w:rsid w:val="00F04FF7"/>
    <w:rsid w:val="00F060A8"/>
    <w:rsid w:val="00F06C2A"/>
    <w:rsid w:val="00F1030C"/>
    <w:rsid w:val="00F11494"/>
    <w:rsid w:val="00F1175A"/>
    <w:rsid w:val="00F11BE3"/>
    <w:rsid w:val="00F125DB"/>
    <w:rsid w:val="00F14CEC"/>
    <w:rsid w:val="00F15C00"/>
    <w:rsid w:val="00F15E15"/>
    <w:rsid w:val="00F1611F"/>
    <w:rsid w:val="00F16AC6"/>
    <w:rsid w:val="00F20C8B"/>
    <w:rsid w:val="00F2188A"/>
    <w:rsid w:val="00F2242C"/>
    <w:rsid w:val="00F2438C"/>
    <w:rsid w:val="00F24B9F"/>
    <w:rsid w:val="00F25F2C"/>
    <w:rsid w:val="00F27033"/>
    <w:rsid w:val="00F270FD"/>
    <w:rsid w:val="00F2749D"/>
    <w:rsid w:val="00F27BC0"/>
    <w:rsid w:val="00F30D47"/>
    <w:rsid w:val="00F317D6"/>
    <w:rsid w:val="00F3201D"/>
    <w:rsid w:val="00F329FC"/>
    <w:rsid w:val="00F34DB3"/>
    <w:rsid w:val="00F35D9E"/>
    <w:rsid w:val="00F36E9E"/>
    <w:rsid w:val="00F400C1"/>
    <w:rsid w:val="00F40135"/>
    <w:rsid w:val="00F413C9"/>
    <w:rsid w:val="00F421CB"/>
    <w:rsid w:val="00F436E6"/>
    <w:rsid w:val="00F447F6"/>
    <w:rsid w:val="00F44DA6"/>
    <w:rsid w:val="00F47712"/>
    <w:rsid w:val="00F50DDA"/>
    <w:rsid w:val="00F51F96"/>
    <w:rsid w:val="00F52711"/>
    <w:rsid w:val="00F54503"/>
    <w:rsid w:val="00F5473B"/>
    <w:rsid w:val="00F54E2D"/>
    <w:rsid w:val="00F56037"/>
    <w:rsid w:val="00F5631D"/>
    <w:rsid w:val="00F56D20"/>
    <w:rsid w:val="00F57129"/>
    <w:rsid w:val="00F60122"/>
    <w:rsid w:val="00F60C3A"/>
    <w:rsid w:val="00F60DCA"/>
    <w:rsid w:val="00F60F81"/>
    <w:rsid w:val="00F610A1"/>
    <w:rsid w:val="00F614CA"/>
    <w:rsid w:val="00F627AE"/>
    <w:rsid w:val="00F6284B"/>
    <w:rsid w:val="00F62C72"/>
    <w:rsid w:val="00F63624"/>
    <w:rsid w:val="00F65240"/>
    <w:rsid w:val="00F65A1B"/>
    <w:rsid w:val="00F6679D"/>
    <w:rsid w:val="00F66822"/>
    <w:rsid w:val="00F67C35"/>
    <w:rsid w:val="00F70B70"/>
    <w:rsid w:val="00F70D48"/>
    <w:rsid w:val="00F71E2D"/>
    <w:rsid w:val="00F71E77"/>
    <w:rsid w:val="00F7284B"/>
    <w:rsid w:val="00F7527C"/>
    <w:rsid w:val="00F80000"/>
    <w:rsid w:val="00F811F4"/>
    <w:rsid w:val="00F822AD"/>
    <w:rsid w:val="00F82C31"/>
    <w:rsid w:val="00F84679"/>
    <w:rsid w:val="00F85F5F"/>
    <w:rsid w:val="00F870FA"/>
    <w:rsid w:val="00F8732D"/>
    <w:rsid w:val="00F87BC6"/>
    <w:rsid w:val="00F901F1"/>
    <w:rsid w:val="00F906FA"/>
    <w:rsid w:val="00F90850"/>
    <w:rsid w:val="00F90F20"/>
    <w:rsid w:val="00F90FEC"/>
    <w:rsid w:val="00F911D4"/>
    <w:rsid w:val="00F91301"/>
    <w:rsid w:val="00F9197A"/>
    <w:rsid w:val="00F92A2E"/>
    <w:rsid w:val="00F92C05"/>
    <w:rsid w:val="00F93F79"/>
    <w:rsid w:val="00F95161"/>
    <w:rsid w:val="00F95CCB"/>
    <w:rsid w:val="00F96B3F"/>
    <w:rsid w:val="00F96FB9"/>
    <w:rsid w:val="00F97955"/>
    <w:rsid w:val="00F97B27"/>
    <w:rsid w:val="00FA0C84"/>
    <w:rsid w:val="00FA2D40"/>
    <w:rsid w:val="00FA37CF"/>
    <w:rsid w:val="00FA4803"/>
    <w:rsid w:val="00FA5A18"/>
    <w:rsid w:val="00FA5A79"/>
    <w:rsid w:val="00FA69E4"/>
    <w:rsid w:val="00FA6DDE"/>
    <w:rsid w:val="00FB00CB"/>
    <w:rsid w:val="00FB023B"/>
    <w:rsid w:val="00FB02B0"/>
    <w:rsid w:val="00FB0BFE"/>
    <w:rsid w:val="00FB122F"/>
    <w:rsid w:val="00FB1286"/>
    <w:rsid w:val="00FB13C5"/>
    <w:rsid w:val="00FB25FD"/>
    <w:rsid w:val="00FB2B8E"/>
    <w:rsid w:val="00FB43DE"/>
    <w:rsid w:val="00FB457B"/>
    <w:rsid w:val="00FB4C51"/>
    <w:rsid w:val="00FB4DB2"/>
    <w:rsid w:val="00FB630C"/>
    <w:rsid w:val="00FB7B46"/>
    <w:rsid w:val="00FC05F5"/>
    <w:rsid w:val="00FC0C10"/>
    <w:rsid w:val="00FC0CE2"/>
    <w:rsid w:val="00FC0F63"/>
    <w:rsid w:val="00FC17F8"/>
    <w:rsid w:val="00FC2747"/>
    <w:rsid w:val="00FC50B0"/>
    <w:rsid w:val="00FC7555"/>
    <w:rsid w:val="00FD04D2"/>
    <w:rsid w:val="00FD1458"/>
    <w:rsid w:val="00FD2942"/>
    <w:rsid w:val="00FD3F34"/>
    <w:rsid w:val="00FD3F6E"/>
    <w:rsid w:val="00FD56E6"/>
    <w:rsid w:val="00FE0C59"/>
    <w:rsid w:val="00FE10A7"/>
    <w:rsid w:val="00FE12EB"/>
    <w:rsid w:val="00FE19D6"/>
    <w:rsid w:val="00FE1BA8"/>
    <w:rsid w:val="00FE233C"/>
    <w:rsid w:val="00FE239C"/>
    <w:rsid w:val="00FE2B2F"/>
    <w:rsid w:val="00FE3527"/>
    <w:rsid w:val="00FE3619"/>
    <w:rsid w:val="00FE3986"/>
    <w:rsid w:val="00FE3BCE"/>
    <w:rsid w:val="00FE5BC2"/>
    <w:rsid w:val="00FE62DC"/>
    <w:rsid w:val="00FE7744"/>
    <w:rsid w:val="00FF1DBD"/>
    <w:rsid w:val="00FF2A3F"/>
    <w:rsid w:val="00FF2CAE"/>
    <w:rsid w:val="00FF3842"/>
    <w:rsid w:val="00FF4328"/>
    <w:rsid w:val="00FF5472"/>
    <w:rsid w:val="00FF5C4A"/>
    <w:rsid w:val="1C540D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B9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Normal Indent" w:qFormat="1"/>
    <w:lsdException w:name="footnote text" w:uiPriority="99" w:qFormat="1"/>
    <w:lsdException w:name="annotation text" w:semiHidden="1" w:uiPriority="99" w:qFormat="1"/>
    <w:lsdException w:name="footer" w:qFormat="1"/>
    <w:lsdException w:name="caption" w:semiHidden="1" w:unhideWhenUsed="1" w:qFormat="1"/>
    <w:lsdException w:name="envelope address" w:qFormat="1"/>
    <w:lsdException w:name="envelope return" w:qFormat="1"/>
    <w:lsdException w:name="footnote reference" w:uiPriority="99" w:qFormat="1"/>
    <w:lsdException w:name="annotation reference" w:uiPriority="99"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E-mail Signature"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semiHidden="1" w:unhideWhenUsed="1"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H" w:eastAsia="en-US"/>
    </w:rPr>
  </w:style>
  <w:style w:type="paragraph" w:styleId="Heading1">
    <w:name w:val="heading 1"/>
    <w:basedOn w:val="SingleTxtG"/>
    <w:next w:val="SingleTxtG"/>
    <w:link w:val="Heading1Char"/>
    <w:qFormat/>
    <w:pPr>
      <w:keepNext/>
      <w:keepLines/>
      <w:numPr>
        <w:numId w:val="1"/>
      </w:numPr>
      <w:spacing w:after="0"/>
      <w:ind w:right="0"/>
      <w:jc w:val="left"/>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styleId="List3">
    <w:name w:val="List 3"/>
    <w:basedOn w:val="Normal"/>
    <w:qFormat/>
    <w:pPr>
      <w:ind w:left="849" w:hanging="283"/>
    </w:pPr>
    <w:rPr>
      <w:lang w:val="en-GB"/>
    </w:rPr>
  </w:style>
  <w:style w:type="paragraph" w:styleId="ListNumber2">
    <w:name w:val="List Number 2"/>
    <w:basedOn w:val="Normal"/>
    <w:qFormat/>
    <w:pPr>
      <w:tabs>
        <w:tab w:val="left" w:pos="643"/>
      </w:tabs>
      <w:ind w:left="643" w:hanging="360"/>
    </w:pPr>
    <w:rPr>
      <w:lang w:val="en-GB"/>
    </w:rPr>
  </w:style>
  <w:style w:type="paragraph" w:styleId="NoteHeading">
    <w:name w:val="Note Heading"/>
    <w:basedOn w:val="Normal"/>
    <w:next w:val="Normal"/>
    <w:link w:val="NoteHeadingChar"/>
    <w:qFormat/>
    <w:rPr>
      <w:lang w:val="en-GB"/>
    </w:rPr>
  </w:style>
  <w:style w:type="paragraph" w:styleId="ListBullet4">
    <w:name w:val="List Bullet 4"/>
    <w:basedOn w:val="Normal"/>
    <w:qFormat/>
    <w:pPr>
      <w:tabs>
        <w:tab w:val="left" w:pos="1209"/>
      </w:tabs>
      <w:ind w:left="1209" w:hanging="360"/>
    </w:pPr>
    <w:rPr>
      <w:lang w:val="en-GB"/>
    </w:rPr>
  </w:style>
  <w:style w:type="paragraph" w:styleId="E-mailSignature">
    <w:name w:val="E-mail Signature"/>
    <w:basedOn w:val="Normal"/>
    <w:link w:val="E-mailSignatureChar"/>
    <w:qFormat/>
    <w:rPr>
      <w:lang w:val="en-GB"/>
    </w:rPr>
  </w:style>
  <w:style w:type="paragraph" w:styleId="ListNumber">
    <w:name w:val="List Number"/>
    <w:basedOn w:val="Normal"/>
    <w:qFormat/>
    <w:pPr>
      <w:tabs>
        <w:tab w:val="left" w:pos="360"/>
      </w:tabs>
      <w:ind w:left="360" w:hanging="360"/>
    </w:pPr>
    <w:rPr>
      <w:lang w:val="en-GB"/>
    </w:rPr>
  </w:style>
  <w:style w:type="paragraph" w:styleId="NormalIndent">
    <w:name w:val="Normal Indent"/>
    <w:basedOn w:val="Normal"/>
    <w:qFormat/>
    <w:pPr>
      <w:ind w:left="567"/>
    </w:pPr>
    <w:rPr>
      <w:lang w:val="en-GB"/>
    </w:rPr>
  </w:style>
  <w:style w:type="paragraph" w:styleId="ListBullet">
    <w:name w:val="List Bullet"/>
    <w:basedOn w:val="Normal"/>
    <w:qFormat/>
    <w:pPr>
      <w:tabs>
        <w:tab w:val="left" w:pos="360"/>
      </w:tabs>
      <w:ind w:left="360" w:hanging="360"/>
    </w:pPr>
    <w:rPr>
      <w:lang w:val="en-GB"/>
    </w:rPr>
  </w:style>
  <w:style w:type="paragraph" w:styleId="EnvelopeAddress">
    <w:name w:val="envelope address"/>
    <w:basedOn w:val="Normal"/>
    <w:qFormat/>
    <w:pPr>
      <w:framePr w:w="7920" w:h="1980" w:hRule="exact" w:hSpace="180" w:wrap="auto" w:hAnchor="page" w:xAlign="center" w:yAlign="bottom"/>
      <w:ind w:left="2880"/>
    </w:pPr>
    <w:rPr>
      <w:rFonts w:ascii="Arial" w:hAnsi="Arial" w:cs="Arial"/>
      <w:sz w:val="24"/>
      <w:szCs w:val="24"/>
      <w:lang w:val="en-GB"/>
    </w:rPr>
  </w:style>
  <w:style w:type="paragraph" w:styleId="CommentText">
    <w:name w:val="annotation text"/>
    <w:basedOn w:val="Normal"/>
    <w:link w:val="CommentTextChar"/>
    <w:uiPriority w:val="99"/>
    <w:semiHidden/>
    <w:qFormat/>
  </w:style>
  <w:style w:type="paragraph" w:styleId="Salutation">
    <w:name w:val="Salutation"/>
    <w:basedOn w:val="Normal"/>
    <w:next w:val="Normal"/>
    <w:link w:val="SalutationChar"/>
    <w:qFormat/>
    <w:rPr>
      <w:lang w:val="en-GB"/>
    </w:rPr>
  </w:style>
  <w:style w:type="paragraph" w:styleId="BodyText3">
    <w:name w:val="Body Text 3"/>
    <w:basedOn w:val="Normal"/>
    <w:link w:val="BodyText3Char"/>
    <w:qFormat/>
    <w:pPr>
      <w:spacing w:after="120"/>
    </w:pPr>
    <w:rPr>
      <w:sz w:val="16"/>
      <w:szCs w:val="16"/>
      <w:lang w:val="en-GB"/>
    </w:rPr>
  </w:style>
  <w:style w:type="paragraph" w:styleId="Closing">
    <w:name w:val="Closing"/>
    <w:basedOn w:val="Normal"/>
    <w:link w:val="ClosingChar"/>
    <w:qFormat/>
    <w:pPr>
      <w:ind w:left="4252"/>
    </w:pPr>
    <w:rPr>
      <w:lang w:val="en-GB"/>
    </w:rPr>
  </w:style>
  <w:style w:type="paragraph" w:styleId="ListBullet3">
    <w:name w:val="List Bullet 3"/>
    <w:basedOn w:val="Normal"/>
    <w:qFormat/>
    <w:pPr>
      <w:tabs>
        <w:tab w:val="left" w:pos="926"/>
      </w:tabs>
      <w:ind w:left="926" w:hanging="360"/>
    </w:pPr>
    <w:rPr>
      <w:lang w:val="en-GB"/>
    </w:rPr>
  </w:style>
  <w:style w:type="paragraph" w:styleId="BodyText">
    <w:name w:val="Body Text"/>
    <w:basedOn w:val="Normal"/>
    <w:link w:val="BodyTextChar"/>
    <w:qFormat/>
    <w:pPr>
      <w:spacing w:after="120"/>
    </w:pPr>
  </w:style>
  <w:style w:type="paragraph" w:styleId="BodyTextIndent">
    <w:name w:val="Body Text Indent"/>
    <w:basedOn w:val="Normal"/>
    <w:link w:val="BodyTextIndentChar"/>
    <w:qFormat/>
    <w:pPr>
      <w:spacing w:after="120"/>
      <w:ind w:left="283"/>
    </w:pPr>
  </w:style>
  <w:style w:type="paragraph" w:styleId="ListNumber3">
    <w:name w:val="List Number 3"/>
    <w:basedOn w:val="Normal"/>
    <w:qFormat/>
    <w:pPr>
      <w:tabs>
        <w:tab w:val="left" w:pos="926"/>
      </w:tabs>
      <w:ind w:left="926" w:hanging="360"/>
    </w:pPr>
    <w:rPr>
      <w:lang w:val="en-GB"/>
    </w:rPr>
  </w:style>
  <w:style w:type="paragraph" w:styleId="List2">
    <w:name w:val="List 2"/>
    <w:basedOn w:val="Normal"/>
    <w:qFormat/>
    <w:pPr>
      <w:ind w:left="566" w:hanging="283"/>
    </w:pPr>
    <w:rPr>
      <w:lang w:val="en-GB"/>
    </w:rPr>
  </w:style>
  <w:style w:type="paragraph" w:styleId="ListContinue">
    <w:name w:val="List Continue"/>
    <w:basedOn w:val="Normal"/>
    <w:qFormat/>
    <w:pPr>
      <w:spacing w:after="120"/>
      <w:ind w:left="283"/>
    </w:pPr>
    <w:rPr>
      <w:lang w:val="en-GB"/>
    </w:rPr>
  </w:style>
  <w:style w:type="paragraph" w:styleId="BlockText">
    <w:name w:val="Block Text"/>
    <w:basedOn w:val="Normal"/>
    <w:qFormat/>
    <w:pPr>
      <w:ind w:left="1440" w:right="1440"/>
    </w:pPr>
    <w:rPr>
      <w:lang w:val="en-GB"/>
    </w:rPr>
  </w:style>
  <w:style w:type="paragraph" w:styleId="ListBullet2">
    <w:name w:val="List Bullet 2"/>
    <w:basedOn w:val="Normal"/>
    <w:qFormat/>
    <w:pPr>
      <w:tabs>
        <w:tab w:val="left" w:pos="643"/>
      </w:tabs>
      <w:ind w:left="643" w:hanging="360"/>
    </w:pPr>
    <w:rPr>
      <w:lang w:val="en-GB"/>
    </w:rPr>
  </w:style>
  <w:style w:type="paragraph" w:styleId="HTMLAddress">
    <w:name w:val="HTML Address"/>
    <w:basedOn w:val="Normal"/>
    <w:link w:val="HTMLAddressChar"/>
    <w:qFormat/>
    <w:rPr>
      <w:i/>
      <w:iCs/>
      <w:lang w:val="en-GB"/>
    </w:rPr>
  </w:style>
  <w:style w:type="paragraph" w:styleId="TOC3">
    <w:name w:val="toc 3"/>
    <w:basedOn w:val="Normal"/>
    <w:next w:val="Normal"/>
    <w:uiPriority w:val="39"/>
    <w:unhideWhenUsed/>
    <w:qFormat/>
    <w:pPr>
      <w:spacing w:after="100" w:line="259" w:lineRule="auto"/>
      <w:ind w:left="440"/>
    </w:pPr>
    <w:rPr>
      <w:rFonts w:asciiTheme="minorHAnsi" w:eastAsiaTheme="minorEastAsia" w:hAnsiTheme="minorHAnsi"/>
      <w:sz w:val="22"/>
      <w:szCs w:val="22"/>
      <w:lang w:val="de-DE" w:eastAsia="de-DE"/>
    </w:rPr>
  </w:style>
  <w:style w:type="paragraph" w:styleId="PlainText">
    <w:name w:val="Plain Text"/>
    <w:basedOn w:val="Normal"/>
    <w:link w:val="PlainTextChar"/>
    <w:rPr>
      <w:rFonts w:cs="Courier New"/>
      <w:lang w:val="en-GB"/>
    </w:rPr>
  </w:style>
  <w:style w:type="paragraph" w:styleId="ListBullet5">
    <w:name w:val="List Bullet 5"/>
    <w:basedOn w:val="Normal"/>
    <w:qFormat/>
    <w:pPr>
      <w:tabs>
        <w:tab w:val="left" w:pos="1492"/>
      </w:tabs>
      <w:ind w:left="1492" w:hanging="360"/>
    </w:pPr>
    <w:rPr>
      <w:lang w:val="en-GB"/>
    </w:rPr>
  </w:style>
  <w:style w:type="paragraph" w:styleId="ListNumber4">
    <w:name w:val="List Number 4"/>
    <w:basedOn w:val="Normal"/>
    <w:qFormat/>
    <w:pPr>
      <w:tabs>
        <w:tab w:val="left" w:pos="1209"/>
      </w:tabs>
      <w:ind w:left="1209" w:hanging="360"/>
    </w:pPr>
    <w:rPr>
      <w:lang w:val="en-GB"/>
    </w:rPr>
  </w:style>
  <w:style w:type="paragraph" w:styleId="Date">
    <w:name w:val="Date"/>
    <w:basedOn w:val="Normal"/>
    <w:next w:val="Normal"/>
    <w:link w:val="DateChar"/>
    <w:qFormat/>
    <w:rPr>
      <w:lang w:val="en-GB"/>
    </w:rPr>
  </w:style>
  <w:style w:type="paragraph" w:styleId="BodyTextIndent2">
    <w:name w:val="Body Text Indent 2"/>
    <w:basedOn w:val="Normal"/>
    <w:qFormat/>
    <w:pPr>
      <w:spacing w:after="120" w:line="480" w:lineRule="auto"/>
      <w:ind w:left="283"/>
    </w:pPr>
    <w:rPr>
      <w:sz w:val="24"/>
      <w:szCs w:val="24"/>
      <w:lang w:val="fr-FR" w:eastAsia="fr-FR"/>
    </w:rPr>
  </w:style>
  <w:style w:type="paragraph" w:styleId="EndnoteText">
    <w:name w:val="endnote text"/>
    <w:basedOn w:val="FootnoteText"/>
  </w:style>
  <w:style w:type="paragraph" w:styleId="FootnoteText">
    <w:name w:val="footnote text"/>
    <w:basedOn w:val="Normal"/>
    <w:link w:val="FootnoteTextChar"/>
    <w:uiPriority w:val="99"/>
    <w:qFormat/>
    <w:pPr>
      <w:tabs>
        <w:tab w:val="right" w:pos="1021"/>
      </w:tabs>
      <w:spacing w:line="220" w:lineRule="exact"/>
      <w:ind w:left="1134" w:right="1134" w:hanging="1134"/>
    </w:pPr>
    <w:rPr>
      <w:sz w:val="18"/>
    </w:rPr>
  </w:style>
  <w:style w:type="paragraph" w:styleId="ListContinue5">
    <w:name w:val="List Continue 5"/>
    <w:basedOn w:val="Normal"/>
    <w:qFormat/>
    <w:pPr>
      <w:spacing w:after="120"/>
      <w:ind w:left="1415"/>
    </w:pPr>
    <w:rPr>
      <w:lang w:val="en-G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next w:val="Normal"/>
    <w:link w:val="FooterChar"/>
    <w:qFormat/>
    <w:rPr>
      <w:sz w:val="16"/>
    </w:rPr>
  </w:style>
  <w:style w:type="paragraph" w:styleId="EnvelopeReturn">
    <w:name w:val="envelope return"/>
    <w:basedOn w:val="Normal"/>
    <w:qFormat/>
    <w:rPr>
      <w:rFonts w:ascii="Arial" w:hAnsi="Arial" w:cs="Arial"/>
      <w:lang w:val="en-GB"/>
    </w:rPr>
  </w:style>
  <w:style w:type="paragraph" w:styleId="Header">
    <w:name w:val="header"/>
    <w:basedOn w:val="Normal"/>
    <w:next w:val="Normal"/>
    <w:link w:val="HeaderChar"/>
    <w:pPr>
      <w:pBdr>
        <w:bottom w:val="single" w:sz="4" w:space="4" w:color="auto"/>
      </w:pBdr>
    </w:pPr>
    <w:rPr>
      <w:b/>
      <w:sz w:val="18"/>
    </w:rPr>
  </w:style>
  <w:style w:type="paragraph" w:styleId="Signature">
    <w:name w:val="Signature"/>
    <w:basedOn w:val="Normal"/>
    <w:link w:val="SignatureChar"/>
    <w:qFormat/>
    <w:pPr>
      <w:ind w:left="4252"/>
    </w:pPr>
    <w:rPr>
      <w:lang w:val="en-GB"/>
    </w:rPr>
  </w:style>
  <w:style w:type="paragraph" w:styleId="TOC1">
    <w:name w:val="toc 1"/>
    <w:basedOn w:val="Normal"/>
    <w:next w:val="Normal"/>
    <w:uiPriority w:val="39"/>
    <w:unhideWhenUsed/>
    <w:qFormat/>
    <w:pPr>
      <w:tabs>
        <w:tab w:val="right" w:pos="851"/>
        <w:tab w:val="right" w:leader="dot" w:pos="9629"/>
      </w:tabs>
      <w:spacing w:after="100" w:line="259" w:lineRule="auto"/>
      <w:ind w:left="1134" w:hanging="567"/>
    </w:pPr>
    <w:rPr>
      <w:rFonts w:eastAsiaTheme="minorEastAsia"/>
      <w:sz w:val="28"/>
      <w:szCs w:val="28"/>
      <w:lang w:val="de-DE" w:eastAsia="de-DE"/>
    </w:rPr>
  </w:style>
  <w:style w:type="paragraph" w:styleId="ListContinue4">
    <w:name w:val="List Continue 4"/>
    <w:basedOn w:val="Normal"/>
    <w:qFormat/>
    <w:pPr>
      <w:spacing w:after="120"/>
      <w:ind w:left="1132"/>
    </w:pPr>
    <w:rPr>
      <w:lang w:val="en-GB"/>
    </w:rPr>
  </w:style>
  <w:style w:type="paragraph" w:styleId="Subtitle">
    <w:name w:val="Subtitle"/>
    <w:basedOn w:val="Normal"/>
    <w:link w:val="SubtitleChar"/>
    <w:qFormat/>
    <w:pPr>
      <w:spacing w:after="60"/>
      <w:jc w:val="center"/>
      <w:outlineLvl w:val="1"/>
    </w:pPr>
    <w:rPr>
      <w:rFonts w:ascii="Arial" w:hAnsi="Arial" w:cs="Arial"/>
      <w:sz w:val="24"/>
      <w:szCs w:val="24"/>
      <w:lang w:val="en-GB"/>
    </w:rPr>
  </w:style>
  <w:style w:type="paragraph" w:styleId="ListNumber5">
    <w:name w:val="List Number 5"/>
    <w:basedOn w:val="Normal"/>
    <w:qFormat/>
    <w:pPr>
      <w:tabs>
        <w:tab w:val="left" w:pos="1492"/>
      </w:tabs>
      <w:ind w:left="1492" w:hanging="360"/>
    </w:pPr>
    <w:rPr>
      <w:lang w:val="en-GB"/>
    </w:rPr>
  </w:style>
  <w:style w:type="paragraph" w:styleId="List">
    <w:name w:val="List"/>
    <w:basedOn w:val="Normal"/>
    <w:qFormat/>
    <w:pPr>
      <w:ind w:left="283" w:hanging="283"/>
    </w:pPr>
    <w:rPr>
      <w:lang w:val="en-GB"/>
    </w:rPr>
  </w:style>
  <w:style w:type="paragraph" w:styleId="List5">
    <w:name w:val="List 5"/>
    <w:basedOn w:val="Normal"/>
    <w:qFormat/>
    <w:pPr>
      <w:ind w:left="1415" w:hanging="283"/>
    </w:pPr>
    <w:rPr>
      <w:lang w:val="en-GB"/>
    </w:rPr>
  </w:style>
  <w:style w:type="paragraph" w:styleId="BodyTextIndent3">
    <w:name w:val="Body Text Indent 3"/>
    <w:basedOn w:val="Normal"/>
    <w:link w:val="BodyTextIndent3Char"/>
    <w:qFormat/>
    <w:pPr>
      <w:spacing w:after="120"/>
      <w:ind w:left="283"/>
    </w:pPr>
    <w:rPr>
      <w:sz w:val="16"/>
      <w:szCs w:val="16"/>
      <w:lang w:val="en-GB"/>
    </w:rPr>
  </w:style>
  <w:style w:type="paragraph" w:styleId="TOC2">
    <w:name w:val="toc 2"/>
    <w:basedOn w:val="Normal"/>
    <w:next w:val="Normal"/>
    <w:uiPriority w:val="39"/>
    <w:unhideWhenUsed/>
    <w:qFormat/>
    <w:pPr>
      <w:spacing w:after="100" w:line="259" w:lineRule="auto"/>
      <w:ind w:left="220"/>
    </w:pPr>
    <w:rPr>
      <w:rFonts w:asciiTheme="minorHAnsi" w:eastAsiaTheme="minorEastAsia" w:hAnsiTheme="minorHAnsi"/>
      <w:sz w:val="22"/>
      <w:szCs w:val="22"/>
      <w:lang w:val="de-DE" w:eastAsia="de-DE"/>
    </w:rPr>
  </w:style>
  <w:style w:type="paragraph" w:styleId="BodyText2">
    <w:name w:val="Body Text 2"/>
    <w:basedOn w:val="Normal"/>
    <w:link w:val="BodyText2Char"/>
    <w:qFormat/>
    <w:pPr>
      <w:spacing w:after="120" w:line="480" w:lineRule="auto"/>
    </w:pPr>
    <w:rPr>
      <w:lang w:val="en-GB"/>
    </w:rPr>
  </w:style>
  <w:style w:type="paragraph" w:styleId="List4">
    <w:name w:val="List 4"/>
    <w:basedOn w:val="Normal"/>
    <w:qFormat/>
    <w:pPr>
      <w:ind w:left="1132" w:hanging="283"/>
    </w:pPr>
    <w:rPr>
      <w:lang w:val="en-GB"/>
    </w:rPr>
  </w:style>
  <w:style w:type="paragraph" w:styleId="ListContinue2">
    <w:name w:val="List Continue 2"/>
    <w:basedOn w:val="Normal"/>
    <w:qFormat/>
    <w:pPr>
      <w:spacing w:after="120"/>
      <w:ind w:left="566"/>
    </w:pPr>
    <w:rPr>
      <w:lang w:val="en-GB"/>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HTMLPreformatted">
    <w:name w:val="HTML Preformatted"/>
    <w:basedOn w:val="Normal"/>
    <w:link w:val="HTMLPreformattedChar"/>
    <w:qFormat/>
    <w:rPr>
      <w:rFonts w:ascii="Courier New" w:hAnsi="Courier New" w:cs="Courier New"/>
      <w:lang w:val="en-GB"/>
    </w:rPr>
  </w:style>
  <w:style w:type="paragraph" w:styleId="NormalWeb">
    <w:name w:val="Normal (Web)"/>
    <w:basedOn w:val="Normal"/>
    <w:link w:val="NormalWebChar"/>
    <w:uiPriority w:val="99"/>
    <w:qFormat/>
    <w:rPr>
      <w:sz w:val="24"/>
      <w:szCs w:val="24"/>
      <w:lang w:val="en-GB"/>
    </w:rPr>
  </w:style>
  <w:style w:type="paragraph" w:styleId="ListContinue3">
    <w:name w:val="List Continue 3"/>
    <w:basedOn w:val="Normal"/>
    <w:qFormat/>
    <w:pPr>
      <w:spacing w:after="120"/>
      <w:ind w:left="849"/>
    </w:pPr>
    <w:rPr>
      <w:lang w:val="en-GB"/>
    </w:rPr>
  </w:style>
  <w:style w:type="paragraph" w:styleId="Title">
    <w:name w:val="Title"/>
    <w:basedOn w:val="Normal"/>
    <w:link w:val="TitleChar"/>
    <w:qFormat/>
    <w:pPr>
      <w:spacing w:before="240" w:after="60"/>
      <w:jc w:val="center"/>
      <w:outlineLvl w:val="0"/>
    </w:pPr>
    <w:rPr>
      <w:rFonts w:ascii="Arial" w:hAnsi="Arial" w:cs="Arial"/>
      <w:b/>
      <w:bCs/>
      <w:kern w:val="28"/>
      <w:sz w:val="32"/>
      <w:szCs w:val="32"/>
      <w:lang w:val="en-GB"/>
    </w:rPr>
  </w:style>
  <w:style w:type="paragraph" w:styleId="CommentSubject">
    <w:name w:val="annotation subject"/>
    <w:basedOn w:val="CommentText"/>
    <w:next w:val="CommentText"/>
    <w:semiHidden/>
    <w:qFormat/>
    <w:rPr>
      <w:b/>
      <w:bCs/>
    </w:rPr>
  </w:style>
  <w:style w:type="paragraph" w:styleId="BodyTextFirstIndent">
    <w:name w:val="Body Text First Indent"/>
    <w:basedOn w:val="BodyText"/>
    <w:link w:val="BodyTextFirstIndentChar"/>
    <w:qFormat/>
    <w:pPr>
      <w:ind w:firstLine="210"/>
    </w:pPr>
    <w:rPr>
      <w:lang w:val="en-GB"/>
    </w:rPr>
  </w:style>
  <w:style w:type="paragraph" w:styleId="BodyTextFirstIndent2">
    <w:name w:val="Body Text First Indent 2"/>
    <w:basedOn w:val="BodyTextIndent"/>
    <w:link w:val="BodyTextFirstIndent2Char"/>
    <w:qFormat/>
    <w:pPr>
      <w:ind w:firstLine="210"/>
    </w:pPr>
    <w:rPr>
      <w:lang w:val="en-GB"/>
    </w:rPr>
  </w:style>
  <w:style w:type="table" w:styleId="TableGrid">
    <w:name w:val="Table Grid"/>
    <w:basedOn w:val="TableNormal"/>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qFormat/>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qFormat/>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qFormat/>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qFormat/>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qFormat/>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qFormat/>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qFormat/>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qFormat/>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uiPriority w:val="22"/>
    <w:qFormat/>
    <w:rPr>
      <w:b/>
      <w:bCs/>
    </w:rPr>
  </w:style>
  <w:style w:type="character" w:styleId="EndnoteReference">
    <w:name w:val="endnote reference"/>
    <w:basedOn w:val="FootnoteReference"/>
    <w:rPr>
      <w:rFonts w:ascii="Times New Roman" w:hAnsi="Times New Roman"/>
      <w:sz w:val="18"/>
      <w:vertAlign w:val="superscript"/>
      <w:lang w:val="fr-CH"/>
    </w:rPr>
  </w:style>
  <w:style w:type="character" w:styleId="FootnoteReference">
    <w:name w:val="footnote reference"/>
    <w:uiPriority w:val="99"/>
    <w:qFormat/>
    <w:rPr>
      <w:rFonts w:ascii="Times New Roman" w:hAnsi="Times New Roman"/>
      <w:sz w:val="18"/>
      <w:vertAlign w:val="superscript"/>
      <w:lang w:val="fr-CH"/>
    </w:rPr>
  </w:style>
  <w:style w:type="character" w:styleId="PageNumber">
    <w:name w:val="page number"/>
    <w:qFormat/>
    <w:rPr>
      <w:rFonts w:ascii="Times New Roman" w:hAnsi="Times New Roman"/>
      <w:b/>
      <w:sz w:val="18"/>
      <w:lang w:val="fr-CH"/>
    </w:rPr>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rPr>
      <w:sz w:val="14"/>
    </w:rPr>
  </w:style>
  <w:style w:type="character" w:styleId="HTMLDefinition">
    <w:name w:val="HTML Definition"/>
    <w:qFormat/>
    <w:rPr>
      <w:i/>
      <w:iCs/>
    </w:rPr>
  </w:style>
  <w:style w:type="character" w:styleId="HTMLTypewriter">
    <w:name w:val="HTML Typewriter"/>
    <w:qFormat/>
    <w:rPr>
      <w:rFonts w:ascii="Courier New" w:hAnsi="Courier New" w:cs="Courier New"/>
      <w:sz w:val="20"/>
      <w:szCs w:val="20"/>
    </w:rPr>
  </w:style>
  <w:style w:type="character" w:styleId="HTMLAcronym">
    <w:name w:val="HTML Acronym"/>
    <w:qFormat/>
  </w:style>
  <w:style w:type="character" w:styleId="HTMLVariable">
    <w:name w:val="HTML Variable"/>
    <w:qFormat/>
    <w:rPr>
      <w:i/>
      <w:iCs/>
    </w:rPr>
  </w:style>
  <w:style w:type="character" w:styleId="Hyperlink">
    <w:name w:val="Hyperlink"/>
    <w:uiPriority w:val="99"/>
    <w:qFormat/>
    <w:rPr>
      <w:color w:val="0000FF"/>
      <w:u w:val="single"/>
    </w:rPr>
  </w:style>
  <w:style w:type="character" w:styleId="HTMLCode">
    <w:name w:val="HTML Code"/>
    <w:qFormat/>
    <w:rPr>
      <w:rFonts w:ascii="Courier New" w:hAnsi="Courier New" w:cs="Courier New"/>
      <w:sz w:val="20"/>
      <w:szCs w:val="20"/>
    </w:rPr>
  </w:style>
  <w:style w:type="character" w:styleId="CommentReference">
    <w:name w:val="annotation reference"/>
    <w:uiPriority w:val="99"/>
    <w:qFormat/>
    <w:rPr>
      <w:sz w:val="16"/>
      <w:szCs w:val="16"/>
    </w:rPr>
  </w:style>
  <w:style w:type="character" w:styleId="HTMLCite">
    <w:name w:val="HTML Cite"/>
    <w:qFormat/>
    <w:rPr>
      <w:i/>
      <w:iCs/>
    </w:rPr>
  </w:style>
  <w:style w:type="character" w:styleId="HTMLKeyboard">
    <w:name w:val="HTML Keyboard"/>
    <w:qFormat/>
    <w:rPr>
      <w:rFonts w:ascii="Courier New" w:hAnsi="Courier New" w:cs="Courier New"/>
      <w:sz w:val="20"/>
      <w:szCs w:val="20"/>
    </w:rPr>
  </w:style>
  <w:style w:type="character" w:styleId="HTMLSample">
    <w:name w:val="HTML Sample"/>
    <w:qFormat/>
    <w:rPr>
      <w:rFonts w:ascii="Courier New" w:hAnsi="Courier New" w:cs="Courier New"/>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pPr>
      <w:keepNext/>
      <w:keepLines/>
      <w:tabs>
        <w:tab w:val="right" w:pos="851"/>
      </w:tabs>
      <w:spacing w:before="240" w:after="120" w:line="240" w:lineRule="exact"/>
      <w:ind w:left="1134" w:right="1134" w:hanging="1134"/>
    </w:p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2"/>
      </w:numPr>
      <w:spacing w:after="120"/>
      <w:ind w:right="1134"/>
      <w:jc w:val="both"/>
    </w:pPr>
  </w:style>
  <w:style w:type="paragraph" w:customStyle="1" w:styleId="Bullet2G">
    <w:name w:val="_Bullet 2_G"/>
    <w:basedOn w:val="Normal"/>
    <w:qFormat/>
    <w:pPr>
      <w:numPr>
        <w:numId w:val="3"/>
      </w:numPr>
      <w:spacing w:after="120"/>
      <w:ind w:right="1134"/>
      <w:jc w:val="both"/>
    </w:pPr>
  </w:style>
  <w:style w:type="paragraph" w:customStyle="1" w:styleId="a">
    <w:name w:val="Содержимое таблицы"/>
    <w:basedOn w:val="BodyText"/>
    <w:qFormat/>
    <w:pPr>
      <w:suppressLineNumbers/>
    </w:pPr>
    <w:rPr>
      <w:sz w:val="24"/>
      <w:szCs w:val="24"/>
      <w:lang w:val="ru-RU" w:eastAsia="ar-SA"/>
    </w:rPr>
  </w:style>
  <w:style w:type="paragraph" w:customStyle="1" w:styleId="Default">
    <w:name w:val="Default"/>
    <w:qFormat/>
    <w:pPr>
      <w:autoSpaceDE w:val="0"/>
      <w:autoSpaceDN w:val="0"/>
      <w:adjustRightInd w:val="0"/>
    </w:pPr>
    <w:rPr>
      <w:color w:val="000000"/>
      <w:sz w:val="24"/>
      <w:szCs w:val="24"/>
      <w:lang w:val="nl-NL" w:eastAsia="nl-NL"/>
    </w:rPr>
  </w:style>
  <w:style w:type="character" w:customStyle="1" w:styleId="SingleTxtGChar">
    <w:name w:val="_ Single Txt_G Char"/>
    <w:link w:val="SingleTxtG"/>
    <w:qFormat/>
    <w:rPr>
      <w:lang w:val="fr-CH" w:eastAsia="en-US" w:bidi="ar-SA"/>
    </w:rPr>
  </w:style>
  <w:style w:type="character" w:customStyle="1" w:styleId="FootnoteTextChar">
    <w:name w:val="Footnote Text Char"/>
    <w:link w:val="FootnoteText"/>
    <w:uiPriority w:val="99"/>
    <w:qFormat/>
    <w:rPr>
      <w:sz w:val="18"/>
      <w:lang w:val="fr-CH" w:eastAsia="en-US" w:bidi="ar-SA"/>
    </w:rPr>
  </w:style>
  <w:style w:type="character" w:customStyle="1" w:styleId="WW8Num2z0">
    <w:name w:val="WW8Num2z0"/>
    <w:qFormat/>
    <w:rPr>
      <w:rFonts w:ascii="Symbol" w:hAnsi="Symbol"/>
    </w:rPr>
  </w:style>
  <w:style w:type="character" w:customStyle="1" w:styleId="H56GChar">
    <w:name w:val="_ H_5/6_G Char"/>
    <w:link w:val="H56G"/>
    <w:qFormat/>
    <w:rPr>
      <w:lang w:val="fr-CH" w:eastAsia="en-US" w:bidi="ar-SA"/>
    </w:rPr>
  </w:style>
  <w:style w:type="character" w:customStyle="1" w:styleId="HChGChar">
    <w:name w:val="_ H _Ch_G Char"/>
    <w:link w:val="HChG"/>
    <w:qFormat/>
    <w:rPr>
      <w:b/>
      <w:sz w:val="28"/>
      <w:lang w:val="fr-CH" w:eastAsia="en-US" w:bidi="ar-SA"/>
    </w:rPr>
  </w:style>
  <w:style w:type="character" w:customStyle="1" w:styleId="H1GChar">
    <w:name w:val="_ H_1_G Char"/>
    <w:link w:val="H1G"/>
    <w:qFormat/>
    <w:rPr>
      <w:b/>
      <w:sz w:val="24"/>
      <w:lang w:val="fr-CH" w:eastAsia="en-US" w:bidi="ar-SA"/>
    </w:rPr>
  </w:style>
  <w:style w:type="character" w:customStyle="1" w:styleId="HeaderChar">
    <w:name w:val="Header Char"/>
    <w:link w:val="Header"/>
    <w:qFormat/>
    <w:rPr>
      <w:b/>
      <w:sz w:val="18"/>
      <w:lang w:val="fr-CH" w:eastAsia="en-US" w:bidi="ar-SA"/>
    </w:rPr>
  </w:style>
  <w:style w:type="paragraph" w:customStyle="1" w:styleId="para">
    <w:name w:val="para"/>
    <w:basedOn w:val="Normal"/>
    <w:link w:val="paraChar"/>
    <w:qFormat/>
    <w:pPr>
      <w:spacing w:after="120"/>
      <w:ind w:left="2268" w:right="1134" w:hanging="1134"/>
      <w:jc w:val="both"/>
    </w:pPr>
    <w:rPr>
      <w:lang w:val="en-GB"/>
    </w:rPr>
  </w:style>
  <w:style w:type="character" w:customStyle="1" w:styleId="BodyTextChar">
    <w:name w:val="Body Text Char"/>
    <w:link w:val="BodyText"/>
    <w:qFormat/>
    <w:rPr>
      <w:lang w:val="fr-CH" w:eastAsia="en-US"/>
    </w:rPr>
  </w:style>
  <w:style w:type="character" w:customStyle="1" w:styleId="BodyTextIndentChar">
    <w:name w:val="Body Text Indent Char"/>
    <w:link w:val="BodyTextIndent"/>
    <w:qFormat/>
    <w:rPr>
      <w:lang w:val="fr-CH" w:eastAsia="en-US"/>
    </w:rPr>
  </w:style>
  <w:style w:type="character" w:customStyle="1" w:styleId="paraChar">
    <w:name w:val="para Char"/>
    <w:link w:val="para"/>
    <w:qFormat/>
    <w:rPr>
      <w:lang w:eastAsia="en-US"/>
    </w:rPr>
  </w:style>
  <w:style w:type="paragraph" w:customStyle="1" w:styleId="CM1">
    <w:name w:val="CM1"/>
    <w:basedOn w:val="Default"/>
    <w:next w:val="Default"/>
    <w:uiPriority w:val="99"/>
    <w:qFormat/>
    <w:rPr>
      <w:rFonts w:ascii="EUAlbertina" w:hAnsi="EUAlbertina"/>
      <w:color w:val="auto"/>
      <w:lang w:val="de-DE" w:eastAsia="de-DE"/>
    </w:rPr>
  </w:style>
  <w:style w:type="paragraph" w:customStyle="1" w:styleId="CM3">
    <w:name w:val="CM3"/>
    <w:basedOn w:val="Default"/>
    <w:next w:val="Default"/>
    <w:uiPriority w:val="99"/>
    <w:qFormat/>
    <w:rPr>
      <w:rFonts w:ascii="EUAlbertina" w:hAnsi="EUAlbertina"/>
      <w:color w:val="auto"/>
      <w:lang w:val="de-DE" w:eastAsia="de-DE"/>
    </w:rPr>
  </w:style>
  <w:style w:type="character" w:customStyle="1" w:styleId="PlainTextChar">
    <w:name w:val="Plain Text Char"/>
    <w:link w:val="PlainText"/>
    <w:qFormat/>
    <w:rPr>
      <w:rFonts w:cs="Courier New"/>
      <w:lang w:eastAsia="en-US"/>
    </w:rPr>
  </w:style>
  <w:style w:type="character" w:customStyle="1" w:styleId="BodyText2Char">
    <w:name w:val="Body Text 2 Char"/>
    <w:link w:val="BodyText2"/>
    <w:qFormat/>
    <w:rPr>
      <w:lang w:eastAsia="en-US"/>
    </w:rPr>
  </w:style>
  <w:style w:type="character" w:customStyle="1" w:styleId="BodyText3Char">
    <w:name w:val="Body Text 3 Char"/>
    <w:link w:val="BodyText3"/>
    <w:qFormat/>
    <w:rPr>
      <w:sz w:val="16"/>
      <w:szCs w:val="16"/>
      <w:lang w:eastAsia="en-US"/>
    </w:rPr>
  </w:style>
  <w:style w:type="character" w:customStyle="1" w:styleId="BodyTextFirstIndentChar">
    <w:name w:val="Body Text First Indent Char"/>
    <w:basedOn w:val="BodyTextChar"/>
    <w:link w:val="BodyTextFirstIndent"/>
    <w:qFormat/>
    <w:rPr>
      <w:lang w:val="fr-CH" w:eastAsia="en-US"/>
    </w:rPr>
  </w:style>
  <w:style w:type="character" w:customStyle="1" w:styleId="BodyTextFirstIndent2Char">
    <w:name w:val="Body Text First Indent 2 Char"/>
    <w:basedOn w:val="BodyTextIndentChar"/>
    <w:link w:val="BodyTextFirstIndent2"/>
    <w:qFormat/>
    <w:rPr>
      <w:lang w:val="fr-CH" w:eastAsia="en-US"/>
    </w:rPr>
  </w:style>
  <w:style w:type="character" w:customStyle="1" w:styleId="BodyTextIndent3Char">
    <w:name w:val="Body Text Indent 3 Char"/>
    <w:link w:val="BodyTextIndent3"/>
    <w:qFormat/>
    <w:rPr>
      <w:sz w:val="16"/>
      <w:szCs w:val="16"/>
      <w:lang w:eastAsia="en-US"/>
    </w:rPr>
  </w:style>
  <w:style w:type="character" w:customStyle="1" w:styleId="ClosingChar">
    <w:name w:val="Closing Char"/>
    <w:link w:val="Closing"/>
    <w:qFormat/>
    <w:rPr>
      <w:lang w:eastAsia="en-US"/>
    </w:rPr>
  </w:style>
  <w:style w:type="character" w:customStyle="1" w:styleId="DateChar">
    <w:name w:val="Date Char"/>
    <w:link w:val="Date"/>
    <w:qFormat/>
    <w:rPr>
      <w:lang w:eastAsia="en-US"/>
    </w:rPr>
  </w:style>
  <w:style w:type="character" w:customStyle="1" w:styleId="E-mailSignatureChar">
    <w:name w:val="E-mail Signature Char"/>
    <w:link w:val="E-mailSignature"/>
    <w:qFormat/>
    <w:rPr>
      <w:lang w:eastAsia="en-US"/>
    </w:rPr>
  </w:style>
  <w:style w:type="character" w:customStyle="1" w:styleId="HTMLAddressChar">
    <w:name w:val="HTML Address Char"/>
    <w:link w:val="HTMLAddress"/>
    <w:qFormat/>
    <w:rPr>
      <w:i/>
      <w:iCs/>
      <w:lang w:eastAsia="en-US"/>
    </w:rPr>
  </w:style>
  <w:style w:type="character" w:customStyle="1" w:styleId="HTMLPreformattedChar">
    <w:name w:val="HTML Preformatted Char"/>
    <w:link w:val="HTMLPreformatted"/>
    <w:qFormat/>
    <w:rPr>
      <w:rFonts w:ascii="Courier New" w:hAnsi="Courier New" w:cs="Courier New"/>
      <w:lang w:eastAsia="en-US"/>
    </w:rPr>
  </w:style>
  <w:style w:type="character" w:customStyle="1" w:styleId="MessageHeaderChar">
    <w:name w:val="Message Header Char"/>
    <w:link w:val="MessageHeader"/>
    <w:qFormat/>
    <w:rPr>
      <w:rFonts w:ascii="Arial" w:hAnsi="Arial" w:cs="Arial"/>
      <w:sz w:val="24"/>
      <w:szCs w:val="24"/>
      <w:shd w:val="pct20" w:color="auto" w:fill="auto"/>
      <w:lang w:eastAsia="en-US"/>
    </w:rPr>
  </w:style>
  <w:style w:type="character" w:customStyle="1" w:styleId="NoteHeadingChar">
    <w:name w:val="Note Heading Char"/>
    <w:link w:val="NoteHeading"/>
    <w:qFormat/>
    <w:rPr>
      <w:lang w:eastAsia="en-US"/>
    </w:rPr>
  </w:style>
  <w:style w:type="character" w:customStyle="1" w:styleId="SalutationChar">
    <w:name w:val="Salutation Char"/>
    <w:link w:val="Salutation"/>
    <w:qFormat/>
    <w:rPr>
      <w:lang w:eastAsia="en-US"/>
    </w:rPr>
  </w:style>
  <w:style w:type="character" w:customStyle="1" w:styleId="SignatureChar">
    <w:name w:val="Signature Char"/>
    <w:link w:val="Signature"/>
    <w:qFormat/>
    <w:rPr>
      <w:lang w:eastAsia="en-US"/>
    </w:rPr>
  </w:style>
  <w:style w:type="character" w:customStyle="1" w:styleId="SubtitleChar">
    <w:name w:val="Subtitle Char"/>
    <w:link w:val="Subtitle"/>
    <w:qFormat/>
    <w:rPr>
      <w:rFonts w:ascii="Arial" w:hAnsi="Arial" w:cs="Arial"/>
      <w:sz w:val="24"/>
      <w:szCs w:val="24"/>
      <w:lang w:eastAsia="en-US"/>
    </w:rPr>
  </w:style>
  <w:style w:type="table" w:customStyle="1" w:styleId="TableGrid10">
    <w:name w:val="Table Grid1"/>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TitleChar">
    <w:name w:val="Title Char"/>
    <w:link w:val="Title"/>
    <w:qFormat/>
    <w:rPr>
      <w:rFonts w:ascii="Arial" w:hAnsi="Arial" w:cs="Arial"/>
      <w:b/>
      <w:bCs/>
      <w:kern w:val="28"/>
      <w:sz w:val="32"/>
      <w:szCs w:val="32"/>
      <w:lang w:eastAsia="en-US"/>
    </w:rPr>
  </w:style>
  <w:style w:type="character" w:customStyle="1" w:styleId="H23GChar">
    <w:name w:val="_ H_2/3_G Char"/>
    <w:link w:val="H23G"/>
    <w:qFormat/>
    <w:rPr>
      <w:b/>
      <w:lang w:val="fr-CH" w:eastAsia="en-US"/>
    </w:rPr>
  </w:style>
  <w:style w:type="character" w:customStyle="1" w:styleId="Heading1Char">
    <w:name w:val="Heading 1 Char"/>
    <w:link w:val="Heading1"/>
    <w:qFormat/>
    <w:rPr>
      <w:lang w:val="fr-CH" w:eastAsia="en-US"/>
    </w:rPr>
  </w:style>
  <w:style w:type="character" w:customStyle="1" w:styleId="CharChar4">
    <w:name w:val="Char Char4"/>
    <w:semiHidden/>
    <w:qFormat/>
    <w:rPr>
      <w:sz w:val="18"/>
      <w:lang w:val="en-GB" w:eastAsia="en-US" w:bidi="ar-SA"/>
    </w:rPr>
  </w:style>
  <w:style w:type="character" w:customStyle="1" w:styleId="FooterChar">
    <w:name w:val="Footer Char"/>
    <w:link w:val="Footer"/>
    <w:qFormat/>
    <w:rPr>
      <w:sz w:val="16"/>
      <w:lang w:val="fr-CH" w:eastAsia="en-US"/>
    </w:rPr>
  </w:style>
  <w:style w:type="paragraph" w:customStyle="1" w:styleId="tablefootnote">
    <w:name w:val="table footnote"/>
    <w:basedOn w:val="SingleTxtG"/>
    <w:qFormat/>
    <w:pPr>
      <w:spacing w:after="0" w:line="220" w:lineRule="exact"/>
      <w:ind w:firstLine="170"/>
      <w:jc w:val="left"/>
    </w:pPr>
    <w:rPr>
      <w:sz w:val="18"/>
      <w:szCs w:val="18"/>
      <w:lang w:val="en-GB"/>
    </w:rPr>
  </w:style>
  <w:style w:type="character" w:customStyle="1" w:styleId="NormalWebChar">
    <w:name w:val="Normal (Web) Char"/>
    <w:link w:val="NormalWeb"/>
    <w:qFormat/>
    <w:rPr>
      <w:sz w:val="24"/>
      <w:szCs w:val="24"/>
      <w:lang w:val="en-GB" w:eastAsia="en-US"/>
    </w:rPr>
  </w:style>
  <w:style w:type="paragraph" w:customStyle="1" w:styleId="paragraph">
    <w:name w:val="paragraph"/>
    <w:basedOn w:val="Normal"/>
    <w:qFormat/>
    <w:rPr>
      <w:sz w:val="24"/>
      <w:szCs w:val="24"/>
      <w:lang w:val="nl-NL" w:eastAsia="nl-NL"/>
    </w:rPr>
  </w:style>
  <w:style w:type="paragraph" w:styleId="ListParagraph">
    <w:name w:val="List Paragraph"/>
    <w:basedOn w:val="Normal"/>
    <w:uiPriority w:val="34"/>
    <w:qFormat/>
    <w:pPr>
      <w:ind w:left="720"/>
      <w:contextualSpacing/>
    </w:pPr>
  </w:style>
  <w:style w:type="character" w:customStyle="1" w:styleId="CommentTextChar">
    <w:name w:val="Comment Text Char"/>
    <w:link w:val="CommentText"/>
    <w:uiPriority w:val="99"/>
    <w:semiHidden/>
    <w:qFormat/>
    <w:rPr>
      <w:lang w:val="fr-CH" w:eastAsia="en-US"/>
    </w:rPr>
  </w:style>
  <w:style w:type="character" w:styleId="PlaceholderText">
    <w:name w:val="Placeholder Text"/>
    <w:basedOn w:val="DefaultParagraphFont"/>
    <w:uiPriority w:val="99"/>
    <w:semiHidden/>
    <w:qFormat/>
    <w:rPr>
      <w:color w:val="808080"/>
    </w:rPr>
  </w:style>
  <w:style w:type="paragraph" w:customStyle="1" w:styleId="memo">
    <w:name w:val="memo"/>
    <w:basedOn w:val="Normal"/>
    <w:qFormat/>
    <w:pPr>
      <w:tabs>
        <w:tab w:val="left" w:pos="1701"/>
      </w:tabs>
      <w:spacing w:before="120" w:after="120"/>
    </w:pPr>
    <w:rPr>
      <w:rFonts w:ascii="Arial" w:hAnsi="Arial"/>
      <w:sz w:val="22"/>
      <w:lang w:val="en-GB" w:eastAsia="nl-NL"/>
    </w:rPr>
  </w:style>
  <w:style w:type="table" w:customStyle="1" w:styleId="Tabellenraster1">
    <w:name w:val="Tabellenraster1"/>
    <w:basedOn w:val="TableNormal"/>
    <w:uiPriority w:val="39"/>
    <w:qFormat/>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eText">
    <w:name w:val="Base_Text"/>
    <w:link w:val="BaseTextChar"/>
    <w:qFormat/>
    <w:pPr>
      <w:spacing w:after="240" w:line="240" w:lineRule="atLeast"/>
      <w:jc w:val="both"/>
    </w:pPr>
    <w:rPr>
      <w:rFonts w:ascii="Cambria" w:eastAsia="Calibri" w:hAnsi="Cambria"/>
      <w:sz w:val="22"/>
      <w:szCs w:val="22"/>
      <w:lang w:val="en-GB" w:eastAsia="en-US"/>
    </w:rPr>
  </w:style>
  <w:style w:type="paragraph" w:customStyle="1" w:styleId="Tablebody">
    <w:name w:val="Table body"/>
    <w:basedOn w:val="BaseText"/>
    <w:qFormat/>
    <w:pPr>
      <w:spacing w:before="60" w:after="60" w:line="210" w:lineRule="atLeast"/>
      <w:jc w:val="left"/>
    </w:pPr>
    <w:rPr>
      <w:sz w:val="20"/>
    </w:rPr>
  </w:style>
  <w:style w:type="paragraph" w:customStyle="1" w:styleId="Tableheader">
    <w:name w:val="Table header"/>
    <w:basedOn w:val="Tablebody"/>
    <w:qFormat/>
  </w:style>
  <w:style w:type="character" w:customStyle="1" w:styleId="BaseTextChar">
    <w:name w:val="Base_Text Char"/>
    <w:link w:val="BaseText"/>
    <w:qFormat/>
    <w:rPr>
      <w:rFonts w:ascii="Cambria" w:eastAsia="Calibri" w:hAnsi="Cambria"/>
      <w:sz w:val="22"/>
      <w:szCs w:val="22"/>
      <w:lang w:val="en-GB" w:eastAsia="en-US"/>
    </w:rPr>
  </w:style>
  <w:style w:type="paragraph" w:customStyle="1" w:styleId="TOC10">
    <w:name w:val="TOC 标题1"/>
    <w:basedOn w:val="Heading1"/>
    <w:next w:val="Normal"/>
    <w:uiPriority w:val="39"/>
    <w:unhideWhenUsed/>
    <w:qFormat/>
    <w:pPr>
      <w:numPr>
        <w:numId w:val="0"/>
      </w:numPr>
      <w:spacing w:before="240" w:line="259" w:lineRule="auto"/>
      <w:outlineLvl w:val="9"/>
    </w:pPr>
    <w:rPr>
      <w:rFonts w:asciiTheme="majorHAnsi" w:eastAsiaTheme="majorEastAsia" w:hAnsiTheme="majorHAnsi" w:cstheme="majorBidi"/>
      <w:color w:val="2F5496" w:themeColor="accent1" w:themeShade="BF"/>
      <w:sz w:val="32"/>
      <w:szCs w:val="32"/>
      <w:lang w:val="de-DE" w:eastAsia="de-DE"/>
    </w:rPr>
  </w:style>
  <w:style w:type="paragraph" w:styleId="Revision">
    <w:name w:val="Revision"/>
    <w:hidden/>
    <w:uiPriority w:val="99"/>
    <w:semiHidden/>
    <w:rsid w:val="00224354"/>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982">
      <w:bodyDiv w:val="1"/>
      <w:marLeft w:val="0"/>
      <w:marRight w:val="0"/>
      <w:marTop w:val="0"/>
      <w:marBottom w:val="0"/>
      <w:divBdr>
        <w:top w:val="none" w:sz="0" w:space="0" w:color="auto"/>
        <w:left w:val="none" w:sz="0" w:space="0" w:color="auto"/>
        <w:bottom w:val="none" w:sz="0" w:space="0" w:color="auto"/>
        <w:right w:val="none" w:sz="0" w:space="0" w:color="auto"/>
      </w:divBdr>
    </w:div>
    <w:div w:id="1626547419">
      <w:bodyDiv w:val="1"/>
      <w:marLeft w:val="0"/>
      <w:marRight w:val="0"/>
      <w:marTop w:val="0"/>
      <w:marBottom w:val="0"/>
      <w:divBdr>
        <w:top w:val="none" w:sz="0" w:space="0" w:color="auto"/>
        <w:left w:val="none" w:sz="0" w:space="0" w:color="auto"/>
        <w:bottom w:val="none" w:sz="0" w:space="0" w:color="auto"/>
        <w:right w:val="none" w:sz="0" w:space="0" w:color="auto"/>
      </w:divBdr>
    </w:div>
    <w:div w:id="192059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A428A-5387-4099-8AD1-3D06B81BCEEB}">
  <ds:schemaRefs>
    <ds:schemaRef ds:uri="http://schemas.openxmlformats.org/officeDocument/2006/bibliography"/>
  </ds:schemaRefs>
</ds:datastoreItem>
</file>

<file path=customXml/itemProps2.xml><?xml version="1.0" encoding="utf-8"?>
<ds:datastoreItem xmlns:ds="http://schemas.openxmlformats.org/officeDocument/2006/customXml" ds:itemID="{52924AC0-9BCC-446A-865D-1876CD1BA7F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C9012829-D008-491A-9303-494356AB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DDE6EDC-FC5C-4683-B2C1-F37577F2A7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2022-08-11T13:59:00Z</dcterms:created>
  <dcterms:modified xsi:type="dcterms:W3CDTF">2022-08-15T07:47:00Z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KSOProductBuildVer">
    <vt:lpwstr>2052-11.8.2.10393</vt:lpwstr>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