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F459C" w14:paraId="6D1FD2A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1EADDBF" w14:textId="77777777" w:rsidR="00F35BAF" w:rsidRPr="00DB58B5" w:rsidRDefault="00F35BAF" w:rsidP="00DF459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A499007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3271364" w14:textId="74FD0ACB" w:rsidR="00F35BAF" w:rsidRPr="00DF459C" w:rsidRDefault="00DF459C" w:rsidP="00DF459C">
            <w:pPr>
              <w:jc w:val="right"/>
              <w:rPr>
                <w:lang w:val="en-US"/>
              </w:rPr>
            </w:pPr>
            <w:r w:rsidRPr="00DF459C">
              <w:rPr>
                <w:sz w:val="40"/>
                <w:lang w:val="en-US"/>
              </w:rPr>
              <w:t>ECE</w:t>
            </w:r>
            <w:r w:rsidRPr="00DF459C">
              <w:rPr>
                <w:lang w:val="en-US"/>
              </w:rPr>
              <w:t>/TRANS/WP.15/AC.2/81/Add.1</w:t>
            </w:r>
          </w:p>
        </w:tc>
      </w:tr>
      <w:tr w:rsidR="00F35BAF" w:rsidRPr="00DB58B5" w14:paraId="1BD4C878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E1E72C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330A781" wp14:editId="5C96E43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6E895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A6B10AF" w14:textId="77777777" w:rsidR="00F35BAF" w:rsidRDefault="00DF459C" w:rsidP="00C97039">
            <w:pPr>
              <w:spacing w:before="240"/>
            </w:pPr>
            <w:r>
              <w:t>Distr. générale</w:t>
            </w:r>
          </w:p>
          <w:p w14:paraId="521A608F" w14:textId="77777777" w:rsidR="00DF459C" w:rsidRDefault="00DF459C" w:rsidP="00DF459C">
            <w:pPr>
              <w:spacing w:line="240" w:lineRule="exact"/>
            </w:pPr>
            <w:r>
              <w:t>10 juin 2022</w:t>
            </w:r>
          </w:p>
          <w:p w14:paraId="6D6C18B1" w14:textId="77777777" w:rsidR="00DF459C" w:rsidRDefault="00DF459C" w:rsidP="00DF459C">
            <w:pPr>
              <w:spacing w:line="240" w:lineRule="exact"/>
            </w:pPr>
            <w:r>
              <w:t>Français</w:t>
            </w:r>
          </w:p>
          <w:p w14:paraId="64974F94" w14:textId="741C6205" w:rsidR="00DF459C" w:rsidRPr="00DB58B5" w:rsidRDefault="00DF459C" w:rsidP="00DF459C">
            <w:pPr>
              <w:spacing w:line="240" w:lineRule="exact"/>
            </w:pPr>
            <w:r>
              <w:t>Original : anglais</w:t>
            </w:r>
          </w:p>
        </w:tc>
      </w:tr>
    </w:tbl>
    <w:p w14:paraId="4D1B660E" w14:textId="01FC3F3B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3618EB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2F270559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D4B2DD7" w14:textId="77777777" w:rsidR="00DF459C" w:rsidRPr="00D6519A" w:rsidRDefault="00DF459C" w:rsidP="00DF459C">
      <w:pPr>
        <w:spacing w:before="120"/>
        <w:rPr>
          <w:b/>
          <w:sz w:val="24"/>
          <w:szCs w:val="24"/>
        </w:rPr>
      </w:pPr>
      <w:r w:rsidRPr="00D6519A">
        <w:rPr>
          <w:b/>
          <w:bCs/>
          <w:sz w:val="24"/>
          <w:szCs w:val="24"/>
          <w:lang w:val="fr-FR"/>
        </w:rPr>
        <w:t>Groupe de travail des transports de marchandises dangereuses</w:t>
      </w:r>
    </w:p>
    <w:p w14:paraId="282A7A02" w14:textId="6212DD51" w:rsidR="00DF459C" w:rsidRPr="0066020A" w:rsidRDefault="00DF459C" w:rsidP="00DF459C">
      <w:pPr>
        <w:spacing w:before="120"/>
        <w:rPr>
          <w:b/>
        </w:rPr>
      </w:pPr>
      <w:r>
        <w:rPr>
          <w:b/>
          <w:bCs/>
          <w:lang w:val="fr-FR"/>
        </w:rPr>
        <w:t>Réunion commune d</w:t>
      </w:r>
      <w:r w:rsidR="003618EB">
        <w:rPr>
          <w:b/>
          <w:bCs/>
          <w:lang w:val="fr-FR"/>
        </w:rPr>
        <w:t>’</w:t>
      </w:r>
      <w:r>
        <w:rPr>
          <w:b/>
          <w:bCs/>
          <w:lang w:val="fr-FR"/>
        </w:rPr>
        <w:t>experts du Règlement annexé à l</w:t>
      </w:r>
      <w:r w:rsidR="003618EB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Accord européen </w:t>
      </w:r>
      <w:r>
        <w:rPr>
          <w:b/>
          <w:bCs/>
          <w:lang w:val="fr-FR"/>
        </w:rPr>
        <w:br/>
        <w:t xml:space="preserve">relatif au transport international des marchandises dangereuses </w:t>
      </w:r>
      <w:r>
        <w:rPr>
          <w:b/>
          <w:bCs/>
          <w:lang w:val="fr-FR"/>
        </w:rPr>
        <w:br/>
        <w:t xml:space="preserve">par voies de navigation intérieures (ADN) </w:t>
      </w:r>
      <w:r>
        <w:rPr>
          <w:b/>
          <w:bCs/>
          <w:lang w:val="fr-FR"/>
        </w:rPr>
        <w:br/>
        <w:t>(Comité de sécurité de l</w:t>
      </w:r>
      <w:r w:rsidR="003618EB">
        <w:rPr>
          <w:b/>
          <w:bCs/>
          <w:lang w:val="fr-FR"/>
        </w:rPr>
        <w:t>’</w:t>
      </w:r>
      <w:r>
        <w:rPr>
          <w:b/>
          <w:bCs/>
          <w:lang w:val="fr-FR"/>
        </w:rPr>
        <w:t>ADN)</w:t>
      </w:r>
    </w:p>
    <w:p w14:paraId="00975D98" w14:textId="77777777" w:rsidR="00DF459C" w:rsidRPr="0066020A" w:rsidRDefault="00DF459C" w:rsidP="00DF459C">
      <w:pPr>
        <w:spacing w:before="120"/>
        <w:rPr>
          <w:b/>
        </w:rPr>
      </w:pPr>
      <w:r>
        <w:rPr>
          <w:b/>
          <w:bCs/>
          <w:lang w:val="fr-FR"/>
        </w:rPr>
        <w:t>Quarantième session</w:t>
      </w:r>
    </w:p>
    <w:p w14:paraId="49EE52E8" w14:textId="77777777" w:rsidR="00DF459C" w:rsidRPr="0066020A" w:rsidRDefault="00DF459C" w:rsidP="00DF459C">
      <w:r>
        <w:rPr>
          <w:lang w:val="fr-FR"/>
        </w:rPr>
        <w:t>Genève, 22-26 août 2022</w:t>
      </w:r>
    </w:p>
    <w:p w14:paraId="56EF5B15" w14:textId="7A60C87C" w:rsidR="00DF459C" w:rsidRPr="0066020A" w:rsidRDefault="00DF459C" w:rsidP="00DF459C">
      <w:r>
        <w:rPr>
          <w:lang w:val="fr-FR"/>
        </w:rPr>
        <w:t>Point 1 de l</w:t>
      </w:r>
      <w:r w:rsidR="003618EB">
        <w:rPr>
          <w:lang w:val="fr-FR"/>
        </w:rPr>
        <w:t>’</w:t>
      </w:r>
      <w:r>
        <w:rPr>
          <w:lang w:val="fr-FR"/>
        </w:rPr>
        <w:t>ordre du jour provisoire</w:t>
      </w:r>
    </w:p>
    <w:p w14:paraId="378620E7" w14:textId="6413D772" w:rsidR="00DF459C" w:rsidRPr="0066020A" w:rsidRDefault="00DF459C" w:rsidP="00DF459C">
      <w:r>
        <w:rPr>
          <w:b/>
          <w:bCs/>
          <w:lang w:val="fr-FR"/>
        </w:rPr>
        <w:t>Adoption de l</w:t>
      </w:r>
      <w:r w:rsidR="003618EB">
        <w:rPr>
          <w:b/>
          <w:bCs/>
          <w:lang w:val="fr-FR"/>
        </w:rPr>
        <w:t>’</w:t>
      </w:r>
      <w:r>
        <w:rPr>
          <w:b/>
          <w:bCs/>
          <w:lang w:val="fr-FR"/>
        </w:rPr>
        <w:t>ordre du jour</w:t>
      </w:r>
    </w:p>
    <w:p w14:paraId="6B7FAAA7" w14:textId="71815213" w:rsidR="00F9573C" w:rsidRDefault="00DF459C" w:rsidP="00DF459C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Ordre du jour provisoire de la quarantième</w:t>
      </w:r>
      <w:r>
        <w:rPr>
          <w:lang w:val="fr-FR"/>
        </w:rPr>
        <w:t xml:space="preserve"> session</w:t>
      </w:r>
      <w:r w:rsidRPr="00DF459C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477E5F72" w14:textId="51323E89" w:rsidR="00DF459C" w:rsidRDefault="00DF459C" w:rsidP="00DF459C">
      <w:pPr>
        <w:pStyle w:val="H23G"/>
      </w:pPr>
      <w:r>
        <w:tab/>
      </w:r>
      <w:r>
        <w:tab/>
        <w:t>Additif</w:t>
      </w:r>
    </w:p>
    <w:p w14:paraId="0F9600B6" w14:textId="0B0996E8" w:rsidR="00DF459C" w:rsidRDefault="00DF459C" w:rsidP="00DF459C">
      <w:pPr>
        <w:pStyle w:val="H1G"/>
      </w:pPr>
      <w:r>
        <w:tab/>
      </w:r>
      <w:r>
        <w:tab/>
        <w:t>Liste des documents classés par point de l</w:t>
      </w:r>
      <w:r w:rsidR="003618EB">
        <w:t>’</w:t>
      </w:r>
      <w:r>
        <w:t>ordre du jour et annotations</w:t>
      </w:r>
    </w:p>
    <w:p w14:paraId="105A791F" w14:textId="2FC4203C" w:rsidR="00DF459C" w:rsidRDefault="00DF459C" w:rsidP="00DF459C">
      <w:pPr>
        <w:pStyle w:val="H1G"/>
        <w:rPr>
          <w:bCs/>
          <w:lang w:val="fr-FR"/>
        </w:rPr>
      </w:pPr>
      <w:r>
        <w:rPr>
          <w:bCs/>
          <w:lang w:val="fr-FR"/>
        </w:rPr>
        <w:tab/>
        <w:t>1.</w:t>
      </w:r>
      <w:r>
        <w:rPr>
          <w:bCs/>
          <w:lang w:val="fr-FR"/>
        </w:rPr>
        <w:tab/>
        <w:t>Adoption de l</w:t>
      </w:r>
      <w:r w:rsidR="003618EB">
        <w:rPr>
          <w:bCs/>
          <w:lang w:val="fr-FR"/>
        </w:rPr>
        <w:t>’</w:t>
      </w:r>
      <w:r>
        <w:rPr>
          <w:bCs/>
          <w:lang w:val="fr-FR"/>
        </w:rPr>
        <w:t xml:space="preserve">ordre du </w:t>
      </w:r>
      <w:r w:rsidRPr="00D6519A">
        <w:rPr>
          <w:lang w:val="fr-FR"/>
        </w:rPr>
        <w:t>jour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DF459C" w14:paraId="62376197" w14:textId="77777777" w:rsidTr="00B2130F">
        <w:tc>
          <w:tcPr>
            <w:tcW w:w="4676" w:type="dxa"/>
            <w:shd w:val="clear" w:color="auto" w:fill="auto"/>
          </w:tcPr>
          <w:p w14:paraId="79E5663C" w14:textId="77777777" w:rsidR="00DF459C" w:rsidRPr="0066020A" w:rsidRDefault="00DF459C" w:rsidP="00B2130F">
            <w:pPr>
              <w:pStyle w:val="SingleTxtG"/>
              <w:spacing w:before="40"/>
              <w:ind w:right="140"/>
              <w:jc w:val="left"/>
            </w:pPr>
            <w:r>
              <w:rPr>
                <w:lang w:val="fr-FR"/>
              </w:rPr>
              <w:t>ECE/TRANS/WP.15/AC.2/81 (Secrétariat)</w:t>
            </w:r>
          </w:p>
        </w:tc>
        <w:tc>
          <w:tcPr>
            <w:tcW w:w="3829" w:type="dxa"/>
            <w:shd w:val="clear" w:color="auto" w:fill="auto"/>
          </w:tcPr>
          <w:p w14:paraId="7090130A" w14:textId="77777777" w:rsidR="00DF459C" w:rsidRDefault="00DF459C" w:rsidP="007775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40" w:after="120" w:line="240" w:lineRule="auto"/>
            </w:pPr>
            <w:r>
              <w:rPr>
                <w:lang w:val="fr-FR"/>
              </w:rPr>
              <w:t>Ordre du jour provisoire</w:t>
            </w:r>
          </w:p>
        </w:tc>
      </w:tr>
      <w:tr w:rsidR="00DF459C" w:rsidRPr="0066020A" w14:paraId="5B63E97A" w14:textId="77777777" w:rsidTr="00B2130F">
        <w:tc>
          <w:tcPr>
            <w:tcW w:w="4676" w:type="dxa"/>
            <w:shd w:val="clear" w:color="auto" w:fill="auto"/>
          </w:tcPr>
          <w:p w14:paraId="01A7BA8C" w14:textId="3BF82E94" w:rsidR="00DF459C" w:rsidRDefault="00DF459C" w:rsidP="00B2130F">
            <w:pPr>
              <w:pStyle w:val="SingleTxtG"/>
              <w:spacing w:before="40"/>
              <w:ind w:right="0"/>
            </w:pPr>
            <w:r>
              <w:rPr>
                <w:lang w:val="fr-FR"/>
              </w:rPr>
              <w:t>ECE/TRANS/WP.15/AC.2/81/Add.1 (</w:t>
            </w:r>
            <w:r w:rsidR="00AF1E5B">
              <w:rPr>
                <w:lang w:val="fr-FR"/>
              </w:rPr>
              <w:t>Secrétariat</w:t>
            </w:r>
            <w:r>
              <w:rPr>
                <w:lang w:val="fr-FR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1AAC346D" w14:textId="5C118018" w:rsidR="00DF459C" w:rsidRPr="0066020A" w:rsidRDefault="00DF459C" w:rsidP="007775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40" w:after="120" w:line="240" w:lineRule="auto"/>
            </w:pPr>
            <w:r>
              <w:rPr>
                <w:lang w:val="fr-FR"/>
              </w:rPr>
              <w:t>Liste des documents classés par point de l</w:t>
            </w:r>
            <w:r w:rsidR="003618EB">
              <w:rPr>
                <w:lang w:val="fr-FR"/>
              </w:rPr>
              <w:t>’</w:t>
            </w:r>
            <w:r>
              <w:rPr>
                <w:lang w:val="fr-FR"/>
              </w:rPr>
              <w:t>ordre du jour et annotations</w:t>
            </w:r>
          </w:p>
        </w:tc>
      </w:tr>
      <w:tr w:rsidR="00DF459C" w14:paraId="7BE8B984" w14:textId="77777777" w:rsidTr="00B2130F">
        <w:tc>
          <w:tcPr>
            <w:tcW w:w="4676" w:type="dxa"/>
            <w:shd w:val="clear" w:color="auto" w:fill="auto"/>
          </w:tcPr>
          <w:p w14:paraId="2300D549" w14:textId="77777777" w:rsidR="00DF459C" w:rsidRPr="007A6748" w:rsidRDefault="00DF459C" w:rsidP="00B2130F">
            <w:pPr>
              <w:pStyle w:val="SingleTxtG"/>
              <w:spacing w:before="40"/>
              <w:ind w:right="0"/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>Documents de référence</w:t>
            </w:r>
          </w:p>
        </w:tc>
        <w:tc>
          <w:tcPr>
            <w:tcW w:w="3829" w:type="dxa"/>
            <w:shd w:val="clear" w:color="auto" w:fill="auto"/>
          </w:tcPr>
          <w:p w14:paraId="72031926" w14:textId="77777777" w:rsidR="00DF459C" w:rsidRDefault="00DF459C" w:rsidP="007775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40" w:after="120" w:line="240" w:lineRule="auto"/>
            </w:pPr>
          </w:p>
        </w:tc>
      </w:tr>
      <w:tr w:rsidR="00DF459C" w14:paraId="587993E7" w14:textId="77777777" w:rsidTr="00B2130F">
        <w:tc>
          <w:tcPr>
            <w:tcW w:w="4676" w:type="dxa"/>
            <w:shd w:val="clear" w:color="auto" w:fill="auto"/>
          </w:tcPr>
          <w:p w14:paraId="2A2200C1" w14:textId="4C3DEF08" w:rsidR="00DF459C" w:rsidRPr="00AF1E5B" w:rsidRDefault="00DF459C" w:rsidP="00B2130F">
            <w:pPr>
              <w:pStyle w:val="SingleTxtG"/>
              <w:spacing w:before="40"/>
              <w:ind w:right="423"/>
              <w:rPr>
                <w:spacing w:val="-2"/>
              </w:rPr>
            </w:pPr>
            <w:r w:rsidRPr="00AF1E5B">
              <w:rPr>
                <w:spacing w:val="-2"/>
                <w:lang w:val="fr-FR"/>
              </w:rPr>
              <w:t>ECE/TRANS/301 (Vol.</w:t>
            </w:r>
            <w:r w:rsidR="00AF1E5B" w:rsidRPr="00AF1E5B">
              <w:rPr>
                <w:spacing w:val="-2"/>
                <w:lang w:val="fr-FR"/>
              </w:rPr>
              <w:t> </w:t>
            </w:r>
            <w:r w:rsidRPr="00AF1E5B">
              <w:rPr>
                <w:spacing w:val="-2"/>
                <w:lang w:val="fr-FR"/>
              </w:rPr>
              <w:t>I et II et Corr.1)</w:t>
            </w:r>
          </w:p>
        </w:tc>
        <w:tc>
          <w:tcPr>
            <w:tcW w:w="3829" w:type="dxa"/>
            <w:shd w:val="clear" w:color="auto" w:fill="auto"/>
          </w:tcPr>
          <w:p w14:paraId="7583B311" w14:textId="77777777" w:rsidR="00DF459C" w:rsidRDefault="00DF459C" w:rsidP="007775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40" w:after="120" w:line="240" w:lineRule="auto"/>
            </w:pPr>
            <w:r>
              <w:rPr>
                <w:lang w:val="fr-FR"/>
              </w:rPr>
              <w:t>ADN 2021 (texte complet)</w:t>
            </w:r>
          </w:p>
        </w:tc>
      </w:tr>
      <w:tr w:rsidR="00DF459C" w:rsidRPr="0066020A" w14:paraId="0446E9B3" w14:textId="77777777" w:rsidTr="00B2130F">
        <w:tc>
          <w:tcPr>
            <w:tcW w:w="4676" w:type="dxa"/>
            <w:shd w:val="clear" w:color="auto" w:fill="auto"/>
          </w:tcPr>
          <w:p w14:paraId="4B2BE128" w14:textId="306A0BFA" w:rsidR="00DF459C" w:rsidRDefault="00DF459C" w:rsidP="00B2130F">
            <w:pPr>
              <w:pStyle w:val="SingleTxtG"/>
              <w:spacing w:before="40"/>
              <w:ind w:right="0"/>
              <w:jc w:val="left"/>
            </w:pPr>
            <w:r>
              <w:rPr>
                <w:lang w:val="fr-FR"/>
              </w:rPr>
              <w:t>ECE/TRANS</w:t>
            </w:r>
            <w:r w:rsidRPr="004041EB">
              <w:rPr>
                <w:lang w:val="fr-FR"/>
              </w:rPr>
              <w:t>/WP.</w:t>
            </w:r>
            <w:r>
              <w:rPr>
                <w:lang w:val="fr-FR"/>
              </w:rPr>
              <w:t xml:space="preserve">15/AC.2/80 </w:t>
            </w:r>
          </w:p>
        </w:tc>
        <w:tc>
          <w:tcPr>
            <w:tcW w:w="3829" w:type="dxa"/>
            <w:shd w:val="clear" w:color="auto" w:fill="auto"/>
          </w:tcPr>
          <w:p w14:paraId="6D698602" w14:textId="30D6D104" w:rsidR="00DF459C" w:rsidRPr="0066020A" w:rsidRDefault="00DF459C" w:rsidP="007775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40" w:after="120" w:line="240" w:lineRule="auto"/>
            </w:pPr>
            <w:r>
              <w:rPr>
                <w:lang w:val="fr-FR"/>
              </w:rPr>
              <w:t>Rapport du Comité de sécurité de l</w:t>
            </w:r>
            <w:r w:rsidR="003618EB">
              <w:rPr>
                <w:lang w:val="fr-FR"/>
              </w:rPr>
              <w:t>’</w:t>
            </w:r>
            <w:r>
              <w:rPr>
                <w:lang w:val="fr-FR"/>
              </w:rPr>
              <w:t xml:space="preserve">ADN sur sa </w:t>
            </w:r>
            <w:r w:rsidRPr="004041EB">
              <w:rPr>
                <w:lang w:val="fr-FR"/>
              </w:rPr>
              <w:t>trente-</w:t>
            </w:r>
            <w:r w:rsidR="004041EB" w:rsidRPr="004041EB">
              <w:rPr>
                <w:lang w:val="fr-FR"/>
              </w:rPr>
              <w:t>neuv</w:t>
            </w:r>
            <w:r w:rsidRPr="004041EB">
              <w:rPr>
                <w:lang w:val="fr-FR"/>
              </w:rPr>
              <w:t>ième session</w:t>
            </w:r>
          </w:p>
        </w:tc>
      </w:tr>
    </w:tbl>
    <w:p w14:paraId="2F802BF4" w14:textId="4F2DDE8B" w:rsidR="00DF459C" w:rsidRPr="0066020A" w:rsidRDefault="00DF459C" w:rsidP="00DF459C">
      <w:pPr>
        <w:pStyle w:val="H1G"/>
      </w:pPr>
      <w:r>
        <w:rPr>
          <w:lang w:val="fr-FR"/>
        </w:rPr>
        <w:tab/>
        <w:t>2.</w:t>
      </w:r>
      <w:r>
        <w:rPr>
          <w:lang w:val="fr-FR"/>
        </w:rPr>
        <w:tab/>
      </w:r>
      <w:r>
        <w:rPr>
          <w:lang w:val="fr-FR"/>
        </w:rPr>
        <w:t>Questions découlant des travaux d</w:t>
      </w:r>
      <w:r w:rsidR="003618EB">
        <w:rPr>
          <w:lang w:val="fr-FR"/>
        </w:rPr>
        <w:t>’</w:t>
      </w:r>
      <w:r>
        <w:rPr>
          <w:lang w:val="fr-FR"/>
        </w:rPr>
        <w:t>organes des Nations Unies ou</w:t>
      </w:r>
      <w:r>
        <w:rPr>
          <w:lang w:val="fr-FR"/>
        </w:rPr>
        <w:t> </w:t>
      </w:r>
      <w:r>
        <w:rPr>
          <w:lang w:val="fr-FR"/>
        </w:rPr>
        <w:t>d</w:t>
      </w:r>
      <w:r w:rsidR="003618EB">
        <w:rPr>
          <w:lang w:val="fr-FR"/>
        </w:rPr>
        <w:t>’</w:t>
      </w:r>
      <w:r>
        <w:rPr>
          <w:lang w:val="fr-FR"/>
        </w:rPr>
        <w:t>autres organisations</w:t>
      </w:r>
    </w:p>
    <w:p w14:paraId="632304C2" w14:textId="1FF39A57" w:rsidR="00DF459C" w:rsidRPr="0066020A" w:rsidRDefault="00DF459C" w:rsidP="00DF459C">
      <w:pPr>
        <w:pStyle w:val="SingleTxtG"/>
        <w:ind w:firstLine="567"/>
      </w:pPr>
      <w:r>
        <w:rPr>
          <w:lang w:val="fr-FR"/>
        </w:rPr>
        <w:t>Le Comité de sécurité souhaitera sans doute être informé des activités menées par d</w:t>
      </w:r>
      <w:r w:rsidR="003618EB">
        <w:rPr>
          <w:lang w:val="fr-FR"/>
        </w:rPr>
        <w:t>’</w:t>
      </w:r>
      <w:r>
        <w:rPr>
          <w:lang w:val="fr-FR"/>
        </w:rPr>
        <w:t>autres organes et organisations ayant une incidence sur ses travaux.</w:t>
      </w:r>
    </w:p>
    <w:p w14:paraId="517A6D81" w14:textId="0B9ECEC3" w:rsidR="00DF459C" w:rsidRPr="006D64A8" w:rsidRDefault="00DF459C" w:rsidP="00DF459C">
      <w:pPr>
        <w:pStyle w:val="H1G"/>
        <w:rPr>
          <w:spacing w:val="-2"/>
        </w:rPr>
      </w:pPr>
      <w:r w:rsidRPr="006D64A8">
        <w:rPr>
          <w:bCs/>
          <w:spacing w:val="-2"/>
        </w:rPr>
        <w:lastRenderedPageBreak/>
        <w:tab/>
      </w:r>
      <w:r w:rsidRPr="006D64A8">
        <w:rPr>
          <w:bCs/>
          <w:spacing w:val="-2"/>
          <w:lang w:val="fr-FR"/>
        </w:rPr>
        <w:t>3.</w:t>
      </w:r>
      <w:r w:rsidRPr="006D64A8">
        <w:rPr>
          <w:spacing w:val="-2"/>
          <w:lang w:val="fr-FR"/>
        </w:rPr>
        <w:tab/>
      </w:r>
      <w:r w:rsidRPr="006D64A8">
        <w:rPr>
          <w:bCs/>
          <w:spacing w:val="-2"/>
          <w:lang w:val="fr-FR"/>
        </w:rPr>
        <w:t>Mise en œuvre de l</w:t>
      </w:r>
      <w:r w:rsidR="003618EB" w:rsidRPr="006D64A8">
        <w:rPr>
          <w:bCs/>
          <w:spacing w:val="-2"/>
          <w:lang w:val="fr-FR"/>
        </w:rPr>
        <w:t>’</w:t>
      </w:r>
      <w:r w:rsidRPr="006D64A8">
        <w:rPr>
          <w:bCs/>
          <w:spacing w:val="-2"/>
          <w:lang w:val="fr-FR"/>
        </w:rPr>
        <w:t>Accord européen relatif au transport international des marchandises dangereuses par voies de navigation intérieures</w:t>
      </w:r>
      <w:r w:rsidR="006D64A8" w:rsidRPr="006D64A8">
        <w:rPr>
          <w:bCs/>
          <w:spacing w:val="-2"/>
          <w:lang w:val="fr-FR"/>
        </w:rPr>
        <w:t xml:space="preserve"> </w:t>
      </w:r>
      <w:r w:rsidRPr="006D64A8">
        <w:rPr>
          <w:bCs/>
          <w:spacing w:val="-2"/>
          <w:lang w:val="fr-FR"/>
        </w:rPr>
        <w:t>(ADN)</w:t>
      </w:r>
    </w:p>
    <w:p w14:paraId="60C7BE56" w14:textId="314A4DC4" w:rsidR="00DF459C" w:rsidRPr="0066020A" w:rsidRDefault="00DF459C" w:rsidP="00DF459C">
      <w:pPr>
        <w:pStyle w:val="H23G"/>
      </w:pPr>
      <w:r>
        <w:rPr>
          <w:lang w:val="fr-FR"/>
        </w:rPr>
        <w:tab/>
      </w:r>
      <w:r>
        <w:rPr>
          <w:lang w:val="fr-FR"/>
        </w:rPr>
        <w:t>a)</w:t>
      </w:r>
      <w:r>
        <w:rPr>
          <w:lang w:val="fr-FR"/>
        </w:rPr>
        <w:tab/>
        <w:t>État de l</w:t>
      </w:r>
      <w:r w:rsidR="003618EB">
        <w:rPr>
          <w:lang w:val="fr-FR"/>
        </w:rPr>
        <w:t>’</w:t>
      </w:r>
      <w:r>
        <w:rPr>
          <w:lang w:val="fr-FR"/>
        </w:rPr>
        <w:t>ADN</w:t>
      </w:r>
    </w:p>
    <w:p w14:paraId="69DDC63A" w14:textId="728CAAF4" w:rsidR="00DF459C" w:rsidRPr="0066020A" w:rsidRDefault="00DF459C" w:rsidP="00AF1E5B">
      <w:pPr>
        <w:pStyle w:val="SingleTxtG"/>
        <w:ind w:firstLine="567"/>
      </w:pPr>
      <w:r>
        <w:rPr>
          <w:lang w:val="fr-FR"/>
        </w:rPr>
        <w:t>Le Comité de sécurité sera informé de l</w:t>
      </w:r>
      <w:r w:rsidR="003618EB">
        <w:rPr>
          <w:lang w:val="fr-FR"/>
        </w:rPr>
        <w:t>’</w:t>
      </w:r>
      <w:r>
        <w:rPr>
          <w:lang w:val="fr-FR"/>
        </w:rPr>
        <w:t>état de l</w:t>
      </w:r>
      <w:r w:rsidR="003618EB">
        <w:rPr>
          <w:lang w:val="fr-FR"/>
        </w:rPr>
        <w:t>’</w:t>
      </w:r>
      <w:r>
        <w:rPr>
          <w:lang w:val="fr-FR"/>
        </w:rPr>
        <w:t>ADN.</w:t>
      </w:r>
    </w:p>
    <w:p w14:paraId="7C0A88DE" w14:textId="457E5BBE" w:rsidR="00DF459C" w:rsidRDefault="00DF459C" w:rsidP="00DF459C">
      <w:pPr>
        <w:pStyle w:val="H23G"/>
        <w:rPr>
          <w:bCs/>
          <w:lang w:val="fr-FR"/>
        </w:rPr>
      </w:pPr>
      <w:r>
        <w:rPr>
          <w:bCs/>
          <w:lang w:val="fr-FR"/>
        </w:rPr>
        <w:tab/>
      </w:r>
      <w:r>
        <w:rPr>
          <w:bCs/>
          <w:lang w:val="fr-FR"/>
        </w:rPr>
        <w:t>b)</w:t>
      </w:r>
      <w:r>
        <w:rPr>
          <w:bCs/>
          <w:lang w:val="fr-FR"/>
        </w:rPr>
        <w:tab/>
        <w:t xml:space="preserve">Autorisations spéciales, </w:t>
      </w:r>
      <w:r w:rsidRPr="00DF459C">
        <w:rPr>
          <w:lang w:val="fr-FR"/>
        </w:rPr>
        <w:t>dérogations</w:t>
      </w:r>
      <w:r>
        <w:rPr>
          <w:bCs/>
          <w:lang w:val="fr-FR"/>
        </w:rPr>
        <w:t xml:space="preserve"> et équivalences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DF459C" w:rsidRPr="0066020A" w14:paraId="77405F8E" w14:textId="77777777" w:rsidTr="00B2130F">
        <w:tc>
          <w:tcPr>
            <w:tcW w:w="4676" w:type="dxa"/>
            <w:shd w:val="clear" w:color="auto" w:fill="auto"/>
          </w:tcPr>
          <w:p w14:paraId="3B3198C5" w14:textId="77777777" w:rsidR="00DF459C" w:rsidRDefault="00DF459C" w:rsidP="00B2130F">
            <w:pPr>
              <w:pStyle w:val="SingleTxtG"/>
              <w:spacing w:before="40"/>
              <w:ind w:right="140"/>
            </w:pPr>
            <w:r>
              <w:rPr>
                <w:lang w:val="fr-FR"/>
              </w:rPr>
              <w:t>ECE/ADN/2022/4 (Belgique)</w:t>
            </w:r>
          </w:p>
        </w:tc>
        <w:tc>
          <w:tcPr>
            <w:tcW w:w="3829" w:type="dxa"/>
            <w:shd w:val="clear" w:color="auto" w:fill="auto"/>
          </w:tcPr>
          <w:p w14:paraId="43643B36" w14:textId="6F5A37AE" w:rsidR="00DF459C" w:rsidRPr="0066020A" w:rsidRDefault="00DF459C" w:rsidP="007775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40" w:after="120" w:line="240" w:lineRule="auto"/>
            </w:pPr>
            <w:r>
              <w:rPr>
                <w:lang w:val="fr-FR"/>
              </w:rPr>
              <w:t xml:space="preserve">Autorisation spéciale </w:t>
            </w:r>
            <w:r w:rsidRPr="004041EB">
              <w:rPr>
                <w:lang w:val="fr-FR"/>
              </w:rPr>
              <w:t>concernant le No</w:t>
            </w:r>
            <w:r>
              <w:rPr>
                <w:lang w:val="fr-FR"/>
              </w:rPr>
              <w:t> ONU 1977 (azote liquide réfrigéré)</w:t>
            </w:r>
          </w:p>
        </w:tc>
      </w:tr>
      <w:tr w:rsidR="00DF459C" w:rsidRPr="0066020A" w14:paraId="4AAB8345" w14:textId="77777777" w:rsidTr="00B2130F">
        <w:tc>
          <w:tcPr>
            <w:tcW w:w="4676" w:type="dxa"/>
            <w:shd w:val="clear" w:color="auto" w:fill="auto"/>
          </w:tcPr>
          <w:p w14:paraId="7B9EBBB9" w14:textId="77777777" w:rsidR="00DF459C" w:rsidRPr="0066020A" w:rsidRDefault="00DF459C" w:rsidP="00B2130F">
            <w:pPr>
              <w:pStyle w:val="SingleTxtG"/>
              <w:spacing w:before="40"/>
              <w:ind w:right="140"/>
            </w:pPr>
            <w:r>
              <w:rPr>
                <w:lang w:val="fr-FR"/>
              </w:rPr>
              <w:t>ECE/TRANS/WP.15/AC.2/2022/47 (Belgique)</w:t>
            </w:r>
          </w:p>
        </w:tc>
        <w:tc>
          <w:tcPr>
            <w:tcW w:w="3829" w:type="dxa"/>
            <w:shd w:val="clear" w:color="auto" w:fill="auto"/>
          </w:tcPr>
          <w:p w14:paraId="1394B334" w14:textId="787C0F09" w:rsidR="00DF459C" w:rsidRPr="0066020A" w:rsidRDefault="00DF459C" w:rsidP="007775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40" w:after="120" w:line="240" w:lineRule="auto"/>
            </w:pPr>
            <w:r>
              <w:rPr>
                <w:lang w:val="fr-FR"/>
              </w:rPr>
              <w:t>Présentation d</w:t>
            </w:r>
            <w:r w:rsidR="003618EB">
              <w:rPr>
                <w:lang w:val="fr-FR"/>
              </w:rPr>
              <w:t>’</w:t>
            </w:r>
            <w:r>
              <w:rPr>
                <w:lang w:val="fr-FR"/>
              </w:rPr>
              <w:t>un projet relatif aux bateaux à équipage réduit pour le transport de marchandises dangereuses par voies de navigation intérieures</w:t>
            </w:r>
          </w:p>
        </w:tc>
      </w:tr>
    </w:tbl>
    <w:p w14:paraId="30D7BC71" w14:textId="0BD98682" w:rsidR="00DF459C" w:rsidRPr="0066020A" w:rsidRDefault="00DF459C" w:rsidP="00AF1E5B">
      <w:pPr>
        <w:pStyle w:val="SingleTxtG"/>
        <w:spacing w:before="120"/>
        <w:ind w:firstLine="567"/>
      </w:pPr>
      <w:r>
        <w:rPr>
          <w:lang w:val="fr-FR"/>
        </w:rPr>
        <w:t>Toutes les propositions d</w:t>
      </w:r>
      <w:r w:rsidR="003618EB">
        <w:rPr>
          <w:lang w:val="fr-FR"/>
        </w:rPr>
        <w:t>’</w:t>
      </w:r>
      <w:r>
        <w:rPr>
          <w:lang w:val="fr-FR"/>
        </w:rPr>
        <w:t>autorisation spéciale ou de dérogation reçues par le secrétariat après la publication du présent ordre du jour provisoire feront l</w:t>
      </w:r>
      <w:r w:rsidR="003618EB">
        <w:rPr>
          <w:lang w:val="fr-FR"/>
        </w:rPr>
        <w:t>’</w:t>
      </w:r>
      <w:r>
        <w:rPr>
          <w:lang w:val="fr-FR"/>
        </w:rPr>
        <w:t>objet de documents informels.</w:t>
      </w:r>
    </w:p>
    <w:p w14:paraId="5F6514BD" w14:textId="1AE66844" w:rsidR="00DF459C" w:rsidRDefault="00DF459C" w:rsidP="00DF459C">
      <w:pPr>
        <w:pStyle w:val="H23G"/>
        <w:rPr>
          <w:bCs/>
          <w:lang w:val="fr-FR"/>
        </w:rPr>
      </w:pPr>
      <w:r>
        <w:rPr>
          <w:bCs/>
          <w:lang w:val="fr-FR"/>
        </w:rPr>
        <w:tab/>
      </w:r>
      <w:r>
        <w:rPr>
          <w:bCs/>
          <w:lang w:val="fr-FR"/>
        </w:rPr>
        <w:t>c)</w:t>
      </w:r>
      <w:r>
        <w:rPr>
          <w:lang w:val="fr-FR"/>
        </w:rPr>
        <w:tab/>
      </w:r>
      <w:r>
        <w:rPr>
          <w:bCs/>
          <w:lang w:val="fr-FR"/>
        </w:rPr>
        <w:t>Interprétation du Règlement annexé à l</w:t>
      </w:r>
      <w:r w:rsidR="003618EB">
        <w:rPr>
          <w:bCs/>
          <w:lang w:val="fr-FR"/>
        </w:rPr>
        <w:t>’</w:t>
      </w:r>
      <w:r>
        <w:rPr>
          <w:bCs/>
          <w:lang w:val="fr-FR"/>
        </w:rPr>
        <w:t>ADN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DF459C" w:rsidRPr="0066020A" w14:paraId="0CCC23A7" w14:textId="77777777" w:rsidTr="00B2130F">
        <w:tc>
          <w:tcPr>
            <w:tcW w:w="4676" w:type="dxa"/>
            <w:shd w:val="clear" w:color="auto" w:fill="auto"/>
          </w:tcPr>
          <w:p w14:paraId="43D980C2" w14:textId="032416AD" w:rsidR="00DF459C" w:rsidRPr="0066020A" w:rsidRDefault="00DF459C" w:rsidP="00B2130F">
            <w:pPr>
              <w:pStyle w:val="SingleTxtG"/>
              <w:spacing w:before="40"/>
              <w:ind w:right="140"/>
              <w:jc w:val="left"/>
            </w:pPr>
            <w:r>
              <w:rPr>
                <w:lang w:val="fr-FR"/>
              </w:rPr>
              <w:t>ECE/TRANS/WP.15/AC.2/2022/29 (</w:t>
            </w:r>
            <w:r w:rsidR="00A83A30">
              <w:rPr>
                <w:lang w:val="fr-FR"/>
              </w:rPr>
              <w:t xml:space="preserve">Sociétés </w:t>
            </w:r>
            <w:r>
              <w:rPr>
                <w:lang w:val="fr-FR"/>
              </w:rPr>
              <w:t>de classification ADN recommandées)</w:t>
            </w:r>
          </w:p>
        </w:tc>
        <w:tc>
          <w:tcPr>
            <w:tcW w:w="3829" w:type="dxa"/>
            <w:shd w:val="clear" w:color="auto" w:fill="auto"/>
          </w:tcPr>
          <w:p w14:paraId="0A2D741D" w14:textId="77777777" w:rsidR="00DF459C" w:rsidRPr="0066020A" w:rsidRDefault="00DF459C" w:rsidP="007775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40" w:after="120" w:line="240" w:lineRule="auto"/>
            </w:pPr>
            <w:r>
              <w:rPr>
                <w:lang w:val="fr-FR"/>
              </w:rPr>
              <w:t>Liste des interprétations des sociétés de classification</w:t>
            </w:r>
          </w:p>
        </w:tc>
      </w:tr>
      <w:tr w:rsidR="00DF459C" w:rsidRPr="0066020A" w14:paraId="31F5D234" w14:textId="77777777" w:rsidTr="00B2130F">
        <w:tc>
          <w:tcPr>
            <w:tcW w:w="4676" w:type="dxa"/>
            <w:shd w:val="clear" w:color="auto" w:fill="auto"/>
          </w:tcPr>
          <w:p w14:paraId="0E806A1B" w14:textId="77777777" w:rsidR="00DF459C" w:rsidRPr="0066020A" w:rsidRDefault="00DF459C" w:rsidP="00B2130F">
            <w:pPr>
              <w:pStyle w:val="SingleTxtG"/>
              <w:spacing w:before="40"/>
              <w:ind w:right="140"/>
              <w:jc w:val="left"/>
            </w:pPr>
            <w:r>
              <w:rPr>
                <w:lang w:val="fr-FR"/>
              </w:rPr>
              <w:t>ECE/TRANS/WP.15/AC.2/2022/49 (Pays-Bas)</w:t>
            </w:r>
          </w:p>
        </w:tc>
        <w:tc>
          <w:tcPr>
            <w:tcW w:w="3829" w:type="dxa"/>
            <w:shd w:val="clear" w:color="auto" w:fill="auto"/>
          </w:tcPr>
          <w:p w14:paraId="6F733644" w14:textId="77777777" w:rsidR="00DF459C" w:rsidRPr="0066020A" w:rsidRDefault="00DF459C" w:rsidP="007775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40" w:after="120" w:line="240" w:lineRule="auto"/>
            </w:pPr>
            <w:r w:rsidRPr="001F4864">
              <w:rPr>
                <w:lang w:val="fr-FR"/>
              </w:rPr>
              <w:t>Surveillance du chargement et du déchargement, surveillance depuis la terre</w:t>
            </w:r>
          </w:p>
        </w:tc>
      </w:tr>
    </w:tbl>
    <w:p w14:paraId="3E8DE657" w14:textId="74C8B516" w:rsidR="00DF459C" w:rsidRPr="0066020A" w:rsidRDefault="00DF459C" w:rsidP="00AF1E5B">
      <w:pPr>
        <w:pStyle w:val="SingleTxtG"/>
        <w:spacing w:before="120"/>
        <w:ind w:firstLine="567"/>
      </w:pPr>
      <w:r>
        <w:rPr>
          <w:lang w:val="fr-FR"/>
        </w:rPr>
        <w:t>Le Comité de sécurité est invité à examiner l</w:t>
      </w:r>
      <w:r w:rsidR="003618EB">
        <w:rPr>
          <w:lang w:val="fr-FR"/>
        </w:rPr>
        <w:t>’</w:t>
      </w:r>
      <w:r>
        <w:rPr>
          <w:lang w:val="fr-FR"/>
        </w:rPr>
        <w:t>interprétation de toutes les dispositions du Règlement annexé à l</w:t>
      </w:r>
      <w:r w:rsidR="003618EB">
        <w:rPr>
          <w:lang w:val="fr-FR"/>
        </w:rPr>
        <w:t>’</w:t>
      </w:r>
      <w:r>
        <w:rPr>
          <w:lang w:val="fr-FR"/>
        </w:rPr>
        <w:t xml:space="preserve">ADN qui sont considérées </w:t>
      </w:r>
      <w:r w:rsidRPr="004041EB">
        <w:rPr>
          <w:lang w:val="fr-FR"/>
        </w:rPr>
        <w:t>comme ambiguës.</w:t>
      </w:r>
    </w:p>
    <w:p w14:paraId="64CA5C17" w14:textId="7420924D" w:rsidR="00DF459C" w:rsidRDefault="00DF459C" w:rsidP="00DF459C">
      <w:pPr>
        <w:pStyle w:val="H23G"/>
        <w:rPr>
          <w:bCs/>
          <w:lang w:val="fr-FR"/>
        </w:rPr>
      </w:pPr>
      <w:r>
        <w:rPr>
          <w:bCs/>
          <w:lang w:val="fr-FR"/>
        </w:rPr>
        <w:tab/>
      </w:r>
      <w:r>
        <w:rPr>
          <w:bCs/>
          <w:lang w:val="fr-FR"/>
        </w:rPr>
        <w:t>d)</w:t>
      </w:r>
      <w:r>
        <w:rPr>
          <w:lang w:val="fr-FR"/>
        </w:rPr>
        <w:tab/>
      </w:r>
      <w:r>
        <w:rPr>
          <w:bCs/>
          <w:lang w:val="fr-FR"/>
        </w:rPr>
        <w:t>Formation des experts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DF459C" w:rsidRPr="0066020A" w14:paraId="23C3390A" w14:textId="77777777" w:rsidTr="00B2130F">
        <w:tc>
          <w:tcPr>
            <w:tcW w:w="4676" w:type="dxa"/>
            <w:shd w:val="clear" w:color="auto" w:fill="auto"/>
          </w:tcPr>
          <w:p w14:paraId="423BB8F2" w14:textId="77777777" w:rsidR="00DF459C" w:rsidRPr="002B5495" w:rsidRDefault="00DF459C" w:rsidP="00B2130F">
            <w:pPr>
              <w:pStyle w:val="SingleTxtG"/>
              <w:spacing w:before="40"/>
              <w:ind w:right="140"/>
              <w:rPr>
                <w:lang w:val="en-US"/>
              </w:rPr>
            </w:pPr>
            <w:r w:rsidRPr="0066020A">
              <w:rPr>
                <w:lang w:val="en-US"/>
              </w:rPr>
              <w:t>ECE/TRANS/WP.15/AC.2/2022/34 (CCNR)</w:t>
            </w:r>
          </w:p>
        </w:tc>
        <w:tc>
          <w:tcPr>
            <w:tcW w:w="3829" w:type="dxa"/>
            <w:shd w:val="clear" w:color="auto" w:fill="auto"/>
          </w:tcPr>
          <w:p w14:paraId="0832E68C" w14:textId="77777777" w:rsidR="00DF459C" w:rsidRPr="0066020A" w:rsidRDefault="00DF459C" w:rsidP="007775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40" w:after="120" w:line="240" w:lineRule="auto"/>
            </w:pPr>
            <w:r>
              <w:rPr>
                <w:lang w:val="fr-FR"/>
              </w:rPr>
              <w:t>Compte rendu de la vingt-deuxième réunion du groupe de travail informel de la formation des experts</w:t>
            </w:r>
          </w:p>
        </w:tc>
      </w:tr>
    </w:tbl>
    <w:p w14:paraId="1370069B" w14:textId="53C02DCD" w:rsidR="00DF459C" w:rsidRPr="0066020A" w:rsidRDefault="00DF459C" w:rsidP="00DF459C">
      <w:pPr>
        <w:pStyle w:val="H23G"/>
      </w:pPr>
      <w:r>
        <w:rPr>
          <w:bCs/>
          <w:lang w:val="fr-FR"/>
        </w:rPr>
        <w:tab/>
      </w:r>
      <w:r>
        <w:rPr>
          <w:bCs/>
          <w:lang w:val="fr-FR"/>
        </w:rPr>
        <w:t>e)</w:t>
      </w:r>
      <w:r>
        <w:rPr>
          <w:lang w:val="fr-FR"/>
        </w:rPr>
        <w:tab/>
      </w:r>
      <w:r>
        <w:rPr>
          <w:bCs/>
          <w:lang w:val="fr-FR"/>
        </w:rPr>
        <w:t>Questions relatives aux sociétés de classification</w:t>
      </w:r>
    </w:p>
    <w:p w14:paraId="4BBA3735" w14:textId="43B5FD66" w:rsidR="00DF459C" w:rsidRPr="0066020A" w:rsidRDefault="00DF459C" w:rsidP="00AF1E5B">
      <w:pPr>
        <w:pStyle w:val="SingleTxtG"/>
        <w:spacing w:before="120"/>
        <w:ind w:firstLine="567"/>
      </w:pPr>
      <w:r>
        <w:rPr>
          <w:lang w:val="fr-FR"/>
        </w:rPr>
        <w:t>Le Comité de sécurité est invité à examiner d</w:t>
      </w:r>
      <w:r w:rsidR="003618EB">
        <w:rPr>
          <w:lang w:val="fr-FR"/>
        </w:rPr>
        <w:t>’</w:t>
      </w:r>
      <w:r>
        <w:rPr>
          <w:lang w:val="fr-FR"/>
        </w:rPr>
        <w:t>autres questions liées aux sociétés de classification.</w:t>
      </w:r>
    </w:p>
    <w:p w14:paraId="41E4D05C" w14:textId="6B89562B" w:rsidR="00DF459C" w:rsidRPr="0066020A" w:rsidRDefault="00DF459C" w:rsidP="00DF459C">
      <w:pPr>
        <w:pStyle w:val="H1G"/>
      </w:pPr>
      <w:r>
        <w:rPr>
          <w:lang w:val="fr-FR"/>
        </w:rPr>
        <w:tab/>
      </w:r>
      <w:r>
        <w:rPr>
          <w:lang w:val="fr-FR"/>
        </w:rPr>
        <w:t>4.</w:t>
      </w:r>
      <w:r>
        <w:rPr>
          <w:lang w:val="fr-FR"/>
        </w:rPr>
        <w:tab/>
        <w:t>Propositions d</w:t>
      </w:r>
      <w:r w:rsidR="003618EB">
        <w:rPr>
          <w:lang w:val="fr-FR"/>
        </w:rPr>
        <w:t>’</w:t>
      </w:r>
      <w:r>
        <w:rPr>
          <w:lang w:val="fr-FR"/>
        </w:rPr>
        <w:t>amendements au Règlement annexé à l</w:t>
      </w:r>
      <w:r w:rsidR="003618EB">
        <w:rPr>
          <w:lang w:val="fr-FR"/>
        </w:rPr>
        <w:t>’</w:t>
      </w:r>
      <w:r>
        <w:rPr>
          <w:lang w:val="fr-FR"/>
        </w:rPr>
        <w:t>ADN</w:t>
      </w:r>
    </w:p>
    <w:p w14:paraId="021A26AD" w14:textId="3AF9F4AE" w:rsidR="00DF459C" w:rsidRPr="0066020A" w:rsidRDefault="00DF459C" w:rsidP="00DF459C">
      <w:pPr>
        <w:pStyle w:val="H23G"/>
      </w:pPr>
      <w:r>
        <w:rPr>
          <w:bCs/>
        </w:rPr>
        <w:tab/>
      </w:r>
      <w:r>
        <w:rPr>
          <w:bCs/>
          <w:lang w:val="fr-FR"/>
        </w:rPr>
        <w:t>a)</w:t>
      </w:r>
      <w:r>
        <w:rPr>
          <w:lang w:val="fr-FR"/>
        </w:rPr>
        <w:tab/>
      </w:r>
      <w:r>
        <w:rPr>
          <w:bCs/>
          <w:lang w:val="fr-FR"/>
        </w:rPr>
        <w:t>Travaux de la Réunion commune RID/ADR/ADN</w:t>
      </w:r>
    </w:p>
    <w:p w14:paraId="404A78BD" w14:textId="1B679F0D" w:rsidR="00DF459C" w:rsidRPr="0066020A" w:rsidRDefault="00DF459C" w:rsidP="00AF1E5B">
      <w:pPr>
        <w:pStyle w:val="SingleTxtG"/>
        <w:spacing w:before="120"/>
        <w:ind w:firstLine="567"/>
      </w:pPr>
      <w:r>
        <w:rPr>
          <w:lang w:val="fr-FR"/>
        </w:rPr>
        <w:t>Le Comité de sécurité souhaitera peut-être examiner</w:t>
      </w:r>
      <w:r w:rsidR="003618EB">
        <w:rPr>
          <w:lang w:val="fr-FR"/>
        </w:rPr>
        <w:t> </w:t>
      </w:r>
      <w:r>
        <w:rPr>
          <w:lang w:val="fr-FR"/>
        </w:rPr>
        <w:t>:</w:t>
      </w:r>
    </w:p>
    <w:p w14:paraId="0406C5DB" w14:textId="029A92B5" w:rsidR="00DF459C" w:rsidRPr="0066020A" w:rsidRDefault="00DF459C" w:rsidP="00DF459C">
      <w:pPr>
        <w:pStyle w:val="Bullet1G"/>
      </w:pPr>
      <w:r>
        <w:rPr>
          <w:lang w:val="fr-FR"/>
        </w:rPr>
        <w:t>Les travaux réalisés par la Réunion commune RID/ADR/ADN à sa session de printemps de 2022 (ECE/TRANS/WP.15/AC.1/164 et Add.1)</w:t>
      </w:r>
      <w:r>
        <w:rPr>
          <w:lang w:val="fr-FR"/>
        </w:rPr>
        <w:t> ;</w:t>
      </w:r>
    </w:p>
    <w:p w14:paraId="12E108DA" w14:textId="4DFF5546" w:rsidR="00DF459C" w:rsidRPr="0066020A" w:rsidRDefault="00DF459C" w:rsidP="00DF459C">
      <w:pPr>
        <w:pStyle w:val="Bullet1G"/>
      </w:pPr>
      <w:r>
        <w:rPr>
          <w:lang w:val="fr-FR"/>
        </w:rPr>
        <w:t>Le rapport du Groupe de travail des transports de marchandises dangereuses (WP.15) sur sa cent onzième session (ECE/TRANS/WP.15/258) et la liste additionnelle des amendements et corrections à l</w:t>
      </w:r>
      <w:r w:rsidR="003618EB">
        <w:rPr>
          <w:lang w:val="fr-FR"/>
        </w:rPr>
        <w:t>’</w:t>
      </w:r>
      <w:r>
        <w:rPr>
          <w:lang w:val="fr-FR"/>
        </w:rPr>
        <w:t>ADR adoptés pour entrée en vigueur le 1</w:t>
      </w:r>
      <w:r w:rsidRPr="005761B5">
        <w:rPr>
          <w:vertAlign w:val="superscript"/>
          <w:lang w:val="fr-FR"/>
        </w:rPr>
        <w:t>er</w:t>
      </w:r>
      <w:r>
        <w:rPr>
          <w:lang w:val="fr-FR"/>
        </w:rPr>
        <w:t> janvier 2023, qui figure dans les documents ECE/TRANS/WP.15/256/Corr.1 et ECE/TRANS/WP.15/256/Add.1.</w:t>
      </w:r>
    </w:p>
    <w:p w14:paraId="5E1D3FB4" w14:textId="68C49EF4" w:rsidR="00DF459C" w:rsidRPr="0066020A" w:rsidRDefault="00DF459C" w:rsidP="00AF1E5B">
      <w:pPr>
        <w:pStyle w:val="SingleTxtG"/>
        <w:spacing w:before="120"/>
        <w:ind w:firstLine="567"/>
      </w:pPr>
      <w:r>
        <w:rPr>
          <w:lang w:val="fr-FR"/>
        </w:rPr>
        <w:t>Les propositions d</w:t>
      </w:r>
      <w:r w:rsidR="003618EB">
        <w:rPr>
          <w:lang w:val="fr-FR"/>
        </w:rPr>
        <w:t>’</w:t>
      </w:r>
      <w:r>
        <w:rPr>
          <w:lang w:val="fr-FR"/>
        </w:rPr>
        <w:t>amendements figurant dans les documents cités ci-dessus qui sont applicables à l</w:t>
      </w:r>
      <w:r w:rsidR="003618EB">
        <w:rPr>
          <w:lang w:val="fr-FR"/>
        </w:rPr>
        <w:t>’</w:t>
      </w:r>
      <w:r>
        <w:rPr>
          <w:lang w:val="fr-FR"/>
        </w:rPr>
        <w:t>ADN sont présentées dans le document ECE/TRANS/WP.15/AC.2/2022/44.</w:t>
      </w:r>
    </w:p>
    <w:p w14:paraId="2321B230" w14:textId="5032D1A6" w:rsidR="00DF459C" w:rsidRPr="0066020A" w:rsidRDefault="00DF459C" w:rsidP="00AF1E5B">
      <w:pPr>
        <w:pStyle w:val="SingleTxtG"/>
        <w:spacing w:before="120"/>
        <w:ind w:firstLine="567"/>
      </w:pPr>
      <w:r>
        <w:rPr>
          <w:lang w:val="fr-FR"/>
        </w:rPr>
        <w:t>Le Comité de sécurité souhaitera peut-être se référer à la liste récapitulative d</w:t>
      </w:r>
      <w:r w:rsidR="003618EB">
        <w:rPr>
          <w:lang w:val="fr-FR"/>
        </w:rPr>
        <w:t>’</w:t>
      </w:r>
      <w:r>
        <w:rPr>
          <w:lang w:val="fr-FR"/>
        </w:rPr>
        <w:t>amendements à l</w:t>
      </w:r>
      <w:r w:rsidR="003618EB">
        <w:rPr>
          <w:lang w:val="fr-FR"/>
        </w:rPr>
        <w:t>’</w:t>
      </w:r>
      <w:r>
        <w:rPr>
          <w:lang w:val="fr-FR"/>
        </w:rPr>
        <w:t>ADN adoptés pour entrée en vigueur le 1</w:t>
      </w:r>
      <w:r w:rsidRPr="00A83A30">
        <w:rPr>
          <w:vertAlign w:val="superscript"/>
          <w:lang w:val="fr-FR"/>
        </w:rPr>
        <w:t>er</w:t>
      </w:r>
      <w:r w:rsidR="00A83A30">
        <w:rPr>
          <w:lang w:val="fr-FR"/>
        </w:rPr>
        <w:t> </w:t>
      </w:r>
      <w:r>
        <w:rPr>
          <w:lang w:val="fr-FR"/>
        </w:rPr>
        <w:t>janvier 2023 (ECE/ADN/61), qui sera communiquée aux Parties contractantes à l</w:t>
      </w:r>
      <w:r w:rsidR="003618EB">
        <w:rPr>
          <w:lang w:val="fr-FR"/>
        </w:rPr>
        <w:t>’</w:t>
      </w:r>
      <w:r>
        <w:rPr>
          <w:lang w:val="fr-FR"/>
        </w:rPr>
        <w:t>ADN le 1</w:t>
      </w:r>
      <w:r w:rsidRPr="00A83A30">
        <w:rPr>
          <w:vertAlign w:val="superscript"/>
          <w:lang w:val="fr-FR"/>
        </w:rPr>
        <w:t>er</w:t>
      </w:r>
      <w:r w:rsidR="00A83A30">
        <w:rPr>
          <w:lang w:val="fr-FR"/>
        </w:rPr>
        <w:t> </w:t>
      </w:r>
      <w:r>
        <w:rPr>
          <w:lang w:val="fr-FR"/>
        </w:rPr>
        <w:t>juillet 2022.</w:t>
      </w:r>
    </w:p>
    <w:p w14:paraId="5EBD8E16" w14:textId="7EDAADFC" w:rsidR="00DF459C" w:rsidRPr="0066020A" w:rsidRDefault="00DF459C" w:rsidP="00AF1E5B">
      <w:pPr>
        <w:pStyle w:val="SingleTxtG"/>
        <w:spacing w:before="120"/>
        <w:ind w:firstLine="567"/>
      </w:pPr>
      <w:r>
        <w:rPr>
          <w:lang w:val="fr-FR"/>
        </w:rPr>
        <w:t>Les propositions d</w:t>
      </w:r>
      <w:r w:rsidR="003618EB">
        <w:rPr>
          <w:lang w:val="fr-FR"/>
        </w:rPr>
        <w:t>’</w:t>
      </w:r>
      <w:r>
        <w:rPr>
          <w:lang w:val="fr-FR"/>
        </w:rPr>
        <w:t>amendements et de corrections supplémentaires visant à aligner l</w:t>
      </w:r>
      <w:r w:rsidR="003618EB">
        <w:rPr>
          <w:lang w:val="fr-FR"/>
        </w:rPr>
        <w:t>’</w:t>
      </w:r>
      <w:r>
        <w:rPr>
          <w:lang w:val="fr-FR"/>
        </w:rPr>
        <w:t>ADN sur les autres accords internationaux relatifs au transport des marchandises dangereuses, issues de la présente session et adoptées par le Comité d</w:t>
      </w:r>
      <w:r w:rsidR="003618EB">
        <w:rPr>
          <w:lang w:val="fr-FR"/>
        </w:rPr>
        <w:t>’</w:t>
      </w:r>
      <w:r>
        <w:rPr>
          <w:lang w:val="fr-FR"/>
        </w:rPr>
        <w:t>administration de l</w:t>
      </w:r>
      <w:r w:rsidR="003618EB">
        <w:rPr>
          <w:lang w:val="fr-FR"/>
        </w:rPr>
        <w:t>’</w:t>
      </w:r>
      <w:r>
        <w:rPr>
          <w:lang w:val="fr-FR"/>
        </w:rPr>
        <w:t>ADN pour entrée en vigueur le 1</w:t>
      </w:r>
      <w:r w:rsidRPr="00A83A30">
        <w:rPr>
          <w:vertAlign w:val="superscript"/>
          <w:lang w:val="fr-FR"/>
        </w:rPr>
        <w:t>er</w:t>
      </w:r>
      <w:r w:rsidR="00A83A30">
        <w:rPr>
          <w:lang w:val="fr-FR"/>
        </w:rPr>
        <w:t> </w:t>
      </w:r>
      <w:r>
        <w:rPr>
          <w:lang w:val="fr-FR"/>
        </w:rPr>
        <w:t xml:space="preserve">janvier 2023, seront présentées dans les documents ECE/ADN/61/Add.1 et ECE/ADN/61/Corr.1. </w:t>
      </w:r>
    </w:p>
    <w:p w14:paraId="2900DA1B" w14:textId="6029DCCD" w:rsidR="00DF459C" w:rsidRPr="0066020A" w:rsidRDefault="00DF459C" w:rsidP="00AF1E5B">
      <w:pPr>
        <w:pStyle w:val="SingleTxtG"/>
        <w:spacing w:before="120"/>
        <w:ind w:firstLine="567"/>
        <w:rPr>
          <w:snapToGrid w:val="0"/>
        </w:rPr>
      </w:pPr>
      <w:r>
        <w:rPr>
          <w:lang w:val="fr-FR"/>
        </w:rPr>
        <w:t>Les propositions d</w:t>
      </w:r>
      <w:r w:rsidR="003618EB">
        <w:rPr>
          <w:lang w:val="fr-FR"/>
        </w:rPr>
        <w:t>’</w:t>
      </w:r>
      <w:r>
        <w:rPr>
          <w:lang w:val="fr-FR"/>
        </w:rPr>
        <w:t>amendements doivent être communiqués aux Parties contractantes au plus tard le 1</w:t>
      </w:r>
      <w:r w:rsidRPr="00A83A30">
        <w:rPr>
          <w:vertAlign w:val="superscript"/>
          <w:lang w:val="fr-FR"/>
        </w:rPr>
        <w:t>er</w:t>
      </w:r>
      <w:r w:rsidR="00A83A30">
        <w:rPr>
          <w:lang w:val="fr-FR"/>
        </w:rPr>
        <w:t> </w:t>
      </w:r>
      <w:r>
        <w:rPr>
          <w:lang w:val="fr-FR"/>
        </w:rPr>
        <w:t>septembre 2022, conformément à la procédure décrite au paragraphe</w:t>
      </w:r>
      <w:r w:rsidR="00A83A30">
        <w:rPr>
          <w:lang w:val="fr-FR"/>
        </w:rPr>
        <w:t> </w:t>
      </w:r>
      <w:r>
        <w:rPr>
          <w:lang w:val="fr-FR"/>
        </w:rPr>
        <w:t>5</w:t>
      </w:r>
      <w:r w:rsidR="00A83A30">
        <w:rPr>
          <w:lang w:val="fr-FR"/>
        </w:rPr>
        <w:t> </w:t>
      </w:r>
      <w:r>
        <w:rPr>
          <w:lang w:val="fr-FR"/>
        </w:rPr>
        <w:t>a) de l</w:t>
      </w:r>
      <w:r w:rsidR="003618EB">
        <w:rPr>
          <w:lang w:val="fr-FR"/>
        </w:rPr>
        <w:t>’</w:t>
      </w:r>
      <w:r>
        <w:rPr>
          <w:lang w:val="fr-FR"/>
        </w:rPr>
        <w:t>article 20 de l</w:t>
      </w:r>
      <w:r w:rsidR="003618EB">
        <w:rPr>
          <w:lang w:val="fr-FR"/>
        </w:rPr>
        <w:t>’</w:t>
      </w:r>
      <w:r>
        <w:rPr>
          <w:lang w:val="fr-FR"/>
        </w:rPr>
        <w:t>ADN, pour qu</w:t>
      </w:r>
      <w:r w:rsidR="003618EB">
        <w:rPr>
          <w:lang w:val="fr-FR"/>
        </w:rPr>
        <w:t>’</w:t>
      </w:r>
      <w:r>
        <w:rPr>
          <w:lang w:val="fr-FR"/>
        </w:rPr>
        <w:t>ils puissent entrer en vigueur le 1</w:t>
      </w:r>
      <w:r w:rsidRPr="00A83A30">
        <w:rPr>
          <w:vertAlign w:val="superscript"/>
          <w:lang w:val="fr-FR"/>
        </w:rPr>
        <w:t>er</w:t>
      </w:r>
      <w:r w:rsidR="00A83A30">
        <w:rPr>
          <w:lang w:val="fr-FR"/>
        </w:rPr>
        <w:t> </w:t>
      </w:r>
      <w:r>
        <w:rPr>
          <w:lang w:val="fr-FR"/>
        </w:rPr>
        <w:t>janvier 2023, c</w:t>
      </w:r>
      <w:r w:rsidR="003618EB">
        <w:rPr>
          <w:lang w:val="fr-FR"/>
        </w:rPr>
        <w:t>’</w:t>
      </w:r>
      <w:r>
        <w:rPr>
          <w:lang w:val="fr-FR"/>
        </w:rPr>
        <w:t>est</w:t>
      </w:r>
      <w:r w:rsidR="00A83A30">
        <w:rPr>
          <w:lang w:val="fr-FR"/>
        </w:rPr>
        <w:noBreakHyphen/>
      </w:r>
      <w:r>
        <w:rPr>
          <w:lang w:val="fr-FR"/>
        </w:rPr>
        <w:t>à</w:t>
      </w:r>
      <w:r w:rsidR="00A83A30">
        <w:rPr>
          <w:lang w:val="fr-FR"/>
        </w:rPr>
        <w:noBreakHyphen/>
      </w:r>
      <w:r>
        <w:rPr>
          <w:lang w:val="fr-FR"/>
        </w:rPr>
        <w:t>dire un mois après l</w:t>
      </w:r>
      <w:r w:rsidR="003618EB">
        <w:rPr>
          <w:lang w:val="fr-FR"/>
        </w:rPr>
        <w:t>’</w:t>
      </w:r>
      <w:r>
        <w:rPr>
          <w:lang w:val="fr-FR"/>
        </w:rPr>
        <w:t>acceptation par les Parties contractantes.</w:t>
      </w:r>
    </w:p>
    <w:p w14:paraId="20BBF7CE" w14:textId="01E7A671" w:rsidR="00DF459C" w:rsidRDefault="00DF459C" w:rsidP="00AF1E5B">
      <w:pPr>
        <w:pStyle w:val="SingleTxtG"/>
        <w:spacing w:before="120"/>
        <w:ind w:firstLine="567"/>
        <w:rPr>
          <w:lang w:val="fr-FR"/>
        </w:rPr>
      </w:pPr>
      <w:r>
        <w:rPr>
          <w:lang w:val="fr-FR"/>
        </w:rPr>
        <w:t>Les corrections proposées doivent être communiquées aux Parties contractantes le 1</w:t>
      </w:r>
      <w:r w:rsidRPr="006237FF">
        <w:rPr>
          <w:vertAlign w:val="superscript"/>
          <w:lang w:val="fr-FR"/>
        </w:rPr>
        <w:t>er</w:t>
      </w:r>
      <w:r>
        <w:rPr>
          <w:lang w:val="fr-FR"/>
        </w:rPr>
        <w:t> octobre 2022 au plus tard (date de l</w:t>
      </w:r>
      <w:r w:rsidR="003618EB">
        <w:rPr>
          <w:lang w:val="fr-FR"/>
        </w:rPr>
        <w:t>’</w:t>
      </w:r>
      <w:r>
        <w:rPr>
          <w:lang w:val="fr-FR"/>
        </w:rPr>
        <w:t>acceptation des amendements dans le document ECE/ADN/61) pour acceptation conformément à la procédure établie, afin qu</w:t>
      </w:r>
      <w:r w:rsidR="003618EB">
        <w:rPr>
          <w:lang w:val="fr-FR"/>
        </w:rPr>
        <w:t>’</w:t>
      </w:r>
      <w:r>
        <w:rPr>
          <w:lang w:val="fr-FR"/>
        </w:rPr>
        <w:t>elles entrent en vigueur le 1</w:t>
      </w:r>
      <w:r w:rsidRPr="00A83A30">
        <w:rPr>
          <w:vertAlign w:val="superscript"/>
          <w:lang w:val="fr-FR"/>
        </w:rPr>
        <w:t>er</w:t>
      </w:r>
      <w:r w:rsidR="00A83A30">
        <w:rPr>
          <w:lang w:val="fr-FR"/>
        </w:rPr>
        <w:t> </w:t>
      </w:r>
      <w:r>
        <w:rPr>
          <w:lang w:val="fr-FR"/>
        </w:rPr>
        <w:t>janvier 2023.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DF459C" w:rsidRPr="0066020A" w14:paraId="38743BAB" w14:textId="77777777" w:rsidTr="00B2130F">
        <w:tc>
          <w:tcPr>
            <w:tcW w:w="4676" w:type="dxa"/>
            <w:shd w:val="clear" w:color="auto" w:fill="auto"/>
          </w:tcPr>
          <w:p w14:paraId="661E63F0" w14:textId="3BCFADDF" w:rsidR="00DF459C" w:rsidRPr="0066020A" w:rsidRDefault="00DF459C" w:rsidP="00B2130F">
            <w:pPr>
              <w:pStyle w:val="SingleTxtG"/>
              <w:spacing w:before="40"/>
              <w:ind w:right="140"/>
            </w:pPr>
            <w:r>
              <w:rPr>
                <w:lang w:val="fr-FR"/>
              </w:rPr>
              <w:t>ECE/TRANS/WP.15/AC.2/2022/23 (</w:t>
            </w:r>
            <w:r w:rsidR="00A83A30">
              <w:rPr>
                <w:lang w:val="fr-FR"/>
              </w:rPr>
              <w:t>Secrétariat</w:t>
            </w:r>
            <w:r>
              <w:rPr>
                <w:lang w:val="fr-FR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36ECE0AE" w14:textId="06B0FDF7" w:rsidR="00DF459C" w:rsidRPr="0066020A" w:rsidRDefault="00DF459C" w:rsidP="007775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40" w:after="120" w:line="240" w:lineRule="auto"/>
            </w:pPr>
            <w:r>
              <w:rPr>
                <w:lang w:val="fr-FR"/>
              </w:rPr>
              <w:t>Modifications du tableau B de l</w:t>
            </w:r>
            <w:r w:rsidR="003618EB">
              <w:rPr>
                <w:lang w:val="fr-FR"/>
              </w:rPr>
              <w:t>’</w:t>
            </w:r>
            <w:r>
              <w:rPr>
                <w:lang w:val="fr-FR"/>
              </w:rPr>
              <w:t>ADN 2023</w:t>
            </w:r>
          </w:p>
        </w:tc>
      </w:tr>
      <w:tr w:rsidR="00DF459C" w:rsidRPr="0066020A" w14:paraId="6D3335CF" w14:textId="77777777" w:rsidTr="00B2130F">
        <w:tc>
          <w:tcPr>
            <w:tcW w:w="4676" w:type="dxa"/>
            <w:shd w:val="clear" w:color="auto" w:fill="auto"/>
          </w:tcPr>
          <w:p w14:paraId="5E21DB66" w14:textId="330D3AB1" w:rsidR="00DF459C" w:rsidRPr="0066020A" w:rsidRDefault="00DF459C" w:rsidP="00B2130F">
            <w:pPr>
              <w:pStyle w:val="SingleTxtG"/>
              <w:spacing w:before="40"/>
              <w:ind w:right="140"/>
            </w:pPr>
            <w:r>
              <w:rPr>
                <w:lang w:val="fr-FR"/>
              </w:rPr>
              <w:t>ECE/TRANS/WP.15/AC.2/2022/25 (</w:t>
            </w:r>
            <w:r w:rsidR="00A83A30">
              <w:rPr>
                <w:lang w:val="fr-FR"/>
              </w:rPr>
              <w:t>Secrétariat</w:t>
            </w:r>
            <w:r>
              <w:rPr>
                <w:lang w:val="fr-FR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53EAAE72" w14:textId="14759C0A" w:rsidR="00DF459C" w:rsidRPr="0066020A" w:rsidRDefault="00DF459C" w:rsidP="007775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40" w:after="120" w:line="240" w:lineRule="auto"/>
            </w:pPr>
            <w:r>
              <w:rPr>
                <w:lang w:val="fr-FR"/>
              </w:rPr>
              <w:t>Définition du terme «</w:t>
            </w:r>
            <w:r w:rsidR="00A83A30">
              <w:rPr>
                <w:lang w:val="fr-FR"/>
              </w:rPr>
              <w:t> </w:t>
            </w:r>
            <w:r>
              <w:rPr>
                <w:lang w:val="fr-FR"/>
              </w:rPr>
              <w:t>inspection body</w:t>
            </w:r>
            <w:r w:rsidR="00A83A30">
              <w:rPr>
                <w:lang w:val="fr-FR"/>
              </w:rPr>
              <w:t> </w:t>
            </w:r>
            <w:r>
              <w:rPr>
                <w:lang w:val="fr-FR"/>
              </w:rPr>
              <w:t>»</w:t>
            </w:r>
          </w:p>
        </w:tc>
      </w:tr>
      <w:tr w:rsidR="00DF459C" w:rsidRPr="0066020A" w14:paraId="06BEDA8E" w14:textId="77777777" w:rsidTr="00B2130F">
        <w:tc>
          <w:tcPr>
            <w:tcW w:w="4676" w:type="dxa"/>
            <w:shd w:val="clear" w:color="auto" w:fill="auto"/>
          </w:tcPr>
          <w:p w14:paraId="60A443B4" w14:textId="77777777" w:rsidR="00DF459C" w:rsidRPr="002B5495" w:rsidRDefault="00DF459C" w:rsidP="00B2130F">
            <w:pPr>
              <w:pStyle w:val="SingleTxtG"/>
              <w:spacing w:before="40"/>
              <w:ind w:right="140"/>
              <w:rPr>
                <w:lang w:val="en-US"/>
              </w:rPr>
            </w:pPr>
            <w:r w:rsidRPr="0066020A">
              <w:rPr>
                <w:lang w:val="en-US"/>
              </w:rPr>
              <w:t>ECE/TRANS/WP.15/AC.2/2022/36 (CCNR)</w:t>
            </w:r>
          </w:p>
        </w:tc>
        <w:tc>
          <w:tcPr>
            <w:tcW w:w="3829" w:type="dxa"/>
            <w:shd w:val="clear" w:color="auto" w:fill="auto"/>
          </w:tcPr>
          <w:p w14:paraId="18C633D3" w14:textId="77777777" w:rsidR="00DF459C" w:rsidRPr="0066020A" w:rsidRDefault="00DF459C" w:rsidP="007775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40" w:after="120" w:line="240" w:lineRule="auto"/>
            </w:pPr>
            <w:r>
              <w:rPr>
                <w:lang w:val="fr-FR"/>
              </w:rPr>
              <w:t>Propositions de corrections concernant la version allemande du document ECE/ADN/61</w:t>
            </w:r>
          </w:p>
        </w:tc>
      </w:tr>
    </w:tbl>
    <w:p w14:paraId="62D33633" w14:textId="76DE2500" w:rsidR="00DF459C" w:rsidRDefault="00DF459C" w:rsidP="00DF459C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b)</w:t>
      </w:r>
      <w:r>
        <w:rPr>
          <w:lang w:val="fr-FR"/>
        </w:rPr>
        <w:tab/>
        <w:t>Autres propositions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DF459C" w:rsidRPr="0066020A" w14:paraId="360FD5A7" w14:textId="77777777" w:rsidTr="00B2130F">
        <w:tc>
          <w:tcPr>
            <w:tcW w:w="4676" w:type="dxa"/>
            <w:shd w:val="clear" w:color="auto" w:fill="auto"/>
          </w:tcPr>
          <w:p w14:paraId="5BD340B5" w14:textId="77777777" w:rsidR="00DF459C" w:rsidRPr="0066020A" w:rsidRDefault="00DF459C" w:rsidP="00B2130F">
            <w:pPr>
              <w:pStyle w:val="SingleTxtG"/>
              <w:spacing w:before="40"/>
              <w:ind w:right="140"/>
            </w:pPr>
            <w:r>
              <w:rPr>
                <w:lang w:val="fr-FR"/>
              </w:rPr>
              <w:t>ECE/TRANS/WP.15/AC.2/2022/26 (Autriche)</w:t>
            </w:r>
          </w:p>
        </w:tc>
        <w:tc>
          <w:tcPr>
            <w:tcW w:w="3829" w:type="dxa"/>
            <w:shd w:val="clear" w:color="auto" w:fill="auto"/>
          </w:tcPr>
          <w:p w14:paraId="52663519" w14:textId="77777777" w:rsidR="00DF459C" w:rsidRPr="0066020A" w:rsidRDefault="00DF459C" w:rsidP="007775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40" w:after="120" w:line="240" w:lineRule="auto"/>
            </w:pPr>
            <w:r>
              <w:rPr>
                <w:lang w:val="fr-FR"/>
              </w:rPr>
              <w:t>Au 1.6.7.2.2, correction des dispositions transitoires relatives au 8.1.2.3</w:t>
            </w:r>
          </w:p>
        </w:tc>
      </w:tr>
      <w:tr w:rsidR="00DF459C" w:rsidRPr="0066020A" w14:paraId="384301A7" w14:textId="77777777" w:rsidTr="00B2130F">
        <w:tc>
          <w:tcPr>
            <w:tcW w:w="4676" w:type="dxa"/>
            <w:shd w:val="clear" w:color="auto" w:fill="auto"/>
          </w:tcPr>
          <w:p w14:paraId="18842BC8" w14:textId="77777777" w:rsidR="00DF459C" w:rsidRPr="0066020A" w:rsidRDefault="00DF459C" w:rsidP="00B2130F">
            <w:pPr>
              <w:pStyle w:val="SingleTxtG"/>
              <w:spacing w:before="40"/>
              <w:ind w:right="140"/>
            </w:pPr>
            <w:r>
              <w:rPr>
                <w:lang w:val="fr-FR"/>
              </w:rPr>
              <w:t>ECE/TRANS/WP.15/AC.2/2022/27 (Allemagne)</w:t>
            </w:r>
          </w:p>
        </w:tc>
        <w:tc>
          <w:tcPr>
            <w:tcW w:w="3829" w:type="dxa"/>
            <w:shd w:val="clear" w:color="auto" w:fill="auto"/>
          </w:tcPr>
          <w:p w14:paraId="21904F68" w14:textId="0A8CB442" w:rsidR="00DF459C" w:rsidRPr="0066020A" w:rsidRDefault="00DF459C" w:rsidP="007775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40" w:after="120" w:line="240" w:lineRule="auto"/>
            </w:pPr>
            <w:r>
              <w:rPr>
                <w:lang w:val="fr-FR"/>
              </w:rPr>
              <w:t>Transport en conteneurs − 7.1.1.18 de l</w:t>
            </w:r>
            <w:r w:rsidR="003618EB">
              <w:rPr>
                <w:lang w:val="fr-FR"/>
              </w:rPr>
              <w:t>’</w:t>
            </w:r>
            <w:r>
              <w:rPr>
                <w:lang w:val="fr-FR"/>
              </w:rPr>
              <w:t>ADN</w:t>
            </w:r>
          </w:p>
        </w:tc>
      </w:tr>
      <w:tr w:rsidR="00DF459C" w:rsidRPr="0066020A" w14:paraId="346C4790" w14:textId="77777777" w:rsidTr="00B2130F">
        <w:tc>
          <w:tcPr>
            <w:tcW w:w="4676" w:type="dxa"/>
            <w:shd w:val="clear" w:color="auto" w:fill="auto"/>
          </w:tcPr>
          <w:p w14:paraId="7DA33855" w14:textId="77777777" w:rsidR="00DF459C" w:rsidRPr="0066020A" w:rsidRDefault="00DF459C" w:rsidP="00B2130F">
            <w:pPr>
              <w:pStyle w:val="SingleTxtG"/>
              <w:spacing w:before="40"/>
              <w:ind w:right="140"/>
            </w:pPr>
            <w:r>
              <w:rPr>
                <w:lang w:val="fr-FR"/>
              </w:rPr>
              <w:t>ECE/TRANS/WP.15/AC.2/2022/28 (Allemagne)</w:t>
            </w:r>
          </w:p>
        </w:tc>
        <w:tc>
          <w:tcPr>
            <w:tcW w:w="3829" w:type="dxa"/>
            <w:shd w:val="clear" w:color="auto" w:fill="auto"/>
          </w:tcPr>
          <w:p w14:paraId="79B51ED2" w14:textId="573FF973" w:rsidR="00DF459C" w:rsidRPr="0066020A" w:rsidRDefault="00DF459C" w:rsidP="007775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40" w:after="120" w:line="240" w:lineRule="auto"/>
            </w:pPr>
            <w:r>
              <w:rPr>
                <w:lang w:val="fr-FR"/>
              </w:rPr>
              <w:t>5.4.1.1.3 de l</w:t>
            </w:r>
            <w:r w:rsidR="003618EB">
              <w:rPr>
                <w:lang w:val="fr-FR"/>
              </w:rPr>
              <w:t>’</w:t>
            </w:r>
            <w:r>
              <w:rPr>
                <w:lang w:val="fr-FR"/>
              </w:rPr>
              <w:t>ADN</w:t>
            </w:r>
            <w:r w:rsidR="003618EB">
              <w:rPr>
                <w:lang w:val="fr-FR"/>
              </w:rPr>
              <w:t> </w:t>
            </w:r>
            <w:r>
              <w:rPr>
                <w:lang w:val="fr-FR"/>
              </w:rPr>
              <w:t xml:space="preserve">: Renseignements figurant dans le document de transport </w:t>
            </w:r>
            <w:r w:rsidR="00A83A30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Dispositions particulières relatives aux déchets</w:t>
            </w:r>
          </w:p>
        </w:tc>
      </w:tr>
      <w:tr w:rsidR="00DF459C" w14:paraId="4D060FE8" w14:textId="77777777" w:rsidTr="00B2130F">
        <w:tc>
          <w:tcPr>
            <w:tcW w:w="4676" w:type="dxa"/>
            <w:shd w:val="clear" w:color="auto" w:fill="auto"/>
          </w:tcPr>
          <w:p w14:paraId="39024118" w14:textId="77777777" w:rsidR="00DF459C" w:rsidRPr="0066020A" w:rsidRDefault="00DF459C" w:rsidP="00B2130F">
            <w:pPr>
              <w:pStyle w:val="SingleTxtG"/>
              <w:spacing w:before="40"/>
              <w:ind w:right="140"/>
            </w:pPr>
            <w:r>
              <w:rPr>
                <w:lang w:val="fr-FR"/>
              </w:rPr>
              <w:t>ECE/TRANS/WP.15/AC.2/2022/30 (Allemagne)</w:t>
            </w:r>
          </w:p>
        </w:tc>
        <w:tc>
          <w:tcPr>
            <w:tcW w:w="3829" w:type="dxa"/>
            <w:shd w:val="clear" w:color="auto" w:fill="auto"/>
          </w:tcPr>
          <w:p w14:paraId="26881122" w14:textId="38FBA475" w:rsidR="00DF459C" w:rsidRDefault="00DF459C" w:rsidP="007775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40" w:after="120" w:line="240" w:lineRule="auto"/>
            </w:pPr>
            <w:r>
              <w:rPr>
                <w:lang w:val="fr-FR"/>
              </w:rPr>
              <w:t>Section 1.2.1 «</w:t>
            </w:r>
            <w:r w:rsidR="00A83A30">
              <w:rPr>
                <w:lang w:val="fr-FR"/>
              </w:rPr>
              <w:t> </w:t>
            </w:r>
            <w:r>
              <w:rPr>
                <w:lang w:val="fr-FR"/>
              </w:rPr>
              <w:t>Définitions</w:t>
            </w:r>
            <w:r w:rsidR="00A83A30">
              <w:rPr>
                <w:lang w:val="fr-FR"/>
              </w:rPr>
              <w:t> </w:t>
            </w:r>
            <w:r>
              <w:rPr>
                <w:lang w:val="fr-FR"/>
              </w:rPr>
              <w:t>» de l</w:t>
            </w:r>
            <w:r w:rsidR="003618EB">
              <w:rPr>
                <w:lang w:val="fr-FR"/>
              </w:rPr>
              <w:t>’</w:t>
            </w:r>
            <w:r>
              <w:rPr>
                <w:lang w:val="fr-FR"/>
              </w:rPr>
              <w:t>ADN</w:t>
            </w:r>
          </w:p>
        </w:tc>
      </w:tr>
      <w:tr w:rsidR="00DF459C" w14:paraId="003D3646" w14:textId="77777777" w:rsidTr="00B2130F">
        <w:tc>
          <w:tcPr>
            <w:tcW w:w="4676" w:type="dxa"/>
            <w:shd w:val="clear" w:color="auto" w:fill="auto"/>
          </w:tcPr>
          <w:p w14:paraId="7C9D06DA" w14:textId="77777777" w:rsidR="00DF459C" w:rsidRPr="0066020A" w:rsidRDefault="00DF459C" w:rsidP="00B2130F">
            <w:pPr>
              <w:pStyle w:val="SingleTxtG"/>
              <w:spacing w:before="40"/>
              <w:ind w:right="140"/>
            </w:pPr>
            <w:r>
              <w:rPr>
                <w:lang w:val="fr-FR"/>
              </w:rPr>
              <w:t>ECE/TRANS/WP.15/AC.2/2022/31 (Allemagne)</w:t>
            </w:r>
          </w:p>
        </w:tc>
        <w:tc>
          <w:tcPr>
            <w:tcW w:w="3829" w:type="dxa"/>
            <w:shd w:val="clear" w:color="auto" w:fill="auto"/>
          </w:tcPr>
          <w:p w14:paraId="2F1CD5A7" w14:textId="5588F6F2" w:rsidR="00DF459C" w:rsidRPr="00112B56" w:rsidRDefault="00DF459C" w:rsidP="007775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40" w:after="120" w:line="240" w:lineRule="auto"/>
              <w:rPr>
                <w:rFonts w:ascii="inherit" w:hAnsi="inherit" w:cs="Courier New"/>
                <w:color w:val="212121"/>
              </w:rPr>
            </w:pPr>
            <w:r>
              <w:rPr>
                <w:lang w:val="fr-FR"/>
              </w:rPr>
              <w:t>1.6.7.2 de l</w:t>
            </w:r>
            <w:r w:rsidR="003618EB">
              <w:rPr>
                <w:lang w:val="fr-FR"/>
              </w:rPr>
              <w:t>’</w:t>
            </w:r>
            <w:r>
              <w:rPr>
                <w:lang w:val="fr-FR"/>
              </w:rPr>
              <w:t xml:space="preserve">ADN </w:t>
            </w:r>
            <w:r w:rsidR="00A83A30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Dispositions transitoires</w:t>
            </w:r>
          </w:p>
        </w:tc>
      </w:tr>
      <w:tr w:rsidR="00DF459C" w:rsidRPr="0066020A" w14:paraId="59FC231C" w14:textId="77777777" w:rsidTr="00B2130F">
        <w:trPr>
          <w:trHeight w:val="846"/>
        </w:trPr>
        <w:tc>
          <w:tcPr>
            <w:tcW w:w="4676" w:type="dxa"/>
            <w:shd w:val="clear" w:color="auto" w:fill="auto"/>
          </w:tcPr>
          <w:p w14:paraId="4757BD4C" w14:textId="77777777" w:rsidR="00DF459C" w:rsidRPr="0066020A" w:rsidRDefault="00DF459C" w:rsidP="00B2130F">
            <w:pPr>
              <w:pStyle w:val="SingleTxtG"/>
              <w:spacing w:before="40"/>
              <w:ind w:right="142"/>
            </w:pPr>
            <w:r>
              <w:rPr>
                <w:lang w:val="fr-FR"/>
              </w:rPr>
              <w:t>ECE/TRANS/WP.15/AC.2/2022/32 (Allemagne)</w:t>
            </w:r>
          </w:p>
        </w:tc>
        <w:tc>
          <w:tcPr>
            <w:tcW w:w="3829" w:type="dxa"/>
            <w:shd w:val="clear" w:color="auto" w:fill="auto"/>
          </w:tcPr>
          <w:p w14:paraId="0C05EA5A" w14:textId="143ED43F" w:rsidR="00DF459C" w:rsidRPr="0066020A" w:rsidRDefault="00DF459C" w:rsidP="007775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40" w:after="120" w:line="240" w:lineRule="auto"/>
              <w:rPr>
                <w:rFonts w:ascii="inherit" w:hAnsi="inherit" w:cs="Courier New"/>
                <w:color w:val="212121"/>
              </w:rPr>
            </w:pPr>
            <w:r>
              <w:rPr>
                <w:lang w:val="fr-FR"/>
              </w:rPr>
              <w:t>Section 3.2.3 de l</w:t>
            </w:r>
            <w:r w:rsidR="003618EB">
              <w:rPr>
                <w:lang w:val="fr-FR"/>
              </w:rPr>
              <w:t>’</w:t>
            </w:r>
            <w:r>
              <w:rPr>
                <w:lang w:val="fr-FR"/>
              </w:rPr>
              <w:t xml:space="preserve">ADN, Tableau C </w:t>
            </w:r>
            <w:r w:rsidR="00A83A30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Coquille aux N</w:t>
            </w:r>
            <w:r w:rsidR="00A83A30" w:rsidRPr="004041EB">
              <w:rPr>
                <w:lang w:val="fr-FR"/>
              </w:rPr>
              <w:t>o</w:t>
            </w:r>
            <w:r w:rsidR="004041EB">
              <w:rPr>
                <w:lang w:val="fr-FR"/>
              </w:rPr>
              <w:t>s</w:t>
            </w:r>
            <w:r>
              <w:rPr>
                <w:lang w:val="fr-FR"/>
              </w:rPr>
              <w:t xml:space="preserve"> ONU 1268 et 3256</w:t>
            </w:r>
          </w:p>
        </w:tc>
      </w:tr>
      <w:tr w:rsidR="00DF459C" w:rsidRPr="0066020A" w14:paraId="72A59DB3" w14:textId="77777777" w:rsidTr="00B2130F">
        <w:tc>
          <w:tcPr>
            <w:tcW w:w="4676" w:type="dxa"/>
            <w:shd w:val="clear" w:color="auto" w:fill="auto"/>
          </w:tcPr>
          <w:p w14:paraId="38DBCDA7" w14:textId="77777777" w:rsidR="00DF459C" w:rsidRPr="0066020A" w:rsidRDefault="00DF459C" w:rsidP="00B2130F">
            <w:pPr>
              <w:pStyle w:val="SingleTxtG"/>
              <w:spacing w:before="40"/>
              <w:ind w:right="140"/>
            </w:pPr>
            <w:r>
              <w:rPr>
                <w:lang w:val="fr-FR"/>
              </w:rPr>
              <w:t>ECE/TRANS/WP.15/AC.2/2022/33 (Allemagne)</w:t>
            </w:r>
          </w:p>
        </w:tc>
        <w:tc>
          <w:tcPr>
            <w:tcW w:w="3829" w:type="dxa"/>
            <w:shd w:val="clear" w:color="auto" w:fill="auto"/>
          </w:tcPr>
          <w:p w14:paraId="636D4965" w14:textId="04A87D52" w:rsidR="00DF459C" w:rsidRPr="0066020A" w:rsidRDefault="00DF459C" w:rsidP="007775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40" w:after="120" w:line="240" w:lineRule="auto"/>
            </w:pPr>
            <w:r>
              <w:rPr>
                <w:lang w:val="fr-FR"/>
              </w:rPr>
              <w:t xml:space="preserve">Section 6.1.4 </w:t>
            </w:r>
            <w:r w:rsidR="00777506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Véhicules ferroviaires à transporter, adaptation à la version allemande</w:t>
            </w:r>
          </w:p>
        </w:tc>
      </w:tr>
      <w:tr w:rsidR="00DF459C" w:rsidRPr="0066020A" w14:paraId="5BCE8F3D" w14:textId="77777777" w:rsidTr="00B2130F">
        <w:tc>
          <w:tcPr>
            <w:tcW w:w="4676" w:type="dxa"/>
            <w:shd w:val="clear" w:color="auto" w:fill="auto"/>
          </w:tcPr>
          <w:p w14:paraId="569FDF73" w14:textId="77777777" w:rsidR="00DF459C" w:rsidRPr="002B5495" w:rsidRDefault="00DF459C" w:rsidP="00B2130F">
            <w:pPr>
              <w:pStyle w:val="SingleTxtG"/>
              <w:spacing w:before="40"/>
              <w:ind w:right="140"/>
              <w:rPr>
                <w:lang w:val="en-US"/>
              </w:rPr>
            </w:pPr>
            <w:r w:rsidRPr="0066020A">
              <w:rPr>
                <w:lang w:val="en-US"/>
              </w:rPr>
              <w:t>ECE/TRANS/WP.15/AC.2/2022/35 (CCNR)</w:t>
            </w:r>
          </w:p>
        </w:tc>
        <w:tc>
          <w:tcPr>
            <w:tcW w:w="3829" w:type="dxa"/>
            <w:shd w:val="clear" w:color="auto" w:fill="auto"/>
          </w:tcPr>
          <w:p w14:paraId="4E4C2FB2" w14:textId="3EC4DF2E" w:rsidR="00DF459C" w:rsidRPr="0066020A" w:rsidRDefault="00DF459C" w:rsidP="007775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40" w:after="120" w:line="240" w:lineRule="auto"/>
            </w:pPr>
            <w:r>
              <w:rPr>
                <w:lang w:val="fr-FR"/>
              </w:rPr>
              <w:t xml:space="preserve">Proposition de correction </w:t>
            </w:r>
            <w:r w:rsidR="004041EB">
              <w:rPr>
                <w:lang w:val="fr-FR"/>
              </w:rPr>
              <w:t xml:space="preserve">du </w:t>
            </w:r>
            <w:r w:rsidRPr="004041EB">
              <w:rPr>
                <w:lang w:val="fr-FR"/>
              </w:rPr>
              <w:t xml:space="preserve">8.1.2.3 v) </w:t>
            </w:r>
            <w:r w:rsidR="004041EB">
              <w:rPr>
                <w:lang w:val="fr-FR"/>
              </w:rPr>
              <w:t>de l’</w:t>
            </w:r>
            <w:r w:rsidRPr="004041EB">
              <w:rPr>
                <w:lang w:val="fr-FR"/>
              </w:rPr>
              <w:t>ADN</w:t>
            </w:r>
          </w:p>
        </w:tc>
      </w:tr>
      <w:tr w:rsidR="00DF459C" w:rsidRPr="0066020A" w14:paraId="569F1757" w14:textId="77777777" w:rsidTr="00B2130F">
        <w:trPr>
          <w:trHeight w:val="771"/>
        </w:trPr>
        <w:tc>
          <w:tcPr>
            <w:tcW w:w="4676" w:type="dxa"/>
            <w:shd w:val="clear" w:color="auto" w:fill="auto"/>
          </w:tcPr>
          <w:p w14:paraId="1E59ED41" w14:textId="77777777" w:rsidR="00DF459C" w:rsidRPr="002B5495" w:rsidRDefault="00DF459C" w:rsidP="00B2130F">
            <w:pPr>
              <w:pStyle w:val="SingleTxtG"/>
              <w:spacing w:before="40"/>
              <w:ind w:right="140"/>
              <w:rPr>
                <w:lang w:val="en-US"/>
              </w:rPr>
            </w:pPr>
            <w:r w:rsidRPr="0066020A">
              <w:rPr>
                <w:lang w:val="en-US"/>
              </w:rPr>
              <w:t>ECE/TRANS/WP.15/AC.2/2022/37 (CCNR)</w:t>
            </w:r>
          </w:p>
        </w:tc>
        <w:tc>
          <w:tcPr>
            <w:tcW w:w="3829" w:type="dxa"/>
            <w:shd w:val="clear" w:color="auto" w:fill="auto"/>
          </w:tcPr>
          <w:p w14:paraId="7AEFA523" w14:textId="75E9897E" w:rsidR="00DF459C" w:rsidRPr="0066020A" w:rsidRDefault="00DF459C" w:rsidP="007775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40" w:after="120" w:line="240" w:lineRule="auto"/>
            </w:pPr>
            <w:r>
              <w:rPr>
                <w:lang w:val="fr-FR"/>
              </w:rPr>
              <w:t>Incohérence des versions linguistiques aux 9.1.0.40.2.5 c) et 9.3.X.40.2.5 c) de l</w:t>
            </w:r>
            <w:r w:rsidR="003618EB">
              <w:rPr>
                <w:lang w:val="fr-FR"/>
              </w:rPr>
              <w:t>’</w:t>
            </w:r>
            <w:r>
              <w:rPr>
                <w:lang w:val="fr-FR"/>
              </w:rPr>
              <w:t>ADN concernant les dispositifs de déclenchement</w:t>
            </w:r>
          </w:p>
        </w:tc>
      </w:tr>
      <w:tr w:rsidR="00DF459C" w:rsidRPr="0066020A" w14:paraId="1BE96A93" w14:textId="77777777" w:rsidTr="00B2130F">
        <w:tc>
          <w:tcPr>
            <w:tcW w:w="4676" w:type="dxa"/>
            <w:shd w:val="clear" w:color="auto" w:fill="auto"/>
          </w:tcPr>
          <w:p w14:paraId="304F468A" w14:textId="77777777" w:rsidR="00DF459C" w:rsidRPr="0066020A" w:rsidRDefault="00DF459C" w:rsidP="00B2130F">
            <w:pPr>
              <w:pStyle w:val="SingleTxtG"/>
              <w:spacing w:before="40"/>
              <w:ind w:right="140"/>
              <w:jc w:val="left"/>
            </w:pPr>
            <w:r>
              <w:rPr>
                <w:lang w:val="fr-FR"/>
              </w:rPr>
              <w:t>ECE/TRANS/WP.15/AC.2/2022/38 (sociétés de classification ADN recommandées)</w:t>
            </w:r>
          </w:p>
        </w:tc>
        <w:tc>
          <w:tcPr>
            <w:tcW w:w="3829" w:type="dxa"/>
            <w:shd w:val="clear" w:color="auto" w:fill="auto"/>
          </w:tcPr>
          <w:p w14:paraId="6C51DF1E" w14:textId="7A4E9939" w:rsidR="00DF459C" w:rsidRPr="0066020A" w:rsidRDefault="00DF459C" w:rsidP="007775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40" w:after="120" w:line="240" w:lineRule="auto"/>
            </w:pPr>
            <w:r>
              <w:rPr>
                <w:lang w:val="fr-FR"/>
              </w:rPr>
              <w:t>Corrections à apporter à la version anglaise de</w:t>
            </w:r>
            <w:r w:rsidR="00777506">
              <w:rPr>
                <w:lang w:val="fr-FR"/>
              </w:rPr>
              <w:t> </w:t>
            </w:r>
            <w:r>
              <w:rPr>
                <w:lang w:val="fr-FR"/>
              </w:rPr>
              <w:t>l</w:t>
            </w:r>
            <w:r w:rsidR="003618EB">
              <w:rPr>
                <w:lang w:val="fr-FR"/>
              </w:rPr>
              <w:t>’</w:t>
            </w:r>
            <w:r>
              <w:rPr>
                <w:lang w:val="fr-FR"/>
              </w:rPr>
              <w:t>édition 2021 de l</w:t>
            </w:r>
            <w:r w:rsidR="003618EB">
              <w:rPr>
                <w:lang w:val="fr-FR"/>
              </w:rPr>
              <w:t>’</w:t>
            </w:r>
            <w:r>
              <w:rPr>
                <w:lang w:val="fr-FR"/>
              </w:rPr>
              <w:t>ADN</w:t>
            </w:r>
          </w:p>
        </w:tc>
      </w:tr>
      <w:tr w:rsidR="00DF459C" w:rsidRPr="0066020A" w14:paraId="257B2055" w14:textId="77777777" w:rsidTr="00B2130F">
        <w:tc>
          <w:tcPr>
            <w:tcW w:w="4676" w:type="dxa"/>
            <w:shd w:val="clear" w:color="auto" w:fill="auto"/>
          </w:tcPr>
          <w:p w14:paraId="64AA59CC" w14:textId="77777777" w:rsidR="00DF459C" w:rsidRPr="0066020A" w:rsidRDefault="00DF459C" w:rsidP="00B2130F">
            <w:pPr>
              <w:pStyle w:val="SingleTxtG"/>
              <w:spacing w:before="40"/>
              <w:ind w:right="140"/>
              <w:jc w:val="left"/>
            </w:pPr>
            <w:r>
              <w:rPr>
                <w:lang w:val="fr-FR"/>
              </w:rPr>
              <w:t>ECE/TRANS/WP.15/AC.2/2022/39 (sociétés de classification ADN recommandées)</w:t>
            </w:r>
          </w:p>
        </w:tc>
        <w:tc>
          <w:tcPr>
            <w:tcW w:w="3829" w:type="dxa"/>
            <w:shd w:val="clear" w:color="auto" w:fill="auto"/>
          </w:tcPr>
          <w:p w14:paraId="7643E37D" w14:textId="77777777" w:rsidR="00DF459C" w:rsidRPr="0066020A" w:rsidRDefault="00DF459C" w:rsidP="007775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40" w:after="120" w:line="240" w:lineRule="auto"/>
              <w:rPr>
                <w:rFonts w:ascii="inherit" w:hAnsi="inherit" w:cs="Courier New"/>
                <w:color w:val="212121"/>
              </w:rPr>
            </w:pPr>
            <w:r>
              <w:rPr>
                <w:lang w:val="fr-FR"/>
              </w:rPr>
              <w:t>Déflagrations, détonations et feu continu</w:t>
            </w:r>
          </w:p>
        </w:tc>
      </w:tr>
      <w:tr w:rsidR="00DF459C" w:rsidRPr="0066020A" w14:paraId="576A95DB" w14:textId="77777777" w:rsidTr="00B2130F">
        <w:tc>
          <w:tcPr>
            <w:tcW w:w="4676" w:type="dxa"/>
            <w:shd w:val="clear" w:color="auto" w:fill="auto"/>
          </w:tcPr>
          <w:p w14:paraId="7F942255" w14:textId="77777777" w:rsidR="00DF459C" w:rsidRPr="0066020A" w:rsidRDefault="00DF459C" w:rsidP="00B2130F">
            <w:pPr>
              <w:pStyle w:val="SingleTxtG"/>
              <w:spacing w:before="40"/>
              <w:ind w:right="140"/>
            </w:pPr>
            <w:r>
              <w:rPr>
                <w:lang w:val="fr-FR"/>
              </w:rPr>
              <w:t>ECE/TRANS/WP.15/AC.2/2022/40 (Allemagne et Pays-Bas)</w:t>
            </w:r>
          </w:p>
        </w:tc>
        <w:tc>
          <w:tcPr>
            <w:tcW w:w="3829" w:type="dxa"/>
            <w:shd w:val="clear" w:color="auto" w:fill="auto"/>
          </w:tcPr>
          <w:p w14:paraId="2E10D93C" w14:textId="4969EC97" w:rsidR="00DF459C" w:rsidRPr="0066020A" w:rsidRDefault="00DF459C" w:rsidP="007775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40" w:after="120" w:line="240" w:lineRule="auto"/>
            </w:pPr>
            <w:r>
              <w:rPr>
                <w:lang w:val="fr-FR"/>
              </w:rPr>
              <w:t xml:space="preserve">Dégazage des bateaux-citernes de navigation intérieure dans une station de réception </w:t>
            </w:r>
            <w:r w:rsidR="00777506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Soupape basse pression à ressort</w:t>
            </w:r>
          </w:p>
        </w:tc>
      </w:tr>
      <w:tr w:rsidR="00DF459C" w:rsidRPr="0066020A" w14:paraId="38C11499" w14:textId="77777777" w:rsidTr="00B2130F">
        <w:tc>
          <w:tcPr>
            <w:tcW w:w="4676" w:type="dxa"/>
            <w:shd w:val="clear" w:color="auto" w:fill="auto"/>
          </w:tcPr>
          <w:p w14:paraId="2F03E234" w14:textId="77777777" w:rsidR="00DF459C" w:rsidRPr="002B5495" w:rsidRDefault="00DF459C" w:rsidP="00B2130F">
            <w:pPr>
              <w:pStyle w:val="SingleTxtG"/>
              <w:spacing w:before="40"/>
              <w:ind w:right="140"/>
              <w:rPr>
                <w:lang w:val="en-US"/>
              </w:rPr>
            </w:pPr>
            <w:r w:rsidRPr="0066020A">
              <w:rPr>
                <w:lang w:val="en-US"/>
              </w:rPr>
              <w:t>ECE/TRANS/WP.15/AC.2/2022/41 (CCNR)</w:t>
            </w:r>
          </w:p>
        </w:tc>
        <w:tc>
          <w:tcPr>
            <w:tcW w:w="3829" w:type="dxa"/>
            <w:shd w:val="clear" w:color="auto" w:fill="auto"/>
          </w:tcPr>
          <w:p w14:paraId="65DBB524" w14:textId="1B22E015" w:rsidR="00DF459C" w:rsidRPr="0066020A" w:rsidRDefault="00DF459C" w:rsidP="007775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40" w:after="120" w:line="240" w:lineRule="auto"/>
            </w:pPr>
            <w:hyperlink r:id="rId8" w:history="1">
              <w:r w:rsidRPr="0066020A">
                <w:t xml:space="preserve">Proposition de correction des références aux prescriptions du </w:t>
              </w:r>
              <w:r w:rsidRPr="00777506">
                <w:rPr>
                  <w:lang w:val="fr-FR"/>
                </w:rPr>
                <w:t>chapitre</w:t>
              </w:r>
              <w:r w:rsidRPr="0066020A">
                <w:t xml:space="preserve"> 30 et de la section 1 de l</w:t>
              </w:r>
              <w:r w:rsidR="003618EB">
                <w:t>’</w:t>
              </w:r>
              <w:r w:rsidRPr="0066020A">
                <w:t>annexe 8 de l</w:t>
              </w:r>
              <w:r w:rsidR="003618EB">
                <w:t>’</w:t>
              </w:r>
              <w:r w:rsidRPr="0066020A">
                <w:t>ES-TRIN</w:t>
              </w:r>
            </w:hyperlink>
          </w:p>
        </w:tc>
      </w:tr>
      <w:tr w:rsidR="00DF459C" w:rsidRPr="008764E4" w14:paraId="3AD94B27" w14:textId="77777777" w:rsidTr="00B2130F">
        <w:tc>
          <w:tcPr>
            <w:tcW w:w="4676" w:type="dxa"/>
            <w:shd w:val="clear" w:color="auto" w:fill="auto"/>
          </w:tcPr>
          <w:p w14:paraId="62400859" w14:textId="77777777" w:rsidR="00DF459C" w:rsidRPr="0066020A" w:rsidRDefault="00DF459C" w:rsidP="00777506">
            <w:pPr>
              <w:pStyle w:val="SingleTxtG"/>
              <w:spacing w:before="40"/>
              <w:ind w:right="142"/>
            </w:pPr>
            <w:r>
              <w:rPr>
                <w:lang w:val="fr-FR"/>
              </w:rPr>
              <w:t>ECE/TRANS/WP.15/AC.2/2022/43 (Allemagne)</w:t>
            </w:r>
          </w:p>
        </w:tc>
        <w:tc>
          <w:tcPr>
            <w:tcW w:w="3829" w:type="dxa"/>
            <w:shd w:val="clear" w:color="auto" w:fill="auto"/>
          </w:tcPr>
          <w:p w14:paraId="4D8D2535" w14:textId="5CFF142D" w:rsidR="00DF459C" w:rsidRPr="008764E4" w:rsidRDefault="00DF459C" w:rsidP="007775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40" w:after="120" w:line="240" w:lineRule="auto"/>
            </w:pPr>
            <w:r>
              <w:rPr>
                <w:lang w:val="fr-FR"/>
              </w:rPr>
              <w:t>7.2.4.22 de l</w:t>
            </w:r>
            <w:r w:rsidR="003618EB">
              <w:rPr>
                <w:lang w:val="fr-FR"/>
              </w:rPr>
              <w:t>’</w:t>
            </w:r>
            <w:r>
              <w:rPr>
                <w:lang w:val="fr-FR"/>
              </w:rPr>
              <w:t>ADN</w:t>
            </w:r>
            <w:r w:rsidR="003618EB">
              <w:rPr>
                <w:lang w:val="fr-FR"/>
              </w:rPr>
              <w:t> </w:t>
            </w:r>
            <w:r>
              <w:rPr>
                <w:lang w:val="fr-FR"/>
              </w:rPr>
              <w:t>: Ouverture d</w:t>
            </w:r>
            <w:r w:rsidR="003618EB">
              <w:rPr>
                <w:lang w:val="fr-FR"/>
              </w:rPr>
              <w:t>’</w:t>
            </w:r>
            <w:r>
              <w:rPr>
                <w:lang w:val="fr-FR"/>
              </w:rPr>
              <w:t>orifices</w:t>
            </w:r>
          </w:p>
        </w:tc>
      </w:tr>
      <w:tr w:rsidR="00DF459C" w:rsidRPr="0066020A" w14:paraId="721120D2" w14:textId="77777777" w:rsidTr="00B2130F">
        <w:tc>
          <w:tcPr>
            <w:tcW w:w="4676" w:type="dxa"/>
            <w:shd w:val="clear" w:color="auto" w:fill="auto"/>
          </w:tcPr>
          <w:p w14:paraId="3D24FC66" w14:textId="77777777" w:rsidR="00DF459C" w:rsidRPr="0066020A" w:rsidRDefault="00DF459C" w:rsidP="00B2130F">
            <w:pPr>
              <w:pStyle w:val="SingleTxtG"/>
              <w:spacing w:before="40"/>
              <w:ind w:right="140"/>
            </w:pPr>
            <w:r>
              <w:rPr>
                <w:lang w:val="fr-FR"/>
              </w:rPr>
              <w:t>ECE/TRANS/WP.15/AC.2/2022/45 (Pays-Bas)</w:t>
            </w:r>
          </w:p>
        </w:tc>
        <w:tc>
          <w:tcPr>
            <w:tcW w:w="3829" w:type="dxa"/>
            <w:shd w:val="clear" w:color="auto" w:fill="auto"/>
          </w:tcPr>
          <w:p w14:paraId="4EF397BE" w14:textId="77777777" w:rsidR="00DF459C" w:rsidRPr="0066020A" w:rsidRDefault="00DF459C" w:rsidP="007775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40" w:after="120" w:line="240" w:lineRule="auto"/>
              <w:rPr>
                <w:rFonts w:ascii="inherit" w:hAnsi="inherit" w:cs="Courier New"/>
                <w:color w:val="212121"/>
              </w:rPr>
            </w:pPr>
            <w:r>
              <w:rPr>
                <w:lang w:val="fr-FR"/>
              </w:rPr>
              <w:t>Coupe-flammes pour le dégazage</w:t>
            </w:r>
          </w:p>
        </w:tc>
      </w:tr>
      <w:tr w:rsidR="00DF459C" w:rsidRPr="0066020A" w14:paraId="67A045A2" w14:textId="77777777" w:rsidTr="00B2130F">
        <w:tc>
          <w:tcPr>
            <w:tcW w:w="4676" w:type="dxa"/>
            <w:shd w:val="clear" w:color="auto" w:fill="auto"/>
          </w:tcPr>
          <w:p w14:paraId="16251F76" w14:textId="77777777" w:rsidR="00DF459C" w:rsidRPr="0066020A" w:rsidRDefault="00DF459C" w:rsidP="00B2130F">
            <w:pPr>
              <w:pStyle w:val="SingleTxtG"/>
              <w:spacing w:before="40"/>
              <w:ind w:right="140"/>
            </w:pPr>
            <w:r>
              <w:rPr>
                <w:lang w:val="fr-FR"/>
              </w:rPr>
              <w:t>ECE/TRANS/WP.15/AC.2/2022/48 (Belgique)</w:t>
            </w:r>
          </w:p>
        </w:tc>
        <w:tc>
          <w:tcPr>
            <w:tcW w:w="3829" w:type="dxa"/>
            <w:shd w:val="clear" w:color="auto" w:fill="auto"/>
          </w:tcPr>
          <w:p w14:paraId="2934BF6B" w14:textId="1DAA19A5" w:rsidR="00DF459C" w:rsidRPr="0066020A" w:rsidRDefault="00DF459C" w:rsidP="007775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40" w:after="120" w:line="240" w:lineRule="auto"/>
            </w:pPr>
            <w:r>
              <w:rPr>
                <w:lang w:val="fr-FR"/>
              </w:rPr>
              <w:t>Proposition d</w:t>
            </w:r>
            <w:r w:rsidR="003618EB">
              <w:rPr>
                <w:lang w:val="fr-FR"/>
              </w:rPr>
              <w:t>’</w:t>
            </w:r>
            <w:r>
              <w:rPr>
                <w:lang w:val="fr-FR"/>
              </w:rPr>
              <w:t>amendement</w:t>
            </w:r>
            <w:r w:rsidR="003618EB">
              <w:rPr>
                <w:lang w:val="fr-FR"/>
              </w:rPr>
              <w:t> </w:t>
            </w:r>
            <w:r>
              <w:rPr>
                <w:lang w:val="fr-FR"/>
              </w:rPr>
              <w:t>: Mélange des rôles au 5.4.1.1.6.5 du Règlement annexé à l</w:t>
            </w:r>
            <w:r w:rsidR="003618EB">
              <w:rPr>
                <w:lang w:val="fr-FR"/>
              </w:rPr>
              <w:t>’</w:t>
            </w:r>
            <w:r>
              <w:rPr>
                <w:lang w:val="fr-FR"/>
              </w:rPr>
              <w:t>ADN</w:t>
            </w:r>
          </w:p>
        </w:tc>
      </w:tr>
    </w:tbl>
    <w:p w14:paraId="28A63CE2" w14:textId="4A452F32" w:rsidR="00DF459C" w:rsidRDefault="00DF459C" w:rsidP="00DF459C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5.</w:t>
      </w:r>
      <w:r>
        <w:rPr>
          <w:lang w:val="fr-FR"/>
        </w:rPr>
        <w:tab/>
        <w:t>Rapports des groupes de travail informels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DF459C" w:rsidRPr="0066020A" w14:paraId="4F3BE397" w14:textId="77777777" w:rsidTr="00B2130F">
        <w:tc>
          <w:tcPr>
            <w:tcW w:w="4676" w:type="dxa"/>
            <w:shd w:val="clear" w:color="auto" w:fill="auto"/>
          </w:tcPr>
          <w:p w14:paraId="0C7A77F5" w14:textId="77777777" w:rsidR="00DF459C" w:rsidRPr="0066020A" w:rsidRDefault="00DF459C" w:rsidP="00B2130F">
            <w:pPr>
              <w:pStyle w:val="SingleTxtG"/>
              <w:spacing w:before="40"/>
              <w:ind w:right="140"/>
              <w:jc w:val="left"/>
            </w:pPr>
            <w:r>
              <w:rPr>
                <w:lang w:val="fr-FR"/>
              </w:rPr>
              <w:t>ECE/TRANS/WP.15/AC.2/2022/22 (sociétés de classification ADN recommandées)</w:t>
            </w:r>
          </w:p>
        </w:tc>
        <w:tc>
          <w:tcPr>
            <w:tcW w:w="3829" w:type="dxa"/>
            <w:shd w:val="clear" w:color="auto" w:fill="auto"/>
          </w:tcPr>
          <w:p w14:paraId="51589AEA" w14:textId="77777777" w:rsidR="00DF459C" w:rsidRPr="0066020A" w:rsidRDefault="00DF459C" w:rsidP="007775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40" w:after="120" w:line="240" w:lineRule="auto"/>
            </w:pPr>
            <w:r>
              <w:rPr>
                <w:lang w:val="fr-FR"/>
              </w:rPr>
              <w:t>Rapport du groupe de travail informel des sociétés de classification ADN recommandées sur les travaux de sa vingt-troisième réunion</w:t>
            </w:r>
          </w:p>
        </w:tc>
      </w:tr>
      <w:tr w:rsidR="00DF459C" w:rsidRPr="0066020A" w14:paraId="02914617" w14:textId="77777777" w:rsidTr="00B2130F">
        <w:tc>
          <w:tcPr>
            <w:tcW w:w="4676" w:type="dxa"/>
            <w:shd w:val="clear" w:color="auto" w:fill="auto"/>
          </w:tcPr>
          <w:p w14:paraId="4796F6DD" w14:textId="77777777" w:rsidR="00DF459C" w:rsidRPr="0066020A" w:rsidRDefault="00DF459C" w:rsidP="00B2130F">
            <w:pPr>
              <w:pStyle w:val="SingleTxtG"/>
              <w:spacing w:before="40"/>
              <w:ind w:right="140"/>
              <w:jc w:val="left"/>
            </w:pPr>
            <w:r>
              <w:rPr>
                <w:lang w:val="fr-FR"/>
              </w:rPr>
              <w:t>ECE/TRANS/WP.15/AC.2/2022/42 (Allemagne)</w:t>
            </w:r>
          </w:p>
        </w:tc>
        <w:tc>
          <w:tcPr>
            <w:tcW w:w="3829" w:type="dxa"/>
            <w:shd w:val="clear" w:color="auto" w:fill="auto"/>
          </w:tcPr>
          <w:p w14:paraId="0589626B" w14:textId="77777777" w:rsidR="00DF459C" w:rsidRPr="0066020A" w:rsidRDefault="00DF459C" w:rsidP="007775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40" w:after="120" w:line="240" w:lineRule="auto"/>
            </w:pPr>
            <w:r>
              <w:rPr>
                <w:lang w:val="fr-FR"/>
              </w:rPr>
              <w:t>Groupe de correspondance sur les cargaisons sous fumigation</w:t>
            </w:r>
          </w:p>
        </w:tc>
      </w:tr>
    </w:tbl>
    <w:p w14:paraId="1A3AA212" w14:textId="77777777" w:rsidR="00DF459C" w:rsidRPr="0066020A" w:rsidRDefault="00DF459C" w:rsidP="00B1399D">
      <w:pPr>
        <w:pStyle w:val="SingleTxtG"/>
        <w:spacing w:before="120"/>
        <w:ind w:firstLine="567"/>
        <w:rPr>
          <w:snapToGrid w:val="0"/>
        </w:rPr>
      </w:pPr>
      <w:r>
        <w:rPr>
          <w:lang w:val="fr-FR"/>
        </w:rPr>
        <w:t>Les rapports des groupes de travail informels qui seront reçus après la publication du présent ordre du jour annoté seront présentés dans des documents informels.</w:t>
      </w:r>
    </w:p>
    <w:p w14:paraId="56684B7B" w14:textId="6347FE73" w:rsidR="00DF459C" w:rsidRPr="0066020A" w:rsidRDefault="00DF459C" w:rsidP="00DF459C">
      <w:pPr>
        <w:pStyle w:val="H1G"/>
      </w:pPr>
      <w:r>
        <w:rPr>
          <w:bCs/>
          <w:lang w:val="fr-FR"/>
        </w:rPr>
        <w:tab/>
      </w:r>
      <w:r>
        <w:rPr>
          <w:bCs/>
          <w:lang w:val="fr-FR"/>
        </w:rPr>
        <w:t>6.</w:t>
      </w:r>
      <w:r>
        <w:rPr>
          <w:lang w:val="fr-FR"/>
        </w:rPr>
        <w:tab/>
      </w:r>
      <w:r>
        <w:rPr>
          <w:bCs/>
          <w:lang w:val="fr-FR"/>
        </w:rPr>
        <w:t xml:space="preserve">Programme de travail et calendrier </w:t>
      </w:r>
      <w:r w:rsidRPr="00DF459C">
        <w:rPr>
          <w:lang w:val="fr-FR"/>
        </w:rPr>
        <w:t>des</w:t>
      </w:r>
      <w:r>
        <w:rPr>
          <w:bCs/>
          <w:lang w:val="fr-FR"/>
        </w:rPr>
        <w:t xml:space="preserve"> réunions</w:t>
      </w:r>
    </w:p>
    <w:p w14:paraId="7A248E56" w14:textId="00280A93" w:rsidR="00DF459C" w:rsidRPr="0066020A" w:rsidRDefault="00DF459C" w:rsidP="00AF1E5B">
      <w:pPr>
        <w:pStyle w:val="SingleTxtG"/>
        <w:spacing w:before="120"/>
        <w:ind w:firstLine="567"/>
      </w:pPr>
      <w:r>
        <w:rPr>
          <w:lang w:val="fr-FR"/>
        </w:rPr>
        <w:t>La vingt-huitième session du Comité d</w:t>
      </w:r>
      <w:r w:rsidR="003618EB">
        <w:rPr>
          <w:lang w:val="fr-FR"/>
        </w:rPr>
        <w:t>’</w:t>
      </w:r>
      <w:r>
        <w:rPr>
          <w:lang w:val="fr-FR"/>
        </w:rPr>
        <w:t>administration de l</w:t>
      </w:r>
      <w:r w:rsidR="003618EB">
        <w:rPr>
          <w:lang w:val="fr-FR"/>
        </w:rPr>
        <w:t>’</w:t>
      </w:r>
      <w:r>
        <w:rPr>
          <w:lang w:val="fr-FR"/>
        </w:rPr>
        <w:t>ADN s</w:t>
      </w:r>
      <w:r w:rsidR="003618EB">
        <w:rPr>
          <w:lang w:val="fr-FR"/>
        </w:rPr>
        <w:t>’</w:t>
      </w:r>
      <w:r>
        <w:rPr>
          <w:lang w:val="fr-FR"/>
        </w:rPr>
        <w:t>ouvrira le 26</w:t>
      </w:r>
      <w:r w:rsidR="00777506">
        <w:rPr>
          <w:lang w:val="fr-FR"/>
        </w:rPr>
        <w:t> </w:t>
      </w:r>
      <w:r>
        <w:rPr>
          <w:lang w:val="fr-FR"/>
        </w:rPr>
        <w:t xml:space="preserve">août 2022 à midi. </w:t>
      </w:r>
      <w:bookmarkStart w:id="0" w:name="_Hlk516584624"/>
      <w:bookmarkEnd w:id="0"/>
    </w:p>
    <w:p w14:paraId="67758595" w14:textId="0FAADB89" w:rsidR="00DF459C" w:rsidRPr="0066020A" w:rsidRDefault="00DF459C" w:rsidP="00AF1E5B">
      <w:pPr>
        <w:pStyle w:val="SingleTxtG"/>
        <w:spacing w:before="120"/>
        <w:ind w:firstLine="567"/>
        <w:rPr>
          <w:snapToGrid w:val="0"/>
        </w:rPr>
      </w:pPr>
      <w:r>
        <w:rPr>
          <w:lang w:val="fr-FR"/>
        </w:rPr>
        <w:t>La quarante et unième session du Comité de sécurité de l</w:t>
      </w:r>
      <w:r w:rsidR="003618EB">
        <w:rPr>
          <w:lang w:val="fr-FR"/>
        </w:rPr>
        <w:t>’</w:t>
      </w:r>
      <w:r>
        <w:rPr>
          <w:lang w:val="fr-FR"/>
        </w:rPr>
        <w:t>ADN est prévue à Genève du 23 au 27 janvier 2023. La vingt-neuvième session du Comité d</w:t>
      </w:r>
      <w:r w:rsidR="003618EB">
        <w:rPr>
          <w:lang w:val="fr-FR"/>
        </w:rPr>
        <w:t>’</w:t>
      </w:r>
      <w:r>
        <w:rPr>
          <w:lang w:val="fr-FR"/>
        </w:rPr>
        <w:t>administration de l</w:t>
      </w:r>
      <w:r w:rsidR="003618EB">
        <w:rPr>
          <w:lang w:val="fr-FR"/>
        </w:rPr>
        <w:t>’</w:t>
      </w:r>
      <w:r>
        <w:rPr>
          <w:lang w:val="fr-FR"/>
        </w:rPr>
        <w:t>ADN se tiendra en principe le 27</w:t>
      </w:r>
      <w:r w:rsidR="00777506">
        <w:rPr>
          <w:lang w:val="fr-FR"/>
        </w:rPr>
        <w:t> </w:t>
      </w:r>
      <w:r>
        <w:rPr>
          <w:lang w:val="fr-FR"/>
        </w:rPr>
        <w:t>janvier 2023. La date limite pour la soumission des documents en vue de ces réunions a été fixée au 28</w:t>
      </w:r>
      <w:r w:rsidR="00777506">
        <w:rPr>
          <w:lang w:val="fr-FR"/>
        </w:rPr>
        <w:t> </w:t>
      </w:r>
      <w:r>
        <w:rPr>
          <w:lang w:val="fr-FR"/>
        </w:rPr>
        <w:t>octobre 2022.</w:t>
      </w:r>
      <w:bookmarkStart w:id="1" w:name="_Hlk516584848"/>
      <w:bookmarkEnd w:id="1"/>
    </w:p>
    <w:p w14:paraId="22928736" w14:textId="4F526477" w:rsidR="00DF459C" w:rsidRDefault="00DF459C" w:rsidP="00DF459C">
      <w:pPr>
        <w:pStyle w:val="H1G"/>
        <w:rPr>
          <w:bCs/>
          <w:lang w:val="fr-FR"/>
        </w:rPr>
      </w:pPr>
      <w:r>
        <w:rPr>
          <w:bCs/>
          <w:lang w:val="fr-FR"/>
        </w:rPr>
        <w:tab/>
      </w:r>
      <w:r>
        <w:rPr>
          <w:bCs/>
          <w:lang w:val="fr-FR"/>
        </w:rPr>
        <w:t>7.</w:t>
      </w:r>
      <w:r>
        <w:rPr>
          <w:lang w:val="fr-FR"/>
        </w:rPr>
        <w:tab/>
      </w:r>
      <w:r>
        <w:rPr>
          <w:bCs/>
          <w:lang w:val="fr-FR"/>
        </w:rPr>
        <w:t>Questions diverses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DF459C" w:rsidRPr="0066020A" w14:paraId="276DECC0" w14:textId="77777777" w:rsidTr="00B2130F">
        <w:tc>
          <w:tcPr>
            <w:tcW w:w="4676" w:type="dxa"/>
            <w:shd w:val="clear" w:color="auto" w:fill="auto"/>
          </w:tcPr>
          <w:p w14:paraId="6A59F38A" w14:textId="3CA28ED5" w:rsidR="00DF459C" w:rsidRPr="0066020A" w:rsidRDefault="00DF459C" w:rsidP="00B2130F">
            <w:pPr>
              <w:pStyle w:val="SingleTxtG"/>
              <w:spacing w:before="40"/>
              <w:ind w:right="142"/>
            </w:pPr>
            <w:r>
              <w:rPr>
                <w:lang w:val="fr-FR"/>
              </w:rPr>
              <w:t>ECE/TRANS/WP.15/AC.2/2022/24 (</w:t>
            </w:r>
            <w:r w:rsidR="00777506">
              <w:rPr>
                <w:lang w:val="fr-FR"/>
              </w:rPr>
              <w:t>Secrétariat</w:t>
            </w:r>
            <w:r>
              <w:rPr>
                <w:lang w:val="fr-FR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17E0D591" w14:textId="337FCDD2" w:rsidR="00DF459C" w:rsidRPr="0066020A" w:rsidRDefault="00DF459C" w:rsidP="007775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40" w:after="120" w:line="240" w:lineRule="auto"/>
            </w:pPr>
            <w:r>
              <w:rPr>
                <w:lang w:val="fr-FR"/>
              </w:rPr>
              <w:t>Règlement intérieur du Comité de sécurité de l</w:t>
            </w:r>
            <w:r w:rsidR="003618EB">
              <w:rPr>
                <w:lang w:val="fr-FR"/>
              </w:rPr>
              <w:t>’</w:t>
            </w:r>
            <w:r>
              <w:rPr>
                <w:lang w:val="fr-FR"/>
              </w:rPr>
              <w:t>ADN, proposition de corrections</w:t>
            </w:r>
          </w:p>
        </w:tc>
      </w:tr>
      <w:tr w:rsidR="00DF459C" w:rsidRPr="0066020A" w14:paraId="0D0D7F75" w14:textId="77777777" w:rsidTr="00B2130F">
        <w:tc>
          <w:tcPr>
            <w:tcW w:w="4676" w:type="dxa"/>
            <w:shd w:val="clear" w:color="auto" w:fill="auto"/>
          </w:tcPr>
          <w:p w14:paraId="3F2049C2" w14:textId="77777777" w:rsidR="00DF459C" w:rsidRPr="0066020A" w:rsidRDefault="00DF459C" w:rsidP="00B2130F">
            <w:pPr>
              <w:pStyle w:val="SingleTxtG"/>
              <w:spacing w:before="40"/>
              <w:ind w:right="142"/>
            </w:pPr>
            <w:r>
              <w:rPr>
                <w:lang w:val="fr-FR"/>
              </w:rPr>
              <w:t>ECE/TRANS/WP.15/AC.2/2022/46 (Belgique)</w:t>
            </w:r>
          </w:p>
        </w:tc>
        <w:tc>
          <w:tcPr>
            <w:tcW w:w="3829" w:type="dxa"/>
            <w:shd w:val="clear" w:color="auto" w:fill="auto"/>
          </w:tcPr>
          <w:p w14:paraId="54BA604E" w14:textId="77777777" w:rsidR="00DF459C" w:rsidRPr="0066020A" w:rsidRDefault="00DF459C" w:rsidP="007775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40" w:after="120" w:line="240" w:lineRule="auto"/>
            </w:pPr>
            <w:r>
              <w:rPr>
                <w:lang w:val="fr-FR"/>
              </w:rPr>
              <w:t>Groupe de travail informel des navires à équipage réduit ou sans équipage transportant des marchandises dangereuses</w:t>
            </w:r>
          </w:p>
        </w:tc>
      </w:tr>
    </w:tbl>
    <w:p w14:paraId="59DF6D4A" w14:textId="47B5A8F1" w:rsidR="00DF459C" w:rsidRPr="0066020A" w:rsidRDefault="00DF459C" w:rsidP="00AF1E5B">
      <w:pPr>
        <w:pStyle w:val="SingleTxtG"/>
        <w:spacing w:before="120"/>
        <w:ind w:firstLine="567"/>
        <w:rPr>
          <w:snapToGrid w:val="0"/>
        </w:rPr>
      </w:pPr>
      <w:r>
        <w:rPr>
          <w:lang w:val="fr-FR"/>
        </w:rPr>
        <w:t>Le Comité de sécurité souhaitera peut-être examiner d</w:t>
      </w:r>
      <w:r w:rsidR="003618EB">
        <w:rPr>
          <w:lang w:val="fr-FR"/>
        </w:rPr>
        <w:t>’</w:t>
      </w:r>
      <w:r>
        <w:rPr>
          <w:lang w:val="fr-FR"/>
        </w:rPr>
        <w:t>autres questions se rapportant à ses travaux.</w:t>
      </w:r>
    </w:p>
    <w:p w14:paraId="6B709C27" w14:textId="662A8440" w:rsidR="00DF459C" w:rsidRPr="0066020A" w:rsidRDefault="00DF459C" w:rsidP="00DF459C">
      <w:pPr>
        <w:pStyle w:val="H1G"/>
      </w:pPr>
      <w:r>
        <w:rPr>
          <w:bCs/>
          <w:lang w:val="fr-FR"/>
        </w:rPr>
        <w:tab/>
      </w:r>
      <w:r>
        <w:rPr>
          <w:bCs/>
          <w:lang w:val="fr-FR"/>
        </w:rPr>
        <w:t>8.</w:t>
      </w:r>
      <w:r>
        <w:rPr>
          <w:lang w:val="fr-FR"/>
        </w:rPr>
        <w:tab/>
      </w:r>
      <w:r>
        <w:rPr>
          <w:bCs/>
          <w:lang w:val="fr-FR"/>
        </w:rPr>
        <w:t>Adoption du rapport</w:t>
      </w:r>
    </w:p>
    <w:p w14:paraId="2B84B445" w14:textId="5E570AD0" w:rsidR="00DF459C" w:rsidRDefault="00DF459C" w:rsidP="00203822">
      <w:pPr>
        <w:pStyle w:val="SingleTxtG"/>
        <w:keepNext/>
        <w:keepLines/>
        <w:spacing w:before="120"/>
        <w:ind w:firstLine="567"/>
        <w:rPr>
          <w:lang w:val="fr-FR"/>
        </w:rPr>
      </w:pPr>
      <w:r>
        <w:rPr>
          <w:lang w:val="fr-FR"/>
        </w:rPr>
        <w:t>Le Comité de sécurité souhaitera peut-être adopter le rapport sur sa quarantième session en se fondant sur un projet établi par le secrétariat</w:t>
      </w:r>
      <w:r>
        <w:rPr>
          <w:lang w:val="fr-FR"/>
        </w:rPr>
        <w:t>.</w:t>
      </w:r>
    </w:p>
    <w:p w14:paraId="4C46AC1F" w14:textId="6AF4DA73" w:rsidR="00DF459C" w:rsidRPr="00DF459C" w:rsidRDefault="00DF459C" w:rsidP="00203822">
      <w:pPr>
        <w:pStyle w:val="SingleTxtG"/>
        <w:keepNext/>
        <w:keepLine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15AEC">
        <w:rPr>
          <w:u w:val="single"/>
        </w:rPr>
        <w:tab/>
      </w:r>
    </w:p>
    <w:sectPr w:rsidR="00DF459C" w:rsidRPr="00DF459C" w:rsidSect="00DF459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6E626" w14:textId="77777777" w:rsidR="00A374B2" w:rsidRDefault="00A374B2" w:rsidP="00F95C08">
      <w:pPr>
        <w:spacing w:line="240" w:lineRule="auto"/>
      </w:pPr>
    </w:p>
  </w:endnote>
  <w:endnote w:type="continuationSeparator" w:id="0">
    <w:p w14:paraId="4D91F487" w14:textId="77777777" w:rsidR="00A374B2" w:rsidRPr="00AC3823" w:rsidRDefault="00A374B2" w:rsidP="00AC3823">
      <w:pPr>
        <w:pStyle w:val="Pieddepage"/>
      </w:pPr>
    </w:p>
  </w:endnote>
  <w:endnote w:type="continuationNotice" w:id="1">
    <w:p w14:paraId="16F5649A" w14:textId="77777777" w:rsidR="00A374B2" w:rsidRDefault="00A374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1EA1" w14:textId="3E17746E" w:rsidR="00DF459C" w:rsidRPr="00DF459C" w:rsidRDefault="00DF459C" w:rsidP="00DF459C">
    <w:pPr>
      <w:pStyle w:val="Pieddepage"/>
      <w:tabs>
        <w:tab w:val="right" w:pos="9638"/>
      </w:tabs>
    </w:pPr>
    <w:r w:rsidRPr="00DF459C">
      <w:rPr>
        <w:b/>
        <w:sz w:val="18"/>
      </w:rPr>
      <w:fldChar w:fldCharType="begin"/>
    </w:r>
    <w:r w:rsidRPr="00DF459C">
      <w:rPr>
        <w:b/>
        <w:sz w:val="18"/>
      </w:rPr>
      <w:instrText xml:space="preserve"> PAGE  \* MERGEFORMAT </w:instrText>
    </w:r>
    <w:r w:rsidRPr="00DF459C">
      <w:rPr>
        <w:b/>
        <w:sz w:val="18"/>
      </w:rPr>
      <w:fldChar w:fldCharType="separate"/>
    </w:r>
    <w:r w:rsidRPr="00DF459C">
      <w:rPr>
        <w:b/>
        <w:noProof/>
        <w:sz w:val="18"/>
      </w:rPr>
      <w:t>2</w:t>
    </w:r>
    <w:r w:rsidRPr="00DF459C">
      <w:rPr>
        <w:b/>
        <w:sz w:val="18"/>
      </w:rPr>
      <w:fldChar w:fldCharType="end"/>
    </w:r>
    <w:r>
      <w:rPr>
        <w:b/>
        <w:sz w:val="18"/>
      </w:rPr>
      <w:tab/>
    </w:r>
    <w:r>
      <w:t>GE.22-09015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2495" w14:textId="493D4052" w:rsidR="00DF459C" w:rsidRPr="00DF459C" w:rsidRDefault="00DF459C" w:rsidP="00DF459C">
    <w:pPr>
      <w:pStyle w:val="Pieddepage"/>
      <w:tabs>
        <w:tab w:val="right" w:pos="9638"/>
      </w:tabs>
      <w:rPr>
        <w:b/>
        <w:sz w:val="18"/>
      </w:rPr>
    </w:pPr>
    <w:r>
      <w:t>GE.22-09015</w:t>
    </w:r>
    <w:r>
      <w:tab/>
    </w:r>
    <w:r w:rsidRPr="00DF459C">
      <w:rPr>
        <w:b/>
        <w:sz w:val="18"/>
      </w:rPr>
      <w:fldChar w:fldCharType="begin"/>
    </w:r>
    <w:r w:rsidRPr="00DF459C">
      <w:rPr>
        <w:b/>
        <w:sz w:val="18"/>
      </w:rPr>
      <w:instrText xml:space="preserve"> PAGE  \* MERGEFORMAT </w:instrText>
    </w:r>
    <w:r w:rsidRPr="00DF459C">
      <w:rPr>
        <w:b/>
        <w:sz w:val="18"/>
      </w:rPr>
      <w:fldChar w:fldCharType="separate"/>
    </w:r>
    <w:r w:rsidRPr="00DF459C">
      <w:rPr>
        <w:b/>
        <w:noProof/>
        <w:sz w:val="18"/>
      </w:rPr>
      <w:t>3</w:t>
    </w:r>
    <w:r w:rsidRPr="00DF45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5EE9" w14:textId="1FA7BF4B" w:rsidR="007F20FA" w:rsidRPr="00DF459C" w:rsidRDefault="00DF459C" w:rsidP="00DF459C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F028F11" wp14:editId="239ACDD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22-09015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2642B15" wp14:editId="72081D3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8EB">
      <w:rPr>
        <w:sz w:val="20"/>
      </w:rPr>
      <w:t xml:space="preserve">    160622    160622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0DF5" w14:textId="77777777" w:rsidR="00A374B2" w:rsidRPr="00AC3823" w:rsidRDefault="00A374B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4BF881" w14:textId="77777777" w:rsidR="00A374B2" w:rsidRPr="00AC3823" w:rsidRDefault="00A374B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128478D" w14:textId="77777777" w:rsidR="00A374B2" w:rsidRPr="00AC3823" w:rsidRDefault="00A374B2">
      <w:pPr>
        <w:spacing w:line="240" w:lineRule="auto"/>
        <w:rPr>
          <w:sz w:val="2"/>
          <w:szCs w:val="2"/>
        </w:rPr>
      </w:pPr>
    </w:p>
  </w:footnote>
  <w:footnote w:id="2">
    <w:p w14:paraId="093684D6" w14:textId="602E52F3" w:rsidR="00DF459C" w:rsidRPr="00DF459C" w:rsidRDefault="00DF459C">
      <w:pPr>
        <w:pStyle w:val="Notedebasdepage"/>
      </w:pPr>
      <w:r>
        <w:rPr>
          <w:rStyle w:val="Appelnotedebasdep"/>
        </w:rPr>
        <w:tab/>
      </w:r>
      <w:r w:rsidRPr="00DF459C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DF459C">
        <w:rPr>
          <w:szCs w:val="18"/>
        </w:rPr>
        <w:t>Diffusé en allemand par la Commission centrale pour la navigation du Rhin sous la cote CCNR/ZKR/WP.15/AC.2/81/Add.1.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D7F0" w14:textId="63572C12" w:rsidR="00DF459C" w:rsidRPr="00DF459C" w:rsidRDefault="00DF459C">
    <w:pPr>
      <w:pStyle w:val="En-tte"/>
    </w:pPr>
    <w:fldSimple w:instr=" TITLE  \* MERGEFORMAT ">
      <w:r w:rsidR="00E53CF4">
        <w:t>ECE/TRANS/WP.15/AC.2/81/Add.1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E290" w14:textId="729B47AD" w:rsidR="00DF459C" w:rsidRPr="00DF459C" w:rsidRDefault="00DF459C" w:rsidP="00DF459C">
    <w:pPr>
      <w:pStyle w:val="En-tte"/>
      <w:jc w:val="right"/>
    </w:pPr>
    <w:fldSimple w:instr=" TITLE  \* MERGEFORMAT ">
      <w:r w:rsidR="00E53CF4">
        <w:t>ECE/TRANS/WP.15/AC.2/81/Add.1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B2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03822"/>
    <w:rsid w:val="00223272"/>
    <w:rsid w:val="0024779E"/>
    <w:rsid w:val="00257168"/>
    <w:rsid w:val="00264C95"/>
    <w:rsid w:val="002744B8"/>
    <w:rsid w:val="002832AC"/>
    <w:rsid w:val="002D7C93"/>
    <w:rsid w:val="00305801"/>
    <w:rsid w:val="003618EB"/>
    <w:rsid w:val="003916DE"/>
    <w:rsid w:val="004041EB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15AEC"/>
    <w:rsid w:val="006D64A8"/>
    <w:rsid w:val="0071601D"/>
    <w:rsid w:val="00777506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374B2"/>
    <w:rsid w:val="00A83A30"/>
    <w:rsid w:val="00AC3823"/>
    <w:rsid w:val="00AE323C"/>
    <w:rsid w:val="00AF0CB5"/>
    <w:rsid w:val="00AF1E5B"/>
    <w:rsid w:val="00B00181"/>
    <w:rsid w:val="00B00B0D"/>
    <w:rsid w:val="00B1399D"/>
    <w:rsid w:val="00B45F2E"/>
    <w:rsid w:val="00B765F7"/>
    <w:rsid w:val="00B77993"/>
    <w:rsid w:val="00BA0CA9"/>
    <w:rsid w:val="00C02897"/>
    <w:rsid w:val="00C97039"/>
    <w:rsid w:val="00CF0EE9"/>
    <w:rsid w:val="00D3439C"/>
    <w:rsid w:val="00D7622E"/>
    <w:rsid w:val="00DB1831"/>
    <w:rsid w:val="00DD3BFD"/>
    <w:rsid w:val="00DE5131"/>
    <w:rsid w:val="00DF459C"/>
    <w:rsid w:val="00DF6678"/>
    <w:rsid w:val="00E0299A"/>
    <w:rsid w:val="00E53CF4"/>
    <w:rsid w:val="00E85C74"/>
    <w:rsid w:val="00EA6547"/>
    <w:rsid w:val="00ED7237"/>
    <w:rsid w:val="00EE3710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03662F"/>
  <w15:docId w15:val="{24DFC697-B323-4A4E-AF6F-6A397CE3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F459C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transport/documents/2022/06/working-documents/ccnr-proposed-correction-reference-requirements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3B8ECB-EAE2-447F-B54B-48F780595209}"/>
</file>

<file path=customXml/itemProps2.xml><?xml version="1.0" encoding="utf-8"?>
<ds:datastoreItem xmlns:ds="http://schemas.openxmlformats.org/officeDocument/2006/customXml" ds:itemID="{5C76F7AD-FF59-48B9-AA13-B7ABB6EE928B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5</Pages>
  <Words>1103</Words>
  <Characters>7725</Characters>
  <Application>Microsoft Office Word</Application>
  <DocSecurity>0</DocSecurity>
  <Lines>643</Lines>
  <Paragraphs>353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10</vt:i4>
      </vt:variant>
    </vt:vector>
  </HeadingPairs>
  <TitlesOfParts>
    <vt:vector size="11" baseType="lpstr">
      <vt:lpstr>ECE/TRANS/WP.15/AC.2/81/Add.1</vt:lpstr>
      <vt:lpstr>    Ordre du jour provisoire de la quarantième session*</vt:lpstr>
      <vt:lpstr>        Liste des documents classés par point de l’ordre du jour et annotations</vt:lpstr>
      <vt:lpstr>        1.	Adoption de l’ordre du jour</vt:lpstr>
      <vt:lpstr>        2.	Questions découlant des travaux d’organes des Nations Unies ou d’autres orga</vt:lpstr>
      <vt:lpstr>        3.	Mise en œuvre de l’Accord européen relatif au transport international des ma</vt:lpstr>
      <vt:lpstr>        4.	Propositions d’amendements au Règlement annexé à l’ADN</vt:lpstr>
      <vt:lpstr>        5.	Rapports des groupes de travail informels</vt:lpstr>
      <vt:lpstr>        6.	Programme de travail et calendrier des réunions</vt:lpstr>
      <vt:lpstr>        7.	Questions diverses</vt:lpstr>
      <vt:lpstr>        8.	Adoption du rapport</vt:lpstr>
    </vt:vector>
  </TitlesOfParts>
  <Company>DCM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ECE/TRANS/WP.15/AC.2/81/Add.1</dc:title>
  <dc:subject/>
  <dc:creator>Julien OKRZESIK</dc:creator>
  <cp:keywords/>
  <cp:lastModifiedBy>Julien Okrzesik</cp:lastModifiedBy>
  <cp:revision>3</cp:revision>
  <cp:lastPrinted>2022-06-16T14:37:00Z</cp:lastPrinted>
  <dcterms:created xsi:type="dcterms:W3CDTF">2022-06-16T14:37:00Z</dcterms:created>
  <dcterms:modified xsi:type="dcterms:W3CDTF">2022-06-16T14:39:00Z</dcterms:modified>
</cp:coreProperties>
</file>