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1843"/>
        <w:gridCol w:w="4252"/>
      </w:tblGrid>
      <w:tr w:rsidR="003C3936" w:rsidRPr="00DF193A" w14:paraId="1A457A1F" w14:textId="77777777">
        <w:trPr>
          <w:cantSplit/>
          <w:trHeight w:hRule="exact" w:val="284"/>
        </w:trPr>
        <w:tc>
          <w:tcPr>
            <w:tcW w:w="1276" w:type="dxa"/>
            <w:vAlign w:val="bottom"/>
          </w:tcPr>
          <w:p w14:paraId="1A457A1C" w14:textId="77777777" w:rsidR="003C3936" w:rsidRPr="00DF193A" w:rsidRDefault="003C3936" w:rsidP="003C3936">
            <w:pPr>
              <w:rPr>
                <w:lang w:val="en-GB"/>
              </w:rPr>
            </w:pPr>
          </w:p>
        </w:tc>
        <w:tc>
          <w:tcPr>
            <w:tcW w:w="2268" w:type="dxa"/>
            <w:vAlign w:val="bottom"/>
          </w:tcPr>
          <w:p w14:paraId="1A457A1D" w14:textId="77777777" w:rsidR="003C3936" w:rsidRPr="00DF193A" w:rsidRDefault="003C3936" w:rsidP="003C393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gridSpan w:val="2"/>
            <w:vAlign w:val="bottom"/>
          </w:tcPr>
          <w:p w14:paraId="1A457A1E" w14:textId="369EB900" w:rsidR="003C3936" w:rsidRPr="00B118DA" w:rsidRDefault="003C3936" w:rsidP="00B118DA">
            <w:pPr>
              <w:spacing w:line="240" w:lineRule="atLeast"/>
              <w:jc w:val="right"/>
              <w:rPr>
                <w:sz w:val="20"/>
                <w:lang w:val="en-GB"/>
              </w:rPr>
            </w:pPr>
          </w:p>
        </w:tc>
      </w:tr>
      <w:tr w:rsidR="003C3936" w:rsidRPr="006F67B4" w14:paraId="1A457A27" w14:textId="77777777">
        <w:trPr>
          <w:cantSplit/>
          <w:trHeight w:hRule="exact" w:val="2563"/>
        </w:trPr>
        <w:tc>
          <w:tcPr>
            <w:tcW w:w="1276" w:type="dxa"/>
            <w:tcBorders>
              <w:bottom w:val="single" w:sz="12" w:space="0" w:color="auto"/>
            </w:tcBorders>
          </w:tcPr>
          <w:p w14:paraId="1A457A20" w14:textId="77777777" w:rsidR="003C3936" w:rsidRPr="00DF193A" w:rsidRDefault="003C3936" w:rsidP="00755C5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14:paraId="1A457A21" w14:textId="77777777" w:rsidR="003C3936" w:rsidRPr="00DF193A" w:rsidRDefault="003C3936" w:rsidP="003C3936">
            <w:pPr>
              <w:spacing w:before="120"/>
              <w:rPr>
                <w:lang w:val="en-GB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1A457A22" w14:textId="7FA5D58C" w:rsidR="009C602B" w:rsidRPr="006C74A7" w:rsidRDefault="006F67B4" w:rsidP="009C602B">
            <w:pPr>
              <w:pStyle w:val="HChG"/>
              <w:ind w:right="0"/>
              <w:jc w:val="right"/>
              <w:rPr>
                <w:sz w:val="20"/>
                <w:lang w:val="fr-CH"/>
              </w:rPr>
            </w:pPr>
            <w:r w:rsidRPr="006F67B4">
              <w:rPr>
                <w:sz w:val="20"/>
              </w:rPr>
              <w:t>Rectificatif</w:t>
            </w:r>
          </w:p>
          <w:p w14:paraId="1A457A23" w14:textId="39718960" w:rsidR="009C602B" w:rsidRPr="006C74A7" w:rsidRDefault="009C602B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fr-CH"/>
              </w:rPr>
            </w:pPr>
          </w:p>
          <w:p w14:paraId="1A457A24" w14:textId="6ACD1EE3" w:rsidR="009C602B" w:rsidRPr="006C74A7" w:rsidRDefault="000E3689" w:rsidP="009C602B">
            <w:pPr>
              <w:pStyle w:val="H1G"/>
              <w:spacing w:before="0"/>
              <w:ind w:right="0"/>
              <w:jc w:val="right"/>
              <w:rPr>
                <w:sz w:val="20"/>
                <w:lang w:val="fr-CH"/>
              </w:rPr>
            </w:pPr>
            <w:r w:rsidRPr="006C74A7">
              <w:rPr>
                <w:sz w:val="20"/>
                <w:lang w:val="fr-CH"/>
              </w:rPr>
              <w:t>(ECE/TRANS/</w:t>
            </w:r>
            <w:r w:rsidR="00D345DE" w:rsidRPr="006C74A7">
              <w:rPr>
                <w:sz w:val="20"/>
                <w:lang w:val="fr-CH"/>
              </w:rPr>
              <w:t>3</w:t>
            </w:r>
            <w:r w:rsidR="00710C3C">
              <w:rPr>
                <w:sz w:val="20"/>
                <w:lang w:val="fr-CH"/>
              </w:rPr>
              <w:t>1</w:t>
            </w:r>
            <w:r w:rsidR="00D345DE" w:rsidRPr="006C74A7">
              <w:rPr>
                <w:sz w:val="20"/>
                <w:lang w:val="fr-CH"/>
              </w:rPr>
              <w:t>2</w:t>
            </w:r>
            <w:r w:rsidR="009C602B" w:rsidRPr="006C74A7">
              <w:rPr>
                <w:sz w:val="20"/>
                <w:lang w:val="fr-CH"/>
              </w:rPr>
              <w:t>)</w:t>
            </w:r>
          </w:p>
          <w:p w14:paraId="1A457A25" w14:textId="1003662A" w:rsidR="009C602B" w:rsidRPr="006C74A7" w:rsidRDefault="008012DB" w:rsidP="009C602B">
            <w:pPr>
              <w:pStyle w:val="H1G"/>
              <w:spacing w:before="240" w:after="0"/>
              <w:ind w:right="0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J</w:t>
            </w:r>
            <w:r w:rsidR="007C34F6" w:rsidRPr="006C74A7">
              <w:rPr>
                <w:sz w:val="20"/>
                <w:lang w:val="fr-CH"/>
              </w:rPr>
              <w:t>uin</w:t>
            </w:r>
            <w:r w:rsidR="00D40EE9" w:rsidRPr="006C74A7">
              <w:rPr>
                <w:sz w:val="20"/>
                <w:lang w:val="fr-CH"/>
              </w:rPr>
              <w:t xml:space="preserve"> 20</w:t>
            </w:r>
            <w:r w:rsidR="00194DC3" w:rsidRPr="006C74A7">
              <w:rPr>
                <w:sz w:val="20"/>
                <w:lang w:val="fr-CH"/>
              </w:rPr>
              <w:t>22</w:t>
            </w:r>
          </w:p>
          <w:p w14:paraId="1A457A26" w14:textId="1502DB29" w:rsidR="003C3936" w:rsidRPr="006C74A7" w:rsidRDefault="009C602B" w:rsidP="009C602B">
            <w:pPr>
              <w:pStyle w:val="H1G"/>
              <w:spacing w:before="0" w:after="120"/>
              <w:ind w:right="0"/>
              <w:jc w:val="right"/>
              <w:rPr>
                <w:sz w:val="20"/>
                <w:lang w:val="fr-CH"/>
              </w:rPr>
            </w:pPr>
            <w:r w:rsidRPr="006C74A7">
              <w:rPr>
                <w:sz w:val="20"/>
                <w:lang w:val="fr-CH"/>
              </w:rPr>
              <w:t xml:space="preserve">New York </w:t>
            </w:r>
            <w:r w:rsidR="007C34F6" w:rsidRPr="006C74A7">
              <w:rPr>
                <w:sz w:val="20"/>
                <w:lang w:val="fr-CH"/>
              </w:rPr>
              <w:t>et</w:t>
            </w:r>
            <w:r w:rsidRPr="006C74A7">
              <w:rPr>
                <w:sz w:val="20"/>
                <w:lang w:val="fr-CH"/>
              </w:rPr>
              <w:t xml:space="preserve"> Gen</w:t>
            </w:r>
            <w:r w:rsidR="00320846" w:rsidRPr="006C74A7">
              <w:rPr>
                <w:sz w:val="20"/>
                <w:lang w:val="fr-CH"/>
              </w:rPr>
              <w:t>è</w:t>
            </w:r>
            <w:r w:rsidRPr="006C74A7">
              <w:rPr>
                <w:sz w:val="20"/>
                <w:lang w:val="fr-CH"/>
              </w:rPr>
              <w:t>v</w:t>
            </w:r>
            <w:r w:rsidR="007C34F6" w:rsidRPr="006C74A7">
              <w:rPr>
                <w:sz w:val="20"/>
                <w:lang w:val="fr-CH"/>
              </w:rPr>
              <w:t>e</w:t>
            </w:r>
          </w:p>
        </w:tc>
      </w:tr>
    </w:tbl>
    <w:p w14:paraId="19099B7D" w14:textId="2D5D6BA1" w:rsidR="00E80CAA" w:rsidRPr="00D237C4" w:rsidRDefault="006C74A7" w:rsidP="00B118DA">
      <w:pPr>
        <w:spacing w:before="120" w:after="240"/>
        <w:jc w:val="left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Manuel ATP 2021</w:t>
      </w:r>
      <w:r>
        <w:rPr>
          <w:b/>
          <w:bCs/>
          <w:sz w:val="24"/>
          <w:szCs w:val="24"/>
          <w:lang w:val="fr-CH"/>
        </w:rPr>
        <w:br/>
      </w:r>
      <w:r w:rsidR="00A25DA3" w:rsidRPr="00A25DA3">
        <w:rPr>
          <w:b/>
          <w:bCs/>
          <w:sz w:val="24"/>
          <w:szCs w:val="24"/>
          <w:lang w:val="fr-CH"/>
        </w:rPr>
        <w:t>À utiliser avec l’</w:t>
      </w:r>
      <w:r w:rsidR="00E80CAA" w:rsidRPr="00A25DA3">
        <w:rPr>
          <w:b/>
          <w:bCs/>
          <w:sz w:val="24"/>
          <w:szCs w:val="24"/>
          <w:lang w:val="fr-CH"/>
        </w:rPr>
        <w:t xml:space="preserve">Accord relatif aux transport </w:t>
      </w:r>
      <w:r w:rsidR="00E80CAA" w:rsidRPr="00D237C4">
        <w:rPr>
          <w:b/>
          <w:bCs/>
          <w:sz w:val="24"/>
          <w:szCs w:val="24"/>
          <w:lang w:val="fr-CH"/>
        </w:rPr>
        <w:t xml:space="preserve">internationaux </w:t>
      </w:r>
      <w:r w:rsidR="00E80CAA" w:rsidRPr="00D237C4">
        <w:rPr>
          <w:b/>
          <w:bCs/>
          <w:sz w:val="24"/>
          <w:szCs w:val="24"/>
          <w:lang w:val="fr-CH"/>
        </w:rPr>
        <w:br/>
        <w:t xml:space="preserve">de denrées périssables et aux engins spéciaux </w:t>
      </w:r>
      <w:r w:rsidR="00E80CAA" w:rsidRPr="00D237C4">
        <w:rPr>
          <w:b/>
          <w:bCs/>
          <w:sz w:val="24"/>
          <w:szCs w:val="24"/>
          <w:lang w:val="fr-CH"/>
        </w:rPr>
        <w:br/>
        <w:t>à utiliser pour ces transports (ATP)</w:t>
      </w:r>
      <w:r w:rsidR="00E80CAA" w:rsidRPr="00D237C4">
        <w:rPr>
          <w:b/>
          <w:bCs/>
          <w:sz w:val="24"/>
          <w:szCs w:val="24"/>
          <w:lang w:val="fr-CH"/>
        </w:rPr>
        <w:br/>
      </w:r>
      <w:r w:rsidR="00A25DA3">
        <w:rPr>
          <w:b/>
          <w:bCs/>
          <w:sz w:val="24"/>
          <w:szCs w:val="24"/>
        </w:rPr>
        <w:t>tel que modifié au</w:t>
      </w:r>
      <w:r w:rsidR="00D237C4">
        <w:rPr>
          <w:b/>
          <w:bCs/>
          <w:sz w:val="24"/>
          <w:szCs w:val="24"/>
        </w:rPr>
        <w:t xml:space="preserve"> 1</w:t>
      </w:r>
      <w:r w:rsidR="00D237C4" w:rsidRPr="001C42FB">
        <w:rPr>
          <w:b/>
          <w:bCs/>
          <w:sz w:val="24"/>
          <w:szCs w:val="24"/>
          <w:vertAlign w:val="superscript"/>
        </w:rPr>
        <w:t>er</w:t>
      </w:r>
      <w:r w:rsidR="00D237C4">
        <w:rPr>
          <w:b/>
          <w:bCs/>
          <w:sz w:val="24"/>
          <w:szCs w:val="24"/>
        </w:rPr>
        <w:t xml:space="preserve"> juin 2022</w:t>
      </w:r>
    </w:p>
    <w:p w14:paraId="1A457A2D" w14:textId="4334085F" w:rsidR="009C602B" w:rsidRPr="00DF193A" w:rsidRDefault="009C602B" w:rsidP="00B118DA">
      <w:pPr>
        <w:pStyle w:val="HChG"/>
        <w:spacing w:before="300" w:after="200"/>
        <w:rPr>
          <w:lang w:val="en-GB"/>
        </w:rPr>
      </w:pPr>
      <w:r w:rsidRPr="00D237C4">
        <w:rPr>
          <w:lang w:val="fr-CH"/>
        </w:rPr>
        <w:tab/>
      </w:r>
      <w:r w:rsidRPr="00D237C4">
        <w:rPr>
          <w:lang w:val="fr-CH"/>
        </w:rPr>
        <w:tab/>
      </w:r>
      <w:r w:rsidR="00320846">
        <w:t>Rectificatif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7"/>
      </w:tblGrid>
      <w:tr w:rsidR="009C602B" w:rsidRPr="00AE5BCA" w14:paraId="1A457A2F" w14:textId="77777777" w:rsidTr="00772ED0">
        <w:trPr>
          <w:jc w:val="center"/>
        </w:trPr>
        <w:tc>
          <w:tcPr>
            <w:tcW w:w="7657" w:type="dxa"/>
            <w:shd w:val="clear" w:color="auto" w:fill="auto"/>
          </w:tcPr>
          <w:p w14:paraId="1A457A2E" w14:textId="54CA57B6" w:rsidR="009C602B" w:rsidRPr="003920B6" w:rsidRDefault="009C602B" w:rsidP="00CC6EB6">
            <w:pPr>
              <w:suppressAutoHyphens/>
              <w:spacing w:before="240" w:after="120" w:line="240" w:lineRule="atLeast"/>
              <w:ind w:left="255" w:right="113"/>
              <w:rPr>
                <w:i/>
                <w:sz w:val="20"/>
                <w:lang w:val="fr-CH"/>
              </w:rPr>
            </w:pPr>
            <w:r w:rsidRPr="007B1DAB">
              <w:rPr>
                <w:i/>
                <w:sz w:val="20"/>
                <w:lang w:val="fr-CH"/>
              </w:rPr>
              <w:t>Not</w:t>
            </w:r>
            <w:r w:rsidR="001C0033" w:rsidRPr="007B1DAB">
              <w:rPr>
                <w:i/>
                <w:sz w:val="20"/>
                <w:lang w:val="fr-CH"/>
              </w:rPr>
              <w:t>a</w:t>
            </w:r>
            <w:r w:rsidRPr="007B1DAB">
              <w:rPr>
                <w:i/>
                <w:sz w:val="20"/>
                <w:lang w:val="fr-CH"/>
              </w:rPr>
              <w:t xml:space="preserve">: </w:t>
            </w:r>
            <w:r w:rsidR="00AE5BCA" w:rsidRPr="007B1DAB">
              <w:rPr>
                <w:i/>
                <w:sz w:val="20"/>
              </w:rPr>
              <w:t xml:space="preserve">Dès qu'ils sont publiés, les rectificatifs aux versions publiés </w:t>
            </w:r>
            <w:r w:rsidR="0028581D">
              <w:rPr>
                <w:i/>
                <w:sz w:val="20"/>
              </w:rPr>
              <w:t xml:space="preserve">du Manuel </w:t>
            </w:r>
            <w:r w:rsidR="00AE5BCA" w:rsidRPr="007B1DAB">
              <w:rPr>
                <w:i/>
                <w:sz w:val="20"/>
              </w:rPr>
              <w:t>ATP</w:t>
            </w:r>
            <w:r w:rsidR="00AE5BCA" w:rsidRPr="007B1DAB">
              <w:rPr>
                <w:i/>
                <w:lang w:val="fr-CH"/>
              </w:rPr>
              <w:t xml:space="preserve"> </w:t>
            </w:r>
            <w:r w:rsidR="00BC388C" w:rsidRPr="007B1DAB">
              <w:rPr>
                <w:i/>
              </w:rPr>
              <w:t>so</w:t>
            </w:r>
            <w:r w:rsidR="007B1DAB" w:rsidRPr="007B1DAB">
              <w:rPr>
                <w:i/>
              </w:rPr>
              <w:t>nt</w:t>
            </w:r>
            <w:r w:rsidR="00BC388C" w:rsidRPr="007B1DAB">
              <w:rPr>
                <w:i/>
              </w:rPr>
              <w:t xml:space="preserve"> disponible</w:t>
            </w:r>
            <w:r w:rsidR="007B1DAB" w:rsidRPr="007B1DAB">
              <w:rPr>
                <w:i/>
              </w:rPr>
              <w:t>s</w:t>
            </w:r>
            <w:r w:rsidR="00BC388C" w:rsidRPr="007B1DAB">
              <w:rPr>
                <w:i/>
              </w:rPr>
              <w:t xml:space="preserve"> sur le site web de la Commission économique des Nations Unies pour l'Europe à l'adresse suivante:</w:t>
            </w:r>
            <w:r w:rsidR="00BC388C" w:rsidRPr="007B1DAB">
              <w:rPr>
                <w:i/>
                <w:lang w:val="fr-CH"/>
              </w:rPr>
              <w:t xml:space="preserve"> </w:t>
            </w:r>
            <w:r w:rsidR="003920B6" w:rsidRPr="003920B6">
              <w:rPr>
                <w:i/>
                <w:lang w:val="fr-CH"/>
              </w:rPr>
              <w:t>https://unece.org/atp-handbook</w:t>
            </w:r>
          </w:p>
        </w:tc>
      </w:tr>
    </w:tbl>
    <w:p w14:paraId="12E4A911" w14:textId="5954EEC0" w:rsidR="00A070AE" w:rsidRPr="006F67B4" w:rsidRDefault="00A070AE" w:rsidP="00B118DA">
      <w:pPr>
        <w:pStyle w:val="H23G"/>
        <w:spacing w:after="90"/>
      </w:pPr>
      <w:r w:rsidRPr="006F67B4">
        <w:rPr>
          <w:rFonts w:asciiTheme="majorBidi" w:hAnsiTheme="majorBidi" w:cstheme="majorBidi"/>
        </w:rPr>
        <w:tab/>
      </w:r>
      <w:r w:rsidR="00632D4A" w:rsidRPr="006F67B4">
        <w:rPr>
          <w:rFonts w:asciiTheme="majorBidi" w:hAnsiTheme="majorBidi" w:cstheme="majorBidi"/>
        </w:rPr>
        <w:t>1.</w:t>
      </w:r>
      <w:r w:rsidRPr="006F67B4">
        <w:rPr>
          <w:rFonts w:asciiTheme="majorBidi" w:hAnsiTheme="majorBidi" w:cstheme="majorBidi"/>
          <w:szCs w:val="24"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D325A4" w:rsidRPr="006F67B4">
        <w:rPr>
          <w:rFonts w:asciiTheme="majorBidi" w:hAnsiTheme="majorBidi" w:cstheme="majorBidi"/>
          <w:bCs/>
        </w:rPr>
        <w:t xml:space="preserve"> 1,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D325A4" w:rsidRPr="006F67B4">
        <w:rPr>
          <w:rFonts w:asciiTheme="majorBidi" w:hAnsiTheme="majorBidi" w:cstheme="majorBidi"/>
          <w:bCs/>
        </w:rPr>
        <w:t xml:space="preserve"> 3, Class E</w:t>
      </w:r>
      <w:r w:rsidRPr="006F67B4">
        <w:rPr>
          <w:rFonts w:asciiTheme="majorBidi" w:hAnsiTheme="majorBidi" w:cstheme="majorBidi"/>
          <w:szCs w:val="24"/>
        </w:rPr>
        <w:t xml:space="preserve"> </w:t>
      </w:r>
    </w:p>
    <w:p w14:paraId="6936BA9A" w14:textId="18F252CD" w:rsidR="00A070AE" w:rsidRPr="006F67B4" w:rsidRDefault="006F67B4" w:rsidP="00B118DA">
      <w:pPr>
        <w:pStyle w:val="SingleTxtG"/>
        <w:spacing w:after="90"/>
        <w:rPr>
          <w:rFonts w:asciiTheme="majorBidi" w:hAnsiTheme="majorBidi" w:cstheme="majorBidi"/>
        </w:rPr>
      </w:pPr>
      <w:r w:rsidRPr="006F67B4">
        <w:rPr>
          <w:rFonts w:asciiTheme="majorBidi" w:hAnsiTheme="majorBidi" w:cstheme="majorBidi"/>
          <w:i/>
          <w:iCs/>
        </w:rPr>
        <w:t>Au lieu de</w:t>
      </w:r>
      <w:r w:rsidR="00B2302A" w:rsidRPr="006F67B4">
        <w:rPr>
          <w:rFonts w:asciiTheme="majorBidi" w:hAnsiTheme="majorBidi" w:cstheme="majorBidi"/>
          <w:i/>
          <w:iCs/>
        </w:rPr>
        <w:t xml:space="preserve"> </w:t>
      </w:r>
      <w:r w:rsidR="00B2302A" w:rsidRPr="006F67B4">
        <w:rPr>
          <w:rFonts w:asciiTheme="majorBidi" w:eastAsia="MyriadPro-Light" w:hAnsiTheme="majorBidi" w:cstheme="majorBidi"/>
        </w:rPr>
        <w:t xml:space="preserve">10 °C </w:t>
      </w:r>
      <w:r w:rsidRPr="006F67B4">
        <w:rPr>
          <w:rFonts w:asciiTheme="majorBidi" w:eastAsia="MyriadPro-Light" w:hAnsiTheme="majorBidi" w:cstheme="majorBidi"/>
          <w:i/>
          <w:iCs/>
        </w:rPr>
        <w:t>lire</w:t>
      </w:r>
      <w:r w:rsidR="00B2302A" w:rsidRPr="006F67B4">
        <w:rPr>
          <w:rFonts w:asciiTheme="majorBidi" w:eastAsia="MyriadPro-Light" w:hAnsiTheme="majorBidi" w:cstheme="majorBidi"/>
        </w:rPr>
        <w:t xml:space="preserve"> -10 °C</w:t>
      </w:r>
    </w:p>
    <w:p w14:paraId="5468008A" w14:textId="10918FE9" w:rsidR="007C7770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2</w:t>
      </w:r>
      <w:r w:rsidR="007C7770" w:rsidRPr="006F67B4">
        <w:rPr>
          <w:bCs/>
        </w:rPr>
        <w:t>.</w:t>
      </w:r>
      <w:r w:rsidR="007C7770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E95C79" w:rsidRPr="006F67B4">
        <w:rPr>
          <w:rFonts w:asciiTheme="majorBidi" w:hAnsiTheme="majorBidi" w:cstheme="majorBidi"/>
          <w:bCs/>
        </w:rPr>
        <w:t xml:space="preserve"> 1,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E95C79" w:rsidRPr="006F67B4">
        <w:rPr>
          <w:rFonts w:asciiTheme="majorBidi" w:hAnsiTheme="majorBidi" w:cstheme="majorBidi"/>
          <w:bCs/>
        </w:rPr>
        <w:t xml:space="preserve"> 3, Class F</w:t>
      </w:r>
    </w:p>
    <w:p w14:paraId="00B88E9D" w14:textId="2E5E69D0" w:rsidR="007C7770" w:rsidRPr="006F67B4" w:rsidRDefault="006F67B4" w:rsidP="00B118DA">
      <w:pPr>
        <w:pStyle w:val="SingleTxtG"/>
        <w:spacing w:after="90"/>
      </w:pPr>
      <w:r w:rsidRPr="006F67B4">
        <w:rPr>
          <w:rFonts w:asciiTheme="majorBidi" w:hAnsiTheme="majorBidi" w:cstheme="majorBidi"/>
          <w:i/>
          <w:iCs/>
        </w:rPr>
        <w:t>Au lieu de</w:t>
      </w:r>
      <w:r w:rsidR="00062003" w:rsidRPr="006F67B4">
        <w:rPr>
          <w:rFonts w:asciiTheme="majorBidi" w:hAnsiTheme="majorBidi" w:cstheme="majorBidi"/>
          <w:i/>
          <w:iCs/>
        </w:rPr>
        <w:t xml:space="preserve"> </w:t>
      </w:r>
      <w:r w:rsidR="00062003" w:rsidRPr="006F67B4">
        <w:rPr>
          <w:rFonts w:asciiTheme="majorBidi" w:eastAsia="MyriadPro-Light" w:hAnsiTheme="majorBidi" w:cstheme="majorBidi"/>
        </w:rPr>
        <w:t xml:space="preserve">20 °C </w:t>
      </w:r>
      <w:r w:rsidRPr="006F67B4">
        <w:rPr>
          <w:rFonts w:asciiTheme="majorBidi" w:eastAsia="MyriadPro-Light" w:hAnsiTheme="majorBidi" w:cstheme="majorBidi"/>
          <w:i/>
          <w:iCs/>
        </w:rPr>
        <w:t>lire</w:t>
      </w:r>
      <w:r w:rsidR="00062003" w:rsidRPr="006F67B4">
        <w:rPr>
          <w:rFonts w:asciiTheme="majorBidi" w:eastAsia="MyriadPro-Light" w:hAnsiTheme="majorBidi" w:cstheme="majorBidi"/>
        </w:rPr>
        <w:t xml:space="preserve"> -20 °C</w:t>
      </w:r>
    </w:p>
    <w:p w14:paraId="7FEE7562" w14:textId="2A43E6F9" w:rsidR="005E528A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3</w:t>
      </w:r>
      <w:r w:rsidR="005E528A" w:rsidRPr="006F67B4">
        <w:rPr>
          <w:bCs/>
        </w:rPr>
        <w:t>.</w:t>
      </w:r>
      <w:r w:rsidR="005E528A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C02562" w:rsidRPr="006F67B4">
        <w:rPr>
          <w:rFonts w:asciiTheme="majorBidi" w:hAnsiTheme="majorBidi" w:cstheme="majorBidi"/>
          <w:bCs/>
        </w:rPr>
        <w:t xml:space="preserve"> 1, Appendix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C02562" w:rsidRPr="006F67B4">
        <w:rPr>
          <w:rFonts w:asciiTheme="majorBidi" w:hAnsiTheme="majorBidi" w:cstheme="majorBidi"/>
          <w:bCs/>
        </w:rPr>
        <w:t xml:space="preserve"> 3.1.5</w:t>
      </w:r>
    </w:p>
    <w:p w14:paraId="7A1A324D" w14:textId="74585047" w:rsidR="005E528A" w:rsidRPr="006F67B4" w:rsidRDefault="006F67B4" w:rsidP="00B118DA">
      <w:pPr>
        <w:pStyle w:val="SingleTxtG"/>
        <w:spacing w:after="90"/>
        <w:rPr>
          <w:i/>
          <w:iCs/>
        </w:rPr>
      </w:pPr>
      <w:r w:rsidRPr="006F67B4">
        <w:rPr>
          <w:rFonts w:asciiTheme="majorBidi" w:hAnsiTheme="majorBidi" w:cstheme="majorBidi"/>
          <w:i/>
          <w:iCs/>
        </w:rPr>
        <w:t>Au lieu de</w:t>
      </w:r>
      <w:r w:rsidR="004A5D96" w:rsidRPr="006F67B4">
        <w:rPr>
          <w:rFonts w:asciiTheme="majorBidi" w:hAnsiTheme="majorBidi" w:cstheme="majorBidi"/>
          <w:i/>
          <w:iCs/>
        </w:rPr>
        <w:t xml:space="preserve"> </w:t>
      </w:r>
      <w:r w:rsidR="004A5D96" w:rsidRPr="006F67B4">
        <w:t>B = 10 °C; C = 20 °C</w:t>
      </w:r>
      <w:r w:rsidR="004A5D96" w:rsidRPr="006F67B4">
        <w:rPr>
          <w:rFonts w:asciiTheme="majorBidi" w:eastAsia="MyriadPro-Light" w:hAnsiTheme="majorBidi" w:cstheme="majorBidi"/>
        </w:rPr>
        <w:t xml:space="preserve"> </w:t>
      </w:r>
      <w:r w:rsidRPr="006F67B4">
        <w:rPr>
          <w:rFonts w:asciiTheme="majorBidi" w:eastAsia="MyriadPro-Light" w:hAnsiTheme="majorBidi" w:cstheme="majorBidi"/>
          <w:i/>
          <w:iCs/>
        </w:rPr>
        <w:t>lire</w:t>
      </w:r>
      <w:r w:rsidR="004A5D96" w:rsidRPr="006F67B4">
        <w:rPr>
          <w:rFonts w:asciiTheme="majorBidi" w:eastAsia="MyriadPro-Light" w:hAnsiTheme="majorBidi" w:cstheme="majorBidi"/>
        </w:rPr>
        <w:t xml:space="preserve"> </w:t>
      </w:r>
      <w:r w:rsidR="004A5D96" w:rsidRPr="006F67B4">
        <w:t>B = </w:t>
      </w:r>
      <w:r w:rsidR="004A5D96" w:rsidRPr="006F67B4">
        <w:noBreakHyphen/>
        <w:t xml:space="preserve">10 °C; C = </w:t>
      </w:r>
      <w:r w:rsidR="004A5D96" w:rsidRPr="006F67B4">
        <w:noBreakHyphen/>
        <w:t>20 °C</w:t>
      </w:r>
    </w:p>
    <w:p w14:paraId="282A243F" w14:textId="54723DE8" w:rsidR="00C12B98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4</w:t>
      </w:r>
      <w:r w:rsidR="00C12B98" w:rsidRPr="006F67B4">
        <w:rPr>
          <w:bCs/>
        </w:rPr>
        <w:t>.</w:t>
      </w:r>
      <w:r w:rsidR="00C12B98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921807" w:rsidRPr="006F67B4">
        <w:rPr>
          <w:rFonts w:asciiTheme="majorBidi" w:hAnsiTheme="majorBidi" w:cstheme="majorBidi"/>
          <w:bCs/>
        </w:rPr>
        <w:t xml:space="preserve"> 1, Appendix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921807" w:rsidRPr="006F67B4">
        <w:rPr>
          <w:rFonts w:asciiTheme="majorBidi" w:hAnsiTheme="majorBidi" w:cstheme="majorBidi"/>
          <w:bCs/>
        </w:rPr>
        <w:t xml:space="preserve"> 3.2.4</w:t>
      </w:r>
    </w:p>
    <w:p w14:paraId="73BD4CE4" w14:textId="31119301" w:rsidR="00C12B98" w:rsidRPr="006F67B4" w:rsidRDefault="006F67B4" w:rsidP="00B118DA">
      <w:pPr>
        <w:pStyle w:val="SingleTxtG"/>
        <w:spacing w:after="90"/>
        <w:rPr>
          <w:b/>
          <w:bCs/>
        </w:rPr>
      </w:pPr>
      <w:r w:rsidRPr="006F67B4">
        <w:rPr>
          <w:rFonts w:asciiTheme="majorBidi" w:hAnsiTheme="majorBidi" w:cstheme="majorBidi"/>
          <w:i/>
          <w:iCs/>
        </w:rPr>
        <w:t>Au lieu de</w:t>
      </w:r>
      <w:r w:rsidR="00094853" w:rsidRPr="006F67B4">
        <w:rPr>
          <w:rFonts w:asciiTheme="majorBidi" w:hAnsiTheme="majorBidi" w:cstheme="majorBidi"/>
          <w:i/>
          <w:iCs/>
        </w:rPr>
        <w:t xml:space="preserve"> </w:t>
      </w:r>
      <w:r w:rsidR="00094853" w:rsidRPr="006F67B4">
        <w:t>E = 10 °C; F = 20 °C</w:t>
      </w:r>
      <w:r w:rsidR="00094853" w:rsidRPr="006F67B4">
        <w:rPr>
          <w:rFonts w:asciiTheme="majorBidi" w:eastAsia="MyriadPro-Light" w:hAnsiTheme="majorBidi" w:cstheme="majorBidi"/>
        </w:rPr>
        <w:t xml:space="preserve"> </w:t>
      </w:r>
      <w:r w:rsidRPr="006F67B4">
        <w:rPr>
          <w:rFonts w:asciiTheme="majorBidi" w:eastAsia="MyriadPro-Light" w:hAnsiTheme="majorBidi" w:cstheme="majorBidi"/>
          <w:i/>
          <w:iCs/>
        </w:rPr>
        <w:t>lire</w:t>
      </w:r>
      <w:r w:rsidR="00094853" w:rsidRPr="006F67B4">
        <w:rPr>
          <w:rFonts w:asciiTheme="majorBidi" w:eastAsia="MyriadPro-Light" w:hAnsiTheme="majorBidi" w:cstheme="majorBidi"/>
        </w:rPr>
        <w:t xml:space="preserve"> </w:t>
      </w:r>
      <w:r w:rsidR="00094853" w:rsidRPr="006F67B4">
        <w:t>E = </w:t>
      </w:r>
      <w:r w:rsidR="00094853" w:rsidRPr="006F67B4">
        <w:noBreakHyphen/>
        <w:t>10 °C; F = </w:t>
      </w:r>
      <w:r w:rsidR="00094853" w:rsidRPr="006F67B4">
        <w:noBreakHyphen/>
        <w:t>20 °C</w:t>
      </w:r>
    </w:p>
    <w:p w14:paraId="4DC2CCEF" w14:textId="36BA68D8" w:rsidR="00C12B98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5</w:t>
      </w:r>
      <w:r w:rsidR="00C12B98" w:rsidRPr="006F67B4">
        <w:rPr>
          <w:bCs/>
        </w:rPr>
        <w:t>.</w:t>
      </w:r>
      <w:r w:rsidR="00C12B98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9B107E" w:rsidRPr="006F67B4">
        <w:rPr>
          <w:rFonts w:asciiTheme="majorBidi" w:hAnsiTheme="majorBidi" w:cstheme="majorBidi"/>
          <w:bCs/>
        </w:rPr>
        <w:t xml:space="preserve"> 1, Appendix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9B107E" w:rsidRPr="006F67B4">
        <w:rPr>
          <w:rFonts w:asciiTheme="majorBidi" w:hAnsiTheme="majorBidi" w:cstheme="majorBidi"/>
          <w:bCs/>
        </w:rPr>
        <w:t xml:space="preserve"> 4.2.3 (b)</w:t>
      </w:r>
    </w:p>
    <w:p w14:paraId="453CD4F9" w14:textId="30941BCB" w:rsidR="00C12B98" w:rsidRPr="006F67B4" w:rsidRDefault="006F67B4" w:rsidP="00B118DA">
      <w:pPr>
        <w:pStyle w:val="SingleTxtG"/>
        <w:spacing w:after="90"/>
      </w:pPr>
      <w:r w:rsidRPr="006F67B4">
        <w:rPr>
          <w:rFonts w:asciiTheme="majorBidi" w:hAnsiTheme="majorBidi" w:cstheme="majorBidi"/>
          <w:i/>
          <w:iCs/>
        </w:rPr>
        <w:t>Au lieu de</w:t>
      </w:r>
      <w:r w:rsidR="008E5EAA" w:rsidRPr="006F67B4">
        <w:rPr>
          <w:rFonts w:ascii="MyriadPro-Light" w:eastAsia="MyriadPro-Light" w:cs="MyriadPro-Light"/>
        </w:rPr>
        <w:t xml:space="preserve"> </w:t>
      </w:r>
      <w:r w:rsidR="00D53921">
        <w:rPr>
          <w:rFonts w:eastAsia="MyriadPro-Light"/>
        </w:rPr>
        <w:t>entre</w:t>
      </w:r>
      <w:r w:rsidR="008E5EAA" w:rsidRPr="006F67B4">
        <w:rPr>
          <w:rFonts w:eastAsia="MyriadPro-Light"/>
        </w:rPr>
        <w:t xml:space="preserve"> 25 °C </w:t>
      </w:r>
      <w:r w:rsidR="00D53921">
        <w:rPr>
          <w:rFonts w:eastAsia="MyriadPro-Light"/>
        </w:rPr>
        <w:t>et</w:t>
      </w:r>
      <w:r w:rsidR="008E5EAA" w:rsidRPr="006F67B4">
        <w:rPr>
          <w:rFonts w:eastAsia="MyriadPro-Light"/>
        </w:rPr>
        <w:t xml:space="preserve"> +12 °C </w:t>
      </w:r>
      <w:r w:rsidRPr="006F67B4">
        <w:rPr>
          <w:rFonts w:eastAsia="MyriadPro-Light"/>
          <w:i/>
          <w:iCs/>
        </w:rPr>
        <w:t>lire</w:t>
      </w:r>
      <w:r w:rsidR="008E5EAA" w:rsidRPr="006F67B4">
        <w:rPr>
          <w:rFonts w:eastAsia="MyriadPro-Light"/>
        </w:rPr>
        <w:t xml:space="preserve"> </w:t>
      </w:r>
      <w:r w:rsidR="00D53921">
        <w:rPr>
          <w:rFonts w:eastAsia="MyriadPro-Light"/>
        </w:rPr>
        <w:t>entre</w:t>
      </w:r>
      <w:r w:rsidR="008E5EAA" w:rsidRPr="006F67B4">
        <w:rPr>
          <w:rFonts w:eastAsia="MyriadPro-Light"/>
        </w:rPr>
        <w:t xml:space="preserve"> -25 °C </w:t>
      </w:r>
      <w:r w:rsidR="00D53921">
        <w:rPr>
          <w:rFonts w:eastAsia="MyriadPro-Light"/>
        </w:rPr>
        <w:t>et</w:t>
      </w:r>
      <w:r w:rsidR="008E5EAA" w:rsidRPr="006F67B4">
        <w:rPr>
          <w:rFonts w:eastAsia="MyriadPro-Light"/>
        </w:rPr>
        <w:t xml:space="preserve"> +12 °C</w:t>
      </w:r>
    </w:p>
    <w:p w14:paraId="64FECD0A" w14:textId="60D41E8A" w:rsidR="00572BE9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6.</w:t>
      </w:r>
      <w:r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C33EF3" w:rsidRPr="006F67B4">
        <w:rPr>
          <w:rFonts w:asciiTheme="majorBidi" w:hAnsiTheme="majorBidi" w:cstheme="majorBidi"/>
          <w:bCs/>
        </w:rPr>
        <w:t xml:space="preserve">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C33EF3" w:rsidRPr="006F67B4">
        <w:rPr>
          <w:rFonts w:asciiTheme="majorBidi" w:hAnsiTheme="majorBidi" w:cstheme="majorBidi"/>
          <w:bCs/>
        </w:rPr>
        <w:t xml:space="preserve"> 4</w:t>
      </w:r>
    </w:p>
    <w:p w14:paraId="1E0CE25C" w14:textId="3395BBE2" w:rsidR="00572BE9" w:rsidRPr="006F67B4" w:rsidRDefault="005E6EDC" w:rsidP="00B118DA">
      <w:pPr>
        <w:pStyle w:val="SingleTxtG"/>
        <w:spacing w:after="90"/>
      </w:pPr>
      <w:r w:rsidRPr="009F551D">
        <w:rPr>
          <w:rFonts w:eastAsia="Calibri"/>
          <w:i/>
          <w:iCs/>
        </w:rPr>
        <w:t>Sans objet en français.</w:t>
      </w:r>
    </w:p>
    <w:p w14:paraId="3EE0B9FF" w14:textId="77D8C48D" w:rsidR="009765D0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7</w:t>
      </w:r>
      <w:r w:rsidR="009765D0" w:rsidRPr="006F67B4">
        <w:rPr>
          <w:bCs/>
        </w:rPr>
        <w:t>.</w:t>
      </w:r>
      <w:r w:rsidR="009765D0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C33EF3" w:rsidRPr="006F67B4">
        <w:rPr>
          <w:rFonts w:asciiTheme="majorBidi" w:hAnsiTheme="majorBidi" w:cstheme="majorBidi"/>
          <w:bCs/>
        </w:rPr>
        <w:t xml:space="preserve">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C33EF3" w:rsidRPr="006F67B4">
        <w:rPr>
          <w:rFonts w:asciiTheme="majorBidi" w:hAnsiTheme="majorBidi" w:cstheme="majorBidi"/>
          <w:bCs/>
        </w:rPr>
        <w:t xml:space="preserve"> 4</w:t>
      </w:r>
    </w:p>
    <w:p w14:paraId="4E4C384A" w14:textId="125D00A2" w:rsidR="009765D0" w:rsidRPr="006F67B4" w:rsidRDefault="005E6EDC" w:rsidP="00B118DA">
      <w:pPr>
        <w:pStyle w:val="SingleTxtG"/>
        <w:spacing w:after="90"/>
        <w:rPr>
          <w:b/>
          <w:bCs/>
        </w:rPr>
      </w:pPr>
      <w:r w:rsidRPr="009F551D">
        <w:rPr>
          <w:rFonts w:eastAsia="Calibri"/>
          <w:i/>
          <w:iCs/>
        </w:rPr>
        <w:t>Sans objet en français.</w:t>
      </w:r>
    </w:p>
    <w:p w14:paraId="069F5EE9" w14:textId="63551F1B" w:rsidR="009765D0" w:rsidRPr="006F67B4" w:rsidRDefault="00632D4A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</w:r>
      <w:r w:rsidR="00783BCE" w:rsidRPr="006F67B4">
        <w:rPr>
          <w:bCs/>
        </w:rPr>
        <w:t>8</w:t>
      </w:r>
      <w:r w:rsidR="009765D0" w:rsidRPr="006F67B4">
        <w:rPr>
          <w:bCs/>
        </w:rPr>
        <w:t>.</w:t>
      </w:r>
      <w:r w:rsidR="009765D0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C33EF3" w:rsidRPr="006F67B4">
        <w:rPr>
          <w:rFonts w:asciiTheme="majorBidi" w:hAnsiTheme="majorBidi" w:cstheme="majorBidi"/>
          <w:bCs/>
        </w:rPr>
        <w:t xml:space="preserve">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C33EF3" w:rsidRPr="006F67B4">
        <w:rPr>
          <w:rFonts w:asciiTheme="majorBidi" w:hAnsiTheme="majorBidi" w:cstheme="majorBidi"/>
          <w:bCs/>
        </w:rPr>
        <w:t xml:space="preserve"> 4</w:t>
      </w:r>
    </w:p>
    <w:p w14:paraId="2B08C34C" w14:textId="048BB800" w:rsidR="009765D0" w:rsidRPr="006F67B4" w:rsidRDefault="005E6EDC" w:rsidP="00B118DA">
      <w:pPr>
        <w:pStyle w:val="SingleTxtG"/>
        <w:spacing w:after="90"/>
        <w:rPr>
          <w:b/>
          <w:bCs/>
        </w:rPr>
      </w:pPr>
      <w:r w:rsidRPr="009F551D">
        <w:rPr>
          <w:rFonts w:eastAsia="Calibri"/>
          <w:i/>
          <w:iCs/>
        </w:rPr>
        <w:t>Sans objet en français.</w:t>
      </w:r>
    </w:p>
    <w:p w14:paraId="499BDF6B" w14:textId="696F54EE" w:rsidR="009765D0" w:rsidRPr="006F67B4" w:rsidRDefault="00783BCE" w:rsidP="00B118DA">
      <w:pPr>
        <w:pStyle w:val="H23G"/>
        <w:spacing w:after="90"/>
        <w:rPr>
          <w:b w:val="0"/>
          <w:bCs/>
        </w:rPr>
      </w:pPr>
      <w:r w:rsidRPr="006F67B4">
        <w:rPr>
          <w:bCs/>
        </w:rPr>
        <w:tab/>
        <w:t>9</w:t>
      </w:r>
      <w:r w:rsidR="009765D0" w:rsidRPr="006F67B4">
        <w:rPr>
          <w:bCs/>
        </w:rPr>
        <w:t>.</w:t>
      </w:r>
      <w:r w:rsidR="009765D0" w:rsidRPr="006F67B4">
        <w:rPr>
          <w:bCs/>
        </w:rPr>
        <w:tab/>
      </w:r>
      <w:r w:rsidR="006F67B4" w:rsidRPr="006F67B4">
        <w:rPr>
          <w:rFonts w:asciiTheme="majorBidi" w:hAnsiTheme="majorBidi" w:cstheme="majorBidi"/>
          <w:bCs/>
        </w:rPr>
        <w:t>Annexe</w:t>
      </w:r>
      <w:r w:rsidR="00C33EF3" w:rsidRPr="006F67B4">
        <w:rPr>
          <w:rFonts w:asciiTheme="majorBidi" w:hAnsiTheme="majorBidi" w:cstheme="majorBidi"/>
          <w:bCs/>
        </w:rPr>
        <w:t xml:space="preserve"> 2, </w:t>
      </w:r>
      <w:r w:rsidR="006F67B4" w:rsidRPr="006F67B4">
        <w:rPr>
          <w:rFonts w:asciiTheme="majorBidi" w:hAnsiTheme="majorBidi" w:cstheme="majorBidi"/>
          <w:bCs/>
        </w:rPr>
        <w:t>paragraphe</w:t>
      </w:r>
      <w:r w:rsidR="00C33EF3" w:rsidRPr="006F67B4">
        <w:rPr>
          <w:rFonts w:asciiTheme="majorBidi" w:hAnsiTheme="majorBidi" w:cstheme="majorBidi"/>
          <w:bCs/>
        </w:rPr>
        <w:t xml:space="preserve"> 4</w:t>
      </w:r>
    </w:p>
    <w:p w14:paraId="7BD6D5F9" w14:textId="1250B80C" w:rsidR="009765D0" w:rsidRPr="006F67B4" w:rsidRDefault="005E6EDC" w:rsidP="00B118DA">
      <w:pPr>
        <w:pStyle w:val="SingleTxtG"/>
        <w:spacing w:after="60"/>
        <w:rPr>
          <w:b/>
          <w:bCs/>
        </w:rPr>
      </w:pPr>
      <w:r w:rsidRPr="009F551D">
        <w:rPr>
          <w:rFonts w:eastAsia="Calibri"/>
          <w:i/>
          <w:iCs/>
        </w:rPr>
        <w:t>Sans objet en français.</w:t>
      </w:r>
    </w:p>
    <w:p w14:paraId="1A457A8F" w14:textId="38694CAD" w:rsidR="0002411B" w:rsidRPr="00B118DA" w:rsidRDefault="00B118DA" w:rsidP="00B118DA">
      <w:pPr>
        <w:pStyle w:val="SingleTxtG"/>
        <w:suppressAutoHyphens/>
        <w:spacing w:before="60" w:after="0"/>
        <w:jc w:val="center"/>
        <w:rPr>
          <w:u w:val="single"/>
          <w:lang w:val="fr-CH" w:eastAsia="de-DE"/>
        </w:rPr>
      </w:pPr>
      <w:r>
        <w:rPr>
          <w:u w:val="single"/>
          <w:lang w:val="fr-CH" w:eastAsia="de-DE"/>
        </w:rPr>
        <w:tab/>
      </w:r>
      <w:r>
        <w:rPr>
          <w:u w:val="single"/>
          <w:lang w:val="fr-CH" w:eastAsia="de-DE"/>
        </w:rPr>
        <w:tab/>
      </w:r>
      <w:r>
        <w:rPr>
          <w:u w:val="single"/>
          <w:lang w:val="fr-CH" w:eastAsia="de-DE"/>
        </w:rPr>
        <w:tab/>
      </w:r>
    </w:p>
    <w:sectPr w:rsidR="0002411B" w:rsidRPr="00B118DA" w:rsidSect="00A47CD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013" w14:textId="77777777" w:rsidR="0081653E" w:rsidRDefault="0081653E"/>
  </w:endnote>
  <w:endnote w:type="continuationSeparator" w:id="0">
    <w:p w14:paraId="3FE62407" w14:textId="77777777" w:rsidR="0081653E" w:rsidRDefault="0081653E"/>
  </w:endnote>
  <w:endnote w:type="continuationNotice" w:id="1">
    <w:p w14:paraId="7152BF19" w14:textId="77777777" w:rsidR="0081653E" w:rsidRDefault="00816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-1364123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7A9B" w14:textId="77777777" w:rsidR="00D759C0" w:rsidRPr="00D759C0" w:rsidRDefault="00D759C0" w:rsidP="00D759C0">
        <w:pPr>
          <w:pStyle w:val="Pieddepage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 w:rsidRPr="00D759C0">
          <w:rPr>
            <w:b/>
            <w:bCs/>
            <w:noProof/>
            <w:sz w:val="18"/>
            <w:szCs w:val="22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20098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7A9C" w14:textId="77777777" w:rsidR="00D759C0" w:rsidRPr="00D759C0" w:rsidRDefault="00D759C0" w:rsidP="00D759C0">
        <w:pPr>
          <w:pStyle w:val="Pieddepage"/>
          <w:jc w:val="right"/>
          <w:rPr>
            <w:b/>
            <w:bCs/>
            <w:sz w:val="18"/>
            <w:szCs w:val="22"/>
          </w:rPr>
        </w:pPr>
        <w:r w:rsidRPr="00D759C0">
          <w:rPr>
            <w:b/>
            <w:bCs/>
            <w:sz w:val="18"/>
            <w:szCs w:val="22"/>
          </w:rPr>
          <w:fldChar w:fldCharType="begin"/>
        </w:r>
        <w:r w:rsidRPr="00D759C0">
          <w:rPr>
            <w:b/>
            <w:bCs/>
            <w:sz w:val="18"/>
            <w:szCs w:val="22"/>
          </w:rPr>
          <w:instrText xml:space="preserve"> PAGE   \* MERGEFORMAT </w:instrText>
        </w:r>
        <w:r w:rsidRPr="00D759C0">
          <w:rPr>
            <w:b/>
            <w:bCs/>
            <w:sz w:val="18"/>
            <w:szCs w:val="22"/>
          </w:rPr>
          <w:fldChar w:fldCharType="separate"/>
        </w:r>
        <w:r>
          <w:rPr>
            <w:b/>
            <w:bCs/>
            <w:sz w:val="18"/>
          </w:rPr>
          <w:t>2</w:t>
        </w:r>
        <w:r w:rsidRPr="00D759C0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B681" w14:textId="444F606A" w:rsidR="00B118DA" w:rsidRPr="000B7313" w:rsidRDefault="00B118DA" w:rsidP="00B118DA"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enter" w:pos="4153"/>
        <w:tab w:val="left" w:pos="7513"/>
        <w:tab w:val="right" w:pos="8306"/>
        <w:tab w:val="right" w:pos="9639"/>
      </w:tabs>
      <w:spacing w:before="120"/>
      <w:jc w:val="right"/>
      <w:rPr>
        <w:bCs/>
        <w:noProof/>
        <w:sz w:val="20"/>
      </w:rPr>
    </w:pPr>
    <w:r w:rsidRPr="000B7313">
      <w:rPr>
        <w:bCs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2A9FC" wp14:editId="16AFFC78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189345" cy="0"/>
              <wp:effectExtent l="19050" t="15240" r="2095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70C3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8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" strokeweight="2pt"/>
          </w:pict>
        </mc:Fallback>
      </mc:AlternateContent>
    </w:r>
    <w:r w:rsidRPr="000B7313">
      <w:rPr>
        <w:bCs/>
        <w:noProof/>
        <w:sz w:val="20"/>
      </w:rPr>
      <w:t>ECE/TRANS/3</w:t>
    </w:r>
    <w:r>
      <w:rPr>
        <w:bCs/>
        <w:noProof/>
        <w:sz w:val="20"/>
      </w:rPr>
      <w:t>1</w:t>
    </w:r>
    <w:r w:rsidRPr="000B7313">
      <w:rPr>
        <w:bCs/>
        <w:noProof/>
        <w:sz w:val="20"/>
      </w:rPr>
      <w:t>2/Corr.1</w:t>
    </w:r>
  </w:p>
  <w:p w14:paraId="47DD5E29" w14:textId="77777777" w:rsidR="00B118DA" w:rsidRPr="000B7313" w:rsidRDefault="00B118DA" w:rsidP="00B118DA">
    <w:pPr>
      <w:pStyle w:val="Pieddepage"/>
      <w:jc w:val="right"/>
      <w:rPr>
        <w:sz w:val="18"/>
      </w:rPr>
    </w:pPr>
    <w:r w:rsidRPr="000B7313">
      <w:rPr>
        <w:sz w:val="18"/>
      </w:rPr>
      <w:t>Original: anglais et français</w:t>
    </w:r>
  </w:p>
  <w:p w14:paraId="1A457AA0" w14:textId="525AA40C" w:rsidR="001A7967" w:rsidRPr="00B118DA" w:rsidRDefault="00B118DA" w:rsidP="00B118DA">
    <w:pPr>
      <w:pStyle w:val="Pieddepage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6804"/>
        <w:tab w:val="right" w:pos="9638"/>
      </w:tabs>
      <w:spacing w:before="120"/>
      <w:jc w:val="left"/>
      <w:rPr>
        <w:sz w:val="20"/>
      </w:rPr>
    </w:pPr>
    <w:r>
      <w:rPr>
        <w:sz w:val="20"/>
      </w:rPr>
      <w:t>GE.22-08667  (F)</w:t>
    </w:r>
    <w:bookmarkStart w:id="0" w:name="_GoBack"/>
    <w:bookmarkEnd w:id="0"/>
    <w:r>
      <w:rPr>
        <w:sz w:val="20"/>
      </w:rPr>
      <w:tab/>
    </w:r>
    <w:r w:rsidRPr="00B118DA">
      <w:rPr>
        <w:noProof/>
        <w:sz w:val="20"/>
        <w:lang w:eastAsia="fr-CH"/>
      </w:rPr>
      <w:drawing>
        <wp:inline distT="0" distB="0" distL="0" distR="0" wp14:anchorId="552A2530" wp14:editId="4CE19274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7E2F0C0" wp14:editId="40EC859B">
          <wp:extent cx="561975" cy="5619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7232" w14:textId="77777777" w:rsidR="0081653E" w:rsidRPr="000B175B" w:rsidRDefault="008165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EBE72C" w14:textId="77777777" w:rsidR="0081653E" w:rsidRPr="00FC68B7" w:rsidRDefault="008165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921EA8" w14:textId="77777777" w:rsidR="0081653E" w:rsidRDefault="00816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8" w14:textId="4911506A" w:rsidR="001A7967" w:rsidRPr="008A7EEB" w:rsidRDefault="001A7967">
    <w:pPr>
      <w:pStyle w:val="En-tte"/>
      <w:rPr>
        <w:lang w:val="en-US"/>
      </w:rPr>
    </w:pPr>
    <w:r>
      <w:rPr>
        <w:lang w:val="en-US"/>
      </w:rPr>
      <w:t>ECE/TRANS/</w:t>
    </w:r>
    <w:r w:rsidR="00E5262F">
      <w:rPr>
        <w:lang w:val="en-US"/>
      </w:rPr>
      <w:t>3</w:t>
    </w:r>
    <w:r w:rsidR="00D345DE">
      <w:rPr>
        <w:lang w:val="en-US"/>
      </w:rPr>
      <w:t>22</w:t>
    </w:r>
    <w:r w:rsidR="00646E38">
      <w:rPr>
        <w:lang w:val="en-US"/>
      </w:rPr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7A99" w14:textId="766F0E63" w:rsidR="00AD6EFE" w:rsidRPr="008A7EEB" w:rsidRDefault="00AD6EFE" w:rsidP="00AD6EFE">
    <w:pPr>
      <w:pStyle w:val="En-tte"/>
      <w:jc w:val="right"/>
      <w:rPr>
        <w:lang w:val="en-US"/>
      </w:rPr>
    </w:pPr>
    <w:r>
      <w:rPr>
        <w:lang w:val="en-US"/>
      </w:rPr>
      <w:t>ECE/TRANS/</w:t>
    </w:r>
    <w:r w:rsidR="00E5262F">
      <w:rPr>
        <w:lang w:val="en-US"/>
      </w:rPr>
      <w:t>301</w:t>
    </w:r>
    <w:r>
      <w:rPr>
        <w:lang w:val="en-US"/>
      </w:rPr>
      <w:t>/Corr.1</w:t>
    </w:r>
  </w:p>
  <w:p w14:paraId="1A457A9A" w14:textId="77777777" w:rsidR="001A7967" w:rsidRPr="008C4CAC" w:rsidRDefault="001A7967" w:rsidP="008C4CA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6BFE"/>
    <w:multiLevelType w:val="hybridMultilevel"/>
    <w:tmpl w:val="4D4CB5A4"/>
    <w:lvl w:ilvl="0" w:tplc="85D495EE">
      <w:start w:val="2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8"/>
    <w:rsid w:val="0002411B"/>
    <w:rsid w:val="0002412D"/>
    <w:rsid w:val="00025058"/>
    <w:rsid w:val="00041343"/>
    <w:rsid w:val="00050F6B"/>
    <w:rsid w:val="00062003"/>
    <w:rsid w:val="0006727E"/>
    <w:rsid w:val="00072C8C"/>
    <w:rsid w:val="000931C0"/>
    <w:rsid w:val="00093BBA"/>
    <w:rsid w:val="00094853"/>
    <w:rsid w:val="00095018"/>
    <w:rsid w:val="000B175B"/>
    <w:rsid w:val="000B3A0F"/>
    <w:rsid w:val="000B57D1"/>
    <w:rsid w:val="000B7313"/>
    <w:rsid w:val="000D1323"/>
    <w:rsid w:val="000E0415"/>
    <w:rsid w:val="000E3689"/>
    <w:rsid w:val="00101AB0"/>
    <w:rsid w:val="00107CD6"/>
    <w:rsid w:val="00120A5E"/>
    <w:rsid w:val="001220B8"/>
    <w:rsid w:val="001257E5"/>
    <w:rsid w:val="0012736E"/>
    <w:rsid w:val="00154D5F"/>
    <w:rsid w:val="00163A43"/>
    <w:rsid w:val="001668E2"/>
    <w:rsid w:val="00167501"/>
    <w:rsid w:val="00194DC3"/>
    <w:rsid w:val="00197161"/>
    <w:rsid w:val="001A7967"/>
    <w:rsid w:val="001B4B04"/>
    <w:rsid w:val="001C0033"/>
    <w:rsid w:val="001C6663"/>
    <w:rsid w:val="001C7895"/>
    <w:rsid w:val="001D26DF"/>
    <w:rsid w:val="00202290"/>
    <w:rsid w:val="0020271A"/>
    <w:rsid w:val="00210E2F"/>
    <w:rsid w:val="00211E0B"/>
    <w:rsid w:val="00224518"/>
    <w:rsid w:val="002405A7"/>
    <w:rsid w:val="00271DD7"/>
    <w:rsid w:val="00274A13"/>
    <w:rsid w:val="0027792A"/>
    <w:rsid w:val="00282660"/>
    <w:rsid w:val="0028581D"/>
    <w:rsid w:val="00285F1E"/>
    <w:rsid w:val="002A6E2F"/>
    <w:rsid w:val="002B17DD"/>
    <w:rsid w:val="002C4770"/>
    <w:rsid w:val="003107FA"/>
    <w:rsid w:val="00311531"/>
    <w:rsid w:val="00320846"/>
    <w:rsid w:val="003229D8"/>
    <w:rsid w:val="00325C14"/>
    <w:rsid w:val="0033745A"/>
    <w:rsid w:val="00353D10"/>
    <w:rsid w:val="003639B5"/>
    <w:rsid w:val="00367093"/>
    <w:rsid w:val="003823AE"/>
    <w:rsid w:val="0038345F"/>
    <w:rsid w:val="003920B6"/>
    <w:rsid w:val="0039277A"/>
    <w:rsid w:val="003972E0"/>
    <w:rsid w:val="003A705B"/>
    <w:rsid w:val="003C2CC4"/>
    <w:rsid w:val="003C3936"/>
    <w:rsid w:val="003D36C3"/>
    <w:rsid w:val="003D4B23"/>
    <w:rsid w:val="003E2C42"/>
    <w:rsid w:val="003E5AA2"/>
    <w:rsid w:val="003F1ED3"/>
    <w:rsid w:val="00425CD7"/>
    <w:rsid w:val="004325CB"/>
    <w:rsid w:val="00436F23"/>
    <w:rsid w:val="00437CB6"/>
    <w:rsid w:val="00442BE1"/>
    <w:rsid w:val="00446DE4"/>
    <w:rsid w:val="00466514"/>
    <w:rsid w:val="00481BBB"/>
    <w:rsid w:val="004A0CC1"/>
    <w:rsid w:val="004A41CA"/>
    <w:rsid w:val="004A5D96"/>
    <w:rsid w:val="004A611A"/>
    <w:rsid w:val="004C78B6"/>
    <w:rsid w:val="004F26EA"/>
    <w:rsid w:val="0050085C"/>
    <w:rsid w:val="00503228"/>
    <w:rsid w:val="00505384"/>
    <w:rsid w:val="0052225D"/>
    <w:rsid w:val="00531B66"/>
    <w:rsid w:val="005420F2"/>
    <w:rsid w:val="00546445"/>
    <w:rsid w:val="00572BE9"/>
    <w:rsid w:val="005774E3"/>
    <w:rsid w:val="00580F20"/>
    <w:rsid w:val="005B3DB3"/>
    <w:rsid w:val="005B4208"/>
    <w:rsid w:val="005D13F2"/>
    <w:rsid w:val="005D4DB5"/>
    <w:rsid w:val="005E3654"/>
    <w:rsid w:val="005E528A"/>
    <w:rsid w:val="005E6EDC"/>
    <w:rsid w:val="006023CA"/>
    <w:rsid w:val="00611FC4"/>
    <w:rsid w:val="006176FB"/>
    <w:rsid w:val="0062210B"/>
    <w:rsid w:val="00626990"/>
    <w:rsid w:val="00627ED0"/>
    <w:rsid w:val="00631C73"/>
    <w:rsid w:val="00632369"/>
    <w:rsid w:val="00632D4A"/>
    <w:rsid w:val="00640B26"/>
    <w:rsid w:val="00641D0A"/>
    <w:rsid w:val="00646E38"/>
    <w:rsid w:val="0065568B"/>
    <w:rsid w:val="0066379C"/>
    <w:rsid w:val="00665595"/>
    <w:rsid w:val="0066682D"/>
    <w:rsid w:val="00666848"/>
    <w:rsid w:val="006675C2"/>
    <w:rsid w:val="00684203"/>
    <w:rsid w:val="006908FF"/>
    <w:rsid w:val="006A7392"/>
    <w:rsid w:val="006B76E4"/>
    <w:rsid w:val="006C0C9E"/>
    <w:rsid w:val="006C74A7"/>
    <w:rsid w:val="006D2F29"/>
    <w:rsid w:val="006E564B"/>
    <w:rsid w:val="006F5D95"/>
    <w:rsid w:val="006F67B4"/>
    <w:rsid w:val="00710C3C"/>
    <w:rsid w:val="00720723"/>
    <w:rsid w:val="0072248F"/>
    <w:rsid w:val="0072632A"/>
    <w:rsid w:val="00747C9D"/>
    <w:rsid w:val="007543AD"/>
    <w:rsid w:val="00755C54"/>
    <w:rsid w:val="007635A7"/>
    <w:rsid w:val="00772ED0"/>
    <w:rsid w:val="0077560C"/>
    <w:rsid w:val="00783BCE"/>
    <w:rsid w:val="00783DA1"/>
    <w:rsid w:val="007B1DAB"/>
    <w:rsid w:val="007B3658"/>
    <w:rsid w:val="007B6BA5"/>
    <w:rsid w:val="007C3390"/>
    <w:rsid w:val="007C34F6"/>
    <w:rsid w:val="007C4F4B"/>
    <w:rsid w:val="007C5DD7"/>
    <w:rsid w:val="007C7770"/>
    <w:rsid w:val="007D0AE5"/>
    <w:rsid w:val="007E4293"/>
    <w:rsid w:val="007F0B83"/>
    <w:rsid w:val="007F6611"/>
    <w:rsid w:val="008012DB"/>
    <w:rsid w:val="0081653E"/>
    <w:rsid w:val="00817182"/>
    <w:rsid w:val="008175E9"/>
    <w:rsid w:val="00822751"/>
    <w:rsid w:val="008242D7"/>
    <w:rsid w:val="00827E05"/>
    <w:rsid w:val="008311A3"/>
    <w:rsid w:val="00832B07"/>
    <w:rsid w:val="00845CDA"/>
    <w:rsid w:val="008715CA"/>
    <w:rsid w:val="00871FD5"/>
    <w:rsid w:val="00873984"/>
    <w:rsid w:val="00884293"/>
    <w:rsid w:val="008964DC"/>
    <w:rsid w:val="008979B1"/>
    <w:rsid w:val="008A6B25"/>
    <w:rsid w:val="008A6C4F"/>
    <w:rsid w:val="008A7EEB"/>
    <w:rsid w:val="008B41CF"/>
    <w:rsid w:val="008C2F30"/>
    <w:rsid w:val="008C4CAC"/>
    <w:rsid w:val="008E0E46"/>
    <w:rsid w:val="008E5EAA"/>
    <w:rsid w:val="00906F63"/>
    <w:rsid w:val="00907AD2"/>
    <w:rsid w:val="00921807"/>
    <w:rsid w:val="009243E2"/>
    <w:rsid w:val="0093489C"/>
    <w:rsid w:val="00937CA8"/>
    <w:rsid w:val="0095194C"/>
    <w:rsid w:val="009636C8"/>
    <w:rsid w:val="00963CBA"/>
    <w:rsid w:val="009675D2"/>
    <w:rsid w:val="009705C5"/>
    <w:rsid w:val="00971310"/>
    <w:rsid w:val="00974A8D"/>
    <w:rsid w:val="009765D0"/>
    <w:rsid w:val="00991261"/>
    <w:rsid w:val="0099768D"/>
    <w:rsid w:val="009B107E"/>
    <w:rsid w:val="009B3498"/>
    <w:rsid w:val="009B5692"/>
    <w:rsid w:val="009C5324"/>
    <w:rsid w:val="009C602B"/>
    <w:rsid w:val="009F3A17"/>
    <w:rsid w:val="00A070AE"/>
    <w:rsid w:val="00A1427D"/>
    <w:rsid w:val="00A22DBF"/>
    <w:rsid w:val="00A24DCA"/>
    <w:rsid w:val="00A25DA3"/>
    <w:rsid w:val="00A45952"/>
    <w:rsid w:val="00A47CDF"/>
    <w:rsid w:val="00A5120F"/>
    <w:rsid w:val="00A72F22"/>
    <w:rsid w:val="00A748A6"/>
    <w:rsid w:val="00A82C68"/>
    <w:rsid w:val="00A879A4"/>
    <w:rsid w:val="00A87B80"/>
    <w:rsid w:val="00A96C2A"/>
    <w:rsid w:val="00AA3D88"/>
    <w:rsid w:val="00AB12FB"/>
    <w:rsid w:val="00AB55C7"/>
    <w:rsid w:val="00AB6363"/>
    <w:rsid w:val="00AD6EFE"/>
    <w:rsid w:val="00AE5BCA"/>
    <w:rsid w:val="00B00890"/>
    <w:rsid w:val="00B03463"/>
    <w:rsid w:val="00B118DA"/>
    <w:rsid w:val="00B12A11"/>
    <w:rsid w:val="00B175A4"/>
    <w:rsid w:val="00B205C2"/>
    <w:rsid w:val="00B2302A"/>
    <w:rsid w:val="00B243FE"/>
    <w:rsid w:val="00B30179"/>
    <w:rsid w:val="00B30B11"/>
    <w:rsid w:val="00B33EC0"/>
    <w:rsid w:val="00B80A4E"/>
    <w:rsid w:val="00B81E12"/>
    <w:rsid w:val="00BA04A3"/>
    <w:rsid w:val="00BB110E"/>
    <w:rsid w:val="00BB2010"/>
    <w:rsid w:val="00BC1543"/>
    <w:rsid w:val="00BC388C"/>
    <w:rsid w:val="00BC74E9"/>
    <w:rsid w:val="00BD2146"/>
    <w:rsid w:val="00BD7670"/>
    <w:rsid w:val="00BE4F74"/>
    <w:rsid w:val="00BE618E"/>
    <w:rsid w:val="00BF643D"/>
    <w:rsid w:val="00C02562"/>
    <w:rsid w:val="00C04EA9"/>
    <w:rsid w:val="00C10AD4"/>
    <w:rsid w:val="00C12B98"/>
    <w:rsid w:val="00C17699"/>
    <w:rsid w:val="00C23F7E"/>
    <w:rsid w:val="00C33EF3"/>
    <w:rsid w:val="00C3466A"/>
    <w:rsid w:val="00C41A28"/>
    <w:rsid w:val="00C437A5"/>
    <w:rsid w:val="00C463DD"/>
    <w:rsid w:val="00C50C1E"/>
    <w:rsid w:val="00C515C7"/>
    <w:rsid w:val="00C54086"/>
    <w:rsid w:val="00C6032E"/>
    <w:rsid w:val="00C67C6C"/>
    <w:rsid w:val="00C71686"/>
    <w:rsid w:val="00C745C3"/>
    <w:rsid w:val="00C95266"/>
    <w:rsid w:val="00C97994"/>
    <w:rsid w:val="00CB0B6E"/>
    <w:rsid w:val="00CB221C"/>
    <w:rsid w:val="00CC0804"/>
    <w:rsid w:val="00CC0E4E"/>
    <w:rsid w:val="00CC0FC1"/>
    <w:rsid w:val="00CC6EB6"/>
    <w:rsid w:val="00CE4A8F"/>
    <w:rsid w:val="00CF0915"/>
    <w:rsid w:val="00D12078"/>
    <w:rsid w:val="00D2031B"/>
    <w:rsid w:val="00D237C4"/>
    <w:rsid w:val="00D24EF3"/>
    <w:rsid w:val="00D25FE2"/>
    <w:rsid w:val="00D317BB"/>
    <w:rsid w:val="00D325A4"/>
    <w:rsid w:val="00D345DE"/>
    <w:rsid w:val="00D40EE9"/>
    <w:rsid w:val="00D43252"/>
    <w:rsid w:val="00D53921"/>
    <w:rsid w:val="00D7190D"/>
    <w:rsid w:val="00D759C0"/>
    <w:rsid w:val="00D95B98"/>
    <w:rsid w:val="00D978C6"/>
    <w:rsid w:val="00DA67AD"/>
    <w:rsid w:val="00DB5D0F"/>
    <w:rsid w:val="00DC6394"/>
    <w:rsid w:val="00DD0299"/>
    <w:rsid w:val="00DD4D3F"/>
    <w:rsid w:val="00DE0417"/>
    <w:rsid w:val="00DE2D1E"/>
    <w:rsid w:val="00DF12F7"/>
    <w:rsid w:val="00DF193A"/>
    <w:rsid w:val="00E02C81"/>
    <w:rsid w:val="00E05C98"/>
    <w:rsid w:val="00E063F1"/>
    <w:rsid w:val="00E130AB"/>
    <w:rsid w:val="00E214A7"/>
    <w:rsid w:val="00E41921"/>
    <w:rsid w:val="00E5262F"/>
    <w:rsid w:val="00E720B1"/>
    <w:rsid w:val="00E7260F"/>
    <w:rsid w:val="00E766B5"/>
    <w:rsid w:val="00E80CAA"/>
    <w:rsid w:val="00E8765E"/>
    <w:rsid w:val="00E87921"/>
    <w:rsid w:val="00E95C79"/>
    <w:rsid w:val="00E96630"/>
    <w:rsid w:val="00EA1BD8"/>
    <w:rsid w:val="00EA264E"/>
    <w:rsid w:val="00EB2896"/>
    <w:rsid w:val="00EB7F91"/>
    <w:rsid w:val="00EC5D3F"/>
    <w:rsid w:val="00ED7A2A"/>
    <w:rsid w:val="00EE11C3"/>
    <w:rsid w:val="00EE351D"/>
    <w:rsid w:val="00EE6DFC"/>
    <w:rsid w:val="00EF1D7F"/>
    <w:rsid w:val="00EF4009"/>
    <w:rsid w:val="00F30C5C"/>
    <w:rsid w:val="00F34C75"/>
    <w:rsid w:val="00F53EDA"/>
    <w:rsid w:val="00F61D18"/>
    <w:rsid w:val="00F72DA5"/>
    <w:rsid w:val="00F7753D"/>
    <w:rsid w:val="00F85F34"/>
    <w:rsid w:val="00F94904"/>
    <w:rsid w:val="00FA06F7"/>
    <w:rsid w:val="00FA5258"/>
    <w:rsid w:val="00FA792E"/>
    <w:rsid w:val="00FB171A"/>
    <w:rsid w:val="00FB1735"/>
    <w:rsid w:val="00FB4896"/>
    <w:rsid w:val="00FC68B7"/>
    <w:rsid w:val="00FD7BF6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457A1C"/>
  <w15:docId w15:val="{9A542E24-76BE-477E-8C65-353FD4B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02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jc w:val="both"/>
    </w:pPr>
    <w:rPr>
      <w:sz w:val="22"/>
      <w:lang w:val="fr-FR" w:eastAsia="en-US"/>
    </w:rPr>
  </w:style>
  <w:style w:type="paragraph" w:styleId="Titre1">
    <w:name w:val="heading 1"/>
    <w:aliases w:val="Table_G"/>
    <w:basedOn w:val="SingleTxtG"/>
    <w:next w:val="SingleTxtG"/>
    <w:qFormat/>
    <w:rsid w:val="00503228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503228"/>
    <w:pPr>
      <w:outlineLvl w:val="1"/>
    </w:pPr>
  </w:style>
  <w:style w:type="paragraph" w:styleId="Titre3">
    <w:name w:val="heading 3"/>
    <w:basedOn w:val="Normal"/>
    <w:next w:val="Normal"/>
    <w:qFormat/>
    <w:rsid w:val="00503228"/>
    <w:pPr>
      <w:outlineLvl w:val="2"/>
    </w:pPr>
  </w:style>
  <w:style w:type="paragraph" w:styleId="Titre4">
    <w:name w:val="heading 4"/>
    <w:basedOn w:val="Normal"/>
    <w:next w:val="Normal"/>
    <w:qFormat/>
    <w:rsid w:val="00503228"/>
    <w:pPr>
      <w:outlineLvl w:val="3"/>
    </w:pPr>
  </w:style>
  <w:style w:type="paragraph" w:styleId="Titre5">
    <w:name w:val="heading 5"/>
    <w:basedOn w:val="Normal"/>
    <w:next w:val="Normal"/>
    <w:qFormat/>
    <w:rsid w:val="00503228"/>
    <w:pPr>
      <w:outlineLvl w:val="4"/>
    </w:pPr>
  </w:style>
  <w:style w:type="paragraph" w:styleId="Titre6">
    <w:name w:val="heading 6"/>
    <w:basedOn w:val="Normal"/>
    <w:next w:val="Normal"/>
    <w:qFormat/>
    <w:rsid w:val="00503228"/>
    <w:pPr>
      <w:outlineLvl w:val="5"/>
    </w:pPr>
  </w:style>
  <w:style w:type="paragraph" w:styleId="Titre7">
    <w:name w:val="heading 7"/>
    <w:basedOn w:val="Normal"/>
    <w:next w:val="Normal"/>
    <w:qFormat/>
    <w:rsid w:val="00503228"/>
    <w:pPr>
      <w:outlineLvl w:val="6"/>
    </w:pPr>
  </w:style>
  <w:style w:type="paragraph" w:styleId="Titre8">
    <w:name w:val="heading 8"/>
    <w:basedOn w:val="Normal"/>
    <w:next w:val="Normal"/>
    <w:qFormat/>
    <w:rsid w:val="00503228"/>
    <w:pPr>
      <w:outlineLvl w:val="7"/>
    </w:pPr>
  </w:style>
  <w:style w:type="paragraph" w:styleId="Titre9">
    <w:name w:val="heading 9"/>
    <w:basedOn w:val="Normal"/>
    <w:next w:val="Normal"/>
    <w:qFormat/>
    <w:rsid w:val="0050322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1701"/>
        <w:tab w:val="left" w:pos="2268"/>
        <w:tab w:val="left" w:pos="2835"/>
      </w:tabs>
      <w:spacing w:after="120" w:line="240" w:lineRule="atLeast"/>
      <w:ind w:left="1134" w:right="1134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Appelnotedebasdep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503228"/>
    <w:pPr>
      <w:pBdr>
        <w:bottom w:val="single" w:sz="4" w:space="4" w:color="auto"/>
      </w:pBdr>
    </w:pPr>
    <w:rPr>
      <w:b/>
      <w:sz w:val="18"/>
    </w:rPr>
  </w:style>
  <w:style w:type="table" w:styleId="Grilledutableau">
    <w:name w:val="Table Grid"/>
    <w:basedOn w:val="Tableau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</w:pPr>
  </w:style>
  <w:style w:type="paragraph" w:styleId="Pieddepage">
    <w:name w:val="footer"/>
    <w:aliases w:val="3_G"/>
    <w:basedOn w:val="Normal"/>
    <w:link w:val="PieddepageCar"/>
    <w:uiPriority w:val="99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customStyle="1" w:styleId="SingleTxtGChar">
    <w:name w:val="_ Single Txt_G Char"/>
    <w:link w:val="SingleTxtG"/>
    <w:uiPriority w:val="99"/>
    <w:qFormat/>
    <w:rsid w:val="008A7EEB"/>
    <w:rPr>
      <w:sz w:val="22"/>
      <w:lang w:val="fr-FR" w:eastAsia="en-US"/>
    </w:rPr>
  </w:style>
  <w:style w:type="paragraph" w:styleId="Textedebulles">
    <w:name w:val="Balloon Text"/>
    <w:basedOn w:val="Normal"/>
    <w:link w:val="TextedebullesCar"/>
    <w:rsid w:val="00BB11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B110E"/>
    <w:rPr>
      <w:rFonts w:ascii="Tahoma" w:hAnsi="Tahoma" w:cs="Tahoma"/>
      <w:sz w:val="16"/>
      <w:szCs w:val="16"/>
      <w:lang w:val="fr-FR" w:eastAsia="en-US"/>
    </w:rPr>
  </w:style>
  <w:style w:type="character" w:customStyle="1" w:styleId="H23GChar">
    <w:name w:val="_ H_2/3_G Char"/>
    <w:link w:val="H23G"/>
    <w:rsid w:val="00E766B5"/>
    <w:rPr>
      <w:b/>
      <w:sz w:val="22"/>
      <w:lang w:val="fr-FR" w:eastAsia="en-US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D759C0"/>
    <w:rPr>
      <w:sz w:val="16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7560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A1B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BD8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uppressAutoHyphens/>
      <w:kinsoku w:val="0"/>
      <w:overflowPunct w:val="0"/>
      <w:autoSpaceDE w:val="0"/>
      <w:autoSpaceDN w:val="0"/>
      <w:adjustRightInd w:val="0"/>
      <w:snapToGrid w:val="0"/>
      <w:jc w:val="left"/>
    </w:pPr>
    <w:rPr>
      <w:rFonts w:eastAsiaTheme="minorEastAsia"/>
      <w:sz w:val="20"/>
      <w:lang w:val="fr-CH"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BD8"/>
    <w:rPr>
      <w:rFonts w:eastAsiaTheme="minorEastAsia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E0818-E9EA-43F2-BF91-8B32754E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B2E92-B146-4BE6-B48C-972EF6CF8F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24457-2440-4B3E-BBF4-0E241AD869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9316024-AF2C-48E5-8FA0-0A1403752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1</Pages>
  <Words>221</Words>
  <Characters>940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</vt:lpstr>
    </vt:vector>
  </TitlesOfParts>
  <Company>CSD</Company>
  <LinksUpToDate>false</LinksUpToDate>
  <CharactersWithSpaces>1130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www.unece.org/trans/danger/danger.html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ECE/TRANS/312/Corr.1</dc:title>
  <dc:subject>2005684</dc:subject>
  <dc:creator>Collet</dc:creator>
  <cp:keywords/>
  <dc:description/>
  <cp:lastModifiedBy>Sandrine Clere</cp:lastModifiedBy>
  <cp:revision>3</cp:revision>
  <cp:lastPrinted>2022-06-09T12:08:00Z</cp:lastPrinted>
  <dcterms:created xsi:type="dcterms:W3CDTF">2022-06-09T12:08:00Z</dcterms:created>
  <dcterms:modified xsi:type="dcterms:W3CDTF">2022-06-09T12:08:00Z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