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B7A79D3" w14:textId="77777777" w:rsidTr="00387CD4">
        <w:trPr>
          <w:trHeight w:hRule="exact" w:val="851"/>
        </w:trPr>
        <w:tc>
          <w:tcPr>
            <w:tcW w:w="142" w:type="dxa"/>
            <w:tcBorders>
              <w:bottom w:val="single" w:sz="4" w:space="0" w:color="auto"/>
            </w:tcBorders>
          </w:tcPr>
          <w:p w14:paraId="7E8C3CF2" w14:textId="77777777" w:rsidR="002D5AAC" w:rsidRDefault="002D5AAC" w:rsidP="00C1556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50B176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58CF406" w14:textId="77777777" w:rsidR="002D5AAC" w:rsidRDefault="00C15562" w:rsidP="00C15562">
            <w:pPr>
              <w:jc w:val="right"/>
            </w:pPr>
            <w:r w:rsidRPr="00C15562">
              <w:rPr>
                <w:sz w:val="40"/>
              </w:rPr>
              <w:t>ECE</w:t>
            </w:r>
            <w:r>
              <w:t>/ADN/61</w:t>
            </w:r>
          </w:p>
        </w:tc>
      </w:tr>
      <w:tr w:rsidR="002D5AAC" w:rsidRPr="00E3288B" w14:paraId="1B9F4DF4" w14:textId="77777777" w:rsidTr="00387CD4">
        <w:trPr>
          <w:trHeight w:hRule="exact" w:val="2835"/>
        </w:trPr>
        <w:tc>
          <w:tcPr>
            <w:tcW w:w="1280" w:type="dxa"/>
            <w:gridSpan w:val="2"/>
            <w:tcBorders>
              <w:top w:val="single" w:sz="4" w:space="0" w:color="auto"/>
              <w:bottom w:val="single" w:sz="12" w:space="0" w:color="auto"/>
            </w:tcBorders>
          </w:tcPr>
          <w:p w14:paraId="64A06001" w14:textId="77777777" w:rsidR="002D5AAC" w:rsidRDefault="002E5067" w:rsidP="00387CD4">
            <w:pPr>
              <w:spacing w:before="120"/>
              <w:jc w:val="center"/>
            </w:pPr>
            <w:r>
              <w:rPr>
                <w:noProof/>
                <w:lang w:val="fr-CH" w:eastAsia="fr-CH"/>
              </w:rPr>
              <w:drawing>
                <wp:inline distT="0" distB="0" distL="0" distR="0" wp14:anchorId="36E995C8" wp14:editId="3A23E5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8FE3B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20167B" w14:textId="77777777" w:rsidR="002D5AAC" w:rsidRDefault="00C15562" w:rsidP="00387CD4">
            <w:pPr>
              <w:spacing w:before="240"/>
              <w:rPr>
                <w:lang w:val="en-US"/>
              </w:rPr>
            </w:pPr>
            <w:r>
              <w:rPr>
                <w:lang w:val="en-US"/>
              </w:rPr>
              <w:t>Distr.: General</w:t>
            </w:r>
          </w:p>
          <w:p w14:paraId="780B6AA3" w14:textId="0B451458" w:rsidR="00C15562" w:rsidRDefault="00C15562" w:rsidP="00C15562">
            <w:pPr>
              <w:spacing w:line="240" w:lineRule="exact"/>
              <w:rPr>
                <w:lang w:val="en-US"/>
              </w:rPr>
            </w:pPr>
            <w:r>
              <w:rPr>
                <w:lang w:val="en-US"/>
              </w:rPr>
              <w:t>2 June 2022</w:t>
            </w:r>
          </w:p>
          <w:p w14:paraId="6906D604" w14:textId="77777777" w:rsidR="00C15562" w:rsidRDefault="00C15562" w:rsidP="00C15562">
            <w:pPr>
              <w:spacing w:line="240" w:lineRule="exact"/>
              <w:rPr>
                <w:lang w:val="en-US"/>
              </w:rPr>
            </w:pPr>
            <w:r>
              <w:rPr>
                <w:lang w:val="en-US"/>
              </w:rPr>
              <w:t>Russian</w:t>
            </w:r>
          </w:p>
          <w:p w14:paraId="464D3962" w14:textId="6FF0A2E8" w:rsidR="00C15562" w:rsidRPr="008D53B6" w:rsidRDefault="00C15562" w:rsidP="00C15562">
            <w:pPr>
              <w:spacing w:line="240" w:lineRule="exact"/>
              <w:rPr>
                <w:lang w:val="en-US"/>
              </w:rPr>
            </w:pPr>
            <w:r>
              <w:rPr>
                <w:lang w:val="en-US"/>
              </w:rPr>
              <w:t>Original: English and French</w:t>
            </w:r>
          </w:p>
        </w:tc>
      </w:tr>
    </w:tbl>
    <w:p w14:paraId="497E4BF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DCA6B07" w14:textId="6EF9F16E" w:rsidR="00C15562" w:rsidRPr="00170C24" w:rsidRDefault="00C15562" w:rsidP="00E3288B">
      <w:pPr>
        <w:spacing w:before="120" w:line="240" w:lineRule="auto"/>
        <w:rPr>
          <w:rFonts w:cs="Times New Roman"/>
          <w:b/>
        </w:rPr>
      </w:pPr>
      <w:r w:rsidRPr="00170C24">
        <w:rPr>
          <w:rFonts w:cs="Times New Roman"/>
          <w:b/>
          <w:bCs/>
        </w:rPr>
        <w:t xml:space="preserve">Административный комитет Европейского соглашения </w:t>
      </w:r>
      <w:r w:rsidR="00170C24" w:rsidRPr="00170C24">
        <w:rPr>
          <w:rFonts w:cs="Times New Roman"/>
          <w:b/>
          <w:bCs/>
        </w:rPr>
        <w:br/>
      </w:r>
      <w:r w:rsidRPr="00170C24">
        <w:rPr>
          <w:rFonts w:cs="Times New Roman"/>
          <w:b/>
          <w:bCs/>
        </w:rPr>
        <w:t xml:space="preserve">о международной перевозке опасных грузов </w:t>
      </w:r>
      <w:r w:rsidR="00170C24" w:rsidRPr="00170C24">
        <w:rPr>
          <w:rFonts w:cs="Times New Roman"/>
          <w:b/>
          <w:bCs/>
        </w:rPr>
        <w:br/>
      </w:r>
      <w:r w:rsidRPr="00170C24">
        <w:rPr>
          <w:rFonts w:cs="Times New Roman"/>
          <w:b/>
          <w:bCs/>
        </w:rPr>
        <w:t>по внутренним водным путям (ВОПОГ)</w:t>
      </w:r>
    </w:p>
    <w:p w14:paraId="4978A58A" w14:textId="77777777" w:rsidR="00C15562" w:rsidRPr="00BF4736" w:rsidRDefault="00C15562" w:rsidP="00C15562">
      <w:pPr>
        <w:pStyle w:val="HChG"/>
      </w:pPr>
      <w:r w:rsidRPr="00BF4736">
        <w:tab/>
      </w:r>
      <w:r w:rsidRPr="00BF4736">
        <w:tab/>
      </w:r>
      <w:r w:rsidRPr="00BF4736">
        <w:rPr>
          <w:bCs/>
        </w:rPr>
        <w:t>Европейское соглашение о международной перевозке опасных грузов по внутренним водным путям (ВОПОГ)</w:t>
      </w:r>
    </w:p>
    <w:p w14:paraId="3473693D" w14:textId="77777777" w:rsidR="00C15562" w:rsidRPr="00BF4736" w:rsidRDefault="00C15562" w:rsidP="00C15562">
      <w:pPr>
        <w:pStyle w:val="H1G"/>
      </w:pPr>
      <w:r w:rsidRPr="00BF4736">
        <w:tab/>
      </w:r>
      <w:r w:rsidRPr="00BF4736">
        <w:tab/>
      </w:r>
      <w:r w:rsidRPr="00BF4736">
        <w:rPr>
          <w:bCs/>
        </w:rPr>
        <w:t>Проекты поправок к Правилам, прилагаемым к ВОПОГ</w:t>
      </w:r>
      <w:r w:rsidRPr="00136A01">
        <w:rPr>
          <w:b w:val="0"/>
          <w:bCs/>
          <w:sz w:val="20"/>
          <w:szCs w:val="16"/>
        </w:rPr>
        <w:t>*</w:t>
      </w:r>
    </w:p>
    <w:p w14:paraId="4A991549" w14:textId="7539779E" w:rsidR="00C15562" w:rsidRPr="003E0CA5" w:rsidRDefault="00136A01" w:rsidP="00136A01">
      <w:pPr>
        <w:pStyle w:val="SingleTxtG"/>
        <w:rPr>
          <w:rFonts w:asciiTheme="majorBidi" w:hAnsiTheme="majorBidi" w:cstheme="majorBidi"/>
          <w:snapToGrid w:val="0"/>
        </w:rPr>
      </w:pPr>
      <w:r>
        <w:tab/>
      </w:r>
      <w:r w:rsidR="00C15562">
        <w:footnoteReference w:customMarkFollows="1" w:id="1"/>
        <w:t>На своей двадцать седьмой сессии (28 января 2022 года) Административный комитет ВОПОГ просил секретариат подготовить сводный перечень всех принятых им поправок для вступления в силу 1 января 2023 года, с тем чтобы их можно было изложить в официальном предложении в соответствии с процедурой, предусмотренной в статье 20 ВОПОГ. Соответствующее уведомление должно быть направлено не позднее 1 июля 2022 года с упоминанием предусмотренной даты вступления в силу — 1 января 2023 года (см. ECE/ADN/60, пункт 19).</w:t>
      </w:r>
    </w:p>
    <w:p w14:paraId="6DD28056" w14:textId="2D6ED290" w:rsidR="00C15562" w:rsidRPr="00BE17A5" w:rsidRDefault="00136A01" w:rsidP="00136A01">
      <w:pPr>
        <w:pStyle w:val="SingleTxtG"/>
        <w:rPr>
          <w:rFonts w:asciiTheme="majorBidi" w:hAnsiTheme="majorBidi" w:cstheme="majorBidi"/>
        </w:rPr>
      </w:pPr>
      <w:r>
        <w:tab/>
      </w:r>
      <w:r w:rsidR="00C15562">
        <w:t xml:space="preserve">В настоящем документе содержится запрошенный сводный перечень поправок, принятых Административным комитетом на его двадцать седьмой сессии на основе поправок, предложенных Комитетом по вопросам безопасности на его тридцать девятой сессии (см. </w:t>
      </w:r>
      <w:r w:rsidR="00C15562" w:rsidRPr="00BE17A5">
        <w:rPr>
          <w:lang w:val="en-US"/>
        </w:rPr>
        <w:t>ECE</w:t>
      </w:r>
      <w:r w:rsidR="00C15562" w:rsidRPr="00E3288B">
        <w:t>/</w:t>
      </w:r>
      <w:r w:rsidR="00C15562" w:rsidRPr="00BE17A5">
        <w:rPr>
          <w:lang w:val="en-US"/>
        </w:rPr>
        <w:t>ADN</w:t>
      </w:r>
      <w:r w:rsidR="00C15562" w:rsidRPr="00E3288B">
        <w:t xml:space="preserve">/60, </w:t>
      </w:r>
      <w:r w:rsidR="00C15562">
        <w:t>пункт</w:t>
      </w:r>
      <w:r w:rsidR="00C15562" w:rsidRPr="00E3288B">
        <w:t xml:space="preserve"> 18, </w:t>
      </w:r>
      <w:r w:rsidR="00C15562">
        <w:t>и</w:t>
      </w:r>
      <w:r w:rsidR="00C15562" w:rsidRPr="00E3288B">
        <w:t xml:space="preserve"> </w:t>
      </w:r>
      <w:r w:rsidR="00C15562" w:rsidRPr="00BE17A5">
        <w:rPr>
          <w:lang w:val="en-US"/>
        </w:rPr>
        <w:t>ECE</w:t>
      </w:r>
      <w:r w:rsidR="00C15562" w:rsidRPr="00E3288B">
        <w:t>/</w:t>
      </w:r>
      <w:r w:rsidR="00C15562" w:rsidRPr="00BE17A5">
        <w:rPr>
          <w:lang w:val="en-US"/>
        </w:rPr>
        <w:t>TRANS</w:t>
      </w:r>
      <w:r w:rsidR="00C15562" w:rsidRPr="00E3288B">
        <w:t>/</w:t>
      </w:r>
      <w:r w:rsidR="00C15562" w:rsidRPr="00BE17A5">
        <w:rPr>
          <w:lang w:val="en-US"/>
        </w:rPr>
        <w:t>WP</w:t>
      </w:r>
      <w:r w:rsidR="00C15562" w:rsidRPr="00E3288B">
        <w:t>.15/</w:t>
      </w:r>
      <w:r w:rsidR="00C15562" w:rsidRPr="00BE17A5">
        <w:rPr>
          <w:lang w:val="en-US"/>
        </w:rPr>
        <w:t>AC</w:t>
      </w:r>
      <w:r w:rsidR="00C15562" w:rsidRPr="00E3288B">
        <w:t xml:space="preserve">.2/80, </w:t>
      </w:r>
      <w:r w:rsidR="00C15562">
        <w:t>приложение</w:t>
      </w:r>
      <w:r w:rsidR="00C15562" w:rsidRPr="00E3288B">
        <w:t xml:space="preserve"> </w:t>
      </w:r>
      <w:r w:rsidR="00C15562" w:rsidRPr="00BE17A5">
        <w:rPr>
          <w:lang w:val="en-US"/>
        </w:rPr>
        <w:t>I</w:t>
      </w:r>
      <w:r w:rsidR="00C15562" w:rsidRPr="00E3288B">
        <w:t xml:space="preserve">). </w:t>
      </w:r>
      <w:r w:rsidR="00C15562">
        <w:t>Эти поправки были подготовлены Комитетом по вопросам безопасности на его тридцать седьмой, тридцать восьмой и тридцать девятой сессиях (см. ECE/TRANS/WP.15/AC.2/76, приложение I, ECE/TRANS/WP.15/AC.2/78, приложение I, и ECE/TRANS/WP.15/AC.2/80, приложение I).</w:t>
      </w:r>
      <w:bookmarkStart w:id="0" w:name="_Hlk24537217"/>
      <w:bookmarkEnd w:id="0"/>
    </w:p>
    <w:p w14:paraId="3F9255E2" w14:textId="77777777" w:rsidR="00C15562" w:rsidRPr="007B643D" w:rsidRDefault="00C15562" w:rsidP="003C614A">
      <w:pPr>
        <w:keepNext/>
        <w:keepLines/>
        <w:pageBreakBefore/>
        <w:tabs>
          <w:tab w:val="right" w:pos="851"/>
        </w:tabs>
        <w:spacing w:before="360" w:after="240" w:line="270" w:lineRule="exact"/>
        <w:ind w:left="1134" w:right="1134" w:hanging="1134"/>
        <w:rPr>
          <w:rFonts w:cs="Times New Roman"/>
          <w:b/>
          <w:sz w:val="24"/>
          <w:szCs w:val="24"/>
        </w:rPr>
      </w:pPr>
      <w:r w:rsidRPr="007B643D">
        <w:rPr>
          <w:sz w:val="24"/>
          <w:szCs w:val="24"/>
        </w:rPr>
        <w:lastRenderedPageBreak/>
        <w:tab/>
      </w:r>
      <w:r w:rsidRPr="007B643D">
        <w:rPr>
          <w:sz w:val="24"/>
          <w:szCs w:val="24"/>
        </w:rPr>
        <w:tab/>
      </w:r>
      <w:r w:rsidRPr="007B643D">
        <w:rPr>
          <w:rFonts w:cs="Times New Roman"/>
          <w:b/>
          <w:bCs/>
          <w:sz w:val="24"/>
          <w:szCs w:val="24"/>
        </w:rPr>
        <w:t>Глава 1.1</w:t>
      </w:r>
    </w:p>
    <w:p w14:paraId="6BF595A4" w14:textId="6C6D125C" w:rsidR="00C15562" w:rsidRPr="00D238EC" w:rsidRDefault="00C15562" w:rsidP="00C15562">
      <w:pPr>
        <w:spacing w:after="120"/>
        <w:ind w:left="1134" w:right="521"/>
        <w:jc w:val="both"/>
        <w:rPr>
          <w:rFonts w:cs="Times New Roman"/>
          <w:szCs w:val="20"/>
        </w:rPr>
      </w:pPr>
      <w:r w:rsidRPr="00D238EC">
        <w:rPr>
          <w:rFonts w:cs="Times New Roman"/>
          <w:szCs w:val="20"/>
        </w:rPr>
        <w:t>1.1.4</w:t>
      </w:r>
      <w:r w:rsidRPr="00D238EC">
        <w:rPr>
          <w:rFonts w:cs="Times New Roman"/>
          <w:szCs w:val="20"/>
        </w:rPr>
        <w:tab/>
      </w:r>
      <w:r w:rsidR="00667E20">
        <w:rPr>
          <w:rFonts w:cs="Times New Roman"/>
          <w:szCs w:val="20"/>
        </w:rPr>
        <w:tab/>
      </w:r>
      <w:r w:rsidRPr="00D238EC">
        <w:rPr>
          <w:rFonts w:cs="Times New Roman"/>
          <w:szCs w:val="20"/>
        </w:rPr>
        <w:t>Включить новый подраздел 1.1.4.7 следующего содержания:</w:t>
      </w:r>
    </w:p>
    <w:p w14:paraId="477AACEA" w14:textId="77777777" w:rsidR="00C15562" w:rsidRPr="00D238EC" w:rsidRDefault="00C15562" w:rsidP="003C614A">
      <w:pPr>
        <w:spacing w:after="120"/>
        <w:ind w:left="2268" w:right="1134" w:hanging="1134"/>
        <w:jc w:val="both"/>
        <w:rPr>
          <w:rFonts w:cs="Times New Roman"/>
          <w:b/>
          <w:bCs/>
          <w:szCs w:val="20"/>
        </w:rPr>
      </w:pPr>
      <w:r w:rsidRPr="00D238EC">
        <w:rPr>
          <w:rFonts w:cs="Times New Roman"/>
          <w:szCs w:val="20"/>
        </w:rPr>
        <w:t>«</w:t>
      </w:r>
      <w:r w:rsidRPr="00D238EC">
        <w:rPr>
          <w:rFonts w:cs="Times New Roman"/>
          <w:b/>
          <w:bCs/>
          <w:szCs w:val="20"/>
        </w:rPr>
        <w:t>1.1.4.7</w:t>
      </w:r>
      <w:r w:rsidRPr="00D238EC">
        <w:rPr>
          <w:rFonts w:cs="Times New Roman"/>
          <w:szCs w:val="20"/>
        </w:rPr>
        <w:tab/>
      </w:r>
      <w:r w:rsidRPr="00D238EC">
        <w:rPr>
          <w:rFonts w:cs="Times New Roman"/>
          <w:b/>
          <w:bCs/>
          <w:i/>
          <w:iCs/>
          <w:szCs w:val="20"/>
        </w:rPr>
        <w:t>Сосуды под давлением многоразового использования, разрешенные Министерством транспорта Соединенных Штатов Америки</w:t>
      </w:r>
      <w:bookmarkStart w:id="1" w:name="_Hlk525131534"/>
    </w:p>
    <w:p w14:paraId="48485C0F" w14:textId="77777777" w:rsidR="00C15562" w:rsidRPr="00D238EC" w:rsidRDefault="00C15562" w:rsidP="003C614A">
      <w:pPr>
        <w:spacing w:after="120"/>
        <w:ind w:left="2268" w:right="1134" w:hanging="1134"/>
        <w:jc w:val="both"/>
        <w:rPr>
          <w:rFonts w:cs="Times New Roman"/>
          <w:szCs w:val="20"/>
        </w:rPr>
      </w:pPr>
      <w:r w:rsidRPr="00D238EC">
        <w:rPr>
          <w:rFonts w:cs="Times New Roman"/>
          <w:szCs w:val="20"/>
        </w:rPr>
        <w:tab/>
      </w:r>
      <w:r w:rsidRPr="00D238EC">
        <w:rPr>
          <w:rFonts w:cs="Times New Roman"/>
          <w:b/>
          <w:bCs/>
          <w:i/>
          <w:iCs/>
          <w:szCs w:val="20"/>
        </w:rPr>
        <w:t>ПРИМЕЧАНИЕ:</w:t>
      </w:r>
      <w:r w:rsidRPr="00D238EC">
        <w:rPr>
          <w:rFonts w:cs="Times New Roman"/>
          <w:i/>
          <w:iCs/>
          <w:szCs w:val="20"/>
        </w:rPr>
        <w:t xml:space="preserve"> В отношении перевозки в соответствии с подразделом 1.1.4.7 см. также пункт 5.4.1.1.24.</w:t>
      </w:r>
    </w:p>
    <w:p w14:paraId="1B007721" w14:textId="77777777" w:rsidR="00C15562" w:rsidRPr="00D238EC" w:rsidRDefault="00C15562" w:rsidP="003C614A">
      <w:pPr>
        <w:spacing w:after="120"/>
        <w:ind w:left="2268" w:right="1134" w:hanging="1134"/>
        <w:jc w:val="both"/>
        <w:rPr>
          <w:rFonts w:cs="Times New Roman"/>
          <w:i/>
          <w:iCs/>
          <w:szCs w:val="20"/>
        </w:rPr>
      </w:pPr>
      <w:r w:rsidRPr="00D238EC">
        <w:rPr>
          <w:rFonts w:cs="Times New Roman"/>
          <w:szCs w:val="20"/>
        </w:rPr>
        <w:t>1.1.4.7.1</w:t>
      </w:r>
      <w:r w:rsidRPr="00D238EC">
        <w:rPr>
          <w:rFonts w:cs="Times New Roman"/>
          <w:szCs w:val="20"/>
        </w:rPr>
        <w:tab/>
      </w:r>
      <w:r w:rsidRPr="00D238EC">
        <w:rPr>
          <w:rFonts w:cs="Times New Roman"/>
          <w:i/>
          <w:iCs/>
          <w:szCs w:val="20"/>
        </w:rPr>
        <w:t>Импорт газов</w:t>
      </w:r>
    </w:p>
    <w:p w14:paraId="7BE6F1FE" w14:textId="77777777" w:rsidR="00C15562" w:rsidRPr="00D238EC" w:rsidRDefault="00C15562" w:rsidP="003C614A">
      <w:pPr>
        <w:tabs>
          <w:tab w:val="left" w:pos="2268"/>
        </w:tabs>
        <w:spacing w:after="120"/>
        <w:ind w:left="2268" w:right="1134" w:hanging="1134"/>
        <w:jc w:val="both"/>
        <w:rPr>
          <w:rFonts w:cs="Times New Roman"/>
          <w:szCs w:val="20"/>
        </w:rPr>
      </w:pPr>
      <w:r w:rsidRPr="00D238EC">
        <w:rPr>
          <w:rFonts w:cs="Times New Roman"/>
          <w:szCs w:val="20"/>
        </w:rPr>
        <w:tab/>
        <w:t xml:space="preserve">Сосуды под давлением многоразового использования, разрешенные Министерством транспорта Соединенных Штатов Америки и изготовленные и испытанные в соответствии со стандартами, перечисленными в части 178 “Спецификации для тары” раздела 49 “Транспорт” Свода федеральных нормативных актов,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bookmarkEnd w:id="1"/>
    </w:p>
    <w:p w14:paraId="65DEA8A3" w14:textId="77777777" w:rsidR="00C15562" w:rsidRPr="00D238EC" w:rsidRDefault="00C15562" w:rsidP="003C614A">
      <w:pPr>
        <w:spacing w:after="120"/>
        <w:ind w:left="2268" w:right="1134" w:hanging="1134"/>
        <w:jc w:val="both"/>
        <w:rPr>
          <w:rFonts w:cs="Times New Roman"/>
          <w:i/>
          <w:iCs/>
          <w:szCs w:val="20"/>
        </w:rPr>
      </w:pPr>
      <w:r w:rsidRPr="00D238EC">
        <w:rPr>
          <w:rFonts w:cs="Times New Roman"/>
          <w:szCs w:val="20"/>
        </w:rPr>
        <w:t>1.1.4.7.2</w:t>
      </w:r>
      <w:r w:rsidRPr="00D238EC">
        <w:rPr>
          <w:rFonts w:cs="Times New Roman"/>
          <w:szCs w:val="20"/>
        </w:rPr>
        <w:tab/>
      </w:r>
      <w:r w:rsidRPr="00D238EC">
        <w:rPr>
          <w:rFonts w:cs="Times New Roman"/>
          <w:i/>
          <w:iCs/>
          <w:szCs w:val="20"/>
        </w:rPr>
        <w:t>Экспорт газов и порожних неочищенных сосудов под давлением</w:t>
      </w:r>
    </w:p>
    <w:p w14:paraId="29F86FB9" w14:textId="026DBBB4" w:rsidR="00C15562" w:rsidRPr="00D238EC" w:rsidRDefault="00C15562" w:rsidP="003C614A">
      <w:pPr>
        <w:tabs>
          <w:tab w:val="left" w:pos="2268"/>
        </w:tabs>
        <w:spacing w:after="120"/>
        <w:ind w:left="2268" w:right="1134" w:hanging="1134"/>
        <w:jc w:val="both"/>
        <w:rPr>
          <w:rFonts w:cs="Times New Roman"/>
          <w:szCs w:val="20"/>
        </w:rPr>
      </w:pPr>
      <w:r w:rsidRPr="00D238EC">
        <w:rPr>
          <w:rFonts w:cs="Times New Roman"/>
        </w:rPr>
        <w:tab/>
      </w:r>
      <w:r w:rsidRPr="00D238EC">
        <w:rPr>
          <w:rFonts w:cs="Times New Roman"/>
          <w:szCs w:val="20"/>
        </w:rPr>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w:t>
      </w:r>
      <w:r w:rsidR="00633541">
        <w:rPr>
          <w:rFonts w:cs="Times New Roman"/>
          <w:szCs w:val="20"/>
        </w:rPr>
        <w:t> </w:t>
      </w:r>
      <w:r w:rsidRPr="00D238EC">
        <w:rPr>
          <w:rFonts w:cs="Times New Roman"/>
          <w:szCs w:val="20"/>
        </w:rPr>
        <w:t>178 “Спецификации для тары” раздела 49 “Транспорт” Свода федеральных нормативных актов, могут наполняться и перевозиться только с целью экспорта в страны, не являющиеся Договаривающимися сторонами ВОПОГ, при выполнении следующих условий:</w:t>
      </w:r>
    </w:p>
    <w:p w14:paraId="3AE2E55F" w14:textId="77777777" w:rsidR="00C15562" w:rsidRPr="00D238EC" w:rsidRDefault="00C15562" w:rsidP="003C614A">
      <w:pPr>
        <w:spacing w:after="120"/>
        <w:ind w:left="2835" w:right="1134" w:hanging="567"/>
        <w:jc w:val="both"/>
        <w:rPr>
          <w:rFonts w:cs="Times New Roman"/>
          <w:szCs w:val="20"/>
        </w:rPr>
      </w:pPr>
      <w:r w:rsidRPr="00D238EC">
        <w:rPr>
          <w:rFonts w:cs="Times New Roman"/>
          <w:szCs w:val="20"/>
        </w:rPr>
        <w:t>a)</w:t>
      </w:r>
      <w:r w:rsidRPr="00D238EC">
        <w:rPr>
          <w:rFonts w:cs="Times New Roman"/>
          <w:szCs w:val="20"/>
        </w:rPr>
        <w:tab/>
        <w:t>наполнение сосуда под давлением осуществляется согласно соответствующим требованиям Свода федеральных нормативных актов Соединенных Штатов Америки;</w:t>
      </w:r>
    </w:p>
    <w:p w14:paraId="2D864D32" w14:textId="77777777" w:rsidR="00C15562" w:rsidRPr="00D238EC" w:rsidRDefault="00C15562" w:rsidP="003C614A">
      <w:pPr>
        <w:spacing w:after="120"/>
        <w:ind w:left="2835" w:right="1134" w:hanging="567"/>
        <w:jc w:val="both"/>
        <w:rPr>
          <w:rFonts w:cs="Times New Roman"/>
          <w:szCs w:val="20"/>
        </w:rPr>
      </w:pPr>
      <w:r w:rsidRPr="00D238EC">
        <w:rPr>
          <w:rFonts w:cs="Times New Roman"/>
          <w:szCs w:val="20"/>
        </w:rPr>
        <w:t>b)</w:t>
      </w:r>
      <w:r w:rsidRPr="00D238EC">
        <w:rPr>
          <w:rFonts w:cs="Times New Roman"/>
          <w:szCs w:val="20"/>
        </w:rPr>
        <w:tab/>
        <w:t>сосуды под давлением маркируются и снабжаются знаками опасности в соответствии с требованиями главы 5.2;</w:t>
      </w:r>
    </w:p>
    <w:p w14:paraId="144C4F48" w14:textId="28735A4D" w:rsidR="00C15562" w:rsidRPr="00D238EC" w:rsidRDefault="00C15562" w:rsidP="003C614A">
      <w:pPr>
        <w:spacing w:after="120"/>
        <w:ind w:left="2835" w:right="1134" w:hanging="567"/>
        <w:jc w:val="both"/>
        <w:rPr>
          <w:rFonts w:cs="Times New Roman"/>
          <w:szCs w:val="20"/>
        </w:rPr>
      </w:pPr>
      <w:r w:rsidRPr="00D238EC">
        <w:rPr>
          <w:rFonts w:cs="Times New Roman"/>
          <w:szCs w:val="20"/>
        </w:rPr>
        <w:t>c)</w:t>
      </w:r>
      <w:r w:rsidRPr="00D238EC">
        <w:rPr>
          <w:rFonts w:cs="Times New Roman"/>
          <w:szCs w:val="20"/>
        </w:rPr>
        <w:tab/>
        <w:t>к сосудам под давлением применяются положения пунктов</w:t>
      </w:r>
      <w:r w:rsidR="00895333">
        <w:rPr>
          <w:rFonts w:cs="Times New Roman"/>
          <w:szCs w:val="20"/>
        </w:rPr>
        <w:t> </w:t>
      </w:r>
      <w:r w:rsidRPr="00D238EC">
        <w:rPr>
          <w:rFonts w:cs="Times New Roman"/>
          <w:szCs w:val="20"/>
        </w:rPr>
        <w:t>4.1.6.12 и 4.1.6.13 ДОПОГ. Сосуды под давлением не должны наполняться после наступления срока их периодической проверки, но могут перевозиться после истечения предельного срока в целях проведения проверки, включая промежуточные перевозки.».</w:t>
      </w:r>
    </w:p>
    <w:p w14:paraId="4E8A4802" w14:textId="77777777" w:rsidR="00C15562" w:rsidRPr="00D238EC" w:rsidRDefault="00C15562" w:rsidP="003C614A">
      <w:pPr>
        <w:spacing w:after="120"/>
        <w:ind w:left="2268" w:right="1134" w:hanging="1134"/>
        <w:jc w:val="both"/>
        <w:rPr>
          <w:rFonts w:cs="Times New Roman"/>
          <w:i/>
          <w:iCs/>
          <w:szCs w:val="20"/>
        </w:rPr>
      </w:pPr>
      <w:r w:rsidRPr="00D238EC">
        <w:rPr>
          <w:rFonts w:cs="Times New Roman"/>
          <w:i/>
          <w:iCs/>
          <w:szCs w:val="20"/>
        </w:rPr>
        <w:t>(Справочные документы: ECE/TRANS/WP.15/253 и ECE/TRANS/WP.15/AC.1/162)</w:t>
      </w:r>
    </w:p>
    <w:p w14:paraId="29F9602D" w14:textId="77777777" w:rsidR="00C15562" w:rsidRPr="00D238EC" w:rsidRDefault="00C15562" w:rsidP="003C614A">
      <w:pPr>
        <w:spacing w:after="120"/>
        <w:ind w:left="2268" w:right="1134" w:hanging="1134"/>
        <w:jc w:val="both"/>
        <w:rPr>
          <w:rFonts w:cs="Times New Roman"/>
          <w:szCs w:val="20"/>
        </w:rPr>
      </w:pPr>
      <w:r w:rsidRPr="00D238EC">
        <w:rPr>
          <w:rFonts w:cs="Times New Roman"/>
          <w:szCs w:val="20"/>
        </w:rPr>
        <w:t>1.1.5</w:t>
      </w:r>
      <w:r w:rsidRPr="00D238EC">
        <w:rPr>
          <w:rFonts w:cs="Times New Roman"/>
          <w:szCs w:val="20"/>
        </w:rPr>
        <w:tab/>
        <w:t>В конце добавить примечание следующего содержания:</w:t>
      </w:r>
    </w:p>
    <w:p w14:paraId="5EEB63F4" w14:textId="46C689CF" w:rsidR="00C15562" w:rsidRPr="00D238EC" w:rsidRDefault="00633541" w:rsidP="003C614A">
      <w:pPr>
        <w:spacing w:after="120"/>
        <w:ind w:left="2268" w:right="1134" w:hanging="1134"/>
        <w:jc w:val="both"/>
        <w:rPr>
          <w:rFonts w:cs="Times New Roman"/>
          <w:i/>
          <w:iCs/>
          <w:szCs w:val="20"/>
        </w:rPr>
      </w:pPr>
      <w:r>
        <w:rPr>
          <w:rFonts w:cs="Times New Roman"/>
          <w:szCs w:val="20"/>
        </w:rPr>
        <w:tab/>
      </w:r>
      <w:r w:rsidR="00C15562" w:rsidRPr="00D238EC">
        <w:rPr>
          <w:rFonts w:cs="Times New Roman"/>
          <w:szCs w:val="20"/>
        </w:rPr>
        <w:t>«</w:t>
      </w:r>
      <w:r w:rsidR="00C15562" w:rsidRPr="00D238EC">
        <w:rPr>
          <w:rFonts w:cs="Times New Roman"/>
          <w:b/>
          <w:bCs/>
          <w:i/>
          <w:iCs/>
          <w:szCs w:val="20"/>
        </w:rPr>
        <w:t>ПРИМЕЧАНИЕ:</w:t>
      </w:r>
      <w:r w:rsidR="00C15562" w:rsidRPr="00D238EC">
        <w:rPr>
          <w:rFonts w:cs="Times New Roman"/>
          <w:szCs w:val="20"/>
        </w:rPr>
        <w:tab/>
      </w:r>
      <w:r w:rsidR="00C15562" w:rsidRPr="00D238EC">
        <w:rPr>
          <w:rFonts w:cs="Times New Roman"/>
          <w:i/>
          <w:iCs/>
          <w:szCs w:val="20"/>
        </w:rPr>
        <w:t>Стандарт содержит подробную информацию о том, как выполнять положения ВОПОГ, и может включать требования в дополнение к тем, которые изложены в ВОПОГ.</w:t>
      </w:r>
      <w:r w:rsidR="00C15562" w:rsidRPr="00D238EC">
        <w:rPr>
          <w:rFonts w:cs="Times New Roman"/>
          <w:szCs w:val="20"/>
        </w:rPr>
        <w:t>».</w:t>
      </w:r>
    </w:p>
    <w:p w14:paraId="07667E08" w14:textId="77777777" w:rsidR="00C15562" w:rsidRPr="007B643D" w:rsidRDefault="00C15562" w:rsidP="003C614A">
      <w:pPr>
        <w:keepNext/>
        <w:keepLines/>
        <w:tabs>
          <w:tab w:val="right" w:pos="851"/>
        </w:tabs>
        <w:spacing w:before="360" w:after="240" w:line="270" w:lineRule="exact"/>
        <w:ind w:left="1134" w:right="1134" w:hanging="1134"/>
        <w:rPr>
          <w:rFonts w:cs="Times New Roman"/>
          <w:b/>
          <w:sz w:val="24"/>
          <w:szCs w:val="24"/>
        </w:rPr>
      </w:pPr>
      <w:r w:rsidRPr="007B643D">
        <w:rPr>
          <w:rFonts w:cs="Times New Roman"/>
          <w:sz w:val="24"/>
          <w:szCs w:val="24"/>
        </w:rPr>
        <w:tab/>
      </w:r>
      <w:r w:rsidRPr="007B643D">
        <w:rPr>
          <w:rFonts w:cs="Times New Roman"/>
          <w:sz w:val="24"/>
          <w:szCs w:val="24"/>
        </w:rPr>
        <w:tab/>
      </w:r>
      <w:r w:rsidRPr="007B643D">
        <w:rPr>
          <w:rFonts w:cs="Times New Roman"/>
          <w:b/>
          <w:bCs/>
          <w:sz w:val="24"/>
          <w:szCs w:val="24"/>
        </w:rPr>
        <w:t>Глава 1.2</w:t>
      </w:r>
    </w:p>
    <w:p w14:paraId="01FDAC16" w14:textId="77777777" w:rsidR="00C15562" w:rsidRPr="00D238EC" w:rsidRDefault="00C15562" w:rsidP="003C614A">
      <w:pPr>
        <w:tabs>
          <w:tab w:val="left" w:pos="2268"/>
        </w:tabs>
        <w:spacing w:after="120"/>
        <w:ind w:left="2268" w:right="1134" w:hanging="1134"/>
        <w:jc w:val="both"/>
        <w:rPr>
          <w:rFonts w:cs="Times New Roman"/>
          <w:szCs w:val="20"/>
        </w:rPr>
      </w:pPr>
      <w:r w:rsidRPr="00D238EC">
        <w:rPr>
          <w:rFonts w:cs="Times New Roman"/>
          <w:szCs w:val="20"/>
        </w:rPr>
        <w:t>1.2</w:t>
      </w:r>
      <w:r w:rsidRPr="00D238EC">
        <w:rPr>
          <w:rFonts w:cs="Times New Roman"/>
          <w:szCs w:val="20"/>
        </w:rPr>
        <w:tab/>
        <w:t>Изменить заголовок следующим образом: «</w:t>
      </w:r>
      <w:r w:rsidRPr="00D238EC">
        <w:rPr>
          <w:rFonts w:cs="Times New Roman"/>
          <w:b/>
          <w:bCs/>
          <w:szCs w:val="20"/>
        </w:rPr>
        <w:t>ОПРЕДЕЛЕНИЯ, ЕДИНИЦЫ ИЗМЕРЕНИЯ И СОКРАЩЕНИЯ</w:t>
      </w:r>
      <w:r w:rsidRPr="00D238EC">
        <w:rPr>
          <w:rFonts w:cs="Times New Roman"/>
          <w:szCs w:val="20"/>
        </w:rPr>
        <w:t>».</w:t>
      </w:r>
    </w:p>
    <w:p w14:paraId="7BBF7DCA" w14:textId="77777777" w:rsidR="00C15562" w:rsidRPr="00D238EC" w:rsidRDefault="00C15562" w:rsidP="003C614A">
      <w:pPr>
        <w:tabs>
          <w:tab w:val="left" w:pos="2268"/>
        </w:tabs>
        <w:spacing w:after="120"/>
        <w:ind w:left="2268" w:right="1134" w:hanging="1134"/>
        <w:jc w:val="both"/>
        <w:rPr>
          <w:rFonts w:cs="Times New Roman"/>
          <w:szCs w:val="20"/>
        </w:rPr>
      </w:pPr>
      <w:r w:rsidRPr="00D238EC">
        <w:rPr>
          <w:rFonts w:cs="Times New Roman"/>
          <w:szCs w:val="20"/>
        </w:rPr>
        <w:t>1.2.1</w:t>
      </w:r>
      <w:r w:rsidRPr="00D238EC">
        <w:rPr>
          <w:rFonts w:cs="Times New Roman"/>
          <w:szCs w:val="20"/>
        </w:rPr>
        <w:tab/>
        <w:t>В определениях «</w:t>
      </w:r>
      <w:r w:rsidRPr="00D238EC">
        <w:rPr>
          <w:rFonts w:cs="Times New Roman"/>
          <w:i/>
          <w:iCs/>
          <w:szCs w:val="20"/>
        </w:rPr>
        <w:t>Детонация</w:t>
      </w:r>
      <w:r w:rsidRPr="00D238EC">
        <w:rPr>
          <w:rFonts w:cs="Times New Roman"/>
          <w:szCs w:val="20"/>
        </w:rPr>
        <w:t>», «</w:t>
      </w:r>
      <w:r w:rsidRPr="00D238EC">
        <w:rPr>
          <w:rFonts w:cs="Times New Roman"/>
          <w:i/>
          <w:iCs/>
          <w:szCs w:val="20"/>
        </w:rPr>
        <w:t>Дефлаграция</w:t>
      </w:r>
      <w:r w:rsidRPr="00D238EC">
        <w:rPr>
          <w:rFonts w:cs="Times New Roman"/>
          <w:szCs w:val="20"/>
        </w:rPr>
        <w:t>», «</w:t>
      </w:r>
      <w:r w:rsidRPr="00D238EC">
        <w:rPr>
          <w:rFonts w:cs="Times New Roman"/>
          <w:i/>
          <w:iCs/>
          <w:szCs w:val="20"/>
        </w:rPr>
        <w:t>Взрыв</w:t>
      </w:r>
      <w:r w:rsidRPr="00D238EC">
        <w:rPr>
          <w:rFonts w:cs="Times New Roman"/>
          <w:szCs w:val="20"/>
        </w:rPr>
        <w:t>», «</w:t>
      </w:r>
      <w:r w:rsidRPr="00D238EC">
        <w:rPr>
          <w:rFonts w:cs="Times New Roman"/>
          <w:i/>
          <w:iCs/>
          <w:szCs w:val="20"/>
        </w:rPr>
        <w:t>Взрывоопасная среда</w:t>
      </w:r>
      <w:r w:rsidRPr="00D238EC">
        <w:rPr>
          <w:rFonts w:cs="Times New Roman"/>
          <w:szCs w:val="20"/>
        </w:rPr>
        <w:t>», «</w:t>
      </w:r>
      <w:r w:rsidRPr="00D238EC">
        <w:rPr>
          <w:rFonts w:cs="Times New Roman"/>
          <w:i/>
          <w:iCs/>
          <w:szCs w:val="20"/>
        </w:rPr>
        <w:t>Температура самовоспламенения</w:t>
      </w:r>
      <w:r w:rsidRPr="00D238EC">
        <w:rPr>
          <w:rFonts w:cs="Times New Roman"/>
          <w:szCs w:val="20"/>
        </w:rPr>
        <w:t>» и «</w:t>
      </w:r>
      <w:r w:rsidRPr="00D238EC">
        <w:rPr>
          <w:rFonts w:cs="Times New Roman"/>
          <w:i/>
          <w:iCs/>
          <w:szCs w:val="20"/>
        </w:rPr>
        <w:t>Температурный класс</w:t>
      </w:r>
      <w:r w:rsidRPr="00D238EC">
        <w:rPr>
          <w:rFonts w:cs="Times New Roman"/>
          <w:szCs w:val="20"/>
        </w:rPr>
        <w:t>» заменить «EN 13237:2011» на «EN 13237:2012».</w:t>
      </w:r>
    </w:p>
    <w:p w14:paraId="7C499841" w14:textId="77777777" w:rsidR="00C15562" w:rsidRPr="005165D5" w:rsidRDefault="00C15562" w:rsidP="003C614A">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165D5">
        <w:rPr>
          <w:rFonts w:cs="Times New Roman"/>
          <w:szCs w:val="20"/>
        </w:rPr>
        <w:lastRenderedPageBreak/>
        <w:t>1.2.1</w:t>
      </w:r>
      <w:r w:rsidRPr="005165D5">
        <w:rPr>
          <w:rFonts w:cs="Times New Roman"/>
          <w:szCs w:val="20"/>
        </w:rPr>
        <w:tab/>
        <w:t>В определении «</w:t>
      </w:r>
      <w:r w:rsidRPr="005165D5">
        <w:rPr>
          <w:rFonts w:cs="Times New Roman"/>
          <w:i/>
          <w:iCs/>
          <w:szCs w:val="20"/>
        </w:rPr>
        <w:t>Связка баллонов</w:t>
      </w:r>
      <w:r w:rsidRPr="005165D5">
        <w:rPr>
          <w:rFonts w:cs="Times New Roman"/>
          <w:szCs w:val="20"/>
        </w:rPr>
        <w:t>» заменить «комплект баллонов» на «сосуд под давлением, состоящий из комплекта баллонов или корпусов баллонов».</w:t>
      </w:r>
    </w:p>
    <w:p w14:paraId="2E62FFB5" w14:textId="77777777" w:rsidR="00C15562" w:rsidRPr="005165D5" w:rsidRDefault="00C15562" w:rsidP="003C614A">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После определения «</w:t>
      </w:r>
      <w:r w:rsidRPr="005165D5">
        <w:rPr>
          <w:rFonts w:cs="Times New Roman"/>
          <w:i/>
          <w:iCs/>
          <w:szCs w:val="20"/>
        </w:rPr>
        <w:t>Затвор</w:t>
      </w:r>
      <w:r w:rsidRPr="005165D5">
        <w:rPr>
          <w:rFonts w:cs="Times New Roman"/>
          <w:szCs w:val="20"/>
        </w:rPr>
        <w:t>» добавить новое примечание следующего содержания:</w:t>
      </w:r>
    </w:p>
    <w:p w14:paraId="26F8939A" w14:textId="77777777" w:rsidR="00C15562" w:rsidRPr="005165D5" w:rsidRDefault="00C15562" w:rsidP="003C614A">
      <w:pPr>
        <w:keepNext/>
        <w:kinsoku w:val="0"/>
        <w:overflowPunct w:val="0"/>
        <w:autoSpaceDE w:val="0"/>
        <w:autoSpaceDN w:val="0"/>
        <w:adjustRightInd w:val="0"/>
        <w:snapToGrid w:val="0"/>
        <w:spacing w:after="120"/>
        <w:ind w:left="2268" w:right="1134" w:hanging="108"/>
        <w:jc w:val="both"/>
        <w:rPr>
          <w:rFonts w:eastAsia="SimSun" w:cs="Times New Roman"/>
          <w:szCs w:val="20"/>
        </w:rPr>
      </w:pPr>
      <w:r w:rsidRPr="005165D5">
        <w:rPr>
          <w:rFonts w:cs="Times New Roman"/>
          <w:szCs w:val="20"/>
        </w:rPr>
        <w:t>«</w:t>
      </w:r>
      <w:r w:rsidRPr="005165D5">
        <w:rPr>
          <w:rFonts w:cs="Times New Roman"/>
          <w:b/>
          <w:bCs/>
          <w:i/>
          <w:iCs/>
          <w:szCs w:val="20"/>
        </w:rPr>
        <w:t>ПРИМЕЧАНИЕ:</w:t>
      </w:r>
      <w:r w:rsidRPr="005165D5">
        <w:rPr>
          <w:rFonts w:cs="Times New Roman"/>
          <w:i/>
          <w:iCs/>
          <w:szCs w:val="20"/>
        </w:rPr>
        <w:t xml:space="preserve"> Для сосудов под давлением затворами являются, например, вентили, устройства для сброса давления, манометры или указатели уровня.</w:t>
      </w:r>
      <w:r w:rsidRPr="005165D5">
        <w:rPr>
          <w:rFonts w:cs="Times New Roman"/>
          <w:szCs w:val="20"/>
        </w:rPr>
        <w:t>».</w:t>
      </w:r>
    </w:p>
    <w:p w14:paraId="29435469" w14:textId="77777777" w:rsidR="00C15562" w:rsidRPr="005165D5" w:rsidRDefault="00C15562" w:rsidP="003C614A">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Изменить определение «</w:t>
      </w:r>
      <w:r w:rsidRPr="005165D5">
        <w:rPr>
          <w:rFonts w:cs="Times New Roman"/>
          <w:i/>
          <w:iCs/>
          <w:szCs w:val="20"/>
        </w:rPr>
        <w:t>Криогенный сосуд</w:t>
      </w:r>
      <w:r w:rsidRPr="005165D5">
        <w:rPr>
          <w:rFonts w:cs="Times New Roman"/>
          <w:szCs w:val="20"/>
        </w:rPr>
        <w:t>» следующим образом и изменить его расположение согласно русскому алфавитному порядку:</w:t>
      </w:r>
    </w:p>
    <w:p w14:paraId="170A1557" w14:textId="77777777" w:rsidR="00C15562" w:rsidRPr="005165D5" w:rsidRDefault="00C15562" w:rsidP="003C614A">
      <w:pPr>
        <w:keepNext/>
        <w:kinsoku w:val="0"/>
        <w:overflowPunct w:val="0"/>
        <w:autoSpaceDE w:val="0"/>
        <w:autoSpaceDN w:val="0"/>
        <w:adjustRightInd w:val="0"/>
        <w:snapToGrid w:val="0"/>
        <w:spacing w:after="120"/>
        <w:ind w:left="2268" w:right="1134" w:hanging="108"/>
        <w:jc w:val="both"/>
        <w:rPr>
          <w:rFonts w:eastAsia="SimSun" w:cs="Times New Roman"/>
          <w:szCs w:val="20"/>
        </w:rPr>
      </w:pPr>
      <w:r w:rsidRPr="005165D5">
        <w:rPr>
          <w:rFonts w:cs="Times New Roman"/>
          <w:szCs w:val="20"/>
        </w:rPr>
        <w:t>«“</w:t>
      </w:r>
      <w:r w:rsidRPr="005165D5">
        <w:rPr>
          <w:rFonts w:cs="Times New Roman"/>
          <w:i/>
          <w:iCs/>
          <w:szCs w:val="20"/>
        </w:rPr>
        <w:t>Сосуд криогенный закрытый</w:t>
      </w:r>
      <w:r w:rsidRPr="005165D5">
        <w:rPr>
          <w:rFonts w:cs="Times New Roman"/>
          <w:szCs w:val="20"/>
        </w:rPr>
        <w:t>” означает сосуд под давлением с теплоизоляцией для охлажденных сжиженных газов вместимостью по воде не более 1000 литров.».</w:t>
      </w:r>
    </w:p>
    <w:p w14:paraId="78E1723C" w14:textId="77777777" w:rsidR="00C15562" w:rsidRPr="005165D5" w:rsidRDefault="00C15562" w:rsidP="003C614A">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2F2B0B">
        <w:rPr>
          <w:rFonts w:cs="Times New Roman"/>
          <w:i/>
          <w:iCs/>
          <w:szCs w:val="20"/>
        </w:rPr>
        <w:t>Баллон</w:t>
      </w:r>
      <w:r w:rsidRPr="005165D5">
        <w:rPr>
          <w:rFonts w:cs="Times New Roman"/>
          <w:szCs w:val="20"/>
        </w:rPr>
        <w:t>» исключить «переносной».</w:t>
      </w:r>
    </w:p>
    <w:p w14:paraId="7BE85A82" w14:textId="59303B88"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определениях «</w:t>
      </w:r>
      <w:r w:rsidRPr="005165D5">
        <w:rPr>
          <w:rFonts w:cs="Times New Roman"/>
          <w:i/>
          <w:iCs/>
          <w:szCs w:val="20"/>
        </w:rPr>
        <w:t>Категория оборудования</w:t>
      </w:r>
      <w:r w:rsidRPr="005165D5">
        <w:rPr>
          <w:rFonts w:cs="Times New Roman"/>
          <w:szCs w:val="20"/>
        </w:rPr>
        <w:t xml:space="preserve">» (три раза) и </w:t>
      </w:r>
      <w:r w:rsidR="00633541">
        <w:rPr>
          <w:rFonts w:cs="Times New Roman"/>
          <w:szCs w:val="20"/>
        </w:rPr>
        <w:br/>
      </w:r>
      <w:r w:rsidRPr="005165D5">
        <w:rPr>
          <w:rFonts w:cs="Times New Roman"/>
          <w:szCs w:val="20"/>
        </w:rPr>
        <w:t>«</w:t>
      </w:r>
      <w:r w:rsidRPr="005165D5">
        <w:rPr>
          <w:rFonts w:cs="Times New Roman"/>
          <w:i/>
          <w:iCs/>
          <w:szCs w:val="20"/>
        </w:rPr>
        <w:t>Уровень взрывозащиты оборудования</w:t>
      </w:r>
      <w:r w:rsidRPr="005165D5">
        <w:rPr>
          <w:rFonts w:cs="Times New Roman"/>
          <w:szCs w:val="20"/>
        </w:rPr>
        <w:t xml:space="preserve">» заменить «IEC 60079-0» на </w:t>
      </w:r>
      <w:r w:rsidR="00633541">
        <w:rPr>
          <w:rFonts w:cs="Times New Roman"/>
          <w:szCs w:val="20"/>
        </w:rPr>
        <w:br/>
      </w:r>
      <w:r w:rsidRPr="005165D5">
        <w:rPr>
          <w:rFonts w:cs="Times New Roman"/>
          <w:szCs w:val="20"/>
        </w:rPr>
        <w:t>«IEC 60079-0:2017+Cor 1:2020».</w:t>
      </w:r>
    </w:p>
    <w:p w14:paraId="1BE53107" w14:textId="77777777"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Электрооборудование, защищенное от водяных струй</w:t>
      </w:r>
      <w:r w:rsidRPr="005165D5">
        <w:rPr>
          <w:rFonts w:cs="Times New Roman"/>
          <w:szCs w:val="20"/>
        </w:rPr>
        <w:t>» заменить «издании МЭК 60529» на «издании МЭК 60529:1989 + A1:1999 + A2:2013».</w:t>
      </w:r>
      <w:bookmarkStart w:id="2" w:name="_Hlk84254229"/>
      <w:bookmarkEnd w:id="2"/>
    </w:p>
    <w:p w14:paraId="4296A080" w14:textId="2CF280EE"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Группа/подгруппа взрывоопасности</w:t>
      </w:r>
      <w:r w:rsidRPr="005165D5">
        <w:rPr>
          <w:rFonts w:cs="Times New Roman"/>
          <w:szCs w:val="20"/>
        </w:rPr>
        <w:t xml:space="preserve">» заменить </w:t>
      </w:r>
      <w:r w:rsidR="00901210">
        <w:rPr>
          <w:rFonts w:cs="Times New Roman"/>
          <w:szCs w:val="20"/>
        </w:rPr>
        <w:br/>
      </w:r>
      <w:r w:rsidRPr="005165D5">
        <w:rPr>
          <w:rFonts w:cs="Times New Roman"/>
          <w:szCs w:val="20"/>
        </w:rPr>
        <w:t>«EN IEC 60079-0:2012» на «EN IEC 60079-0:2017+Cor 1:2020».</w:t>
      </w:r>
    </w:p>
    <w:p w14:paraId="279828DE" w14:textId="77777777"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Ответственный за наполнение</w:t>
      </w:r>
      <w:r w:rsidRPr="005165D5">
        <w:rPr>
          <w:rFonts w:cs="Times New Roman"/>
          <w:szCs w:val="20"/>
        </w:rPr>
        <w:t>» заменить «малый контейнер для массовых грузов» на «малый контейнер для перевозки навалом/насыпью».</w:t>
      </w:r>
    </w:p>
    <w:p w14:paraId="13648260" w14:textId="77777777"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Газодетекторная система</w:t>
      </w:r>
      <w:r w:rsidRPr="005165D5">
        <w:rPr>
          <w:rFonts w:cs="Times New Roman"/>
          <w:szCs w:val="20"/>
        </w:rPr>
        <w:t>» заменить «EN 50271:2010» на «EN 50271:2010 или EN 50271:2018».</w:t>
      </w:r>
    </w:p>
    <w:p w14:paraId="11EA596C" w14:textId="77777777" w:rsidR="00C15562" w:rsidRPr="005165D5" w:rsidRDefault="00C15562" w:rsidP="003C614A">
      <w:pPr>
        <w:keepNext/>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Изменить определение «</w:t>
      </w:r>
      <w:r w:rsidRPr="005165D5">
        <w:rPr>
          <w:rFonts w:cs="Times New Roman"/>
          <w:i/>
          <w:iCs/>
          <w:szCs w:val="20"/>
        </w:rPr>
        <w:t>СГС</w:t>
      </w:r>
      <w:r w:rsidRPr="005165D5">
        <w:rPr>
          <w:rFonts w:cs="Times New Roman"/>
          <w:szCs w:val="20"/>
        </w:rPr>
        <w:t>» следующим образом:</w:t>
      </w:r>
    </w:p>
    <w:p w14:paraId="66752EB7" w14:textId="77777777" w:rsidR="00C15562" w:rsidRPr="005165D5" w:rsidRDefault="00C15562" w:rsidP="003C614A">
      <w:pPr>
        <w:spacing w:after="120"/>
        <w:ind w:left="2268" w:right="1134"/>
        <w:jc w:val="both"/>
        <w:rPr>
          <w:rFonts w:cs="Times New Roman"/>
          <w:szCs w:val="20"/>
        </w:rPr>
      </w:pPr>
      <w:r w:rsidRPr="005165D5">
        <w:rPr>
          <w:rFonts w:cs="Times New Roman"/>
          <w:szCs w:val="20"/>
        </w:rPr>
        <w:t>«“</w:t>
      </w:r>
      <w:r w:rsidRPr="005165D5">
        <w:rPr>
          <w:rFonts w:cs="Times New Roman"/>
          <w:i/>
          <w:iCs/>
          <w:szCs w:val="20"/>
        </w:rPr>
        <w:t>Согласованная на глобальном уровне система классификации опасности и маркировки химической продукции</w:t>
      </w:r>
      <w:r w:rsidRPr="005165D5">
        <w:rPr>
          <w:rFonts w:cs="Times New Roman"/>
          <w:szCs w:val="20"/>
        </w:rPr>
        <w:t>” означает девятое пересмотренное издание публикации Организации Объединенных Наций под этим названием (ST/SG/AC.10/30/Rev.9).».</w:t>
      </w:r>
    </w:p>
    <w:p w14:paraId="388E224F" w14:textId="77777777" w:rsidR="00C15562" w:rsidRPr="005165D5" w:rsidRDefault="00C15562" w:rsidP="003C614A">
      <w:pPr>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Руководство по испытаниям и критериям</w:t>
      </w:r>
      <w:r w:rsidRPr="005165D5">
        <w:rPr>
          <w:rFonts w:cs="Times New Roman"/>
          <w:szCs w:val="20"/>
        </w:rPr>
        <w:t>» после «ST/SG/AC.10/11/Rev.7» включить «и Amend.1».</w:t>
      </w:r>
    </w:p>
    <w:p w14:paraId="3FC705E5" w14:textId="77777777" w:rsidR="00C15562" w:rsidRPr="005165D5" w:rsidRDefault="00C15562" w:rsidP="003C614A">
      <w:pPr>
        <w:kinsoku w:val="0"/>
        <w:overflowPunct w:val="0"/>
        <w:autoSpaceDE w:val="0"/>
        <w:autoSpaceDN w:val="0"/>
        <w:adjustRightInd w:val="0"/>
        <w:snapToGrid w:val="0"/>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Система хранения водорода на основе металлгидрида</w:t>
      </w:r>
      <w:r w:rsidRPr="005165D5">
        <w:rPr>
          <w:rFonts w:cs="Times New Roman"/>
          <w:szCs w:val="20"/>
        </w:rPr>
        <w:t>» заменить «сосуда» на «корпуса сосуда под давлением».</w:t>
      </w:r>
    </w:p>
    <w:p w14:paraId="5139E9D2" w14:textId="77777777" w:rsidR="00C15562" w:rsidRPr="005165D5" w:rsidRDefault="00C15562" w:rsidP="003C614A">
      <w:pPr>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Баллон с формованным кожухом</w:t>
      </w:r>
      <w:r w:rsidRPr="005165D5">
        <w:rPr>
          <w:rFonts w:cs="Times New Roman"/>
          <w:szCs w:val="20"/>
        </w:rPr>
        <w:t>» включить «корпуса» после «сварного стального внутреннего» и после «поверхностью стенки стального». Вторая поправка не касается текста на русском языке.</w:t>
      </w:r>
    </w:p>
    <w:p w14:paraId="35CC1001" w14:textId="77777777" w:rsidR="00C15562" w:rsidRPr="005165D5" w:rsidRDefault="00C15562" w:rsidP="003C614A">
      <w:pPr>
        <w:tabs>
          <w:tab w:val="left" w:pos="2268"/>
        </w:tabs>
        <w:spacing w:after="120"/>
        <w:ind w:left="2268" w:right="1134" w:hanging="1134"/>
        <w:jc w:val="both"/>
        <w:rPr>
          <w:rFonts w:cs="Times New Roman"/>
          <w:szCs w:val="20"/>
        </w:rPr>
      </w:pPr>
      <w:r w:rsidRPr="005165D5">
        <w:rPr>
          <w:rFonts w:cs="Times New Roman"/>
          <w:szCs w:val="20"/>
        </w:rPr>
        <w:t>1.2.1</w:t>
      </w:r>
      <w:r w:rsidRPr="005165D5">
        <w:rPr>
          <w:rFonts w:cs="Times New Roman"/>
          <w:szCs w:val="20"/>
        </w:rPr>
        <w:tab/>
        <w:t>В определениях «</w:t>
      </w:r>
      <w:r w:rsidRPr="005165D5">
        <w:rPr>
          <w:rFonts w:cs="Times New Roman"/>
          <w:i/>
          <w:iCs/>
          <w:szCs w:val="20"/>
        </w:rPr>
        <w:t>Система измерения содержания кислорода</w:t>
      </w:r>
      <w:r w:rsidRPr="005165D5">
        <w:rPr>
          <w:rFonts w:cs="Times New Roman"/>
          <w:szCs w:val="20"/>
        </w:rPr>
        <w:t>» и «</w:t>
      </w:r>
      <w:r w:rsidRPr="005165D5">
        <w:rPr>
          <w:rFonts w:cs="Times New Roman"/>
          <w:i/>
          <w:iCs/>
          <w:szCs w:val="20"/>
        </w:rPr>
        <w:t>Кислородомер</w:t>
      </w:r>
      <w:r w:rsidRPr="005165D5">
        <w:rPr>
          <w:rFonts w:cs="Times New Roman"/>
          <w:szCs w:val="20"/>
        </w:rPr>
        <w:t>» заменить «IEC/EN 50104:2010» на «EN 50104:2019».</w:t>
      </w:r>
    </w:p>
    <w:p w14:paraId="708ED3B9" w14:textId="77777777" w:rsidR="00C15562" w:rsidRPr="005165D5" w:rsidRDefault="00C15562" w:rsidP="003C614A">
      <w:pPr>
        <w:keepNext/>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Группа упаковки</w:t>
      </w:r>
      <w:r w:rsidRPr="005165D5">
        <w:rPr>
          <w:rFonts w:cs="Times New Roman"/>
          <w:szCs w:val="20"/>
        </w:rPr>
        <w:t>» исключить примечание.</w:t>
      </w:r>
    </w:p>
    <w:p w14:paraId="325D467C" w14:textId="77777777" w:rsidR="00C15562" w:rsidRPr="005165D5" w:rsidRDefault="00C15562" w:rsidP="003C614A">
      <w:pPr>
        <w:keepNext/>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Барабан под давлением</w:t>
      </w:r>
      <w:r w:rsidRPr="005165D5">
        <w:rPr>
          <w:rFonts w:cs="Times New Roman"/>
          <w:szCs w:val="20"/>
        </w:rPr>
        <w:t>» исключить «переносной».</w:t>
      </w:r>
    </w:p>
    <w:p w14:paraId="3F65DAA3" w14:textId="77777777" w:rsidR="00C15562" w:rsidRPr="005505BE" w:rsidRDefault="00C15562" w:rsidP="003C614A">
      <w:pPr>
        <w:keepNext/>
        <w:spacing w:after="120"/>
        <w:ind w:left="2268" w:right="1134" w:hanging="1134"/>
        <w:jc w:val="both"/>
        <w:rPr>
          <w:rFonts w:eastAsia="SimSun" w:cs="Times New Roman"/>
          <w:szCs w:val="20"/>
        </w:rPr>
      </w:pPr>
      <w:r w:rsidRPr="005165D5">
        <w:rPr>
          <w:rFonts w:cs="Times New Roman"/>
          <w:szCs w:val="20"/>
        </w:rPr>
        <w:t>1.2.1</w:t>
      </w:r>
      <w:r w:rsidRPr="005165D5">
        <w:rPr>
          <w:rFonts w:cs="Times New Roman"/>
          <w:szCs w:val="20"/>
        </w:rPr>
        <w:tab/>
        <w:t>В определении «</w:t>
      </w:r>
      <w:r w:rsidRPr="005165D5">
        <w:rPr>
          <w:rFonts w:cs="Times New Roman"/>
          <w:i/>
          <w:iCs/>
          <w:szCs w:val="20"/>
        </w:rPr>
        <w:t>Сосуд под давлением</w:t>
      </w:r>
      <w:r w:rsidRPr="005165D5">
        <w:rPr>
          <w:rFonts w:cs="Times New Roman"/>
          <w:szCs w:val="20"/>
        </w:rPr>
        <w:t>» после «“</w:t>
      </w:r>
      <w:r w:rsidRPr="005165D5">
        <w:rPr>
          <w:rFonts w:cs="Times New Roman"/>
          <w:i/>
          <w:iCs/>
          <w:szCs w:val="20"/>
        </w:rPr>
        <w:t>Сосуд под давлением</w:t>
      </w:r>
      <w:r w:rsidRPr="005165D5">
        <w:rPr>
          <w:rFonts w:cs="Times New Roman"/>
          <w:szCs w:val="20"/>
        </w:rPr>
        <w:t xml:space="preserve">”» добавить «означает переносной сосуд, предназначенный для удержания веществ под давлением, включая его затвор(ы) и другое </w:t>
      </w:r>
      <w:r w:rsidRPr="005165D5">
        <w:rPr>
          <w:rFonts w:cs="Times New Roman"/>
          <w:szCs w:val="20"/>
        </w:rPr>
        <w:lastRenderedPageBreak/>
        <w:t xml:space="preserve">эксплуатационное </w:t>
      </w:r>
      <w:r w:rsidRPr="005505BE">
        <w:rPr>
          <w:rFonts w:cs="Times New Roman"/>
          <w:szCs w:val="20"/>
        </w:rPr>
        <w:t>оборудование, и является». Вторая поправка не касается текста на русском языке.</w:t>
      </w:r>
      <w:bookmarkStart w:id="3" w:name="_Hlk64019203"/>
      <w:bookmarkEnd w:id="3"/>
    </w:p>
    <w:p w14:paraId="41818604" w14:textId="77777777" w:rsidR="00C15562" w:rsidRPr="00FA13C1" w:rsidRDefault="00C15562" w:rsidP="003C614A">
      <w:pPr>
        <w:tabs>
          <w:tab w:val="left" w:pos="2268"/>
        </w:tabs>
        <w:spacing w:after="120"/>
        <w:ind w:left="2268" w:right="1134" w:hanging="1134"/>
        <w:jc w:val="both"/>
        <w:rPr>
          <w:rFonts w:cs="Times New Roman"/>
          <w:szCs w:val="20"/>
        </w:rPr>
      </w:pPr>
      <w:r w:rsidRPr="00FA13C1">
        <w:rPr>
          <w:rFonts w:cs="Times New Roman"/>
          <w:szCs w:val="20"/>
        </w:rPr>
        <w:t>1.2.1</w:t>
      </w:r>
      <w:r w:rsidRPr="00FA13C1">
        <w:rPr>
          <w:rFonts w:cs="Times New Roman"/>
          <w:szCs w:val="20"/>
        </w:rPr>
        <w:tab/>
        <w:t>Исключить определение «</w:t>
      </w:r>
      <w:r w:rsidRPr="00FA13C1">
        <w:rPr>
          <w:rFonts w:cs="Times New Roman"/>
          <w:i/>
          <w:iCs/>
          <w:szCs w:val="20"/>
        </w:rPr>
        <w:t>Защитная одежда</w:t>
      </w:r>
      <w:r w:rsidRPr="00FA13C1">
        <w:rPr>
          <w:rFonts w:cs="Times New Roman"/>
          <w:szCs w:val="20"/>
        </w:rPr>
        <w:t>». Включить новое определение следующего содержания:</w:t>
      </w:r>
    </w:p>
    <w:p w14:paraId="20FF2963" w14:textId="3E2DB60F" w:rsidR="00C15562" w:rsidRPr="009A6321" w:rsidRDefault="008467FD" w:rsidP="003C614A">
      <w:pPr>
        <w:tabs>
          <w:tab w:val="left" w:pos="2268"/>
        </w:tabs>
        <w:spacing w:after="120"/>
        <w:ind w:left="2268" w:right="1134" w:hanging="1134"/>
        <w:jc w:val="both"/>
        <w:rPr>
          <w:rFonts w:eastAsia="Calibri" w:cs="Times New Roman"/>
          <w:szCs w:val="20"/>
        </w:rPr>
      </w:pPr>
      <w:r w:rsidRPr="00FA13C1">
        <w:rPr>
          <w:rFonts w:eastAsia="Calibri" w:cs="Times New Roman"/>
          <w:szCs w:val="20"/>
        </w:rPr>
        <w:tab/>
      </w:r>
      <w:r w:rsidRPr="00FA13C1">
        <w:rPr>
          <w:rFonts w:eastAsia="Calibri" w:cs="Times New Roman"/>
          <w:szCs w:val="20"/>
        </w:rPr>
        <w:tab/>
      </w:r>
      <w:r w:rsidR="00C15562" w:rsidRPr="00FA13C1">
        <w:rPr>
          <w:rFonts w:eastAsia="Calibri" w:cs="Times New Roman"/>
          <w:szCs w:val="20"/>
        </w:rPr>
        <w:t>«</w:t>
      </w:r>
      <w:r w:rsidR="00C15562" w:rsidRPr="00FA13C1">
        <w:rPr>
          <w:rFonts w:cs="Times New Roman"/>
          <w:szCs w:val="20"/>
        </w:rPr>
        <w:t>“</w:t>
      </w:r>
      <w:r w:rsidR="00C15562" w:rsidRPr="00FA13C1">
        <w:rPr>
          <w:rFonts w:eastAsia="Calibri" w:cs="Times New Roman"/>
          <w:i/>
          <w:szCs w:val="20"/>
        </w:rPr>
        <w:t>Защитный костюм</w:t>
      </w:r>
      <w:r w:rsidR="00C15562" w:rsidRPr="00FA13C1">
        <w:rPr>
          <w:rFonts w:cs="Times New Roman"/>
          <w:szCs w:val="20"/>
        </w:rPr>
        <w:t>”</w:t>
      </w:r>
      <w:r w:rsidR="00C15562" w:rsidRPr="00FA13C1">
        <w:rPr>
          <w:rFonts w:eastAsia="Calibri" w:cs="Times New Roman"/>
          <w:i/>
          <w:szCs w:val="20"/>
        </w:rPr>
        <w:t xml:space="preserve"> </w:t>
      </w:r>
      <w:r w:rsidR="00C15562" w:rsidRPr="00FA13C1">
        <w:rPr>
          <w:rFonts w:eastAsia="Calibri" w:cs="Times New Roman"/>
          <w:szCs w:val="20"/>
        </w:rPr>
        <w:t>означает костюм, защищающий тело человека, который пользуется им во время работы в опасной зоне. Подходящий</w:t>
      </w:r>
      <w:r w:rsidR="00C15562" w:rsidRPr="00FA13C1">
        <w:rPr>
          <w:rFonts w:cs="Times New Roman"/>
          <w:szCs w:val="20"/>
        </w:rPr>
        <w:t xml:space="preserve"> защитный</w:t>
      </w:r>
      <w:r w:rsidR="00C15562" w:rsidRPr="00FA13C1">
        <w:rPr>
          <w:rFonts w:eastAsia="Calibri" w:cs="Times New Roman"/>
          <w:szCs w:val="20"/>
        </w:rPr>
        <w:t xml:space="preserve"> костюм должен выбираться с учетом потенциальной опасности. В отношении защитного костюма см., например, стандарт ISO</w:t>
      </w:r>
      <w:r w:rsidR="00633541" w:rsidRPr="00FA13C1">
        <w:rPr>
          <w:rFonts w:eastAsia="Calibri" w:cs="Times New Roman"/>
          <w:szCs w:val="20"/>
        </w:rPr>
        <w:t> </w:t>
      </w:r>
      <w:r w:rsidR="00C15562" w:rsidRPr="00FA13C1">
        <w:rPr>
          <w:rFonts w:eastAsia="Calibri" w:cs="Times New Roman"/>
          <w:szCs w:val="20"/>
        </w:rPr>
        <w:t>13688:2013. В случае опасности электростатического заряда/разряда см. также европейский стандарт EN </w:t>
      </w:r>
      <w:proofErr w:type="gramStart"/>
      <w:r w:rsidR="00C15562" w:rsidRPr="00FA13C1">
        <w:rPr>
          <w:rFonts w:eastAsia="Calibri" w:cs="Times New Roman"/>
          <w:szCs w:val="20"/>
        </w:rPr>
        <w:t>1149-5</w:t>
      </w:r>
      <w:proofErr w:type="gramEnd"/>
      <w:r w:rsidR="00C15562" w:rsidRPr="00FA13C1">
        <w:rPr>
          <w:rFonts w:eastAsia="Calibri" w:cs="Times New Roman"/>
          <w:szCs w:val="20"/>
        </w:rPr>
        <w:t>:2018.».</w:t>
      </w:r>
      <w:r w:rsidR="009A6321" w:rsidRPr="009A6321">
        <w:rPr>
          <w:rFonts w:eastAsia="Calibri" w:cs="Times New Roman"/>
          <w:szCs w:val="20"/>
        </w:rPr>
        <w:t xml:space="preserve"> </w:t>
      </w:r>
    </w:p>
    <w:p w14:paraId="77E37DF3" w14:textId="6AF5C0D1"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В определении «</w:t>
      </w:r>
      <w:r w:rsidRPr="005505BE">
        <w:rPr>
          <w:rFonts w:cs="Times New Roman"/>
          <w:i/>
          <w:iCs/>
          <w:szCs w:val="20"/>
        </w:rPr>
        <w:t>Сосуд</w:t>
      </w:r>
      <w:r w:rsidRPr="005505BE">
        <w:rPr>
          <w:rFonts w:cs="Times New Roman"/>
          <w:szCs w:val="20"/>
        </w:rPr>
        <w:t>» заменить «Криогенный сосуд» на «Сосуд криогенный закрытый</w:t>
      </w:r>
      <w:r w:rsidR="00895333">
        <w:rPr>
          <w:rFonts w:cs="Times New Roman"/>
          <w:szCs w:val="20"/>
        </w:rPr>
        <w:t>»</w:t>
      </w:r>
      <w:r w:rsidRPr="005505BE">
        <w:rPr>
          <w:rFonts w:cs="Times New Roman"/>
          <w:szCs w:val="20"/>
        </w:rPr>
        <w:t xml:space="preserve">, </w:t>
      </w:r>
      <w:r w:rsidR="00895333">
        <w:rPr>
          <w:rFonts w:cs="Times New Roman"/>
          <w:szCs w:val="20"/>
        </w:rPr>
        <w:t>«</w:t>
      </w:r>
      <w:r w:rsidRPr="005505BE">
        <w:rPr>
          <w:rFonts w:cs="Times New Roman"/>
          <w:szCs w:val="20"/>
        </w:rPr>
        <w:t>Сосуд криогенный открытый».</w:t>
      </w:r>
    </w:p>
    <w:p w14:paraId="6D63BBF3" w14:textId="77777777"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Изменить определение «</w:t>
      </w:r>
      <w:r w:rsidRPr="005505BE">
        <w:rPr>
          <w:rFonts w:cs="Times New Roman"/>
          <w:i/>
          <w:iCs/>
          <w:szCs w:val="20"/>
        </w:rPr>
        <w:t>Повторно используемая пластмасса</w:t>
      </w:r>
      <w:r w:rsidRPr="005505BE">
        <w:rPr>
          <w:rFonts w:cs="Times New Roman"/>
          <w:szCs w:val="20"/>
        </w:rPr>
        <w:t>» следующим образом:</w:t>
      </w:r>
    </w:p>
    <w:p w14:paraId="262E500A" w14:textId="77777777" w:rsidR="00C15562" w:rsidRPr="005505BE" w:rsidRDefault="00C15562" w:rsidP="003C614A">
      <w:pPr>
        <w:spacing w:after="120"/>
        <w:ind w:left="2268" w:right="1134"/>
        <w:jc w:val="both"/>
        <w:rPr>
          <w:rFonts w:eastAsia="SimSun" w:cs="Times New Roman"/>
          <w:szCs w:val="20"/>
        </w:rPr>
      </w:pPr>
      <w:r w:rsidRPr="005505BE">
        <w:rPr>
          <w:rFonts w:cs="Times New Roman"/>
          <w:szCs w:val="20"/>
        </w:rPr>
        <w:t>«“</w:t>
      </w:r>
      <w:r w:rsidRPr="005505BE">
        <w:rPr>
          <w:rFonts w:cs="Times New Roman"/>
          <w:i/>
          <w:iCs/>
          <w:szCs w:val="20"/>
        </w:rPr>
        <w:t>Повторно используемая пластмасса</w:t>
      </w:r>
      <w:r w:rsidRPr="005505BE">
        <w:rPr>
          <w:rFonts w:cs="Times New Roman"/>
          <w:szCs w:val="20"/>
        </w:rPr>
        <w:t>” означает материал, рекуперированный из использованной промышленной тары, очищенный и подготовленный для переработки в новую тару. Специфические свойства рекуперированного материала, используемого для производства новой тары,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имеет надлежащие значения скорости течения расплава, плотности и предела текучести при растяжении, совпадающие с соответствующими значениями типового образца, изготовляемого из такого повторно используемого материала. Для этого необходимо знать, из какого исходного упаковочного материала изготовлена повторно используемая пластмасса и что содержалось в первоначальной таре, если это предыдущее содержимое способно снизить прочность новой тары, изготовленной из этого материала. Кроме того, программа обеспечения качества, которой придерживается изготовитель тары в соответствии с пунктом 6.1.1.4 ДОПОГ, должна включать проведение предусмотренного в разделе 6.1.5 ДОПОГ механического испытания по типу конструкции тары, изготовляемой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испытания на статическую нагрузку;</w:t>
      </w:r>
    </w:p>
    <w:p w14:paraId="59C165B9" w14:textId="77777777" w:rsidR="00C15562" w:rsidRPr="005505BE" w:rsidRDefault="00C15562" w:rsidP="003C614A">
      <w:pPr>
        <w:spacing w:after="120"/>
        <w:ind w:left="2268" w:right="1134"/>
        <w:jc w:val="both"/>
        <w:rPr>
          <w:rFonts w:cs="Times New Roman"/>
          <w:i/>
          <w:szCs w:val="20"/>
        </w:rPr>
      </w:pPr>
      <w:r w:rsidRPr="005505BE">
        <w:rPr>
          <w:rFonts w:cs="Times New Roman"/>
          <w:b/>
          <w:bCs/>
          <w:i/>
          <w:iCs/>
          <w:szCs w:val="20"/>
        </w:rPr>
        <w:t>ПРИМЕЧАНИЕ:</w:t>
      </w:r>
      <w:r w:rsidRPr="005505BE">
        <w:rPr>
          <w:rFonts w:cs="Times New Roman"/>
          <w:szCs w:val="20"/>
        </w:rPr>
        <w:tab/>
      </w:r>
      <w:r w:rsidRPr="005505BE">
        <w:rPr>
          <w:rFonts w:cs="Times New Roman"/>
          <w:i/>
          <w:iCs/>
          <w:szCs w:val="20"/>
        </w:rPr>
        <w:t>Стандарт ISO 16103:2005 “Тара — Транспортные упаковки для опасных грузов — Повторно используемая пластмасса” содержит дополнительные указания в отношении процедур, которым надлежит следовать при утверждении применения повторно используемой пластмассы.</w:t>
      </w:r>
      <w:r w:rsidRPr="005505BE">
        <w:rPr>
          <w:rFonts w:cs="Times New Roman"/>
          <w:szCs w:val="20"/>
        </w:rPr>
        <w:t xml:space="preserve"> </w:t>
      </w:r>
      <w:r w:rsidRPr="005505BE">
        <w:rPr>
          <w:rFonts w:cs="Times New Roman"/>
          <w:i/>
          <w:iCs/>
          <w:szCs w:val="20"/>
        </w:rPr>
        <w:t>Эти руководящие указания были разработаны на основе опыта изготовления барабанов и канистр из повторно используемой пластмассы и как таковые могут потребовать адаптации для других видов тары, КСМ и крупногабаритной тары, изготовленных из повторно используемой пластмассы.</w:t>
      </w:r>
      <w:r w:rsidRPr="005505BE">
        <w:rPr>
          <w:rFonts w:cs="Times New Roman"/>
          <w:szCs w:val="20"/>
        </w:rPr>
        <w:t>».</w:t>
      </w:r>
    </w:p>
    <w:p w14:paraId="6B685F18" w14:textId="77777777"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В определении «</w:t>
      </w:r>
      <w:r w:rsidRPr="005505BE">
        <w:rPr>
          <w:rFonts w:cs="Times New Roman"/>
          <w:i/>
          <w:iCs/>
          <w:szCs w:val="20"/>
        </w:rPr>
        <w:t>Цистерн</w:t>
      </w:r>
      <w:r w:rsidRPr="00C01C32">
        <w:rPr>
          <w:rFonts w:cs="Times New Roman"/>
          <w:i/>
          <w:iCs/>
          <w:szCs w:val="20"/>
        </w:rPr>
        <w:t>а</w:t>
      </w:r>
      <w:r w:rsidRPr="005505BE">
        <w:rPr>
          <w:rFonts w:cs="Times New Roman"/>
          <w:szCs w:val="20"/>
        </w:rPr>
        <w:t>» исключить в конце примечание.</w:t>
      </w:r>
    </w:p>
    <w:p w14:paraId="1E150359" w14:textId="77777777"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В определении «</w:t>
      </w:r>
      <w:r w:rsidRPr="005505BE">
        <w:rPr>
          <w:rFonts w:cs="Times New Roman"/>
          <w:i/>
          <w:iCs/>
          <w:szCs w:val="20"/>
        </w:rPr>
        <w:t>Трубка</w:t>
      </w:r>
      <w:r w:rsidRPr="005505BE">
        <w:rPr>
          <w:rFonts w:cs="Times New Roman"/>
          <w:szCs w:val="20"/>
        </w:rPr>
        <w:t>» исключить «переносной».</w:t>
      </w:r>
    </w:p>
    <w:p w14:paraId="272E28E7" w14:textId="77777777" w:rsidR="00C15562" w:rsidRPr="005505BE" w:rsidRDefault="00C15562" w:rsidP="003C614A">
      <w:pPr>
        <w:tabs>
          <w:tab w:val="left" w:pos="2268"/>
        </w:tabs>
        <w:spacing w:after="120"/>
        <w:ind w:left="2268" w:right="1134" w:hanging="1134"/>
        <w:jc w:val="both"/>
        <w:rPr>
          <w:rFonts w:cs="Times New Roman"/>
          <w:szCs w:val="20"/>
        </w:rPr>
      </w:pPr>
      <w:r w:rsidRPr="005505BE">
        <w:rPr>
          <w:rFonts w:cs="Times New Roman"/>
          <w:szCs w:val="20"/>
        </w:rPr>
        <w:t>1.2.1</w:t>
      </w:r>
      <w:r w:rsidRPr="005505BE">
        <w:rPr>
          <w:rFonts w:cs="Times New Roman"/>
          <w:szCs w:val="20"/>
        </w:rPr>
        <w:tab/>
        <w:t>В определении «</w:t>
      </w:r>
      <w:r w:rsidRPr="005505BE">
        <w:rPr>
          <w:rFonts w:cs="Times New Roman"/>
          <w:i/>
          <w:iCs/>
          <w:szCs w:val="20"/>
        </w:rPr>
        <w:t>Виды взрывозащиты</w:t>
      </w:r>
      <w:r w:rsidRPr="005505BE">
        <w:rPr>
          <w:rFonts w:cs="Times New Roman"/>
          <w:szCs w:val="20"/>
        </w:rPr>
        <w:t>», в разделе «Электрооборудование»:</w:t>
      </w:r>
    </w:p>
    <w:p w14:paraId="30E3E8E8" w14:textId="77777777" w:rsidR="00C15562" w:rsidRPr="005505BE" w:rsidRDefault="00C15562" w:rsidP="003C614A">
      <w:pPr>
        <w:pStyle w:val="Bullet1G"/>
      </w:pPr>
      <w:r w:rsidRPr="005505BE">
        <w:t>Заменить «IEC 60079-0:2014» на «IEC 60079-0:2017+Cor 1:2020».</w:t>
      </w:r>
    </w:p>
    <w:p w14:paraId="326ACE98" w14:textId="58D47B53" w:rsidR="00C15562" w:rsidRPr="005505BE" w:rsidRDefault="00C15562" w:rsidP="003C614A">
      <w:pPr>
        <w:pStyle w:val="Bullet1G"/>
      </w:pPr>
      <w:r w:rsidRPr="005505BE">
        <w:lastRenderedPageBreak/>
        <w:t xml:space="preserve">Заменить «EEx (d)» на «EEx d» и заменить «IEC 60079-1:2014» на </w:t>
      </w:r>
      <w:r w:rsidR="00633541">
        <w:br/>
      </w:r>
      <w:r w:rsidRPr="005505BE">
        <w:t>«IEC 60079-1:2014 Cor 1:2018».</w:t>
      </w:r>
    </w:p>
    <w:p w14:paraId="46846D8B" w14:textId="6A8C01FB" w:rsidR="00C15562" w:rsidRPr="005505BE" w:rsidRDefault="00C15562" w:rsidP="003C614A">
      <w:pPr>
        <w:pStyle w:val="Bullet1G"/>
      </w:pPr>
      <w:r w:rsidRPr="005505BE">
        <w:t xml:space="preserve">Заменить «EEx (e)» на «EEx e» и заменить «IEC 60079-7:2016» на </w:t>
      </w:r>
      <w:r w:rsidR="00633541">
        <w:br/>
      </w:r>
      <w:r w:rsidRPr="005505BE">
        <w:t>«IEC 60079-7:2016 A1:2017».</w:t>
      </w:r>
    </w:p>
    <w:p w14:paraId="616B3C8B" w14:textId="77777777" w:rsidR="00C15562" w:rsidRPr="005505BE" w:rsidRDefault="00C15562" w:rsidP="003C614A">
      <w:pPr>
        <w:pStyle w:val="Bullet1G"/>
      </w:pPr>
      <w:r w:rsidRPr="005505BE">
        <w:t>Заменить «EEx (ia)» на «EEx ia» и «EEx (ib)» на «EEx ib», а также заменить «IEC 60079-11:2012» на «IEC 60079-11:2011 Cor.:2012».</w:t>
      </w:r>
    </w:p>
    <w:p w14:paraId="69FE9289" w14:textId="77777777" w:rsidR="00C15562" w:rsidRPr="005505BE" w:rsidRDefault="00C15562" w:rsidP="003C614A">
      <w:pPr>
        <w:pStyle w:val="Bullet1G"/>
      </w:pPr>
      <w:r>
        <w:t>З</w:t>
      </w:r>
      <w:r w:rsidRPr="005505BE">
        <w:t>аменить «EEx (m)» на «EEx m» и заменить «IEC 60079-18:2014» на «IEC 60079-18:2014; A1:2017; Cor.:2018».</w:t>
      </w:r>
    </w:p>
    <w:p w14:paraId="66487D24" w14:textId="1834EA6E" w:rsidR="00C15562" w:rsidRPr="005505BE" w:rsidRDefault="00C15562" w:rsidP="003C614A">
      <w:pPr>
        <w:pStyle w:val="Bullet1G"/>
      </w:pPr>
      <w:r w:rsidRPr="005505BE">
        <w:t xml:space="preserve">Заменить «EEx (p)» на «EEx p» и заменить «IEC 60079-2:2015» на </w:t>
      </w:r>
      <w:r w:rsidR="00633541">
        <w:br/>
      </w:r>
      <w:r w:rsidRPr="005505BE">
        <w:t>«IEC 60079-2:2014 Cor.:2015».</w:t>
      </w:r>
    </w:p>
    <w:p w14:paraId="05F5B316" w14:textId="77777777" w:rsidR="00C15562" w:rsidRPr="005505BE" w:rsidRDefault="00C15562" w:rsidP="003C614A">
      <w:pPr>
        <w:pStyle w:val="Bullet1G"/>
      </w:pPr>
      <w:r w:rsidRPr="005505BE">
        <w:t>Заменить «EEx (q)» на «EEx q».</w:t>
      </w:r>
    </w:p>
    <w:p w14:paraId="3DE400C6" w14:textId="77777777" w:rsidR="00C15562" w:rsidRPr="005505BE" w:rsidRDefault="00C15562" w:rsidP="003C614A">
      <w:pPr>
        <w:keepNext/>
        <w:spacing w:after="120"/>
        <w:ind w:left="2268" w:right="1134" w:hanging="1134"/>
        <w:jc w:val="both"/>
        <w:rPr>
          <w:rFonts w:cs="Times New Roman"/>
          <w:szCs w:val="20"/>
        </w:rPr>
      </w:pPr>
      <w:bookmarkStart w:id="4" w:name="_Hlk10105275"/>
      <w:r w:rsidRPr="005505BE">
        <w:rPr>
          <w:rFonts w:cs="Times New Roman"/>
          <w:szCs w:val="20"/>
        </w:rPr>
        <w:t>1.2.1</w:t>
      </w:r>
      <w:r w:rsidRPr="005505BE">
        <w:rPr>
          <w:rFonts w:cs="Times New Roman"/>
          <w:szCs w:val="20"/>
        </w:rPr>
        <w:tab/>
        <w:t>В определении «</w:t>
      </w:r>
      <w:r w:rsidRPr="005505BE">
        <w:rPr>
          <w:rFonts w:cs="Times New Roman"/>
          <w:i/>
          <w:iCs/>
          <w:szCs w:val="20"/>
        </w:rPr>
        <w:t>Типовые правила ООН</w:t>
      </w:r>
      <w:r w:rsidRPr="005505BE">
        <w:rPr>
          <w:rFonts w:cs="Times New Roman"/>
          <w:szCs w:val="20"/>
        </w:rPr>
        <w:t>» заменить «двадцать первому» на «двадцать второму» и заменить «(ST/SG/AC.10/1/Rev.21)» на «(ST/SG/AC.10/1/Rev.22)».</w:t>
      </w:r>
      <w:bookmarkEnd w:id="4"/>
    </w:p>
    <w:p w14:paraId="6EFE8518" w14:textId="77777777"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Изменить определение «</w:t>
      </w:r>
      <w:r w:rsidRPr="005505BE">
        <w:rPr>
          <w:rFonts w:cs="Times New Roman"/>
          <w:i/>
          <w:iCs/>
          <w:szCs w:val="20"/>
        </w:rPr>
        <w:t>Рабочее давление</w:t>
      </w:r>
      <w:r w:rsidRPr="005505BE">
        <w:rPr>
          <w:rFonts w:cs="Times New Roman"/>
          <w:szCs w:val="20"/>
        </w:rPr>
        <w:t>» следующим образом:</w:t>
      </w:r>
    </w:p>
    <w:p w14:paraId="3544C967" w14:textId="48E0C2C3" w:rsidR="00C15562" w:rsidRPr="003E0CA5" w:rsidRDefault="00C15562" w:rsidP="003C614A">
      <w:pPr>
        <w:kinsoku w:val="0"/>
        <w:overflowPunct w:val="0"/>
        <w:autoSpaceDE w:val="0"/>
        <w:autoSpaceDN w:val="0"/>
        <w:adjustRightInd w:val="0"/>
        <w:snapToGrid w:val="0"/>
        <w:spacing w:after="120"/>
        <w:ind w:left="2268" w:right="1134"/>
        <w:jc w:val="both"/>
        <w:rPr>
          <w:rFonts w:eastAsia="SimSun" w:cs="Times New Roman"/>
          <w:i/>
          <w:iCs/>
          <w:szCs w:val="20"/>
        </w:rPr>
      </w:pPr>
      <w:r w:rsidRPr="005505BE">
        <w:rPr>
          <w:rFonts w:cs="Times New Roman"/>
          <w:szCs w:val="20"/>
        </w:rPr>
        <w:t>«</w:t>
      </w:r>
      <w:r w:rsidR="00C01C32" w:rsidRPr="00E3288B">
        <w:rPr>
          <w:rFonts w:cs="Times New Roman"/>
          <w:szCs w:val="20"/>
        </w:rPr>
        <w:t>“</w:t>
      </w:r>
      <w:r w:rsidRPr="005505BE">
        <w:rPr>
          <w:rFonts w:cs="Times New Roman"/>
          <w:i/>
          <w:iCs/>
          <w:szCs w:val="20"/>
        </w:rPr>
        <w:t>Давление рабочее</w:t>
      </w:r>
      <w:r w:rsidR="00C01C32" w:rsidRPr="00E3288B">
        <w:rPr>
          <w:rFonts w:cs="Times New Roman"/>
          <w:szCs w:val="20"/>
        </w:rPr>
        <w:t>”</w:t>
      </w:r>
      <w:r w:rsidRPr="005505BE">
        <w:rPr>
          <w:rFonts w:cs="Times New Roman"/>
          <w:szCs w:val="20"/>
        </w:rPr>
        <w:t xml:space="preserve"> </w:t>
      </w:r>
    </w:p>
    <w:p w14:paraId="2AEF4C9C" w14:textId="77777777" w:rsidR="00C15562" w:rsidRPr="005505BE" w:rsidRDefault="00C15562" w:rsidP="003C614A">
      <w:pPr>
        <w:kinsoku w:val="0"/>
        <w:overflowPunct w:val="0"/>
        <w:autoSpaceDE w:val="0"/>
        <w:autoSpaceDN w:val="0"/>
        <w:adjustRightInd w:val="0"/>
        <w:snapToGrid w:val="0"/>
        <w:spacing w:after="120"/>
        <w:ind w:left="2835" w:right="1134" w:hanging="567"/>
        <w:jc w:val="both"/>
        <w:rPr>
          <w:rFonts w:eastAsia="SimSun" w:cs="Times New Roman"/>
          <w:szCs w:val="20"/>
        </w:rPr>
      </w:pPr>
      <w:bookmarkStart w:id="5" w:name="_Hlk64019424"/>
      <w:r w:rsidRPr="005505BE">
        <w:rPr>
          <w:rFonts w:cs="Times New Roman"/>
          <w:szCs w:val="20"/>
        </w:rPr>
        <w:t>a)</w:t>
      </w:r>
      <w:r w:rsidRPr="005505BE">
        <w:rPr>
          <w:rFonts w:cs="Times New Roman"/>
          <w:szCs w:val="20"/>
        </w:rPr>
        <w:tab/>
        <w:t>для сжатого газа — установившееся давление при эталонной температуре 15 ºС в заполненном сосуде под давлением;</w:t>
      </w:r>
    </w:p>
    <w:p w14:paraId="395ACE7F" w14:textId="55596189" w:rsidR="00C15562" w:rsidRPr="005505BE" w:rsidRDefault="00C15562" w:rsidP="003C614A">
      <w:pPr>
        <w:kinsoku w:val="0"/>
        <w:overflowPunct w:val="0"/>
        <w:autoSpaceDE w:val="0"/>
        <w:autoSpaceDN w:val="0"/>
        <w:adjustRightInd w:val="0"/>
        <w:snapToGrid w:val="0"/>
        <w:spacing w:after="120"/>
        <w:ind w:left="2835" w:right="1134" w:hanging="567"/>
        <w:jc w:val="both"/>
        <w:rPr>
          <w:rFonts w:eastAsia="SimSun" w:cs="Times New Roman"/>
          <w:szCs w:val="20"/>
        </w:rPr>
      </w:pPr>
      <w:r w:rsidRPr="005505BE">
        <w:rPr>
          <w:rFonts w:cs="Times New Roman"/>
          <w:szCs w:val="20"/>
        </w:rPr>
        <w:t>b)</w:t>
      </w:r>
      <w:r w:rsidRPr="005505BE">
        <w:rPr>
          <w:rFonts w:cs="Times New Roman"/>
          <w:szCs w:val="20"/>
        </w:rPr>
        <w:tab/>
        <w:t>для ацетилена растворенного (№ ООН 1001) — расчетное установившееся давление при однородной эталонной температуре 15</w:t>
      </w:r>
      <w:r w:rsidR="00610161">
        <w:rPr>
          <w:rFonts w:cs="Times New Roman"/>
          <w:szCs w:val="20"/>
          <w:lang w:val="en-US"/>
        </w:rPr>
        <w:t> </w:t>
      </w:r>
      <w:r w:rsidRPr="005505BE">
        <w:rPr>
          <w:rFonts w:cs="Times New Roman"/>
          <w:szCs w:val="20"/>
        </w:rPr>
        <w:t>°C в баллоне для ацетилена с заданным содержанием растворителя и максимальным содержанием ацетилена;</w:t>
      </w:r>
    </w:p>
    <w:p w14:paraId="6BB09F19" w14:textId="77777777" w:rsidR="00C15562" w:rsidRPr="005505BE" w:rsidRDefault="00C15562" w:rsidP="003C614A">
      <w:pPr>
        <w:kinsoku w:val="0"/>
        <w:overflowPunct w:val="0"/>
        <w:autoSpaceDE w:val="0"/>
        <w:autoSpaceDN w:val="0"/>
        <w:adjustRightInd w:val="0"/>
        <w:snapToGrid w:val="0"/>
        <w:spacing w:after="120"/>
        <w:ind w:left="2835" w:right="1134" w:hanging="567"/>
        <w:jc w:val="both"/>
        <w:rPr>
          <w:rFonts w:eastAsia="SimSun" w:cs="Times New Roman"/>
          <w:szCs w:val="20"/>
        </w:rPr>
      </w:pPr>
      <w:r w:rsidRPr="005505BE">
        <w:rPr>
          <w:rFonts w:cs="Times New Roman"/>
          <w:szCs w:val="20"/>
        </w:rPr>
        <w:t>c)</w:t>
      </w:r>
      <w:r w:rsidRPr="005505BE">
        <w:rPr>
          <w:rFonts w:cs="Times New Roman"/>
          <w:szCs w:val="20"/>
        </w:rPr>
        <w:tab/>
        <w:t>для ацетилена нерастворенного (№ ООН 3374) — рабочее давление, рассчитанное для эквивалентного баллона для ацетилена растворенного (№ ООН 1001).».</w:t>
      </w:r>
      <w:bookmarkEnd w:id="5"/>
    </w:p>
    <w:p w14:paraId="71D46E6D" w14:textId="77777777" w:rsidR="00C15562" w:rsidRPr="005505BE" w:rsidRDefault="00C15562" w:rsidP="003C614A">
      <w:pPr>
        <w:kinsoku w:val="0"/>
        <w:overflowPunct w:val="0"/>
        <w:autoSpaceDE w:val="0"/>
        <w:autoSpaceDN w:val="0"/>
        <w:adjustRightInd w:val="0"/>
        <w:snapToGrid w:val="0"/>
        <w:spacing w:after="120"/>
        <w:ind w:left="2268" w:right="1134" w:hanging="567"/>
        <w:jc w:val="both"/>
        <w:rPr>
          <w:rFonts w:eastAsia="SimSun" w:cs="Times New Roman"/>
          <w:szCs w:val="20"/>
        </w:rPr>
      </w:pPr>
      <w:r w:rsidRPr="005505BE">
        <w:rPr>
          <w:rFonts w:cs="Times New Roman"/>
          <w:szCs w:val="20"/>
        </w:rPr>
        <w:tab/>
        <w:t>Примечание остается без изменений.</w:t>
      </w:r>
    </w:p>
    <w:p w14:paraId="7D9D3E9C" w14:textId="77777777" w:rsidR="00C15562" w:rsidRPr="005505BE" w:rsidRDefault="00C15562" w:rsidP="003C614A">
      <w:pPr>
        <w:keepNext/>
        <w:spacing w:after="120"/>
        <w:ind w:left="2268" w:right="1134" w:hanging="1134"/>
        <w:jc w:val="both"/>
        <w:rPr>
          <w:rFonts w:eastAsia="SimSun" w:cs="Times New Roman"/>
          <w:szCs w:val="20"/>
        </w:rPr>
      </w:pPr>
      <w:r w:rsidRPr="005505BE">
        <w:rPr>
          <w:rFonts w:cs="Times New Roman"/>
          <w:szCs w:val="20"/>
        </w:rPr>
        <w:t>1.2.1</w:t>
      </w:r>
      <w:r w:rsidRPr="005505BE">
        <w:rPr>
          <w:rFonts w:cs="Times New Roman"/>
          <w:szCs w:val="20"/>
        </w:rPr>
        <w:tab/>
        <w:t>Добавить следующие новые определения:</w:t>
      </w:r>
    </w:p>
    <w:p w14:paraId="1477DFFC" w14:textId="1E7437C0" w:rsidR="00C15562" w:rsidRPr="005505BE" w:rsidRDefault="00C15562" w:rsidP="003C614A">
      <w:pPr>
        <w:kinsoku w:val="0"/>
        <w:overflowPunct w:val="0"/>
        <w:autoSpaceDE w:val="0"/>
        <w:autoSpaceDN w:val="0"/>
        <w:adjustRightInd w:val="0"/>
        <w:snapToGrid w:val="0"/>
        <w:spacing w:after="120"/>
        <w:ind w:left="2268" w:right="1134"/>
        <w:jc w:val="both"/>
        <w:rPr>
          <w:rFonts w:eastAsia="SimSun" w:cs="Times New Roman"/>
          <w:i/>
          <w:szCs w:val="20"/>
        </w:rPr>
      </w:pPr>
      <w:r w:rsidRPr="005505BE">
        <w:rPr>
          <w:rFonts w:cs="Times New Roman"/>
          <w:szCs w:val="20"/>
        </w:rPr>
        <w:t>«“</w:t>
      </w:r>
      <w:r w:rsidRPr="005505BE">
        <w:rPr>
          <w:rFonts w:cs="Times New Roman"/>
          <w:i/>
          <w:iCs/>
          <w:szCs w:val="20"/>
        </w:rPr>
        <w:t>Армированная волокном пластмасса</w:t>
      </w:r>
      <w:r w:rsidRPr="005505BE">
        <w:rPr>
          <w:rFonts w:cs="Times New Roman"/>
          <w:szCs w:val="20"/>
        </w:rPr>
        <w:t>” означает материал, состоящий из армирующего наполнителя в виде волокон и/или частиц, содержащегося в термореактивном или термопластичном полимере (матрице).»</w:t>
      </w:r>
    </w:p>
    <w:p w14:paraId="55D87D05" w14:textId="6B8B7379" w:rsidR="00C15562" w:rsidRPr="005505BE" w:rsidRDefault="00C15562" w:rsidP="003C614A">
      <w:pPr>
        <w:kinsoku w:val="0"/>
        <w:overflowPunct w:val="0"/>
        <w:autoSpaceDE w:val="0"/>
        <w:autoSpaceDN w:val="0"/>
        <w:adjustRightInd w:val="0"/>
        <w:snapToGrid w:val="0"/>
        <w:spacing w:after="120"/>
        <w:ind w:left="2268" w:right="1134"/>
        <w:jc w:val="both"/>
        <w:rPr>
          <w:rFonts w:eastAsia="SimSun" w:cs="Times New Roman"/>
          <w:szCs w:val="20"/>
        </w:rPr>
      </w:pPr>
      <w:r w:rsidRPr="005505BE">
        <w:rPr>
          <w:rFonts w:cs="Times New Roman"/>
          <w:szCs w:val="20"/>
        </w:rPr>
        <w:t>«“</w:t>
      </w:r>
      <w:r w:rsidRPr="005505BE">
        <w:rPr>
          <w:rFonts w:cs="Times New Roman"/>
          <w:i/>
          <w:iCs/>
          <w:szCs w:val="20"/>
        </w:rPr>
        <w:t>Емкость внутренняя</w:t>
      </w:r>
      <w:r w:rsidRPr="005505BE">
        <w:rPr>
          <w:rFonts w:cs="Times New Roman"/>
          <w:szCs w:val="20"/>
        </w:rPr>
        <w:t>” для закрытого криогенного сосуда означает емкость под давлением, предназначенную для удержания охлажденного сжиженного газа.»</w:t>
      </w:r>
      <w:bookmarkStart w:id="6" w:name="_Hlk64019738"/>
      <w:bookmarkEnd w:id="6"/>
    </w:p>
    <w:p w14:paraId="6D4104AD" w14:textId="77777777" w:rsidR="00C15562" w:rsidRPr="005505BE" w:rsidRDefault="00C15562" w:rsidP="003C614A">
      <w:pPr>
        <w:kinsoku w:val="0"/>
        <w:overflowPunct w:val="0"/>
        <w:autoSpaceDE w:val="0"/>
        <w:autoSpaceDN w:val="0"/>
        <w:adjustRightInd w:val="0"/>
        <w:snapToGrid w:val="0"/>
        <w:spacing w:after="120"/>
        <w:ind w:left="2268" w:right="1134"/>
        <w:jc w:val="both"/>
        <w:rPr>
          <w:rFonts w:eastAsia="SimSun" w:cs="Times New Roman"/>
          <w:szCs w:val="20"/>
        </w:rPr>
      </w:pPr>
      <w:bookmarkStart w:id="7" w:name="_Hlk64019767"/>
      <w:r w:rsidRPr="005505BE">
        <w:rPr>
          <w:rFonts w:cs="Times New Roman"/>
          <w:szCs w:val="20"/>
        </w:rPr>
        <w:t>«“</w:t>
      </w:r>
      <w:r w:rsidRPr="005505BE">
        <w:rPr>
          <w:rFonts w:cs="Times New Roman"/>
          <w:i/>
          <w:iCs/>
          <w:szCs w:val="20"/>
        </w:rPr>
        <w:t>Корпус сосуда под давлением</w:t>
      </w:r>
      <w:r w:rsidRPr="005505BE">
        <w:rPr>
          <w:rFonts w:cs="Times New Roman"/>
          <w:szCs w:val="20"/>
        </w:rPr>
        <w:t>” означает баллон, трубку, барабан под давлением или аварийный сосуд под давлением без затворов или другого эксплуатационного оборудования, но включая любое(ые) постоянно соединенное(ые) устройство(а) (например, горловое кольцо, опорное кольцо).</w:t>
      </w:r>
    </w:p>
    <w:p w14:paraId="725D5535" w14:textId="77777777" w:rsidR="00C15562" w:rsidRPr="005505BE" w:rsidRDefault="00C15562" w:rsidP="003C614A">
      <w:pPr>
        <w:kinsoku w:val="0"/>
        <w:overflowPunct w:val="0"/>
        <w:autoSpaceDE w:val="0"/>
        <w:autoSpaceDN w:val="0"/>
        <w:adjustRightInd w:val="0"/>
        <w:snapToGrid w:val="0"/>
        <w:spacing w:after="120"/>
        <w:ind w:left="2268" w:right="1134"/>
        <w:jc w:val="both"/>
        <w:rPr>
          <w:rFonts w:eastAsia="SimSun" w:cs="Times New Roman"/>
          <w:i/>
          <w:szCs w:val="20"/>
        </w:rPr>
      </w:pPr>
      <w:r w:rsidRPr="005505BE">
        <w:rPr>
          <w:rFonts w:cs="Times New Roman"/>
          <w:b/>
          <w:bCs/>
          <w:i/>
          <w:iCs/>
          <w:szCs w:val="20"/>
        </w:rPr>
        <w:t>ПРИМЕЧАНИЕ:</w:t>
      </w:r>
      <w:r w:rsidRPr="005505BE">
        <w:rPr>
          <w:rFonts w:cs="Times New Roman"/>
          <w:i/>
          <w:iCs/>
          <w:szCs w:val="20"/>
        </w:rPr>
        <w:t xml:space="preserve"> Используются также термины “корпус баллона”, “корпус барабана под давлением” и “корпус трубки”.</w:t>
      </w:r>
      <w:r w:rsidRPr="005505BE">
        <w:rPr>
          <w:rFonts w:cs="Times New Roman"/>
          <w:szCs w:val="20"/>
        </w:rPr>
        <w:t>»</w:t>
      </w:r>
      <w:r w:rsidRPr="005505BE">
        <w:rPr>
          <w:rFonts w:cs="Times New Roman"/>
          <w:i/>
          <w:iCs/>
          <w:szCs w:val="20"/>
        </w:rPr>
        <w:t>.</w:t>
      </w:r>
    </w:p>
    <w:p w14:paraId="019AD5E8" w14:textId="77777777" w:rsidR="00C15562" w:rsidRPr="00190ABA" w:rsidRDefault="00C15562" w:rsidP="003C614A">
      <w:pPr>
        <w:keepNext/>
        <w:spacing w:after="120"/>
        <w:ind w:left="2268" w:right="1134" w:hanging="1134"/>
        <w:jc w:val="both"/>
        <w:rPr>
          <w:rFonts w:eastAsia="SimSun" w:cs="Times New Roman"/>
          <w:i/>
          <w:szCs w:val="20"/>
        </w:rPr>
      </w:pPr>
      <w:r w:rsidRPr="00190ABA">
        <w:rPr>
          <w:rFonts w:cs="Times New Roman"/>
          <w:szCs w:val="20"/>
        </w:rPr>
        <w:t>1.2.1</w:t>
      </w:r>
      <w:r w:rsidRPr="00190ABA">
        <w:rPr>
          <w:rFonts w:cs="Times New Roman"/>
          <w:szCs w:val="20"/>
        </w:rPr>
        <w:tab/>
        <w:t>Поправка об исключении сносок не касается текста на русском</w:t>
      </w:r>
      <w:r w:rsidRPr="006C0E34">
        <w:rPr>
          <w:rFonts w:cs="Times New Roman"/>
          <w:szCs w:val="20"/>
        </w:rPr>
        <w:t xml:space="preserve"> </w:t>
      </w:r>
      <w:r w:rsidRPr="00190ABA">
        <w:rPr>
          <w:rFonts w:cs="Times New Roman"/>
          <w:szCs w:val="20"/>
        </w:rPr>
        <w:t>языке.</w:t>
      </w:r>
    </w:p>
    <w:bookmarkEnd w:id="7"/>
    <w:p w14:paraId="2C0CDE4E" w14:textId="77777777" w:rsidR="00C15562" w:rsidRPr="00190ABA" w:rsidRDefault="00C15562" w:rsidP="003C614A">
      <w:pPr>
        <w:tabs>
          <w:tab w:val="left" w:pos="2268"/>
        </w:tabs>
        <w:spacing w:after="120"/>
        <w:ind w:left="1134" w:right="1134"/>
        <w:jc w:val="both"/>
        <w:rPr>
          <w:rFonts w:cs="Times New Roman"/>
          <w:szCs w:val="20"/>
        </w:rPr>
      </w:pPr>
      <w:r w:rsidRPr="00190ABA">
        <w:rPr>
          <w:rFonts w:cs="Times New Roman"/>
          <w:szCs w:val="20"/>
        </w:rPr>
        <w:t>1.2.1</w:t>
      </w:r>
      <w:r w:rsidRPr="00190ABA">
        <w:rPr>
          <w:rFonts w:cs="Times New Roman"/>
          <w:szCs w:val="20"/>
        </w:rPr>
        <w:tab/>
        <w:t>Исключить следующие определения:</w:t>
      </w:r>
    </w:p>
    <w:p w14:paraId="04B91295" w14:textId="5AE91E5C" w:rsidR="00C15562" w:rsidRPr="00190ABA" w:rsidRDefault="00C15562" w:rsidP="003C614A">
      <w:pPr>
        <w:spacing w:after="120"/>
        <w:ind w:left="2268" w:right="1134"/>
        <w:jc w:val="both"/>
        <w:rPr>
          <w:rFonts w:cs="Times New Roman"/>
          <w:i/>
          <w:iCs/>
          <w:szCs w:val="20"/>
        </w:rPr>
      </w:pPr>
      <w:r w:rsidRPr="00190ABA">
        <w:rPr>
          <w:rFonts w:cs="Times New Roman"/>
          <w:szCs w:val="20"/>
        </w:rPr>
        <w:t>«</w:t>
      </w:r>
      <w:r w:rsidRPr="00190ABA">
        <w:rPr>
          <w:rFonts w:cs="Times New Roman"/>
          <w:i/>
          <w:iCs/>
          <w:szCs w:val="20"/>
        </w:rPr>
        <w:t>АСГ</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ASTM</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ВПВ</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ДОПОГ</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ЕПСВВП</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ЕЭК ООН</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ИКАО</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ИМО</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КБК</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КДПГ</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КОВВП</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КПГВ</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КСМ</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МАГАТЭ</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MEMU</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МПОГ</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МСЖД</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МЭГК</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НПВ</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ОТИФ</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ПДНВ</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СОЛАС</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Стандарт EN</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Стандарт ISO</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ТСУП</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ТСУР</w:t>
      </w:r>
      <w:r w:rsidRPr="00190ABA">
        <w:rPr>
          <w:rFonts w:cs="Times New Roman"/>
          <w:szCs w:val="20"/>
        </w:rPr>
        <w:t>»</w:t>
      </w:r>
      <w:r w:rsidRPr="00190ABA">
        <w:rPr>
          <w:rFonts w:cs="Times New Roman"/>
          <w:i/>
          <w:iCs/>
          <w:szCs w:val="20"/>
        </w:rPr>
        <w:t xml:space="preserve">, </w:t>
      </w:r>
      <w:r w:rsidRPr="00190ABA">
        <w:rPr>
          <w:rFonts w:cs="Times New Roman"/>
          <w:szCs w:val="20"/>
        </w:rPr>
        <w:t>«</w:t>
      </w:r>
      <w:r w:rsidRPr="00190ABA">
        <w:rPr>
          <w:rFonts w:cs="Times New Roman"/>
          <w:i/>
          <w:iCs/>
          <w:szCs w:val="20"/>
        </w:rPr>
        <w:t>ЦИМ</w:t>
      </w:r>
      <w:r w:rsidRPr="00190ABA">
        <w:rPr>
          <w:rFonts w:cs="Times New Roman"/>
          <w:szCs w:val="20"/>
        </w:rPr>
        <w:t>»</w:t>
      </w:r>
      <w:r w:rsidRPr="00190ABA">
        <w:rPr>
          <w:rFonts w:cs="Times New Roman"/>
          <w:i/>
          <w:iCs/>
          <w:szCs w:val="20"/>
        </w:rPr>
        <w:t>.</w:t>
      </w:r>
    </w:p>
    <w:p w14:paraId="4B0A9E9B" w14:textId="2E21A1DB" w:rsidR="00C15562" w:rsidRPr="001D3AC3" w:rsidRDefault="00C15562" w:rsidP="003C614A">
      <w:pPr>
        <w:keepNext/>
        <w:keepLines/>
        <w:kinsoku w:val="0"/>
        <w:overflowPunct w:val="0"/>
        <w:autoSpaceDE w:val="0"/>
        <w:autoSpaceDN w:val="0"/>
        <w:adjustRightInd w:val="0"/>
        <w:snapToGrid w:val="0"/>
        <w:spacing w:after="120"/>
        <w:ind w:left="2268" w:right="1134" w:hanging="1134"/>
        <w:jc w:val="both"/>
        <w:rPr>
          <w:rFonts w:eastAsia="SimSun" w:cs="Times New Roman"/>
          <w:szCs w:val="20"/>
        </w:rPr>
      </w:pPr>
      <w:r w:rsidRPr="001D3AC3">
        <w:rPr>
          <w:rFonts w:cs="Times New Roman"/>
          <w:szCs w:val="20"/>
        </w:rPr>
        <w:lastRenderedPageBreak/>
        <w:t>1.2.2.1</w:t>
      </w:r>
      <w:r w:rsidRPr="001D3AC3">
        <w:rPr>
          <w:rFonts w:cs="Times New Roman"/>
          <w:szCs w:val="20"/>
        </w:rPr>
        <w:tab/>
      </w:r>
      <w:r w:rsidR="003C614A">
        <w:rPr>
          <w:rFonts w:cs="Times New Roman"/>
          <w:szCs w:val="20"/>
        </w:rPr>
        <w:tab/>
      </w:r>
      <w:r w:rsidRPr="001D3AC3">
        <w:rPr>
          <w:rFonts w:cs="Times New Roman"/>
          <w:szCs w:val="20"/>
        </w:rPr>
        <w:t>В таблице после позиции «Мощность» добавить следующую новую позицию:</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788"/>
        <w:gridCol w:w="1417"/>
        <w:gridCol w:w="2268"/>
      </w:tblGrid>
      <w:tr w:rsidR="00C15562" w:rsidRPr="001D3AC3" w14:paraId="17A47952" w14:textId="77777777" w:rsidTr="008467FD">
        <w:trPr>
          <w:cantSplit/>
          <w:trHeight w:val="403"/>
        </w:trPr>
        <w:tc>
          <w:tcPr>
            <w:tcW w:w="1898" w:type="dxa"/>
            <w:vAlign w:val="center"/>
          </w:tcPr>
          <w:p w14:paraId="7173728A" w14:textId="1A6633EE" w:rsidR="00C15562" w:rsidRPr="001D3AC3" w:rsidRDefault="00C15562" w:rsidP="008467FD">
            <w:pPr>
              <w:suppressAutoHyphens w:val="0"/>
              <w:spacing w:before="40" w:after="40" w:line="220" w:lineRule="exact"/>
              <w:jc w:val="center"/>
              <w:rPr>
                <w:rFonts w:cs="Times New Roman"/>
                <w:szCs w:val="20"/>
              </w:rPr>
            </w:pPr>
            <w:r w:rsidRPr="001D3AC3">
              <w:rPr>
                <w:rFonts w:cs="Times New Roman"/>
                <w:szCs w:val="20"/>
              </w:rPr>
              <w:t xml:space="preserve">Электрическое </w:t>
            </w:r>
            <w:r w:rsidR="008467FD">
              <w:rPr>
                <w:rFonts w:cs="Times New Roman"/>
                <w:szCs w:val="20"/>
              </w:rPr>
              <w:br/>
            </w:r>
            <w:r w:rsidRPr="001D3AC3">
              <w:rPr>
                <w:rFonts w:cs="Times New Roman"/>
                <w:szCs w:val="20"/>
              </w:rPr>
              <w:t>сопротивление</w:t>
            </w:r>
          </w:p>
        </w:tc>
        <w:tc>
          <w:tcPr>
            <w:tcW w:w="1788" w:type="dxa"/>
            <w:vAlign w:val="center"/>
          </w:tcPr>
          <w:p w14:paraId="74FE1290" w14:textId="77777777" w:rsidR="00C15562" w:rsidRPr="001D3AC3" w:rsidRDefault="00C15562" w:rsidP="008467FD">
            <w:pPr>
              <w:suppressAutoHyphens w:val="0"/>
              <w:spacing w:before="40" w:after="40" w:line="220" w:lineRule="exact"/>
              <w:jc w:val="center"/>
              <w:rPr>
                <w:rFonts w:cs="Times New Roman"/>
                <w:szCs w:val="20"/>
              </w:rPr>
            </w:pPr>
            <w:r w:rsidRPr="001D3AC3">
              <w:rPr>
                <w:rFonts w:cs="Times New Roman"/>
                <w:szCs w:val="20"/>
              </w:rPr>
              <w:t>Ω (Ом)</w:t>
            </w:r>
          </w:p>
        </w:tc>
        <w:tc>
          <w:tcPr>
            <w:tcW w:w="1417" w:type="dxa"/>
            <w:vAlign w:val="center"/>
          </w:tcPr>
          <w:p w14:paraId="521B1705" w14:textId="6D3AAEE8" w:rsidR="00C15562" w:rsidRPr="008467FD" w:rsidRDefault="008467FD" w:rsidP="008467FD">
            <w:pPr>
              <w:suppressAutoHyphens w:val="0"/>
              <w:spacing w:after="120"/>
              <w:ind w:left="284" w:hanging="284"/>
              <w:jc w:val="center"/>
              <w:rPr>
                <w:rFonts w:cs="Times New Roman"/>
                <w:szCs w:val="20"/>
                <w:lang w:val="fr-CH"/>
              </w:rPr>
            </w:pPr>
            <w:r>
              <w:rPr>
                <w:rFonts w:cs="Times New Roman"/>
                <w:szCs w:val="20"/>
                <w:lang w:val="fr-CH"/>
              </w:rPr>
              <w:t>–</w:t>
            </w:r>
          </w:p>
        </w:tc>
        <w:tc>
          <w:tcPr>
            <w:tcW w:w="2268" w:type="dxa"/>
            <w:vAlign w:val="center"/>
          </w:tcPr>
          <w:p w14:paraId="744F0CA1" w14:textId="77777777" w:rsidR="00C15562" w:rsidRPr="001D3AC3" w:rsidRDefault="00C15562" w:rsidP="008467FD">
            <w:pPr>
              <w:suppressAutoHyphens w:val="0"/>
              <w:spacing w:after="120"/>
              <w:ind w:left="284" w:hanging="284"/>
              <w:jc w:val="center"/>
              <w:rPr>
                <w:rFonts w:cs="Times New Roman"/>
                <w:szCs w:val="20"/>
              </w:rPr>
            </w:pPr>
            <w:r w:rsidRPr="001D3AC3">
              <w:rPr>
                <w:rFonts w:cs="Times New Roman"/>
                <w:szCs w:val="20"/>
              </w:rPr>
              <w:t>1 Ω = 1 кг·м²/с³/А²</w:t>
            </w:r>
          </w:p>
        </w:tc>
      </w:tr>
    </w:tbl>
    <w:p w14:paraId="1BCF09F2" w14:textId="77777777" w:rsidR="00C15562" w:rsidRPr="001D3AC3" w:rsidRDefault="00C15562" w:rsidP="00C15562">
      <w:pPr>
        <w:spacing w:before="120" w:after="120"/>
        <w:ind w:left="1134" w:right="522"/>
        <w:jc w:val="both"/>
        <w:rPr>
          <w:rFonts w:cs="Times New Roman"/>
          <w:szCs w:val="20"/>
        </w:rPr>
      </w:pPr>
      <w:r w:rsidRPr="001D3AC3">
        <w:rPr>
          <w:rFonts w:cs="Times New Roman"/>
          <w:szCs w:val="20"/>
        </w:rPr>
        <w:t>Добавить новый раздел 1.2.3 следующего содержания:</w:t>
      </w:r>
    </w:p>
    <w:p w14:paraId="70BD4381" w14:textId="77777777" w:rsidR="00C15562" w:rsidRPr="001D3AC3" w:rsidRDefault="00C15562" w:rsidP="003C614A">
      <w:pPr>
        <w:tabs>
          <w:tab w:val="left" w:pos="2268"/>
        </w:tabs>
        <w:spacing w:after="120"/>
        <w:ind w:left="2268" w:right="1134" w:hanging="1134"/>
        <w:jc w:val="both"/>
        <w:rPr>
          <w:rFonts w:cs="Times New Roman"/>
          <w:szCs w:val="20"/>
        </w:rPr>
      </w:pPr>
      <w:bookmarkStart w:id="8" w:name="_Hlk68180519"/>
      <w:r w:rsidRPr="001D3AC3">
        <w:rPr>
          <w:rFonts w:cs="Times New Roman"/>
          <w:szCs w:val="20"/>
        </w:rPr>
        <w:t>«</w:t>
      </w:r>
      <w:r w:rsidRPr="001D3AC3">
        <w:rPr>
          <w:rFonts w:cs="Times New Roman"/>
          <w:b/>
          <w:bCs/>
          <w:szCs w:val="20"/>
        </w:rPr>
        <w:t>1.2.3</w:t>
      </w:r>
      <w:r w:rsidRPr="001D3AC3">
        <w:rPr>
          <w:rFonts w:cs="Times New Roman"/>
          <w:szCs w:val="20"/>
        </w:rPr>
        <w:tab/>
      </w:r>
      <w:r w:rsidRPr="001D3AC3">
        <w:rPr>
          <w:rFonts w:cs="Times New Roman"/>
          <w:b/>
          <w:bCs/>
          <w:szCs w:val="20"/>
        </w:rPr>
        <w:t>Список сокращений</w:t>
      </w:r>
      <w:bookmarkEnd w:id="8"/>
    </w:p>
    <w:p w14:paraId="27D3ADB7" w14:textId="77777777" w:rsidR="00C15562" w:rsidRPr="001D3AC3" w:rsidRDefault="00C15562" w:rsidP="003C614A">
      <w:pPr>
        <w:tabs>
          <w:tab w:val="left" w:pos="2268"/>
        </w:tabs>
        <w:spacing w:after="120"/>
        <w:ind w:left="2268" w:right="1134" w:hanging="1134"/>
        <w:jc w:val="both"/>
        <w:rPr>
          <w:rFonts w:cs="Times New Roman"/>
          <w:szCs w:val="20"/>
        </w:rPr>
      </w:pPr>
      <w:r w:rsidRPr="001D3AC3">
        <w:rPr>
          <w:rFonts w:cs="Times New Roman"/>
          <w:szCs w:val="20"/>
        </w:rPr>
        <w:tab/>
        <w:t>В ВОПОГ используются сокращения, акронимы и сокращенные обозначения нормативных документов со следующим значением:</w:t>
      </w:r>
    </w:p>
    <w:p w14:paraId="7EBC1713" w14:textId="77777777" w:rsidR="00C15562" w:rsidRPr="002C46F7" w:rsidRDefault="00C15562" w:rsidP="003C614A">
      <w:pPr>
        <w:tabs>
          <w:tab w:val="left" w:pos="1134"/>
          <w:tab w:val="left" w:pos="1701"/>
          <w:tab w:val="left" w:pos="2268"/>
        </w:tabs>
        <w:spacing w:after="120"/>
        <w:ind w:left="3402" w:right="1134" w:hanging="1134"/>
        <w:jc w:val="both"/>
        <w:rPr>
          <w:rFonts w:eastAsia="Calibri" w:cs="Times New Roman"/>
          <w:b/>
          <w:szCs w:val="20"/>
        </w:rPr>
      </w:pPr>
      <w:r w:rsidRPr="002C46F7">
        <w:rPr>
          <w:rFonts w:eastAsia="Calibri" w:cs="Times New Roman"/>
          <w:b/>
          <w:szCs w:val="20"/>
        </w:rPr>
        <w:t>А</w:t>
      </w:r>
    </w:p>
    <w:p w14:paraId="10CE2CB1" w14:textId="77777777" w:rsidR="00C15562" w:rsidRPr="002C46F7" w:rsidRDefault="00C15562" w:rsidP="003C614A">
      <w:pPr>
        <w:tabs>
          <w:tab w:val="left" w:pos="1134"/>
          <w:tab w:val="left" w:pos="1701"/>
          <w:tab w:val="left" w:pos="2268"/>
        </w:tabs>
        <w:spacing w:after="120"/>
        <w:ind w:left="3402" w:right="1134" w:hanging="1134"/>
        <w:jc w:val="both"/>
        <w:rPr>
          <w:rFonts w:eastAsia="Calibri" w:cs="Times New Roman"/>
          <w:szCs w:val="20"/>
        </w:rPr>
      </w:pPr>
      <w:r w:rsidRPr="002C46F7">
        <w:rPr>
          <w:rFonts w:eastAsia="Calibri" w:cs="Times New Roman"/>
          <w:iCs/>
          <w:szCs w:val="20"/>
        </w:rPr>
        <w:t>“</w:t>
      </w:r>
      <w:r w:rsidRPr="002C46F7">
        <w:rPr>
          <w:rFonts w:eastAsia="Calibri" w:cs="Times New Roman"/>
          <w:i/>
          <w:iCs/>
          <w:szCs w:val="20"/>
        </w:rPr>
        <w:t>АВП</w:t>
      </w:r>
      <w:r w:rsidRPr="002C46F7">
        <w:rPr>
          <w:rFonts w:eastAsia="Calibri" w:cs="Times New Roman"/>
          <w:iCs/>
          <w:szCs w:val="20"/>
        </w:rPr>
        <w:t>” означает а</w:t>
      </w:r>
      <w:r w:rsidRPr="002C46F7">
        <w:rPr>
          <w:rFonts w:eastAsia="Calibri" w:cs="Times New Roman"/>
          <w:szCs w:val="20"/>
        </w:rPr>
        <w:t>рмированную волокном пластмассу (см. раздел 1.2.1).</w:t>
      </w:r>
    </w:p>
    <w:p w14:paraId="50952E48" w14:textId="77777777" w:rsidR="00C15562" w:rsidRPr="00E3288B" w:rsidRDefault="00C15562" w:rsidP="003C614A">
      <w:pPr>
        <w:tabs>
          <w:tab w:val="left" w:pos="1134"/>
          <w:tab w:val="left" w:pos="1701"/>
          <w:tab w:val="left" w:pos="2268"/>
        </w:tabs>
        <w:spacing w:after="120"/>
        <w:ind w:left="2268" w:right="1134"/>
        <w:jc w:val="both"/>
        <w:rPr>
          <w:rFonts w:eastAsia="Calibri" w:cs="Times New Roman"/>
          <w:iCs/>
          <w:szCs w:val="20"/>
        </w:rPr>
      </w:pPr>
      <w:bookmarkStart w:id="9" w:name="_Hlk29371923"/>
      <w:r w:rsidRPr="00E3288B">
        <w:rPr>
          <w:rFonts w:eastAsia="Calibri" w:cs="Times New Roman"/>
          <w:iCs/>
          <w:szCs w:val="20"/>
        </w:rPr>
        <w:t>“</w:t>
      </w:r>
      <w:bookmarkEnd w:id="9"/>
      <w:r w:rsidRPr="002C46F7">
        <w:rPr>
          <w:rFonts w:eastAsia="Calibri" w:cs="Times New Roman"/>
          <w:i/>
          <w:iCs/>
          <w:szCs w:val="20"/>
        </w:rPr>
        <w:t>АСГ</w:t>
      </w:r>
      <w:r w:rsidRPr="00E3288B">
        <w:rPr>
          <w:rFonts w:eastAsia="Calibri" w:cs="Times New Roman"/>
          <w:iCs/>
          <w:szCs w:val="20"/>
        </w:rPr>
        <w:t xml:space="preserve">” </w:t>
      </w:r>
      <w:r w:rsidRPr="002C46F7">
        <w:rPr>
          <w:rFonts w:eastAsia="Calibri" w:cs="Times New Roman"/>
          <w:iCs/>
          <w:szCs w:val="20"/>
        </w:rPr>
        <w:t>означает</w:t>
      </w:r>
      <w:r w:rsidRPr="00E3288B">
        <w:rPr>
          <w:rFonts w:eastAsia="Calibri" w:cs="Times New Roman"/>
          <w:iCs/>
          <w:szCs w:val="20"/>
        </w:rPr>
        <w:t xml:space="preserve"> </w:t>
      </w:r>
      <w:r w:rsidRPr="002C46F7">
        <w:rPr>
          <w:rFonts w:eastAsia="Calibri" w:cs="Times New Roman"/>
          <w:iCs/>
          <w:szCs w:val="20"/>
        </w:rPr>
        <w:t>Ассоциацию</w:t>
      </w:r>
      <w:r w:rsidRPr="00E3288B">
        <w:rPr>
          <w:rFonts w:eastAsia="Calibri" w:cs="Times New Roman"/>
          <w:iCs/>
          <w:szCs w:val="20"/>
        </w:rPr>
        <w:t xml:space="preserve"> </w:t>
      </w:r>
      <w:r w:rsidRPr="002C46F7">
        <w:rPr>
          <w:rFonts w:eastAsia="Calibri" w:cs="Times New Roman"/>
          <w:iCs/>
          <w:szCs w:val="20"/>
        </w:rPr>
        <w:t>по</w:t>
      </w:r>
      <w:r w:rsidRPr="00E3288B">
        <w:rPr>
          <w:rFonts w:eastAsia="Calibri" w:cs="Times New Roman"/>
          <w:iCs/>
          <w:szCs w:val="20"/>
        </w:rPr>
        <w:t xml:space="preserve"> </w:t>
      </w:r>
      <w:r w:rsidRPr="002C46F7">
        <w:rPr>
          <w:rFonts w:eastAsia="Calibri" w:cs="Times New Roman"/>
          <w:iCs/>
          <w:szCs w:val="20"/>
        </w:rPr>
        <w:t>сжатым</w:t>
      </w:r>
      <w:r w:rsidRPr="00E3288B">
        <w:rPr>
          <w:rFonts w:eastAsia="Calibri" w:cs="Times New Roman"/>
          <w:iCs/>
          <w:szCs w:val="20"/>
        </w:rPr>
        <w:t xml:space="preserve"> </w:t>
      </w:r>
      <w:r w:rsidRPr="002C46F7">
        <w:rPr>
          <w:rFonts w:eastAsia="Calibri" w:cs="Times New Roman"/>
          <w:iCs/>
          <w:szCs w:val="20"/>
        </w:rPr>
        <w:t>газам</w:t>
      </w:r>
      <w:r w:rsidRPr="00E3288B">
        <w:rPr>
          <w:rFonts w:eastAsia="Calibri" w:cs="Times New Roman"/>
          <w:iCs/>
          <w:szCs w:val="20"/>
        </w:rPr>
        <w:t xml:space="preserve"> (</w:t>
      </w:r>
      <w:r w:rsidRPr="002C46F7">
        <w:rPr>
          <w:rFonts w:eastAsia="Calibri" w:cs="Times New Roman"/>
          <w:iCs/>
          <w:szCs w:val="20"/>
          <w:lang w:val="en-US"/>
        </w:rPr>
        <w:t>CGA</w:t>
      </w:r>
      <w:r w:rsidRPr="00E3288B">
        <w:rPr>
          <w:rFonts w:eastAsia="Calibri" w:cs="Times New Roman"/>
          <w:iCs/>
          <w:szCs w:val="20"/>
        </w:rPr>
        <w:t xml:space="preserve">, </w:t>
      </w:r>
      <w:r w:rsidRPr="00E3288B">
        <w:rPr>
          <w:rFonts w:eastAsia="Calibri" w:cs="Times New Roman"/>
          <w:szCs w:val="20"/>
        </w:rPr>
        <w:t xml:space="preserve">8484 </w:t>
      </w:r>
      <w:r w:rsidRPr="002C46F7">
        <w:rPr>
          <w:rFonts w:eastAsia="Calibri" w:cs="Times New Roman"/>
          <w:szCs w:val="20"/>
          <w:lang w:val="en-US"/>
        </w:rPr>
        <w:t>Westpark</w:t>
      </w:r>
      <w:r w:rsidRPr="00E3288B">
        <w:rPr>
          <w:rFonts w:eastAsia="Calibri" w:cs="Times New Roman"/>
          <w:szCs w:val="20"/>
        </w:rPr>
        <w:t xml:space="preserve"> </w:t>
      </w:r>
      <w:r w:rsidRPr="002C46F7">
        <w:rPr>
          <w:rFonts w:eastAsia="Calibri" w:cs="Times New Roman"/>
          <w:szCs w:val="20"/>
          <w:lang w:val="en-US"/>
        </w:rPr>
        <w:t>Drive</w:t>
      </w:r>
      <w:r w:rsidRPr="00E3288B">
        <w:rPr>
          <w:rFonts w:eastAsia="Calibri" w:cs="Times New Roman"/>
          <w:szCs w:val="20"/>
        </w:rPr>
        <w:t xml:space="preserve">, </w:t>
      </w:r>
      <w:r w:rsidRPr="002C46F7">
        <w:rPr>
          <w:rFonts w:eastAsia="Calibri" w:cs="Times New Roman"/>
          <w:szCs w:val="20"/>
          <w:lang w:val="en-US"/>
        </w:rPr>
        <w:t>Suite</w:t>
      </w:r>
      <w:r w:rsidRPr="00E3288B">
        <w:rPr>
          <w:rFonts w:eastAsia="Calibri" w:cs="Times New Roman"/>
          <w:szCs w:val="20"/>
        </w:rPr>
        <w:t xml:space="preserve"> 220, </w:t>
      </w:r>
      <w:r w:rsidRPr="002C46F7">
        <w:rPr>
          <w:rFonts w:eastAsia="Calibri" w:cs="Times New Roman"/>
          <w:szCs w:val="20"/>
          <w:lang w:val="en-US"/>
        </w:rPr>
        <w:t>McLean</w:t>
      </w:r>
      <w:r w:rsidRPr="00E3288B">
        <w:rPr>
          <w:rFonts w:eastAsia="Calibri" w:cs="Times New Roman"/>
          <w:szCs w:val="20"/>
        </w:rPr>
        <w:t xml:space="preserve">, </w:t>
      </w:r>
      <w:r w:rsidRPr="002C46F7">
        <w:rPr>
          <w:rFonts w:eastAsia="Calibri" w:cs="Times New Roman"/>
          <w:szCs w:val="20"/>
          <w:lang w:val="en-US"/>
        </w:rPr>
        <w:t>Virginia</w:t>
      </w:r>
      <w:r w:rsidRPr="00E3288B">
        <w:rPr>
          <w:rFonts w:eastAsia="Calibri" w:cs="Times New Roman"/>
          <w:szCs w:val="20"/>
        </w:rPr>
        <w:t xml:space="preserve"> 22102,</w:t>
      </w:r>
      <w:r w:rsidRPr="00E3288B">
        <w:rPr>
          <w:rFonts w:eastAsia="Calibri" w:cs="Times New Roman"/>
          <w:iCs/>
          <w:szCs w:val="20"/>
        </w:rPr>
        <w:t xml:space="preserve"> </w:t>
      </w:r>
      <w:r w:rsidRPr="002C46F7">
        <w:rPr>
          <w:rFonts w:eastAsia="Calibri" w:cs="Times New Roman"/>
          <w:iCs/>
          <w:szCs w:val="20"/>
          <w:lang w:val="en-US"/>
        </w:rPr>
        <w:t>United</w:t>
      </w:r>
      <w:r w:rsidRPr="00E3288B">
        <w:rPr>
          <w:rFonts w:eastAsia="Calibri" w:cs="Times New Roman"/>
          <w:iCs/>
          <w:szCs w:val="20"/>
        </w:rPr>
        <w:t xml:space="preserve"> </w:t>
      </w:r>
      <w:r w:rsidRPr="002C46F7">
        <w:rPr>
          <w:rFonts w:eastAsia="Calibri" w:cs="Times New Roman"/>
          <w:iCs/>
          <w:szCs w:val="20"/>
          <w:lang w:val="en-US"/>
        </w:rPr>
        <w:t>States</w:t>
      </w:r>
      <w:r w:rsidRPr="00E3288B">
        <w:rPr>
          <w:rFonts w:eastAsia="Calibri" w:cs="Times New Roman"/>
          <w:iCs/>
          <w:szCs w:val="20"/>
        </w:rPr>
        <w:t xml:space="preserve"> </w:t>
      </w:r>
      <w:r w:rsidRPr="002C46F7">
        <w:rPr>
          <w:rFonts w:eastAsia="Calibri" w:cs="Times New Roman"/>
          <w:iCs/>
          <w:szCs w:val="20"/>
          <w:lang w:val="en-US"/>
        </w:rPr>
        <w:t>of</w:t>
      </w:r>
      <w:r w:rsidRPr="00E3288B">
        <w:rPr>
          <w:rFonts w:eastAsia="Calibri" w:cs="Times New Roman"/>
          <w:iCs/>
          <w:szCs w:val="20"/>
        </w:rPr>
        <w:t xml:space="preserve"> </w:t>
      </w:r>
      <w:r w:rsidRPr="002C46F7">
        <w:rPr>
          <w:rFonts w:eastAsia="Calibri" w:cs="Times New Roman"/>
          <w:iCs/>
          <w:szCs w:val="20"/>
          <w:lang w:val="en-US"/>
        </w:rPr>
        <w:t>America</w:t>
      </w:r>
      <w:r w:rsidRPr="00E3288B">
        <w:rPr>
          <w:rFonts w:eastAsia="Calibri" w:cs="Times New Roman"/>
          <w:iCs/>
          <w:szCs w:val="20"/>
        </w:rPr>
        <w:t>),</w:t>
      </w:r>
      <w:r w:rsidRPr="00E3288B">
        <w:rPr>
          <w:rFonts w:eastAsia="Calibri" w:cs="Times New Roman"/>
          <w:szCs w:val="20"/>
        </w:rPr>
        <w:t xml:space="preserve"> </w:t>
      </w:r>
      <w:hyperlink r:id="rId9" w:history="1">
        <w:r w:rsidRPr="002C46F7">
          <w:rPr>
            <w:rFonts w:eastAsia="Calibri" w:cs="Times New Roman"/>
            <w:szCs w:val="20"/>
            <w:lang w:val="en-US"/>
          </w:rPr>
          <w:t>www</w:t>
        </w:r>
        <w:r w:rsidRPr="00E3288B">
          <w:rPr>
            <w:rFonts w:eastAsia="Calibri" w:cs="Times New Roman"/>
            <w:szCs w:val="20"/>
          </w:rPr>
          <w:t>.</w:t>
        </w:r>
        <w:proofErr w:type="spellStart"/>
        <w:r w:rsidRPr="002C46F7">
          <w:rPr>
            <w:rFonts w:eastAsia="Calibri" w:cs="Times New Roman"/>
            <w:szCs w:val="20"/>
            <w:lang w:val="en-US"/>
          </w:rPr>
          <w:t>cganet</w:t>
        </w:r>
        <w:proofErr w:type="spellEnd"/>
        <w:r w:rsidRPr="00E3288B">
          <w:rPr>
            <w:rFonts w:eastAsia="Calibri" w:cs="Times New Roman"/>
            <w:szCs w:val="20"/>
          </w:rPr>
          <w:t>.</w:t>
        </w:r>
        <w:r w:rsidRPr="002C46F7">
          <w:rPr>
            <w:rFonts w:eastAsia="Calibri" w:cs="Times New Roman"/>
            <w:szCs w:val="20"/>
            <w:lang w:val="en-US"/>
          </w:rPr>
          <w:t>com</w:t>
        </w:r>
      </w:hyperlink>
      <w:r w:rsidRPr="00E3288B">
        <w:rPr>
          <w:rFonts w:eastAsia="Calibri" w:cs="Times New Roman"/>
          <w:iCs/>
          <w:szCs w:val="20"/>
        </w:rPr>
        <w:t>.</w:t>
      </w:r>
    </w:p>
    <w:p w14:paraId="061D71E7" w14:textId="728F20E4" w:rsidR="00C15562" w:rsidRPr="00E3288B" w:rsidRDefault="008467FD" w:rsidP="003C614A">
      <w:pPr>
        <w:tabs>
          <w:tab w:val="left" w:pos="1134"/>
          <w:tab w:val="left" w:pos="1701"/>
          <w:tab w:val="left" w:pos="2268"/>
        </w:tabs>
        <w:spacing w:after="120"/>
        <w:ind w:left="2268" w:right="1134" w:hanging="1134"/>
        <w:jc w:val="both"/>
        <w:rPr>
          <w:rFonts w:eastAsia="Calibri" w:cs="Times New Roman"/>
          <w:iCs/>
          <w:color w:val="000000"/>
          <w:szCs w:val="20"/>
        </w:rPr>
      </w:pPr>
      <w:r w:rsidRPr="00E3288B">
        <w:rPr>
          <w:rFonts w:eastAsia="Calibri" w:cs="Times New Roman"/>
          <w:iCs/>
          <w:szCs w:val="20"/>
        </w:rPr>
        <w:tab/>
      </w:r>
      <w:r w:rsidRPr="00E3288B">
        <w:rPr>
          <w:rFonts w:eastAsia="Calibri" w:cs="Times New Roman"/>
          <w:iCs/>
          <w:szCs w:val="20"/>
        </w:rPr>
        <w:tab/>
      </w:r>
      <w:r w:rsidR="00C15562" w:rsidRPr="00E3288B">
        <w:rPr>
          <w:rFonts w:eastAsia="Calibri" w:cs="Times New Roman"/>
          <w:iCs/>
          <w:szCs w:val="20"/>
        </w:rPr>
        <w:t>“</w:t>
      </w:r>
      <w:r w:rsidR="00C15562" w:rsidRPr="002C46F7">
        <w:rPr>
          <w:rFonts w:eastAsia="Calibri" w:cs="Times New Roman"/>
          <w:i/>
          <w:szCs w:val="20"/>
          <w:lang w:val="en-US"/>
        </w:rPr>
        <w:t>ASTM</w:t>
      </w:r>
      <w:r w:rsidR="00C15562" w:rsidRPr="00E3288B">
        <w:rPr>
          <w:rFonts w:eastAsia="Calibri" w:cs="Times New Roman"/>
          <w:iCs/>
          <w:szCs w:val="20"/>
        </w:rPr>
        <w:t xml:space="preserve">” </w:t>
      </w:r>
      <w:r w:rsidR="00C15562" w:rsidRPr="002C46F7">
        <w:rPr>
          <w:rFonts w:eastAsia="Calibri" w:cs="Times New Roman"/>
          <w:iCs/>
          <w:szCs w:val="20"/>
        </w:rPr>
        <w:t>означает</w:t>
      </w:r>
      <w:r w:rsidR="00C15562" w:rsidRPr="00E3288B">
        <w:rPr>
          <w:rFonts w:eastAsia="Calibri" w:cs="Times New Roman"/>
          <w:iCs/>
          <w:szCs w:val="20"/>
        </w:rPr>
        <w:t xml:space="preserve"> </w:t>
      </w:r>
      <w:r w:rsidR="00C15562" w:rsidRPr="002C46F7">
        <w:rPr>
          <w:rFonts w:eastAsia="Calibri" w:cs="Times New Roman"/>
          <w:iCs/>
          <w:szCs w:val="20"/>
        </w:rPr>
        <w:t>Американское</w:t>
      </w:r>
      <w:r w:rsidR="00C15562" w:rsidRPr="00E3288B">
        <w:rPr>
          <w:rFonts w:eastAsia="Calibri" w:cs="Times New Roman"/>
          <w:iCs/>
          <w:szCs w:val="20"/>
        </w:rPr>
        <w:t xml:space="preserve"> </w:t>
      </w:r>
      <w:r w:rsidR="00C15562" w:rsidRPr="002C46F7">
        <w:rPr>
          <w:rFonts w:eastAsia="Calibri" w:cs="Times New Roman"/>
          <w:iCs/>
          <w:szCs w:val="20"/>
        </w:rPr>
        <w:t>общество</w:t>
      </w:r>
      <w:r w:rsidR="00C15562" w:rsidRPr="00E3288B">
        <w:rPr>
          <w:rFonts w:eastAsia="Calibri" w:cs="Times New Roman"/>
          <w:iCs/>
          <w:szCs w:val="20"/>
        </w:rPr>
        <w:t xml:space="preserve"> </w:t>
      </w:r>
      <w:r w:rsidR="00C15562" w:rsidRPr="002C46F7">
        <w:rPr>
          <w:rFonts w:eastAsia="Calibri" w:cs="Times New Roman"/>
          <w:iCs/>
          <w:szCs w:val="20"/>
        </w:rPr>
        <w:t>по</w:t>
      </w:r>
      <w:r w:rsidR="00C15562" w:rsidRPr="00E3288B">
        <w:rPr>
          <w:rFonts w:eastAsia="Calibri" w:cs="Times New Roman"/>
          <w:iCs/>
          <w:szCs w:val="20"/>
        </w:rPr>
        <w:t xml:space="preserve"> </w:t>
      </w:r>
      <w:r w:rsidR="00C15562" w:rsidRPr="002C46F7">
        <w:rPr>
          <w:rFonts w:eastAsia="Calibri" w:cs="Times New Roman"/>
          <w:iCs/>
          <w:szCs w:val="20"/>
        </w:rPr>
        <w:t>испытаниям</w:t>
      </w:r>
      <w:r w:rsidR="00C15562" w:rsidRPr="00E3288B">
        <w:rPr>
          <w:rFonts w:eastAsia="Calibri" w:cs="Times New Roman"/>
          <w:iCs/>
          <w:szCs w:val="20"/>
        </w:rPr>
        <w:t xml:space="preserve"> </w:t>
      </w:r>
      <w:r w:rsidR="00C15562" w:rsidRPr="002C46F7">
        <w:rPr>
          <w:rFonts w:eastAsia="Calibri" w:cs="Times New Roman"/>
          <w:iCs/>
          <w:szCs w:val="20"/>
        </w:rPr>
        <w:t>и</w:t>
      </w:r>
      <w:r w:rsidR="00C15562" w:rsidRPr="00E3288B">
        <w:rPr>
          <w:rFonts w:eastAsia="Calibri" w:cs="Times New Roman"/>
          <w:iCs/>
          <w:szCs w:val="20"/>
        </w:rPr>
        <w:t xml:space="preserve"> </w:t>
      </w:r>
      <w:r w:rsidR="00C15562" w:rsidRPr="002C46F7">
        <w:rPr>
          <w:rFonts w:eastAsia="Calibri" w:cs="Times New Roman"/>
          <w:iCs/>
          <w:szCs w:val="20"/>
        </w:rPr>
        <w:t>материалам</w:t>
      </w:r>
      <w:r w:rsidR="00C15562" w:rsidRPr="00E3288B">
        <w:rPr>
          <w:rFonts w:eastAsia="Calibri" w:cs="Times New Roman"/>
          <w:iCs/>
          <w:szCs w:val="20"/>
        </w:rPr>
        <w:t xml:space="preserve"> (</w:t>
      </w:r>
      <w:r w:rsidR="00C15562" w:rsidRPr="002C46F7">
        <w:rPr>
          <w:rFonts w:eastAsia="Calibri" w:cs="Times New Roman"/>
          <w:iCs/>
          <w:szCs w:val="20"/>
          <w:lang w:val="en-US"/>
        </w:rPr>
        <w:t>ASTM</w:t>
      </w:r>
      <w:r w:rsidR="00C15562" w:rsidRPr="00E3288B">
        <w:rPr>
          <w:rFonts w:eastAsia="Calibri" w:cs="Times New Roman"/>
          <w:iCs/>
          <w:szCs w:val="20"/>
        </w:rPr>
        <w:t xml:space="preserve"> </w:t>
      </w:r>
      <w:r w:rsidR="00C15562" w:rsidRPr="002C46F7">
        <w:rPr>
          <w:rFonts w:eastAsia="Calibri" w:cs="Times New Roman"/>
          <w:iCs/>
          <w:szCs w:val="20"/>
          <w:lang w:val="en-US"/>
        </w:rPr>
        <w:t>International</w:t>
      </w:r>
      <w:r w:rsidR="00C15562" w:rsidRPr="00E3288B">
        <w:rPr>
          <w:rFonts w:eastAsia="Calibri" w:cs="Times New Roman"/>
          <w:iCs/>
          <w:szCs w:val="20"/>
        </w:rPr>
        <w:t xml:space="preserve">, 100 </w:t>
      </w:r>
      <w:r w:rsidR="00C15562" w:rsidRPr="002C46F7">
        <w:rPr>
          <w:rFonts w:eastAsia="Calibri" w:cs="Times New Roman"/>
          <w:iCs/>
          <w:szCs w:val="20"/>
          <w:lang w:val="en-US"/>
        </w:rPr>
        <w:t>Barr</w:t>
      </w:r>
      <w:r w:rsidR="00C15562" w:rsidRPr="00E3288B">
        <w:rPr>
          <w:rFonts w:eastAsia="Calibri" w:cs="Times New Roman"/>
          <w:iCs/>
          <w:szCs w:val="20"/>
        </w:rPr>
        <w:t xml:space="preserve"> </w:t>
      </w:r>
      <w:r w:rsidR="00C15562" w:rsidRPr="002C46F7">
        <w:rPr>
          <w:rFonts w:eastAsia="Calibri" w:cs="Times New Roman"/>
          <w:iCs/>
          <w:szCs w:val="20"/>
          <w:lang w:val="en-US"/>
        </w:rPr>
        <w:t>Harbor</w:t>
      </w:r>
      <w:r w:rsidR="00C15562" w:rsidRPr="00E3288B">
        <w:rPr>
          <w:rFonts w:eastAsia="Calibri" w:cs="Times New Roman"/>
          <w:iCs/>
          <w:szCs w:val="20"/>
        </w:rPr>
        <w:t xml:space="preserve"> </w:t>
      </w:r>
      <w:r w:rsidR="00C15562" w:rsidRPr="002C46F7">
        <w:rPr>
          <w:rFonts w:eastAsia="Calibri" w:cs="Times New Roman"/>
          <w:iCs/>
          <w:szCs w:val="20"/>
          <w:lang w:val="en-US"/>
        </w:rPr>
        <w:t>Drive</w:t>
      </w:r>
      <w:r w:rsidR="00C15562" w:rsidRPr="00E3288B">
        <w:rPr>
          <w:rFonts w:eastAsia="Calibri" w:cs="Times New Roman"/>
          <w:iCs/>
          <w:szCs w:val="20"/>
        </w:rPr>
        <w:t xml:space="preserve">, </w:t>
      </w:r>
      <w:r w:rsidR="00C15562" w:rsidRPr="002C46F7">
        <w:rPr>
          <w:rFonts w:eastAsia="Calibri" w:cs="Times New Roman"/>
          <w:iCs/>
          <w:szCs w:val="20"/>
          <w:lang w:val="en-US"/>
        </w:rPr>
        <w:t>PO</w:t>
      </w:r>
      <w:r w:rsidR="00C15562" w:rsidRPr="00E3288B">
        <w:rPr>
          <w:rFonts w:eastAsia="Calibri" w:cs="Times New Roman"/>
          <w:iCs/>
          <w:szCs w:val="20"/>
        </w:rPr>
        <w:t xml:space="preserve"> </w:t>
      </w:r>
      <w:r w:rsidR="00C15562" w:rsidRPr="002C46F7">
        <w:rPr>
          <w:rFonts w:eastAsia="Calibri" w:cs="Times New Roman"/>
          <w:iCs/>
          <w:szCs w:val="20"/>
          <w:lang w:val="en-US"/>
        </w:rPr>
        <w:t>Box</w:t>
      </w:r>
      <w:r w:rsidR="00C15562" w:rsidRPr="00E3288B">
        <w:rPr>
          <w:rFonts w:eastAsia="Calibri" w:cs="Times New Roman"/>
          <w:iCs/>
          <w:szCs w:val="20"/>
        </w:rPr>
        <w:t xml:space="preserve"> </w:t>
      </w:r>
      <w:r w:rsidR="00C15562" w:rsidRPr="002C46F7">
        <w:rPr>
          <w:rFonts w:eastAsia="Calibri" w:cs="Times New Roman"/>
          <w:iCs/>
          <w:szCs w:val="20"/>
          <w:lang w:val="en-US"/>
        </w:rPr>
        <w:t>C</w:t>
      </w:r>
      <w:r w:rsidR="00C15562" w:rsidRPr="00E3288B">
        <w:rPr>
          <w:rFonts w:eastAsia="Calibri" w:cs="Times New Roman"/>
          <w:iCs/>
          <w:szCs w:val="20"/>
        </w:rPr>
        <w:t xml:space="preserve">700, </w:t>
      </w:r>
      <w:r w:rsidR="00C15562" w:rsidRPr="002C46F7">
        <w:rPr>
          <w:rFonts w:eastAsia="Calibri" w:cs="Times New Roman"/>
          <w:iCs/>
          <w:szCs w:val="20"/>
          <w:lang w:val="en-US"/>
        </w:rPr>
        <w:t>West</w:t>
      </w:r>
      <w:r w:rsidR="00C15562" w:rsidRPr="00E3288B">
        <w:rPr>
          <w:rFonts w:eastAsia="Calibri" w:cs="Times New Roman"/>
          <w:iCs/>
          <w:szCs w:val="20"/>
        </w:rPr>
        <w:t xml:space="preserve"> </w:t>
      </w:r>
      <w:r w:rsidR="00C15562" w:rsidRPr="002C46F7">
        <w:rPr>
          <w:rFonts w:eastAsia="Calibri" w:cs="Times New Roman"/>
          <w:iCs/>
          <w:szCs w:val="20"/>
          <w:lang w:val="en-US"/>
        </w:rPr>
        <w:t>Conshohocken</w:t>
      </w:r>
      <w:r w:rsidR="00C15562" w:rsidRPr="00E3288B">
        <w:rPr>
          <w:rFonts w:eastAsia="Calibri" w:cs="Times New Roman"/>
          <w:iCs/>
          <w:szCs w:val="20"/>
        </w:rPr>
        <w:t xml:space="preserve">, </w:t>
      </w:r>
      <w:r w:rsidR="00C15562" w:rsidRPr="002C46F7">
        <w:rPr>
          <w:rFonts w:eastAsia="Calibri" w:cs="Times New Roman"/>
          <w:iCs/>
          <w:szCs w:val="20"/>
          <w:lang w:val="en-US"/>
        </w:rPr>
        <w:t>PA</w:t>
      </w:r>
      <w:r w:rsidR="00C15562" w:rsidRPr="00E3288B">
        <w:rPr>
          <w:rFonts w:eastAsia="Calibri" w:cs="Times New Roman"/>
          <w:iCs/>
          <w:szCs w:val="20"/>
        </w:rPr>
        <w:t xml:space="preserve">, </w:t>
      </w:r>
      <w:proofErr w:type="gramStart"/>
      <w:r w:rsidR="00C15562" w:rsidRPr="00E3288B">
        <w:rPr>
          <w:rFonts w:eastAsia="Calibri" w:cs="Times New Roman"/>
          <w:iCs/>
          <w:szCs w:val="20"/>
        </w:rPr>
        <w:t>19428-2959</w:t>
      </w:r>
      <w:proofErr w:type="gramEnd"/>
      <w:r w:rsidR="00C15562" w:rsidRPr="00E3288B">
        <w:rPr>
          <w:rFonts w:eastAsia="Calibri" w:cs="Times New Roman"/>
          <w:iCs/>
          <w:szCs w:val="20"/>
        </w:rPr>
        <w:t xml:space="preserve">, </w:t>
      </w:r>
      <w:r w:rsidR="00C15562" w:rsidRPr="002C46F7">
        <w:rPr>
          <w:rFonts w:eastAsia="Calibri" w:cs="Times New Roman"/>
          <w:iCs/>
          <w:szCs w:val="20"/>
          <w:lang w:val="en-US"/>
        </w:rPr>
        <w:t>United</w:t>
      </w:r>
      <w:r w:rsidR="00C15562" w:rsidRPr="00E3288B">
        <w:rPr>
          <w:rFonts w:eastAsia="Calibri" w:cs="Times New Roman"/>
          <w:iCs/>
          <w:szCs w:val="20"/>
        </w:rPr>
        <w:t xml:space="preserve"> </w:t>
      </w:r>
      <w:r w:rsidR="00C15562" w:rsidRPr="002C46F7">
        <w:rPr>
          <w:rFonts w:eastAsia="Calibri" w:cs="Times New Roman"/>
          <w:iCs/>
          <w:szCs w:val="20"/>
          <w:lang w:val="en-US"/>
        </w:rPr>
        <w:t>States</w:t>
      </w:r>
      <w:r w:rsidR="00C15562" w:rsidRPr="00E3288B">
        <w:rPr>
          <w:rFonts w:eastAsia="Calibri" w:cs="Times New Roman"/>
          <w:iCs/>
          <w:szCs w:val="20"/>
        </w:rPr>
        <w:t xml:space="preserve"> </w:t>
      </w:r>
      <w:r w:rsidR="00C15562" w:rsidRPr="002C46F7">
        <w:rPr>
          <w:rFonts w:eastAsia="Calibri" w:cs="Times New Roman"/>
          <w:iCs/>
          <w:szCs w:val="20"/>
          <w:lang w:val="en-US"/>
        </w:rPr>
        <w:t>of</w:t>
      </w:r>
      <w:r w:rsidR="00C15562" w:rsidRPr="00E3288B">
        <w:rPr>
          <w:rFonts w:eastAsia="Calibri" w:cs="Times New Roman"/>
          <w:iCs/>
          <w:szCs w:val="20"/>
        </w:rPr>
        <w:t xml:space="preserve"> </w:t>
      </w:r>
      <w:r w:rsidR="00C15562" w:rsidRPr="002C46F7">
        <w:rPr>
          <w:rFonts w:eastAsia="Calibri" w:cs="Times New Roman"/>
          <w:iCs/>
          <w:szCs w:val="20"/>
          <w:lang w:val="en-US"/>
        </w:rPr>
        <w:t>America</w:t>
      </w:r>
      <w:r w:rsidR="00C15562" w:rsidRPr="00E3288B">
        <w:rPr>
          <w:rFonts w:eastAsia="Calibri" w:cs="Times New Roman"/>
          <w:iCs/>
          <w:szCs w:val="20"/>
        </w:rPr>
        <w:t>),</w:t>
      </w:r>
      <w:r w:rsidR="00C15562" w:rsidRPr="00E3288B">
        <w:rPr>
          <w:rFonts w:eastAsia="Calibri" w:cs="Times New Roman"/>
          <w:color w:val="000000"/>
          <w:szCs w:val="20"/>
        </w:rPr>
        <w:t xml:space="preserve"> </w:t>
      </w:r>
      <w:hyperlink r:id="rId10" w:history="1">
        <w:r w:rsidR="00C15562" w:rsidRPr="002C46F7">
          <w:rPr>
            <w:rFonts w:eastAsia="Calibri" w:cs="Times New Roman"/>
            <w:color w:val="000000"/>
            <w:szCs w:val="20"/>
            <w:lang w:val="en-US"/>
          </w:rPr>
          <w:t>www</w:t>
        </w:r>
        <w:r w:rsidR="00C15562" w:rsidRPr="00E3288B">
          <w:rPr>
            <w:rFonts w:eastAsia="Calibri" w:cs="Times New Roman"/>
            <w:color w:val="000000"/>
            <w:szCs w:val="20"/>
          </w:rPr>
          <w:t>.</w:t>
        </w:r>
        <w:proofErr w:type="spellStart"/>
        <w:r w:rsidR="00C15562" w:rsidRPr="002C46F7">
          <w:rPr>
            <w:rFonts w:eastAsia="Calibri" w:cs="Times New Roman"/>
            <w:color w:val="000000"/>
            <w:szCs w:val="20"/>
            <w:lang w:val="en-US"/>
          </w:rPr>
          <w:t>astm</w:t>
        </w:r>
        <w:proofErr w:type="spellEnd"/>
        <w:r w:rsidR="00C15562" w:rsidRPr="00E3288B">
          <w:rPr>
            <w:rFonts w:eastAsia="Calibri" w:cs="Times New Roman"/>
            <w:color w:val="000000"/>
            <w:szCs w:val="20"/>
          </w:rPr>
          <w:t>.</w:t>
        </w:r>
        <w:r w:rsidR="00C15562" w:rsidRPr="002C46F7">
          <w:rPr>
            <w:rFonts w:eastAsia="Calibri" w:cs="Times New Roman"/>
            <w:color w:val="000000"/>
            <w:szCs w:val="20"/>
            <w:lang w:val="en-US"/>
          </w:rPr>
          <w:t>org</w:t>
        </w:r>
      </w:hyperlink>
      <w:r w:rsidR="00C15562" w:rsidRPr="00E3288B">
        <w:rPr>
          <w:rFonts w:eastAsia="Calibri" w:cs="Times New Roman"/>
          <w:iCs/>
          <w:color w:val="000000"/>
          <w:szCs w:val="20"/>
        </w:rPr>
        <w:t>.</w:t>
      </w:r>
    </w:p>
    <w:p w14:paraId="32A7540E" w14:textId="77777777" w:rsidR="00C15562" w:rsidRPr="003E0CA5" w:rsidRDefault="00C15562" w:rsidP="003C614A">
      <w:pPr>
        <w:tabs>
          <w:tab w:val="left" w:pos="1134"/>
          <w:tab w:val="left" w:pos="1701"/>
          <w:tab w:val="left" w:pos="2268"/>
        </w:tabs>
        <w:spacing w:after="120"/>
        <w:ind w:left="2268" w:right="1134"/>
        <w:jc w:val="both"/>
        <w:rPr>
          <w:rFonts w:eastAsia="Calibri" w:cs="Times New Roman"/>
          <w:b/>
          <w:bCs/>
          <w:iCs/>
          <w:color w:val="000000"/>
          <w:szCs w:val="20"/>
        </w:rPr>
      </w:pPr>
      <w:r w:rsidRPr="00A43923">
        <w:rPr>
          <w:rFonts w:eastAsia="Calibri" w:cs="Times New Roman"/>
          <w:b/>
          <w:bCs/>
          <w:iCs/>
          <w:color w:val="000000"/>
          <w:szCs w:val="20"/>
          <w:lang w:val="en-US"/>
        </w:rPr>
        <w:t>B</w:t>
      </w:r>
    </w:p>
    <w:p w14:paraId="58506C36" w14:textId="77777777" w:rsidR="00C15562" w:rsidRPr="00A43923" w:rsidRDefault="00C15562" w:rsidP="003C614A">
      <w:pPr>
        <w:tabs>
          <w:tab w:val="left" w:pos="1134"/>
          <w:tab w:val="left" w:pos="1701"/>
          <w:tab w:val="left" w:pos="2268"/>
        </w:tabs>
        <w:spacing w:after="120"/>
        <w:ind w:left="2268" w:right="1134"/>
        <w:jc w:val="both"/>
        <w:rPr>
          <w:rFonts w:eastAsia="Calibri" w:cs="Times New Roman"/>
          <w:iCs/>
          <w:color w:val="000000"/>
          <w:szCs w:val="20"/>
        </w:rPr>
      </w:pPr>
      <w:r w:rsidRPr="00A43923">
        <w:rPr>
          <w:rFonts w:cs="Times New Roman"/>
          <w:color w:val="000000"/>
          <w:szCs w:val="20"/>
        </w:rPr>
        <w:t>“</w:t>
      </w:r>
      <w:r w:rsidRPr="00A43923">
        <w:rPr>
          <w:rFonts w:cs="Times New Roman"/>
          <w:i/>
          <w:iCs/>
          <w:color w:val="000000"/>
          <w:szCs w:val="20"/>
        </w:rPr>
        <w:t>ВПВ</w:t>
      </w:r>
      <w:r w:rsidRPr="00A43923">
        <w:rPr>
          <w:rFonts w:cs="Times New Roman"/>
          <w:color w:val="000000"/>
          <w:szCs w:val="20"/>
        </w:rPr>
        <w:t>”: см. “Верхний предел взрываемости” (см. раздел 1.2.1).</w:t>
      </w:r>
    </w:p>
    <w:p w14:paraId="20542644" w14:textId="77777777" w:rsidR="00C15562" w:rsidRPr="00A43923" w:rsidRDefault="00C15562" w:rsidP="003C614A">
      <w:pPr>
        <w:tabs>
          <w:tab w:val="left" w:pos="1134"/>
          <w:tab w:val="left" w:pos="1701"/>
          <w:tab w:val="left" w:pos="2268"/>
        </w:tabs>
        <w:spacing w:after="120"/>
        <w:ind w:left="2268" w:right="1134"/>
        <w:jc w:val="both"/>
        <w:rPr>
          <w:rFonts w:eastAsia="Calibri" w:cs="Times New Roman"/>
          <w:b/>
          <w:bCs/>
          <w:iCs/>
          <w:color w:val="000000"/>
          <w:szCs w:val="20"/>
        </w:rPr>
      </w:pPr>
      <w:r w:rsidRPr="00A43923">
        <w:rPr>
          <w:rFonts w:eastAsia="Calibri" w:cs="Times New Roman"/>
          <w:b/>
          <w:bCs/>
          <w:iCs/>
          <w:color w:val="000000"/>
          <w:szCs w:val="20"/>
        </w:rPr>
        <w:t>Г</w:t>
      </w:r>
    </w:p>
    <w:p w14:paraId="574CBF97"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color w:val="000000"/>
          <w:szCs w:val="20"/>
        </w:rPr>
      </w:pPr>
      <w:r w:rsidRPr="00A43923">
        <w:rPr>
          <w:rFonts w:eastAsia="Calibri" w:cs="Times New Roman"/>
          <w:iCs/>
          <w:szCs w:val="20"/>
        </w:rPr>
        <w:t>“</w:t>
      </w:r>
      <w:r w:rsidRPr="00A43923">
        <w:rPr>
          <w:rFonts w:eastAsia="Calibri" w:cs="Times New Roman"/>
          <w:i/>
          <w:szCs w:val="20"/>
        </w:rPr>
        <w:t>ГЕСАМП</w:t>
      </w:r>
      <w:r w:rsidRPr="00A43923">
        <w:rPr>
          <w:rFonts w:eastAsia="Calibri" w:cs="Times New Roman"/>
          <w:szCs w:val="20"/>
        </w:rPr>
        <w:t xml:space="preserve">” означает Объединенную группу экспертов по научным аспектам защиты морской среды </w:t>
      </w:r>
      <w:r w:rsidRPr="002C46F7">
        <w:rPr>
          <w:rFonts w:eastAsia="Calibri" w:cs="Times New Roman"/>
          <w:szCs w:val="20"/>
        </w:rPr>
        <w:t>(см. раздел 1.2.1).</w:t>
      </w:r>
    </w:p>
    <w:p w14:paraId="365EE93C"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bCs/>
          <w:iCs/>
          <w:color w:val="000000"/>
          <w:szCs w:val="20"/>
        </w:rPr>
      </w:pPr>
      <w:r w:rsidRPr="002C46F7">
        <w:rPr>
          <w:rFonts w:eastAsia="Calibri" w:cs="Times New Roman"/>
          <w:b/>
          <w:bCs/>
          <w:iCs/>
          <w:color w:val="000000"/>
          <w:szCs w:val="20"/>
        </w:rPr>
        <w:t>Д</w:t>
      </w:r>
    </w:p>
    <w:p w14:paraId="7226736B"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Cs/>
          <w:iCs/>
          <w:szCs w:val="20"/>
        </w:rPr>
      </w:pPr>
      <w:r w:rsidRPr="002C46F7">
        <w:rPr>
          <w:rFonts w:eastAsia="Calibri" w:cs="Times New Roman"/>
          <w:bCs/>
          <w:szCs w:val="20"/>
        </w:rPr>
        <w:t>“</w:t>
      </w:r>
      <w:r w:rsidRPr="002C46F7">
        <w:rPr>
          <w:rFonts w:eastAsia="Calibri" w:cs="Times New Roman"/>
          <w:bCs/>
          <w:i/>
          <w:iCs/>
          <w:szCs w:val="20"/>
        </w:rPr>
        <w:t>ДОПОГ</w:t>
      </w:r>
      <w:r w:rsidRPr="002C46F7">
        <w:rPr>
          <w:rFonts w:eastAsia="Calibri" w:cs="Times New Roman"/>
          <w:bCs/>
          <w:iCs/>
          <w:szCs w:val="20"/>
        </w:rPr>
        <w:t>”</w:t>
      </w:r>
      <w:r w:rsidRPr="002C46F7">
        <w:rPr>
          <w:rFonts w:eastAsia="Calibri" w:cs="Times New Roman"/>
          <w:bCs/>
          <w:szCs w:val="20"/>
        </w:rPr>
        <w:t xml:space="preserve"> означает Соглашение о международной дорожной перевозке опасных грузов.</w:t>
      </w:r>
    </w:p>
    <w:p w14:paraId="4826BACB"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szCs w:val="20"/>
        </w:rPr>
      </w:pPr>
      <w:r w:rsidRPr="002C46F7">
        <w:rPr>
          <w:rFonts w:eastAsia="Calibri" w:cs="Times New Roman"/>
          <w:b/>
          <w:szCs w:val="20"/>
        </w:rPr>
        <w:t>Е</w:t>
      </w:r>
    </w:p>
    <w:p w14:paraId="10D8DF62" w14:textId="42D259F9" w:rsidR="00C15562" w:rsidRPr="00A43923" w:rsidRDefault="00C15562" w:rsidP="003C614A">
      <w:pPr>
        <w:tabs>
          <w:tab w:val="left" w:pos="1134"/>
          <w:tab w:val="left" w:pos="1701"/>
          <w:tab w:val="left" w:pos="2268"/>
        </w:tabs>
        <w:spacing w:after="120"/>
        <w:ind w:left="2268" w:right="1134"/>
        <w:jc w:val="both"/>
        <w:rPr>
          <w:rFonts w:eastAsia="Calibri" w:cs="Times New Roman"/>
          <w:bCs/>
          <w:color w:val="000000"/>
          <w:szCs w:val="20"/>
        </w:rPr>
      </w:pPr>
      <w:bookmarkStart w:id="10" w:name="_Hlk88134234"/>
      <w:r w:rsidRPr="002C46F7">
        <w:rPr>
          <w:rFonts w:eastAsia="Calibri" w:cs="Times New Roman"/>
          <w:bCs/>
          <w:szCs w:val="20"/>
        </w:rPr>
        <w:t>“</w:t>
      </w:r>
      <w:r w:rsidRPr="002C46F7">
        <w:rPr>
          <w:rFonts w:eastAsia="Calibri" w:cs="Times New Roman"/>
          <w:bCs/>
          <w:i/>
          <w:iCs/>
          <w:szCs w:val="20"/>
        </w:rPr>
        <w:t>ЕАПГ</w:t>
      </w:r>
      <w:r w:rsidRPr="002C46F7">
        <w:rPr>
          <w:rFonts w:eastAsia="Calibri" w:cs="Times New Roman"/>
          <w:bCs/>
          <w:iCs/>
          <w:szCs w:val="20"/>
        </w:rPr>
        <w:t>”</w:t>
      </w:r>
      <w:r w:rsidRPr="002C46F7">
        <w:rPr>
          <w:rFonts w:eastAsia="Calibri" w:cs="Times New Roman"/>
          <w:bCs/>
          <w:szCs w:val="20"/>
        </w:rPr>
        <w:t xml:space="preserve"> означает </w:t>
      </w:r>
      <w:bookmarkEnd w:id="10"/>
      <w:r w:rsidRPr="002C46F7">
        <w:rPr>
          <w:rFonts w:eastAsia="Calibri" w:cs="Times New Roman"/>
          <w:bCs/>
          <w:szCs w:val="20"/>
        </w:rPr>
        <w:t>Европейскую ассоциацию по промышленным газам (</w:t>
      </w:r>
      <w:r w:rsidRPr="002C46F7">
        <w:rPr>
          <w:rFonts w:eastAsia="Calibri" w:cs="Times New Roman"/>
          <w:bCs/>
          <w:szCs w:val="20"/>
          <w:lang w:val="en-US"/>
        </w:rPr>
        <w:t>EIGA</w:t>
      </w:r>
      <w:r w:rsidRPr="002C46F7">
        <w:rPr>
          <w:rFonts w:eastAsia="Calibri" w:cs="Times New Roman"/>
          <w:bCs/>
          <w:szCs w:val="20"/>
        </w:rPr>
        <w:t>, 30 </w:t>
      </w:r>
      <w:r w:rsidRPr="002C46F7">
        <w:rPr>
          <w:rFonts w:eastAsia="Calibri" w:cs="Times New Roman"/>
          <w:bCs/>
          <w:szCs w:val="20"/>
          <w:lang w:val="fr-CH"/>
        </w:rPr>
        <w:t>Avenue</w:t>
      </w:r>
      <w:r w:rsidRPr="002C46F7">
        <w:rPr>
          <w:rFonts w:eastAsia="Calibri" w:cs="Times New Roman"/>
          <w:bCs/>
          <w:szCs w:val="20"/>
        </w:rPr>
        <w:t xml:space="preserve"> </w:t>
      </w:r>
      <w:r w:rsidRPr="002C46F7">
        <w:rPr>
          <w:rFonts w:eastAsia="Calibri" w:cs="Times New Roman"/>
          <w:bCs/>
          <w:szCs w:val="20"/>
          <w:lang w:val="fr-CH"/>
        </w:rPr>
        <w:t>de</w:t>
      </w:r>
      <w:r w:rsidRPr="002C46F7">
        <w:rPr>
          <w:rFonts w:eastAsia="Calibri" w:cs="Times New Roman"/>
          <w:bCs/>
          <w:szCs w:val="20"/>
        </w:rPr>
        <w:t xml:space="preserve"> </w:t>
      </w:r>
      <w:r w:rsidRPr="002C46F7">
        <w:rPr>
          <w:rFonts w:eastAsia="Calibri" w:cs="Times New Roman"/>
          <w:bCs/>
          <w:szCs w:val="20"/>
          <w:lang w:val="fr-CH"/>
        </w:rPr>
        <w:t>l</w:t>
      </w:r>
      <w:r w:rsidRPr="002C46F7">
        <w:rPr>
          <w:rFonts w:eastAsia="Calibri" w:cs="Times New Roman"/>
          <w:bCs/>
          <w:szCs w:val="20"/>
        </w:rPr>
        <w:t>'</w:t>
      </w:r>
      <w:r w:rsidRPr="002C46F7">
        <w:rPr>
          <w:rFonts w:eastAsia="Calibri" w:cs="Times New Roman"/>
          <w:bCs/>
          <w:szCs w:val="20"/>
          <w:lang w:val="fr-CH"/>
        </w:rPr>
        <w:t>Astronomie</w:t>
      </w:r>
      <w:r w:rsidRPr="002C46F7">
        <w:rPr>
          <w:rFonts w:eastAsia="Calibri" w:cs="Times New Roman"/>
          <w:bCs/>
          <w:szCs w:val="20"/>
        </w:rPr>
        <w:t xml:space="preserve">, 1210 </w:t>
      </w:r>
      <w:r w:rsidRPr="002C46F7">
        <w:rPr>
          <w:rFonts w:eastAsia="Calibri" w:cs="Times New Roman"/>
          <w:bCs/>
          <w:szCs w:val="20"/>
          <w:lang w:val="fr-CH"/>
        </w:rPr>
        <w:t>Brussels</w:t>
      </w:r>
      <w:r w:rsidRPr="002C46F7">
        <w:rPr>
          <w:rFonts w:eastAsia="Calibri" w:cs="Times New Roman"/>
          <w:bCs/>
          <w:szCs w:val="20"/>
        </w:rPr>
        <w:t xml:space="preserve">, </w:t>
      </w:r>
      <w:proofErr w:type="spellStart"/>
      <w:r w:rsidRPr="002C46F7">
        <w:rPr>
          <w:rFonts w:eastAsia="Calibri" w:cs="Times New Roman"/>
          <w:bCs/>
          <w:szCs w:val="20"/>
          <w:lang w:val="fr-CH"/>
        </w:rPr>
        <w:t>Belgium</w:t>
      </w:r>
      <w:proofErr w:type="spellEnd"/>
      <w:r w:rsidRPr="002C46F7">
        <w:rPr>
          <w:rFonts w:eastAsia="Calibri" w:cs="Times New Roman"/>
          <w:bCs/>
          <w:szCs w:val="20"/>
        </w:rPr>
        <w:t xml:space="preserve">), </w:t>
      </w:r>
      <w:hyperlink r:id="rId11" w:history="1">
        <w:r w:rsidRPr="002C46F7">
          <w:rPr>
            <w:rFonts w:eastAsia="Calibri" w:cs="Times New Roman"/>
            <w:bCs/>
            <w:color w:val="000000"/>
            <w:szCs w:val="20"/>
            <w:lang w:val="fr-CH"/>
          </w:rPr>
          <w:t>www</w:t>
        </w:r>
        <w:r w:rsidRPr="002C46F7">
          <w:rPr>
            <w:rFonts w:eastAsia="Calibri" w:cs="Times New Roman"/>
            <w:bCs/>
            <w:color w:val="000000"/>
            <w:szCs w:val="20"/>
          </w:rPr>
          <w:t>.</w:t>
        </w:r>
        <w:proofErr w:type="spellStart"/>
        <w:r w:rsidRPr="002C46F7">
          <w:rPr>
            <w:rFonts w:eastAsia="Calibri" w:cs="Times New Roman"/>
            <w:bCs/>
            <w:color w:val="000000"/>
            <w:szCs w:val="20"/>
            <w:lang w:val="fr-CH"/>
          </w:rPr>
          <w:t>eiga</w:t>
        </w:r>
        <w:proofErr w:type="spellEnd"/>
        <w:r w:rsidRPr="002C46F7">
          <w:rPr>
            <w:rFonts w:eastAsia="Calibri" w:cs="Times New Roman"/>
            <w:bCs/>
            <w:color w:val="000000"/>
            <w:szCs w:val="20"/>
          </w:rPr>
          <w:t>.</w:t>
        </w:r>
        <w:r w:rsidRPr="002C46F7">
          <w:rPr>
            <w:rFonts w:eastAsia="Calibri" w:cs="Times New Roman"/>
            <w:bCs/>
            <w:color w:val="000000"/>
            <w:szCs w:val="20"/>
            <w:lang w:val="fr-CH"/>
          </w:rPr>
          <w:t>eu</w:t>
        </w:r>
      </w:hyperlink>
      <w:r w:rsidRPr="002C46F7">
        <w:rPr>
          <w:rFonts w:eastAsia="Calibri" w:cs="Times New Roman"/>
          <w:bCs/>
          <w:color w:val="000000"/>
          <w:szCs w:val="20"/>
        </w:rPr>
        <w:t>.</w:t>
      </w:r>
    </w:p>
    <w:p w14:paraId="6AFE59B6"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Cs/>
          <w:szCs w:val="20"/>
        </w:rPr>
      </w:pPr>
      <w:r w:rsidRPr="00A43923">
        <w:rPr>
          <w:rFonts w:cs="Times New Roman"/>
          <w:bCs/>
          <w:color w:val="000000"/>
          <w:szCs w:val="20"/>
        </w:rPr>
        <w:t>“</w:t>
      </w:r>
      <w:r w:rsidRPr="00A43923">
        <w:rPr>
          <w:rFonts w:cs="Times New Roman"/>
          <w:bCs/>
          <w:i/>
          <w:iCs/>
          <w:color w:val="000000"/>
          <w:szCs w:val="20"/>
        </w:rPr>
        <w:t>ЕПСВВП</w:t>
      </w:r>
      <w:r w:rsidRPr="00A43923">
        <w:rPr>
          <w:rFonts w:cs="Times New Roman"/>
          <w:bCs/>
          <w:color w:val="000000"/>
          <w:szCs w:val="20"/>
        </w:rPr>
        <w:t>” означает Европейские правила судоходства по внутренним водным путям ЕЭК ООН.</w:t>
      </w:r>
    </w:p>
    <w:p w14:paraId="3AC49447"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Cs/>
          <w:iCs/>
          <w:szCs w:val="20"/>
          <w:lang w:val="fr-FR"/>
        </w:rPr>
      </w:pPr>
      <w:r w:rsidRPr="002C46F7">
        <w:rPr>
          <w:rFonts w:eastAsia="Calibri" w:cs="Times New Roman"/>
          <w:bCs/>
          <w:iCs/>
          <w:szCs w:val="20"/>
        </w:rPr>
        <w:t>“</w:t>
      </w:r>
      <w:r w:rsidRPr="002C46F7">
        <w:rPr>
          <w:rFonts w:eastAsia="Calibri" w:cs="Times New Roman"/>
          <w:bCs/>
          <w:i/>
          <w:iCs/>
          <w:szCs w:val="20"/>
        </w:rPr>
        <w:t>ЕЭК ООН</w:t>
      </w:r>
      <w:r w:rsidRPr="002C46F7">
        <w:rPr>
          <w:rFonts w:eastAsia="Calibri" w:cs="Times New Roman"/>
          <w:bCs/>
          <w:iCs/>
          <w:szCs w:val="20"/>
        </w:rPr>
        <w:t>” означает Европейскую экономическую комиссию Организации</w:t>
      </w:r>
      <w:r w:rsidRPr="002C46F7">
        <w:rPr>
          <w:rFonts w:eastAsia="Calibri" w:cs="Times New Roman"/>
          <w:bCs/>
          <w:iCs/>
          <w:szCs w:val="20"/>
          <w:lang w:val="fr-FR"/>
        </w:rPr>
        <w:t xml:space="preserve"> </w:t>
      </w:r>
      <w:r w:rsidRPr="002C46F7">
        <w:rPr>
          <w:rFonts w:eastAsia="Calibri" w:cs="Times New Roman"/>
          <w:bCs/>
          <w:iCs/>
          <w:szCs w:val="20"/>
        </w:rPr>
        <w:t>Объединенных</w:t>
      </w:r>
      <w:r w:rsidRPr="002C46F7">
        <w:rPr>
          <w:rFonts w:eastAsia="Calibri" w:cs="Times New Roman"/>
          <w:bCs/>
          <w:iCs/>
          <w:szCs w:val="20"/>
          <w:lang w:val="fr-FR"/>
        </w:rPr>
        <w:t xml:space="preserve"> </w:t>
      </w:r>
      <w:r w:rsidRPr="002C46F7">
        <w:rPr>
          <w:rFonts w:eastAsia="Calibri" w:cs="Times New Roman"/>
          <w:bCs/>
          <w:iCs/>
          <w:szCs w:val="20"/>
        </w:rPr>
        <w:t>Наций</w:t>
      </w:r>
      <w:r w:rsidRPr="002C46F7">
        <w:rPr>
          <w:rFonts w:eastAsia="Calibri" w:cs="Times New Roman"/>
          <w:bCs/>
          <w:iCs/>
          <w:szCs w:val="20"/>
          <w:lang w:val="fr-FR"/>
        </w:rPr>
        <w:t xml:space="preserve"> (UNECE, Palais des Nations, 8–14 avenue de la Paix, CH-1211 Geneva 10, </w:t>
      </w:r>
      <w:proofErr w:type="spellStart"/>
      <w:r w:rsidRPr="002C46F7">
        <w:rPr>
          <w:rFonts w:eastAsia="Calibri" w:cs="Times New Roman"/>
          <w:bCs/>
          <w:iCs/>
          <w:szCs w:val="20"/>
          <w:lang w:val="fr-FR"/>
        </w:rPr>
        <w:t>Switzerland</w:t>
      </w:r>
      <w:proofErr w:type="spellEnd"/>
      <w:r w:rsidRPr="002C46F7">
        <w:rPr>
          <w:rFonts w:eastAsia="Calibri" w:cs="Times New Roman"/>
          <w:bCs/>
          <w:iCs/>
          <w:szCs w:val="20"/>
          <w:lang w:val="fr-FR"/>
        </w:rPr>
        <w:t>),</w:t>
      </w:r>
      <w:r w:rsidRPr="002C46F7">
        <w:rPr>
          <w:rFonts w:eastAsia="Calibri" w:cs="Times New Roman"/>
          <w:bCs/>
          <w:szCs w:val="20"/>
          <w:lang w:val="fr-FR"/>
        </w:rPr>
        <w:t xml:space="preserve"> </w:t>
      </w:r>
      <w:hyperlink r:id="rId12" w:history="1">
        <w:r w:rsidRPr="002C46F7">
          <w:rPr>
            <w:rFonts w:eastAsia="Calibri" w:cs="Times New Roman"/>
            <w:bCs/>
            <w:szCs w:val="20"/>
            <w:lang w:val="fr-FR"/>
          </w:rPr>
          <w:t>www.unece.org</w:t>
        </w:r>
      </w:hyperlink>
      <w:r w:rsidRPr="002C46F7">
        <w:rPr>
          <w:rFonts w:eastAsia="Calibri" w:cs="Times New Roman"/>
          <w:bCs/>
          <w:iCs/>
          <w:szCs w:val="20"/>
          <w:lang w:val="fr-FR"/>
        </w:rPr>
        <w:t>.</w:t>
      </w:r>
    </w:p>
    <w:p w14:paraId="227936B2"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Cs/>
          <w:iCs/>
          <w:szCs w:val="20"/>
        </w:rPr>
      </w:pPr>
      <w:r w:rsidRPr="002C46F7">
        <w:rPr>
          <w:rFonts w:eastAsia="Calibri" w:cs="Times New Roman"/>
          <w:bCs/>
          <w:iCs/>
          <w:szCs w:val="20"/>
        </w:rPr>
        <w:t>“</w:t>
      </w:r>
      <w:r w:rsidRPr="002C46F7">
        <w:rPr>
          <w:rFonts w:eastAsia="Calibri" w:cs="Times New Roman"/>
          <w:bCs/>
          <w:i/>
          <w:iCs/>
          <w:szCs w:val="20"/>
        </w:rPr>
        <w:t>EN</w:t>
      </w:r>
      <w:r w:rsidRPr="002C46F7">
        <w:rPr>
          <w:rFonts w:eastAsia="Calibri" w:cs="Times New Roman"/>
          <w:bCs/>
          <w:iCs/>
          <w:szCs w:val="20"/>
        </w:rPr>
        <w:t xml:space="preserve">” (стандарт) означает европейский стандарт, опубликованный Европейским комитетом по стандартизации (ЕКС) (CEN, Avenue Marnix 17, B-1000 Brussels, </w:t>
      </w:r>
      <w:r w:rsidRPr="002C46F7">
        <w:rPr>
          <w:rFonts w:eastAsia="Calibri" w:cs="Times New Roman"/>
          <w:bCs/>
          <w:iCs/>
          <w:szCs w:val="20"/>
          <w:lang w:val="en-US"/>
        </w:rPr>
        <w:t>Belgium</w:t>
      </w:r>
      <w:r w:rsidRPr="002C46F7">
        <w:rPr>
          <w:rFonts w:eastAsia="Calibri" w:cs="Times New Roman"/>
          <w:bCs/>
          <w:iCs/>
          <w:szCs w:val="20"/>
        </w:rPr>
        <w:t>),</w:t>
      </w:r>
      <w:r w:rsidRPr="002C46F7">
        <w:rPr>
          <w:rFonts w:eastAsia="Calibri" w:cs="Times New Roman"/>
          <w:bCs/>
          <w:iCs/>
          <w:color w:val="000000"/>
          <w:szCs w:val="20"/>
        </w:rPr>
        <w:t xml:space="preserve"> </w:t>
      </w:r>
      <w:hyperlink r:id="rId13" w:history="1">
        <w:r w:rsidRPr="002C46F7">
          <w:rPr>
            <w:rFonts w:eastAsia="Calibri" w:cs="Times New Roman"/>
            <w:bCs/>
            <w:iCs/>
            <w:color w:val="000000"/>
            <w:szCs w:val="20"/>
          </w:rPr>
          <w:t>www.cen.eu</w:t>
        </w:r>
      </w:hyperlink>
      <w:r w:rsidRPr="002C46F7">
        <w:rPr>
          <w:rFonts w:eastAsia="Calibri" w:cs="Times New Roman"/>
          <w:bCs/>
          <w:iCs/>
          <w:color w:val="000000"/>
          <w:szCs w:val="20"/>
        </w:rPr>
        <w:t>.</w:t>
      </w:r>
    </w:p>
    <w:p w14:paraId="1F340868" w14:textId="77777777" w:rsidR="00C15562" w:rsidRPr="002C46F7" w:rsidRDefault="00C15562" w:rsidP="003C614A">
      <w:pPr>
        <w:keepNext/>
        <w:tabs>
          <w:tab w:val="left" w:pos="1134"/>
          <w:tab w:val="left" w:pos="1701"/>
          <w:tab w:val="left" w:pos="2268"/>
        </w:tabs>
        <w:spacing w:after="120"/>
        <w:ind w:left="2268" w:right="1134"/>
        <w:jc w:val="both"/>
        <w:rPr>
          <w:rFonts w:eastAsia="Calibri" w:cs="Times New Roman"/>
          <w:b/>
          <w:szCs w:val="20"/>
        </w:rPr>
      </w:pPr>
      <w:r w:rsidRPr="002C46F7">
        <w:rPr>
          <w:rFonts w:eastAsia="Calibri" w:cs="Times New Roman"/>
          <w:b/>
          <w:szCs w:val="20"/>
        </w:rPr>
        <w:t>И</w:t>
      </w:r>
    </w:p>
    <w:p w14:paraId="2A334B09"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szCs w:val="20"/>
        </w:rPr>
      </w:pPr>
      <w:r w:rsidRPr="002C46F7">
        <w:rPr>
          <w:rFonts w:eastAsia="Calibri" w:cs="Times New Roman"/>
          <w:iCs/>
          <w:szCs w:val="20"/>
        </w:rPr>
        <w:t>“</w:t>
      </w:r>
      <w:r w:rsidRPr="002C46F7">
        <w:rPr>
          <w:rFonts w:eastAsia="Calibri" w:cs="Times New Roman"/>
          <w:i/>
          <w:iCs/>
          <w:szCs w:val="20"/>
        </w:rPr>
        <w:t>ИКАО</w:t>
      </w:r>
      <w:r w:rsidRPr="002C46F7">
        <w:rPr>
          <w:rFonts w:eastAsia="Calibri" w:cs="Times New Roman"/>
          <w:iCs/>
          <w:szCs w:val="20"/>
        </w:rPr>
        <w:t>” означает Международную организацию гражданской авиации (</w:t>
      </w:r>
      <w:r w:rsidRPr="002C46F7">
        <w:rPr>
          <w:rFonts w:eastAsia="Calibri" w:cs="Times New Roman"/>
          <w:szCs w:val="20"/>
        </w:rPr>
        <w:t>ICAO</w:t>
      </w:r>
      <w:r w:rsidRPr="002C46F7">
        <w:rPr>
          <w:rFonts w:eastAsia="Calibri" w:cs="Times New Roman"/>
          <w:iCs/>
          <w:szCs w:val="20"/>
        </w:rPr>
        <w:t>, 999 University Street, Montreal, Quebec H3C 5H7, Canada),</w:t>
      </w:r>
      <w:r w:rsidRPr="002C46F7">
        <w:rPr>
          <w:rFonts w:eastAsia="Calibri" w:cs="Times New Roman"/>
          <w:szCs w:val="20"/>
        </w:rPr>
        <w:t xml:space="preserve"> </w:t>
      </w:r>
      <w:hyperlink r:id="rId14" w:history="1">
        <w:r w:rsidRPr="002C46F7">
          <w:rPr>
            <w:rFonts w:eastAsia="Calibri" w:cs="Times New Roman"/>
            <w:szCs w:val="20"/>
          </w:rPr>
          <w:t>www.icao.org</w:t>
        </w:r>
      </w:hyperlink>
      <w:r w:rsidRPr="002C46F7">
        <w:rPr>
          <w:rFonts w:eastAsia="Calibri" w:cs="Times New Roman"/>
          <w:iCs/>
          <w:szCs w:val="20"/>
        </w:rPr>
        <w:t>.</w:t>
      </w:r>
    </w:p>
    <w:p w14:paraId="0CD2562A"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szCs w:val="20"/>
        </w:rPr>
      </w:pPr>
      <w:r w:rsidRPr="002C46F7">
        <w:rPr>
          <w:rFonts w:eastAsia="Calibri" w:cs="Times New Roman"/>
          <w:iCs/>
          <w:szCs w:val="20"/>
        </w:rPr>
        <w:t>“</w:t>
      </w:r>
      <w:r w:rsidRPr="002C46F7">
        <w:rPr>
          <w:rFonts w:eastAsia="Calibri" w:cs="Times New Roman"/>
          <w:i/>
          <w:iCs/>
          <w:szCs w:val="20"/>
        </w:rPr>
        <w:t>ИМО</w:t>
      </w:r>
      <w:r w:rsidRPr="002C46F7">
        <w:rPr>
          <w:rFonts w:eastAsia="Calibri" w:cs="Times New Roman"/>
          <w:iCs/>
          <w:szCs w:val="20"/>
        </w:rPr>
        <w:t>” означает Международную морскую организацию (</w:t>
      </w:r>
      <w:r w:rsidRPr="002C46F7">
        <w:rPr>
          <w:rFonts w:eastAsia="Calibri" w:cs="Times New Roman"/>
          <w:szCs w:val="20"/>
          <w:lang w:val="en-US"/>
        </w:rPr>
        <w:t>IMO</w:t>
      </w:r>
      <w:r w:rsidRPr="002C46F7">
        <w:rPr>
          <w:rFonts w:eastAsia="Calibri" w:cs="Times New Roman"/>
          <w:iCs/>
          <w:szCs w:val="20"/>
        </w:rPr>
        <w:t xml:space="preserve">, 4 </w:t>
      </w:r>
      <w:r w:rsidRPr="002C46F7">
        <w:rPr>
          <w:rFonts w:eastAsia="Calibri" w:cs="Times New Roman"/>
          <w:iCs/>
          <w:szCs w:val="20"/>
          <w:lang w:val="en-US"/>
        </w:rPr>
        <w:t>Albert</w:t>
      </w:r>
      <w:r w:rsidRPr="002C46F7">
        <w:rPr>
          <w:rFonts w:eastAsia="Calibri" w:cs="Times New Roman"/>
          <w:iCs/>
          <w:szCs w:val="20"/>
        </w:rPr>
        <w:t xml:space="preserve"> </w:t>
      </w:r>
      <w:r w:rsidRPr="002C46F7">
        <w:rPr>
          <w:rFonts w:eastAsia="Calibri" w:cs="Times New Roman"/>
          <w:iCs/>
          <w:szCs w:val="20"/>
          <w:lang w:val="en-US"/>
        </w:rPr>
        <w:t>Embankment</w:t>
      </w:r>
      <w:r w:rsidRPr="002C46F7">
        <w:rPr>
          <w:rFonts w:eastAsia="Calibri" w:cs="Times New Roman"/>
          <w:iCs/>
          <w:szCs w:val="20"/>
        </w:rPr>
        <w:t xml:space="preserve">, </w:t>
      </w:r>
      <w:r w:rsidRPr="002C46F7">
        <w:rPr>
          <w:rFonts w:eastAsia="Calibri" w:cs="Times New Roman"/>
          <w:iCs/>
          <w:szCs w:val="20"/>
          <w:lang w:val="en-US"/>
        </w:rPr>
        <w:t>London</w:t>
      </w:r>
      <w:r w:rsidRPr="002C46F7">
        <w:rPr>
          <w:rFonts w:eastAsia="Calibri" w:cs="Times New Roman"/>
          <w:iCs/>
          <w:szCs w:val="20"/>
        </w:rPr>
        <w:t xml:space="preserve"> </w:t>
      </w:r>
      <w:r w:rsidRPr="002C46F7">
        <w:rPr>
          <w:rFonts w:eastAsia="Calibri" w:cs="Times New Roman"/>
          <w:iCs/>
          <w:szCs w:val="20"/>
          <w:lang w:val="en-US"/>
        </w:rPr>
        <w:t>SE</w:t>
      </w:r>
      <w:r w:rsidRPr="002C46F7">
        <w:rPr>
          <w:rFonts w:eastAsia="Calibri" w:cs="Times New Roman"/>
          <w:iCs/>
          <w:szCs w:val="20"/>
        </w:rPr>
        <w:t>1 7</w:t>
      </w:r>
      <w:r w:rsidRPr="002C46F7">
        <w:rPr>
          <w:rFonts w:eastAsia="Calibri" w:cs="Times New Roman"/>
          <w:iCs/>
          <w:szCs w:val="20"/>
          <w:lang w:val="en-US"/>
        </w:rPr>
        <w:t>SR</w:t>
      </w:r>
      <w:r w:rsidRPr="002C46F7">
        <w:rPr>
          <w:rFonts w:eastAsia="Calibri" w:cs="Times New Roman"/>
          <w:iCs/>
          <w:szCs w:val="20"/>
        </w:rPr>
        <w:t xml:space="preserve">, </w:t>
      </w:r>
      <w:r w:rsidRPr="002C46F7">
        <w:rPr>
          <w:rFonts w:eastAsia="Calibri" w:cs="Times New Roman"/>
          <w:iCs/>
          <w:szCs w:val="20"/>
          <w:lang w:val="en-US"/>
        </w:rPr>
        <w:t>United</w:t>
      </w:r>
      <w:r w:rsidRPr="002C46F7">
        <w:rPr>
          <w:rFonts w:eastAsia="Calibri" w:cs="Times New Roman"/>
          <w:iCs/>
          <w:szCs w:val="20"/>
        </w:rPr>
        <w:t xml:space="preserve"> </w:t>
      </w:r>
      <w:r w:rsidRPr="002C46F7">
        <w:rPr>
          <w:rFonts w:eastAsia="Calibri" w:cs="Times New Roman"/>
          <w:iCs/>
          <w:szCs w:val="20"/>
          <w:lang w:val="en-US"/>
        </w:rPr>
        <w:t>Kingdom</w:t>
      </w:r>
      <w:r w:rsidRPr="002C46F7">
        <w:rPr>
          <w:rFonts w:eastAsia="Calibri" w:cs="Times New Roman"/>
          <w:iCs/>
          <w:szCs w:val="20"/>
        </w:rPr>
        <w:t>),</w:t>
      </w:r>
      <w:r w:rsidRPr="002C46F7">
        <w:rPr>
          <w:rFonts w:eastAsia="Calibri" w:cs="Times New Roman"/>
          <w:szCs w:val="20"/>
        </w:rPr>
        <w:t xml:space="preserve"> </w:t>
      </w:r>
      <w:hyperlink r:id="rId15" w:history="1">
        <w:r w:rsidRPr="002C46F7">
          <w:rPr>
            <w:rFonts w:eastAsia="Calibri" w:cs="Times New Roman"/>
            <w:szCs w:val="20"/>
            <w:lang w:val="en-US"/>
          </w:rPr>
          <w:t>www</w:t>
        </w:r>
        <w:r w:rsidRPr="002C46F7">
          <w:rPr>
            <w:rFonts w:eastAsia="Calibri" w:cs="Times New Roman"/>
            <w:szCs w:val="20"/>
          </w:rPr>
          <w:t>.</w:t>
        </w:r>
        <w:r w:rsidRPr="002C46F7">
          <w:rPr>
            <w:rFonts w:eastAsia="Calibri" w:cs="Times New Roman"/>
            <w:szCs w:val="20"/>
            <w:lang w:val="en-US"/>
          </w:rPr>
          <w:t>imo</w:t>
        </w:r>
        <w:r w:rsidRPr="002C46F7">
          <w:rPr>
            <w:rFonts w:eastAsia="Calibri" w:cs="Times New Roman"/>
            <w:szCs w:val="20"/>
          </w:rPr>
          <w:t>.</w:t>
        </w:r>
        <w:r w:rsidRPr="002C46F7">
          <w:rPr>
            <w:rFonts w:eastAsia="Calibri" w:cs="Times New Roman"/>
            <w:szCs w:val="20"/>
            <w:lang w:val="en-US"/>
          </w:rPr>
          <w:t>org</w:t>
        </w:r>
      </w:hyperlink>
      <w:r w:rsidRPr="002C46F7">
        <w:rPr>
          <w:rFonts w:eastAsia="Calibri" w:cs="Times New Roman"/>
          <w:iCs/>
          <w:szCs w:val="20"/>
        </w:rPr>
        <w:t xml:space="preserve">. </w:t>
      </w:r>
    </w:p>
    <w:p w14:paraId="7C403E14" w14:textId="12845412" w:rsidR="00C15562" w:rsidRPr="002C46F7" w:rsidRDefault="00C15562" w:rsidP="003C614A">
      <w:pPr>
        <w:tabs>
          <w:tab w:val="left" w:pos="1134"/>
          <w:tab w:val="left" w:pos="1701"/>
          <w:tab w:val="left" w:pos="2268"/>
        </w:tabs>
        <w:spacing w:after="120"/>
        <w:ind w:left="2268" w:right="1134"/>
        <w:jc w:val="both"/>
        <w:rPr>
          <w:rFonts w:eastAsia="Calibri" w:cs="Times New Roman"/>
          <w:iCs/>
          <w:szCs w:val="20"/>
        </w:rPr>
      </w:pPr>
      <w:r w:rsidRPr="002C46F7">
        <w:rPr>
          <w:rFonts w:eastAsia="Calibri" w:cs="Times New Roman"/>
          <w:iCs/>
          <w:szCs w:val="20"/>
        </w:rPr>
        <w:t>“</w:t>
      </w:r>
      <w:r w:rsidRPr="002C46F7">
        <w:rPr>
          <w:rFonts w:eastAsia="Calibri" w:cs="Times New Roman"/>
          <w:i/>
          <w:iCs/>
          <w:szCs w:val="20"/>
        </w:rPr>
        <w:t>ISO</w:t>
      </w:r>
      <w:r w:rsidRPr="002C46F7">
        <w:rPr>
          <w:rFonts w:eastAsia="Calibri" w:cs="Times New Roman"/>
          <w:iCs/>
          <w:szCs w:val="20"/>
        </w:rPr>
        <w:t>”</w:t>
      </w:r>
      <w:r w:rsidR="00D62A83" w:rsidRPr="00D62A83">
        <w:rPr>
          <w:rFonts w:eastAsia="Calibri" w:cs="Times New Roman"/>
          <w:iCs/>
          <w:szCs w:val="20"/>
        </w:rPr>
        <w:t>*</w:t>
      </w:r>
      <w:r w:rsidRPr="002C46F7">
        <w:rPr>
          <w:rFonts w:eastAsia="Calibri" w:cs="Times New Roman"/>
          <w:iCs/>
          <w:szCs w:val="20"/>
        </w:rPr>
        <w:t xml:space="preserve"> (стандарт) означает международный стандарт, опубликованный Международной организацией по стандартизации (ИСО) (</w:t>
      </w:r>
      <w:r w:rsidRPr="002C46F7">
        <w:rPr>
          <w:rFonts w:eastAsia="Calibri" w:cs="Times New Roman"/>
          <w:szCs w:val="20"/>
        </w:rPr>
        <w:t xml:space="preserve">ISO — </w:t>
      </w:r>
      <w:r w:rsidR="00633541">
        <w:rPr>
          <w:rFonts w:eastAsia="Calibri" w:cs="Times New Roman"/>
          <w:szCs w:val="20"/>
        </w:rPr>
        <w:br/>
      </w:r>
      <w:r w:rsidRPr="002C46F7">
        <w:rPr>
          <w:rFonts w:eastAsia="Calibri" w:cs="Times New Roman"/>
          <w:iCs/>
          <w:szCs w:val="20"/>
        </w:rPr>
        <w:t xml:space="preserve">1, </w:t>
      </w:r>
      <w:proofErr w:type="spellStart"/>
      <w:r w:rsidRPr="002C46F7">
        <w:rPr>
          <w:rFonts w:eastAsia="Calibri" w:cs="Times New Roman"/>
          <w:iCs/>
          <w:szCs w:val="20"/>
        </w:rPr>
        <w:t>rue</w:t>
      </w:r>
      <w:proofErr w:type="spellEnd"/>
      <w:r w:rsidRPr="002C46F7">
        <w:rPr>
          <w:rFonts w:eastAsia="Calibri" w:cs="Times New Roman"/>
          <w:iCs/>
          <w:szCs w:val="20"/>
        </w:rPr>
        <w:t> </w:t>
      </w:r>
      <w:proofErr w:type="spellStart"/>
      <w:r w:rsidRPr="002C46F7">
        <w:rPr>
          <w:rFonts w:eastAsia="Calibri" w:cs="Times New Roman"/>
          <w:iCs/>
          <w:szCs w:val="20"/>
        </w:rPr>
        <w:t>de</w:t>
      </w:r>
      <w:proofErr w:type="spellEnd"/>
      <w:r w:rsidRPr="002C46F7">
        <w:rPr>
          <w:rFonts w:eastAsia="Calibri" w:cs="Times New Roman"/>
          <w:iCs/>
          <w:szCs w:val="20"/>
        </w:rPr>
        <w:t> </w:t>
      </w:r>
      <w:proofErr w:type="spellStart"/>
      <w:r w:rsidRPr="002C46F7">
        <w:rPr>
          <w:rFonts w:eastAsia="Calibri" w:cs="Times New Roman"/>
          <w:iCs/>
          <w:szCs w:val="20"/>
        </w:rPr>
        <w:t>Varembé</w:t>
      </w:r>
      <w:proofErr w:type="spellEnd"/>
      <w:r w:rsidRPr="002C46F7">
        <w:rPr>
          <w:rFonts w:eastAsia="Calibri" w:cs="Times New Roman"/>
          <w:iCs/>
          <w:szCs w:val="20"/>
        </w:rPr>
        <w:t xml:space="preserve">, </w:t>
      </w:r>
      <w:r w:rsidRPr="002C46F7">
        <w:rPr>
          <w:rFonts w:eastAsia="Calibri" w:cs="Times New Roman"/>
          <w:iCs/>
          <w:szCs w:val="20"/>
          <w:lang w:val="en-US"/>
        </w:rPr>
        <w:t>CH</w:t>
      </w:r>
      <w:r w:rsidRPr="002C46F7">
        <w:rPr>
          <w:rFonts w:eastAsia="Calibri" w:cs="Times New Roman"/>
          <w:iCs/>
          <w:szCs w:val="20"/>
        </w:rPr>
        <w:t>-</w:t>
      </w:r>
      <w:r w:rsidRPr="002C46F7">
        <w:rPr>
          <w:rFonts w:eastAsia="Calibri" w:cs="Times New Roman"/>
          <w:szCs w:val="20"/>
        </w:rPr>
        <w:t xml:space="preserve">1204 </w:t>
      </w:r>
      <w:proofErr w:type="spellStart"/>
      <w:r w:rsidRPr="002C46F7">
        <w:rPr>
          <w:rFonts w:eastAsia="Calibri" w:cs="Times New Roman"/>
          <w:szCs w:val="20"/>
        </w:rPr>
        <w:t>Geneva</w:t>
      </w:r>
      <w:proofErr w:type="spellEnd"/>
      <w:r w:rsidRPr="002C46F7">
        <w:rPr>
          <w:rFonts w:eastAsia="Calibri" w:cs="Times New Roman"/>
          <w:szCs w:val="20"/>
        </w:rPr>
        <w:t xml:space="preserve"> 20,</w:t>
      </w:r>
      <w:r w:rsidRPr="002C46F7">
        <w:rPr>
          <w:rFonts w:eastAsia="Calibri" w:cs="Times New Roman"/>
          <w:iCs/>
          <w:szCs w:val="20"/>
        </w:rPr>
        <w:t xml:space="preserve"> </w:t>
      </w:r>
      <w:proofErr w:type="spellStart"/>
      <w:r w:rsidRPr="002C46F7">
        <w:rPr>
          <w:rFonts w:eastAsia="Calibri" w:cs="Times New Roman"/>
          <w:iCs/>
          <w:szCs w:val="20"/>
          <w:lang w:val="fr-FR"/>
        </w:rPr>
        <w:t>Switzerland</w:t>
      </w:r>
      <w:proofErr w:type="spellEnd"/>
      <w:r w:rsidRPr="002C46F7">
        <w:rPr>
          <w:rFonts w:eastAsia="Calibri" w:cs="Times New Roman"/>
          <w:szCs w:val="20"/>
        </w:rPr>
        <w:t xml:space="preserve">), </w:t>
      </w:r>
      <w:hyperlink r:id="rId16" w:history="1">
        <w:r w:rsidRPr="002C46F7">
          <w:rPr>
            <w:rFonts w:eastAsia="Calibri" w:cs="Times New Roman"/>
            <w:szCs w:val="20"/>
          </w:rPr>
          <w:t>www.iso.org</w:t>
        </w:r>
      </w:hyperlink>
      <w:r w:rsidRPr="002C46F7">
        <w:rPr>
          <w:rFonts w:eastAsia="Calibri" w:cs="Times New Roman"/>
          <w:szCs w:val="20"/>
        </w:rPr>
        <w:t>.</w:t>
      </w:r>
    </w:p>
    <w:p w14:paraId="479A87A4" w14:textId="77777777" w:rsidR="00C15562" w:rsidRPr="002C46F7" w:rsidRDefault="00C15562" w:rsidP="00901210">
      <w:pPr>
        <w:pageBreakBefore/>
        <w:tabs>
          <w:tab w:val="left" w:pos="1134"/>
          <w:tab w:val="left" w:pos="1701"/>
          <w:tab w:val="left" w:pos="2268"/>
        </w:tabs>
        <w:spacing w:after="120"/>
        <w:ind w:left="2268" w:right="1134"/>
        <w:jc w:val="both"/>
        <w:rPr>
          <w:rFonts w:eastAsia="Calibri" w:cs="Times New Roman"/>
          <w:b/>
          <w:szCs w:val="20"/>
        </w:rPr>
      </w:pPr>
      <w:r w:rsidRPr="002C46F7">
        <w:rPr>
          <w:rFonts w:eastAsia="Calibri" w:cs="Times New Roman"/>
          <w:b/>
          <w:szCs w:val="20"/>
        </w:rPr>
        <w:lastRenderedPageBreak/>
        <w:t>К</w:t>
      </w:r>
    </w:p>
    <w:p w14:paraId="0E527A85"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szCs w:val="20"/>
        </w:rPr>
        <w:t>КБК</w:t>
      </w:r>
      <w:r w:rsidRPr="002C46F7">
        <w:rPr>
          <w:rFonts w:eastAsia="Calibri" w:cs="Times New Roman"/>
          <w:iCs/>
          <w:szCs w:val="20"/>
        </w:rPr>
        <w:t>”</w:t>
      </w:r>
      <w:r w:rsidRPr="002C46F7">
        <w:rPr>
          <w:rFonts w:eastAsia="Calibri" w:cs="Times New Roman"/>
          <w:szCs w:val="20"/>
        </w:rPr>
        <w:t xml:space="preserve"> означает Международную конвенцию по безопасным контейнерам (Женева, 1972 год) с поправками, опубликованную Международной морской организацией (ИМО), Лондон.</w:t>
      </w:r>
    </w:p>
    <w:p w14:paraId="0D32EEED" w14:textId="77777777" w:rsidR="00C15562" w:rsidRPr="00E15DB8" w:rsidRDefault="00C15562" w:rsidP="003C614A">
      <w:pPr>
        <w:tabs>
          <w:tab w:val="left" w:pos="1134"/>
          <w:tab w:val="left" w:pos="1701"/>
          <w:tab w:val="left" w:pos="2268"/>
        </w:tabs>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szCs w:val="20"/>
        </w:rPr>
        <w:t>КДПГ</w:t>
      </w:r>
      <w:r w:rsidRPr="002C46F7">
        <w:rPr>
          <w:rFonts w:eastAsia="Calibri" w:cs="Times New Roman"/>
          <w:iCs/>
          <w:szCs w:val="20"/>
        </w:rPr>
        <w:t>”</w:t>
      </w:r>
      <w:r w:rsidRPr="002C46F7">
        <w:rPr>
          <w:rFonts w:eastAsia="Calibri" w:cs="Times New Roman"/>
          <w:szCs w:val="20"/>
        </w:rPr>
        <w:t xml:space="preserve"> означает Конвенцию о договоре международной дорожной перевозки грузов (Женева, 19 мая 1956 года), с внесенными в нее изменениями.</w:t>
      </w:r>
    </w:p>
    <w:p w14:paraId="7604ACD2"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szCs w:val="20"/>
        </w:rPr>
      </w:pPr>
      <w:r w:rsidRPr="00E15DB8">
        <w:rPr>
          <w:rFonts w:cs="Times New Roman"/>
          <w:color w:val="000000"/>
          <w:szCs w:val="20"/>
        </w:rPr>
        <w:t>“</w:t>
      </w:r>
      <w:r w:rsidRPr="00E15DB8">
        <w:rPr>
          <w:rFonts w:cs="Times New Roman"/>
          <w:i/>
          <w:iCs/>
          <w:color w:val="000000"/>
          <w:szCs w:val="20"/>
        </w:rPr>
        <w:t>КОВВП</w:t>
      </w:r>
      <w:r w:rsidRPr="00E15DB8">
        <w:rPr>
          <w:rFonts w:cs="Times New Roman"/>
          <w:color w:val="000000"/>
          <w:szCs w:val="20"/>
        </w:rPr>
        <w:t>” означает Конвенцию о сборе, сдаче и приеме отходов, образующихся при судоходстве на Рейне и на других внутренних водных путях.</w:t>
      </w:r>
    </w:p>
    <w:p w14:paraId="2C66F35E" w14:textId="77777777" w:rsidR="00C15562" w:rsidRPr="00E15DB8" w:rsidRDefault="00C15562" w:rsidP="003C614A">
      <w:pPr>
        <w:tabs>
          <w:tab w:val="left" w:pos="1134"/>
          <w:tab w:val="left" w:pos="1701"/>
          <w:tab w:val="left" w:pos="2268"/>
        </w:tabs>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iCs/>
          <w:szCs w:val="20"/>
        </w:rPr>
        <w:t>КПГ</w:t>
      </w:r>
      <w:r w:rsidRPr="002C46F7">
        <w:rPr>
          <w:rFonts w:eastAsia="Calibri" w:cs="Times New Roman"/>
          <w:iCs/>
          <w:szCs w:val="20"/>
        </w:rPr>
        <w:t xml:space="preserve">” </w:t>
      </w:r>
      <w:r w:rsidRPr="002C46F7">
        <w:rPr>
          <w:rFonts w:eastAsia="Calibri" w:cs="Times New Roman"/>
          <w:color w:val="333333"/>
          <w:szCs w:val="20"/>
          <w:shd w:val="clear" w:color="auto" w:fill="FFFFFF"/>
        </w:rPr>
        <w:t xml:space="preserve">означает </w:t>
      </w:r>
      <w:r w:rsidRPr="002C46F7">
        <w:rPr>
          <w:rFonts w:eastAsia="Calibri" w:cs="Times New Roman"/>
          <w:iCs/>
          <w:szCs w:val="20"/>
        </w:rPr>
        <w:t>компримированный</w:t>
      </w:r>
      <w:r w:rsidRPr="002C46F7">
        <w:rPr>
          <w:rFonts w:eastAsia="Calibri" w:cs="Times New Roman"/>
          <w:szCs w:val="20"/>
        </w:rPr>
        <w:t xml:space="preserve"> </w:t>
      </w:r>
      <w:r w:rsidRPr="002C46F7">
        <w:rPr>
          <w:rFonts w:eastAsia="Calibri" w:cs="Times New Roman"/>
          <w:color w:val="333333"/>
          <w:szCs w:val="20"/>
          <w:shd w:val="clear" w:color="auto" w:fill="FFFFFF"/>
        </w:rPr>
        <w:t>природный газ (см.</w:t>
      </w:r>
      <w:r w:rsidRPr="002C46F7">
        <w:rPr>
          <w:rFonts w:eastAsia="Calibri" w:cs="Times New Roman"/>
          <w:szCs w:val="20"/>
        </w:rPr>
        <w:t xml:space="preserve"> раздел</w:t>
      </w:r>
      <w:r w:rsidRPr="002C46F7">
        <w:rPr>
          <w:rFonts w:eastAsia="Calibri" w:cs="Times New Roman"/>
          <w:color w:val="333333"/>
          <w:szCs w:val="20"/>
          <w:shd w:val="clear" w:color="auto" w:fill="FFFFFF"/>
        </w:rPr>
        <w:t xml:space="preserve"> 1.2.1)</w:t>
      </w:r>
      <w:r w:rsidRPr="002C46F7">
        <w:rPr>
          <w:rFonts w:eastAsia="Calibri" w:cs="Times New Roman"/>
          <w:szCs w:val="20"/>
        </w:rPr>
        <w:t>.</w:t>
      </w:r>
    </w:p>
    <w:p w14:paraId="04933964"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szCs w:val="20"/>
        </w:rPr>
      </w:pPr>
      <w:r w:rsidRPr="00E15DB8">
        <w:rPr>
          <w:rFonts w:cs="Times New Roman"/>
          <w:color w:val="000000"/>
          <w:szCs w:val="20"/>
        </w:rPr>
        <w:t>“</w:t>
      </w:r>
      <w:r w:rsidRPr="00E15DB8">
        <w:rPr>
          <w:rFonts w:cs="Times New Roman"/>
          <w:i/>
          <w:iCs/>
          <w:color w:val="000000"/>
          <w:szCs w:val="20"/>
        </w:rPr>
        <w:t>КПГВ</w:t>
      </w:r>
      <w:r w:rsidRPr="00E15DB8">
        <w:rPr>
          <w:rFonts w:cs="Times New Roman"/>
          <w:color w:val="000000"/>
          <w:szCs w:val="20"/>
        </w:rPr>
        <w:t>” означает Конвенцию о договоре перевозки грузов по внутренним водным путям (Будапешт, 22 июня 2001 года).</w:t>
      </w:r>
    </w:p>
    <w:p w14:paraId="1F0D5572"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
          <w:szCs w:val="20"/>
        </w:rPr>
      </w:pPr>
      <w:r w:rsidRPr="002C46F7">
        <w:rPr>
          <w:rFonts w:eastAsia="Calibri" w:cs="Times New Roman"/>
          <w:iCs/>
          <w:szCs w:val="20"/>
        </w:rPr>
        <w:t>“</w:t>
      </w:r>
      <w:r w:rsidRPr="002C46F7">
        <w:rPr>
          <w:rFonts w:eastAsia="Calibri" w:cs="Times New Roman"/>
          <w:i/>
          <w:szCs w:val="20"/>
        </w:rPr>
        <w:t>КСМ</w:t>
      </w:r>
      <w:r w:rsidRPr="002C46F7">
        <w:rPr>
          <w:rFonts w:eastAsia="Calibri" w:cs="Times New Roman"/>
          <w:iCs/>
          <w:szCs w:val="20"/>
        </w:rPr>
        <w:t>” означает контейнер средней грузоподъемности для массовых грузов</w:t>
      </w:r>
      <w:r w:rsidRPr="002C46F7">
        <w:rPr>
          <w:rFonts w:eastAsia="Calibri" w:cs="Times New Roman"/>
          <w:szCs w:val="20"/>
        </w:rPr>
        <w:t xml:space="preserve"> </w:t>
      </w:r>
      <w:bookmarkStart w:id="11" w:name="_Hlk70329850"/>
      <w:r w:rsidRPr="002C46F7">
        <w:rPr>
          <w:rFonts w:eastAsia="Calibri" w:cs="Times New Roman"/>
          <w:szCs w:val="20"/>
        </w:rPr>
        <w:t>(см. раздел 1.2.1)</w:t>
      </w:r>
      <w:r w:rsidRPr="002C46F7">
        <w:rPr>
          <w:rFonts w:eastAsia="Calibri" w:cs="Times New Roman"/>
          <w:i/>
          <w:szCs w:val="20"/>
        </w:rPr>
        <w:t>.</w:t>
      </w:r>
      <w:bookmarkEnd w:id="11"/>
    </w:p>
    <w:p w14:paraId="5D93BF05"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szCs w:val="20"/>
        </w:rPr>
      </w:pPr>
      <w:r w:rsidRPr="002C46F7">
        <w:rPr>
          <w:rFonts w:eastAsia="Calibri" w:cs="Times New Roman"/>
          <w:b/>
          <w:szCs w:val="20"/>
        </w:rPr>
        <w:t>Л</w:t>
      </w:r>
    </w:p>
    <w:p w14:paraId="0813FD09" w14:textId="77777777" w:rsidR="00C15562" w:rsidRPr="002C46F7" w:rsidRDefault="00C15562" w:rsidP="003C614A">
      <w:pPr>
        <w:tabs>
          <w:tab w:val="left" w:pos="2268"/>
        </w:tabs>
        <w:snapToGrid w:val="0"/>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szCs w:val="20"/>
          <w:lang w:val="en-US"/>
        </w:rPr>
        <w:t>LSA</w:t>
      </w:r>
      <w:r w:rsidRPr="002C46F7">
        <w:rPr>
          <w:rFonts w:eastAsia="Calibri" w:cs="Times New Roman"/>
          <w:iCs/>
          <w:szCs w:val="20"/>
        </w:rPr>
        <w:t>”</w:t>
      </w:r>
      <w:r w:rsidRPr="002C46F7">
        <w:rPr>
          <w:rFonts w:eastAsia="Calibri" w:cs="Times New Roman"/>
          <w:szCs w:val="20"/>
        </w:rPr>
        <w:t>** (материал) означает материал с низкой удельной активностью (см. пункт 2.2.7.1.3).</w:t>
      </w:r>
    </w:p>
    <w:p w14:paraId="01DEEA10"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rPr>
      </w:pPr>
      <w:r w:rsidRPr="002C46F7">
        <w:rPr>
          <w:rFonts w:eastAsia="Calibri" w:cs="Times New Roman"/>
          <w:b/>
        </w:rPr>
        <w:t>М</w:t>
      </w:r>
    </w:p>
    <w:p w14:paraId="5FC6063B" w14:textId="77777777" w:rsidR="00C15562" w:rsidRPr="00E15DB8" w:rsidRDefault="00C15562" w:rsidP="003C614A">
      <w:pPr>
        <w:tabs>
          <w:tab w:val="left" w:pos="1134"/>
          <w:tab w:val="left" w:pos="1701"/>
          <w:tab w:val="left" w:pos="2268"/>
        </w:tabs>
        <w:spacing w:after="120"/>
        <w:ind w:left="2268" w:right="1134"/>
        <w:jc w:val="both"/>
        <w:rPr>
          <w:rFonts w:eastAsia="Calibri" w:cs="Times New Roman"/>
          <w:iCs/>
        </w:rPr>
      </w:pPr>
      <w:r w:rsidRPr="002C46F7">
        <w:rPr>
          <w:rFonts w:eastAsia="Calibri" w:cs="Times New Roman"/>
          <w:iCs/>
        </w:rPr>
        <w:t>“</w:t>
      </w:r>
      <w:r w:rsidRPr="002C46F7">
        <w:rPr>
          <w:rFonts w:eastAsia="Calibri" w:cs="Times New Roman"/>
          <w:i/>
          <w:iCs/>
        </w:rPr>
        <w:t>МАГАТЭ</w:t>
      </w:r>
      <w:r w:rsidRPr="002C46F7">
        <w:rPr>
          <w:rFonts w:eastAsia="Calibri" w:cs="Times New Roman"/>
          <w:iCs/>
        </w:rPr>
        <w:t>” означает Международное агентство по атомной энергии (IAEA, P.O. Box 100, A-1400 Vienna,</w:t>
      </w:r>
      <w:r w:rsidRPr="002C46F7">
        <w:rPr>
          <w:rFonts w:eastAsia="Calibri" w:cs="Times New Roman"/>
        </w:rPr>
        <w:t xml:space="preserve"> </w:t>
      </w:r>
      <w:r w:rsidRPr="002C46F7">
        <w:rPr>
          <w:rFonts w:eastAsia="Calibri" w:cs="Times New Roman"/>
          <w:lang w:val="en-US"/>
        </w:rPr>
        <w:t>Austria</w:t>
      </w:r>
      <w:r w:rsidRPr="002C46F7">
        <w:rPr>
          <w:rFonts w:eastAsia="Calibri" w:cs="Times New Roman"/>
        </w:rPr>
        <w:t xml:space="preserve">), </w:t>
      </w:r>
      <w:hyperlink r:id="rId17" w:history="1">
        <w:r w:rsidRPr="002C46F7">
          <w:rPr>
            <w:rFonts w:eastAsia="Calibri" w:cs="Times New Roman"/>
          </w:rPr>
          <w:t>www.iaea.org</w:t>
        </w:r>
      </w:hyperlink>
      <w:r w:rsidRPr="002C46F7">
        <w:rPr>
          <w:rFonts w:eastAsia="Calibri" w:cs="Times New Roman"/>
          <w:iCs/>
        </w:rPr>
        <w:t>.</w:t>
      </w:r>
    </w:p>
    <w:p w14:paraId="4AE9FBE6"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szCs w:val="20"/>
        </w:rPr>
      </w:pPr>
      <w:r w:rsidRPr="00E15DB8">
        <w:rPr>
          <w:rFonts w:cs="Times New Roman"/>
          <w:color w:val="000000"/>
          <w:szCs w:val="20"/>
        </w:rPr>
        <w:t>“</w:t>
      </w:r>
      <w:r w:rsidRPr="00E15DB8">
        <w:rPr>
          <w:rFonts w:cs="Times New Roman"/>
          <w:i/>
          <w:iCs/>
          <w:color w:val="000000"/>
          <w:szCs w:val="20"/>
        </w:rPr>
        <w:t>МКМПНГ</w:t>
      </w:r>
      <w:r w:rsidRPr="00E15DB8">
        <w:rPr>
          <w:rFonts w:cs="Times New Roman"/>
          <w:color w:val="000000"/>
          <w:szCs w:val="20"/>
        </w:rPr>
        <w:t>” см. определение “МКМПНГ” в разделе 1.2.1.</w:t>
      </w:r>
    </w:p>
    <w:p w14:paraId="0D7177B5"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rPr>
      </w:pPr>
      <w:r w:rsidRPr="002C46F7">
        <w:rPr>
          <w:rFonts w:eastAsia="Calibri" w:cs="Times New Roman"/>
          <w:iCs/>
        </w:rPr>
        <w:t>“</w:t>
      </w:r>
      <w:r w:rsidRPr="002C46F7">
        <w:rPr>
          <w:rFonts w:eastAsia="Calibri" w:cs="Times New Roman"/>
          <w:i/>
        </w:rPr>
        <w:t>МКМПОГ</w:t>
      </w:r>
      <w:r w:rsidRPr="002C46F7">
        <w:rPr>
          <w:rFonts w:eastAsia="Calibri" w:cs="Times New Roman"/>
          <w:iCs/>
        </w:rPr>
        <w:t>”</w:t>
      </w:r>
      <w:r w:rsidRPr="002C46F7">
        <w:rPr>
          <w:rFonts w:eastAsia="Calibri" w:cs="Times New Roman"/>
        </w:rPr>
        <w:t xml:space="preserve">, см. определение </w:t>
      </w:r>
      <w:r w:rsidRPr="002C46F7">
        <w:rPr>
          <w:rFonts w:eastAsia="Calibri" w:cs="Times New Roman"/>
          <w:iCs/>
        </w:rPr>
        <w:t>“МКМПОГ” в</w:t>
      </w:r>
      <w:r w:rsidRPr="002C46F7">
        <w:rPr>
          <w:rFonts w:eastAsia="Calibri" w:cs="Times New Roman"/>
        </w:rPr>
        <w:t xml:space="preserve"> разделе 1.2.1.</w:t>
      </w:r>
    </w:p>
    <w:p w14:paraId="550A035D" w14:textId="77777777" w:rsidR="00C15562" w:rsidRPr="002C46F7" w:rsidRDefault="00C15562" w:rsidP="003C614A">
      <w:pPr>
        <w:tabs>
          <w:tab w:val="left" w:pos="2268"/>
        </w:tabs>
        <w:snapToGrid w:val="0"/>
        <w:spacing w:after="120"/>
        <w:ind w:left="2268" w:right="1134"/>
        <w:jc w:val="both"/>
        <w:rPr>
          <w:rFonts w:eastAsia="Calibri" w:cs="Times New Roman"/>
        </w:rPr>
      </w:pPr>
      <w:r w:rsidRPr="002C46F7">
        <w:rPr>
          <w:rFonts w:eastAsia="Calibri" w:cs="Times New Roman"/>
          <w:iCs/>
        </w:rPr>
        <w:t>“</w:t>
      </w:r>
      <w:r w:rsidRPr="002C46F7">
        <w:rPr>
          <w:rFonts w:eastAsia="Calibri" w:cs="Times New Roman"/>
          <w:i/>
        </w:rPr>
        <w:t>МПОГ</w:t>
      </w:r>
      <w:r w:rsidRPr="002C46F7">
        <w:rPr>
          <w:rFonts w:eastAsia="Calibri" w:cs="Times New Roman"/>
          <w:iCs/>
        </w:rPr>
        <w:t>”</w:t>
      </w:r>
      <w:r w:rsidRPr="002C46F7">
        <w:rPr>
          <w:rFonts w:eastAsia="Calibri" w:cs="Times New Roman"/>
        </w:rPr>
        <w:t xml:space="preserve">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7C2FF1DB" w14:textId="34BEB075" w:rsidR="00C15562" w:rsidRPr="002C46F7" w:rsidRDefault="00C15562" w:rsidP="003C614A">
      <w:pPr>
        <w:tabs>
          <w:tab w:val="left" w:pos="1134"/>
          <w:tab w:val="left" w:pos="1701"/>
          <w:tab w:val="left" w:pos="2268"/>
        </w:tabs>
        <w:spacing w:after="120"/>
        <w:ind w:left="2268" w:right="1134"/>
        <w:jc w:val="both"/>
        <w:rPr>
          <w:rFonts w:eastAsia="Calibri" w:cs="Times New Roman"/>
        </w:rPr>
      </w:pPr>
      <w:r w:rsidRPr="002C46F7">
        <w:rPr>
          <w:rFonts w:eastAsia="Calibri" w:cs="Times New Roman"/>
          <w:iCs/>
        </w:rPr>
        <w:t>“</w:t>
      </w:r>
      <w:r w:rsidRPr="002C46F7">
        <w:rPr>
          <w:rFonts w:eastAsia="Calibri" w:cs="Times New Roman"/>
          <w:i/>
          <w:iCs/>
        </w:rPr>
        <w:t>МСЖД</w:t>
      </w:r>
      <w:r w:rsidRPr="002C46F7">
        <w:rPr>
          <w:rFonts w:eastAsia="Calibri" w:cs="Times New Roman"/>
          <w:iCs/>
        </w:rPr>
        <w:t xml:space="preserve">” означает Международный союз железных дорог </w:t>
      </w:r>
      <w:r w:rsidR="00633541">
        <w:rPr>
          <w:rFonts w:eastAsia="Calibri" w:cs="Times New Roman"/>
          <w:iCs/>
        </w:rPr>
        <w:br/>
      </w:r>
      <w:r w:rsidRPr="002C46F7">
        <w:rPr>
          <w:rFonts w:eastAsia="Calibri" w:cs="Times New Roman"/>
          <w:iCs/>
        </w:rPr>
        <w:t xml:space="preserve">(UIC, 16 </w:t>
      </w:r>
      <w:proofErr w:type="spellStart"/>
      <w:r w:rsidRPr="002C46F7">
        <w:rPr>
          <w:rFonts w:eastAsia="Calibri" w:cs="Times New Roman"/>
          <w:iCs/>
        </w:rPr>
        <w:t>rue</w:t>
      </w:r>
      <w:proofErr w:type="spellEnd"/>
      <w:r w:rsidRPr="002C46F7">
        <w:rPr>
          <w:rFonts w:eastAsia="Calibri" w:cs="Times New Roman"/>
          <w:iCs/>
        </w:rPr>
        <w:t xml:space="preserve"> Jean </w:t>
      </w:r>
      <w:proofErr w:type="spellStart"/>
      <w:r w:rsidRPr="002C46F7">
        <w:rPr>
          <w:rFonts w:eastAsia="Calibri" w:cs="Times New Roman"/>
          <w:iCs/>
        </w:rPr>
        <w:t>Rey</w:t>
      </w:r>
      <w:proofErr w:type="spellEnd"/>
      <w:r w:rsidRPr="002C46F7">
        <w:rPr>
          <w:rFonts w:eastAsia="Calibri" w:cs="Times New Roman"/>
          <w:iCs/>
        </w:rPr>
        <w:t>,</w:t>
      </w:r>
      <w:r w:rsidRPr="002C46F7">
        <w:rPr>
          <w:rFonts w:eastAsia="Calibri" w:cs="Times New Roman"/>
        </w:rPr>
        <w:t xml:space="preserve"> 75015 </w:t>
      </w:r>
      <w:r w:rsidRPr="002C46F7">
        <w:rPr>
          <w:rFonts w:eastAsia="Calibri" w:cs="Times New Roman"/>
          <w:iCs/>
        </w:rPr>
        <w:t>Paris, France),</w:t>
      </w:r>
      <w:r w:rsidRPr="002C46F7">
        <w:rPr>
          <w:rFonts w:eastAsia="Calibri" w:cs="Times New Roman"/>
        </w:rPr>
        <w:t xml:space="preserve"> </w:t>
      </w:r>
      <w:hyperlink r:id="rId18" w:history="1">
        <w:r w:rsidRPr="002C46F7">
          <w:rPr>
            <w:rFonts w:eastAsia="Calibri" w:cs="Times New Roman"/>
          </w:rPr>
          <w:t>www.uic.org</w:t>
        </w:r>
      </w:hyperlink>
      <w:r w:rsidRPr="002C46F7">
        <w:rPr>
          <w:rFonts w:eastAsia="Calibri" w:cs="Times New Roman"/>
          <w:iCs/>
        </w:rPr>
        <w:t>.</w:t>
      </w:r>
    </w:p>
    <w:p w14:paraId="565E4E0D"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rPr>
      </w:pPr>
      <w:r w:rsidRPr="002C46F7">
        <w:rPr>
          <w:rFonts w:eastAsia="Calibri" w:cs="Times New Roman"/>
          <w:iCs/>
        </w:rPr>
        <w:t>“</w:t>
      </w:r>
      <w:r w:rsidRPr="002C46F7">
        <w:rPr>
          <w:rFonts w:eastAsia="Calibri" w:cs="Times New Roman"/>
          <w:i/>
        </w:rPr>
        <w:t>МЭГК</w:t>
      </w:r>
      <w:r w:rsidRPr="002C46F7">
        <w:rPr>
          <w:rFonts w:eastAsia="Calibri" w:cs="Times New Roman"/>
          <w:iCs/>
        </w:rPr>
        <w:t>” означает м</w:t>
      </w:r>
      <w:r w:rsidRPr="002C46F7">
        <w:rPr>
          <w:rFonts w:eastAsia="Calibri" w:cs="Times New Roman"/>
        </w:rPr>
        <w:t>ногоэлементный газовый контейнер (см.</w:t>
      </w:r>
      <w:bookmarkStart w:id="12" w:name="_Hlk29299545"/>
      <w:r w:rsidRPr="002C46F7">
        <w:rPr>
          <w:rFonts w:eastAsia="Calibri" w:cs="Times New Roman"/>
        </w:rPr>
        <w:t> раздел 1.2.1</w:t>
      </w:r>
      <w:bookmarkEnd w:id="12"/>
      <w:r w:rsidRPr="002C46F7">
        <w:rPr>
          <w:rFonts w:eastAsia="Calibri" w:cs="Times New Roman"/>
        </w:rPr>
        <w:t>).</w:t>
      </w:r>
    </w:p>
    <w:p w14:paraId="7AE52D59"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
        </w:rPr>
      </w:pPr>
      <w:r w:rsidRPr="002C46F7">
        <w:rPr>
          <w:rFonts w:eastAsia="Calibri" w:cs="Times New Roman"/>
          <w:iCs/>
        </w:rPr>
        <w:t>“</w:t>
      </w:r>
      <w:r w:rsidRPr="002C46F7">
        <w:rPr>
          <w:rFonts w:eastAsia="Calibri" w:cs="Times New Roman"/>
          <w:i/>
        </w:rPr>
        <w:t>MEMU</w:t>
      </w:r>
      <w:r w:rsidRPr="002C46F7">
        <w:rPr>
          <w:rFonts w:eastAsia="Calibri" w:cs="Times New Roman"/>
          <w:iCs/>
        </w:rPr>
        <w:t>”</w:t>
      </w:r>
      <w:r w:rsidRPr="002C46F7">
        <w:rPr>
          <w:rFonts w:eastAsia="Calibri" w:cs="Times New Roman"/>
          <w:szCs w:val="20"/>
        </w:rPr>
        <w:t>***</w:t>
      </w:r>
      <w:r w:rsidRPr="002C46F7">
        <w:rPr>
          <w:rFonts w:eastAsia="Calibri" w:cs="Times New Roman"/>
          <w:iCs/>
        </w:rPr>
        <w:t xml:space="preserve"> означает смесительно-зарядную машину</w:t>
      </w:r>
      <w:r w:rsidRPr="002C46F7">
        <w:rPr>
          <w:rFonts w:eastAsia="Calibri" w:cs="Times New Roman"/>
        </w:rPr>
        <w:t xml:space="preserve"> (см. раздел 1.2.1)</w:t>
      </w:r>
      <w:r w:rsidRPr="002C46F7">
        <w:rPr>
          <w:rFonts w:eastAsia="Calibri" w:cs="Times New Roman"/>
          <w:i/>
        </w:rPr>
        <w:t>.</w:t>
      </w:r>
    </w:p>
    <w:p w14:paraId="4509AD5D" w14:textId="77777777" w:rsidR="00C15562" w:rsidRDefault="00C15562" w:rsidP="003C614A">
      <w:pPr>
        <w:tabs>
          <w:tab w:val="left" w:pos="2268"/>
        </w:tabs>
        <w:snapToGrid w:val="0"/>
        <w:spacing w:after="120"/>
        <w:ind w:left="2268" w:right="1134"/>
        <w:jc w:val="both"/>
        <w:rPr>
          <w:rFonts w:eastAsia="Calibri" w:cs="Times New Roman"/>
          <w:b/>
          <w:bCs/>
        </w:rPr>
      </w:pPr>
      <w:r w:rsidRPr="002C46F7">
        <w:rPr>
          <w:rFonts w:eastAsia="Calibri" w:cs="Times New Roman"/>
          <w:b/>
          <w:bCs/>
        </w:rPr>
        <w:t>Н</w:t>
      </w:r>
    </w:p>
    <w:p w14:paraId="1F4C9058" w14:textId="77777777" w:rsidR="00C15562" w:rsidRPr="002C46F7" w:rsidRDefault="00C15562" w:rsidP="003C614A">
      <w:pPr>
        <w:tabs>
          <w:tab w:val="left" w:pos="2268"/>
        </w:tabs>
        <w:snapToGrid w:val="0"/>
        <w:spacing w:after="120"/>
        <w:ind w:left="2268" w:right="1134"/>
        <w:jc w:val="both"/>
        <w:rPr>
          <w:rFonts w:eastAsia="Calibri" w:cs="Times New Roman"/>
          <w:szCs w:val="20"/>
        </w:rPr>
      </w:pPr>
      <w:r w:rsidRPr="00E15DB8">
        <w:rPr>
          <w:rFonts w:cs="Times New Roman"/>
          <w:color w:val="000000"/>
          <w:szCs w:val="20"/>
        </w:rPr>
        <w:t>“</w:t>
      </w:r>
      <w:r w:rsidRPr="00E15DB8">
        <w:rPr>
          <w:rFonts w:cs="Times New Roman"/>
          <w:i/>
          <w:iCs/>
          <w:color w:val="000000"/>
          <w:szCs w:val="20"/>
        </w:rPr>
        <w:t>НПВ</w:t>
      </w:r>
      <w:r w:rsidRPr="00E15DB8">
        <w:rPr>
          <w:rFonts w:cs="Times New Roman"/>
          <w:color w:val="000000"/>
          <w:szCs w:val="20"/>
        </w:rPr>
        <w:t>”: см. “Нижний предел взрываемости” (см. раздел 1.2.1).</w:t>
      </w:r>
    </w:p>
    <w:p w14:paraId="574A455A" w14:textId="77777777" w:rsidR="00C15562" w:rsidRPr="00E15DB8" w:rsidRDefault="00C15562" w:rsidP="003C614A">
      <w:pPr>
        <w:tabs>
          <w:tab w:val="left" w:pos="2268"/>
        </w:tabs>
        <w:snapToGrid w:val="0"/>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szCs w:val="20"/>
        </w:rPr>
        <w:t>Н.У.К.</w:t>
      </w:r>
      <w:r w:rsidRPr="002C46F7">
        <w:rPr>
          <w:rFonts w:eastAsia="Calibri" w:cs="Times New Roman"/>
          <w:iCs/>
          <w:szCs w:val="20"/>
        </w:rPr>
        <w:t>” означает позицию “не указанные конкретно”</w:t>
      </w:r>
      <w:r w:rsidRPr="002C46F7">
        <w:rPr>
          <w:rFonts w:eastAsia="Calibri" w:cs="Times New Roman"/>
          <w:szCs w:val="20"/>
        </w:rPr>
        <w:t xml:space="preserve"> (см. раздел 1.2.1).</w:t>
      </w:r>
    </w:p>
    <w:p w14:paraId="57536F2D" w14:textId="77777777" w:rsidR="00C15562" w:rsidRPr="003E0CA5" w:rsidRDefault="00C15562" w:rsidP="003C614A">
      <w:pPr>
        <w:tabs>
          <w:tab w:val="left" w:pos="2268"/>
        </w:tabs>
        <w:snapToGrid w:val="0"/>
        <w:spacing w:after="120"/>
        <w:ind w:left="2268" w:right="1134"/>
        <w:jc w:val="both"/>
        <w:rPr>
          <w:rFonts w:eastAsia="Calibri" w:cs="Times New Roman"/>
          <w:b/>
          <w:bCs/>
          <w:szCs w:val="20"/>
        </w:rPr>
      </w:pPr>
      <w:r>
        <w:rPr>
          <w:rFonts w:eastAsia="Calibri" w:cs="Times New Roman"/>
          <w:b/>
          <w:bCs/>
          <w:szCs w:val="20"/>
          <w:lang w:val="en-US"/>
        </w:rPr>
        <w:t>O</w:t>
      </w:r>
    </w:p>
    <w:p w14:paraId="36DCF740" w14:textId="77777777" w:rsidR="00C15562" w:rsidRPr="00E15DB8" w:rsidRDefault="00C15562" w:rsidP="003C614A">
      <w:pPr>
        <w:tabs>
          <w:tab w:val="left" w:pos="2268"/>
        </w:tabs>
        <w:snapToGrid w:val="0"/>
        <w:spacing w:after="120"/>
        <w:ind w:left="2268" w:right="1134"/>
        <w:jc w:val="both"/>
        <w:rPr>
          <w:rFonts w:cs="Times New Roman"/>
          <w:color w:val="000000"/>
          <w:szCs w:val="20"/>
        </w:rPr>
      </w:pPr>
      <w:r w:rsidRPr="00E15DB8">
        <w:rPr>
          <w:rFonts w:cs="Times New Roman"/>
          <w:color w:val="000000"/>
          <w:szCs w:val="20"/>
        </w:rPr>
        <w:t>“</w:t>
      </w:r>
      <w:r w:rsidRPr="00E15DB8">
        <w:rPr>
          <w:rFonts w:cs="Times New Roman"/>
          <w:i/>
          <w:iCs/>
          <w:color w:val="000000"/>
          <w:szCs w:val="20"/>
        </w:rPr>
        <w:t>ОТИФ</w:t>
      </w:r>
      <w:r w:rsidRPr="00E15DB8">
        <w:rPr>
          <w:rFonts w:cs="Times New Roman"/>
          <w:color w:val="000000"/>
          <w:szCs w:val="20"/>
        </w:rPr>
        <w:t>” означает Межправительственную организацию по международным железнодорожным перевозкам (OTIF, Gryphenhübeliweg 30, CH-3006 Bern).</w:t>
      </w:r>
    </w:p>
    <w:p w14:paraId="56062D49" w14:textId="77777777" w:rsidR="00C15562" w:rsidRDefault="00C15562" w:rsidP="003C614A">
      <w:pPr>
        <w:tabs>
          <w:tab w:val="left" w:pos="2268"/>
        </w:tabs>
        <w:snapToGrid w:val="0"/>
        <w:spacing w:after="120"/>
        <w:ind w:left="2268" w:right="1134"/>
        <w:jc w:val="both"/>
        <w:rPr>
          <w:rFonts w:cs="Times New Roman"/>
          <w:b/>
          <w:bCs/>
          <w:color w:val="000000"/>
          <w:szCs w:val="20"/>
        </w:rPr>
      </w:pPr>
      <w:r>
        <w:rPr>
          <w:rFonts w:cs="Times New Roman"/>
          <w:b/>
          <w:bCs/>
          <w:color w:val="000000"/>
          <w:szCs w:val="20"/>
        </w:rPr>
        <w:t>П</w:t>
      </w:r>
    </w:p>
    <w:p w14:paraId="46043DF5" w14:textId="77777777" w:rsidR="00C15562" w:rsidRPr="002C46F7" w:rsidRDefault="00C15562" w:rsidP="003C614A">
      <w:pPr>
        <w:tabs>
          <w:tab w:val="left" w:pos="2268"/>
        </w:tabs>
        <w:snapToGrid w:val="0"/>
        <w:spacing w:after="120"/>
        <w:ind w:left="2268" w:right="1134"/>
        <w:jc w:val="both"/>
        <w:rPr>
          <w:rFonts w:eastAsia="Calibri" w:cs="Times New Roman"/>
          <w:szCs w:val="20"/>
        </w:rPr>
      </w:pPr>
      <w:r w:rsidRPr="00E15DB8">
        <w:rPr>
          <w:rFonts w:cs="Times New Roman"/>
          <w:color w:val="000000"/>
          <w:szCs w:val="20"/>
        </w:rPr>
        <w:t>“</w:t>
      </w:r>
      <w:r w:rsidRPr="00E15DB8">
        <w:rPr>
          <w:rFonts w:cs="Times New Roman"/>
          <w:i/>
          <w:iCs/>
          <w:color w:val="000000"/>
          <w:szCs w:val="20"/>
        </w:rPr>
        <w:t>ПДНВ</w:t>
      </w:r>
      <w:r w:rsidRPr="00E15DB8">
        <w:rPr>
          <w:rFonts w:cs="Times New Roman"/>
          <w:color w:val="000000"/>
          <w:szCs w:val="20"/>
        </w:rPr>
        <w:t>” означает Международную конвенцию о подготовке и дипломировании моряков и несении вахты 1978 года с поправками.</w:t>
      </w:r>
    </w:p>
    <w:p w14:paraId="2BC9C42F"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rPr>
      </w:pPr>
      <w:r w:rsidRPr="002C46F7">
        <w:rPr>
          <w:rFonts w:eastAsia="Calibri" w:cs="Times New Roman"/>
          <w:b/>
        </w:rPr>
        <w:t>С</w:t>
      </w:r>
    </w:p>
    <w:p w14:paraId="7678134A"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szCs w:val="20"/>
        </w:rPr>
      </w:pPr>
      <w:bookmarkStart w:id="13" w:name="_Hlk70329330"/>
      <w:r w:rsidRPr="002C46F7">
        <w:rPr>
          <w:rFonts w:eastAsia="Calibri" w:cs="Times New Roman"/>
          <w:iCs/>
          <w:szCs w:val="20"/>
        </w:rPr>
        <w:t>“</w:t>
      </w:r>
      <w:r w:rsidRPr="002C46F7">
        <w:rPr>
          <w:rFonts w:eastAsia="Calibri" w:cs="Times New Roman"/>
          <w:i/>
          <w:iCs/>
          <w:szCs w:val="20"/>
        </w:rPr>
        <w:t>СГС</w:t>
      </w:r>
      <w:r w:rsidRPr="002C46F7">
        <w:rPr>
          <w:rFonts w:eastAsia="Calibri" w:cs="Times New Roman"/>
          <w:iCs/>
          <w:szCs w:val="20"/>
        </w:rPr>
        <w:t>” означает</w:t>
      </w:r>
      <w:bookmarkEnd w:id="13"/>
      <w:r w:rsidRPr="002C46F7">
        <w:rPr>
          <w:rFonts w:eastAsia="Calibri" w:cs="Times New Roman"/>
          <w:iCs/>
          <w:szCs w:val="20"/>
        </w:rPr>
        <w:t xml:space="preserve"> Согласованную на глобальном уровне систему классификации опасности и маркировки химической продукции </w:t>
      </w:r>
      <w:r w:rsidRPr="002C46F7">
        <w:rPr>
          <w:rFonts w:eastAsia="Calibri" w:cs="Times New Roman"/>
          <w:szCs w:val="20"/>
        </w:rPr>
        <w:t>(см. раздел 1.2.1)</w:t>
      </w:r>
      <w:r w:rsidRPr="002C46F7">
        <w:rPr>
          <w:rFonts w:eastAsia="Calibri" w:cs="Times New Roman"/>
          <w:iCs/>
          <w:szCs w:val="20"/>
        </w:rPr>
        <w:t>.</w:t>
      </w:r>
    </w:p>
    <w:p w14:paraId="77890460" w14:textId="77777777" w:rsidR="00C15562" w:rsidRPr="00E15DB8" w:rsidRDefault="00C15562" w:rsidP="003C614A">
      <w:pPr>
        <w:tabs>
          <w:tab w:val="left" w:pos="2268"/>
        </w:tabs>
        <w:snapToGrid w:val="0"/>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iCs/>
          <w:szCs w:val="20"/>
        </w:rPr>
        <w:t>СНГ</w:t>
      </w:r>
      <w:r w:rsidRPr="002C46F7">
        <w:rPr>
          <w:rFonts w:eastAsia="Calibri" w:cs="Times New Roman"/>
          <w:iCs/>
          <w:szCs w:val="20"/>
        </w:rPr>
        <w:t>” означает с</w:t>
      </w:r>
      <w:r w:rsidRPr="002C46F7">
        <w:rPr>
          <w:rFonts w:eastAsia="Calibri" w:cs="Times New Roman"/>
          <w:szCs w:val="20"/>
        </w:rPr>
        <w:t>жиженный нефтяной газ (см. раздел 1.2.1).</w:t>
      </w:r>
    </w:p>
    <w:p w14:paraId="5E79D8E0" w14:textId="77777777" w:rsidR="00C15562" w:rsidRPr="002C46F7" w:rsidRDefault="00C15562" w:rsidP="003C614A">
      <w:pPr>
        <w:tabs>
          <w:tab w:val="left" w:pos="2268"/>
        </w:tabs>
        <w:snapToGrid w:val="0"/>
        <w:spacing w:after="120"/>
        <w:ind w:left="2268" w:right="1134"/>
        <w:jc w:val="both"/>
        <w:rPr>
          <w:rFonts w:eastAsia="Calibri" w:cs="Times New Roman"/>
          <w:szCs w:val="20"/>
        </w:rPr>
      </w:pPr>
      <w:r w:rsidRPr="00E15DB8">
        <w:rPr>
          <w:rFonts w:cs="Times New Roman"/>
          <w:color w:val="000000"/>
          <w:szCs w:val="20"/>
        </w:rPr>
        <w:lastRenderedPageBreak/>
        <w:t>“</w:t>
      </w:r>
      <w:r w:rsidRPr="00E15DB8">
        <w:rPr>
          <w:rFonts w:cs="Times New Roman"/>
          <w:i/>
          <w:iCs/>
          <w:color w:val="000000"/>
          <w:szCs w:val="20"/>
        </w:rPr>
        <w:t>СОЛАС</w:t>
      </w:r>
      <w:r w:rsidRPr="00E15DB8">
        <w:rPr>
          <w:rFonts w:cs="Times New Roman"/>
          <w:color w:val="000000"/>
          <w:szCs w:val="20"/>
        </w:rPr>
        <w:t>” означает Международную конвенцию по охране человеческой жизни на море 1974 года с внесенными в нее поправками.</w:t>
      </w:r>
    </w:p>
    <w:p w14:paraId="0381E8EA"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szCs w:val="20"/>
        </w:rPr>
      </w:pPr>
      <w:bookmarkStart w:id="14" w:name="_Hlk29300370"/>
      <w:r w:rsidRPr="002C46F7">
        <w:rPr>
          <w:rFonts w:eastAsia="Calibri" w:cs="Times New Roman"/>
          <w:szCs w:val="20"/>
        </w:rPr>
        <w:t>“</w:t>
      </w:r>
      <w:r w:rsidRPr="002C46F7">
        <w:rPr>
          <w:rFonts w:eastAsia="Calibri" w:cs="Times New Roman"/>
          <w:i/>
          <w:iCs/>
          <w:szCs w:val="20"/>
        </w:rPr>
        <w:t>СПГ</w:t>
      </w:r>
      <w:r w:rsidRPr="002C46F7">
        <w:rPr>
          <w:rFonts w:eastAsia="Calibri" w:cs="Times New Roman"/>
          <w:iCs/>
          <w:szCs w:val="20"/>
        </w:rPr>
        <w:t>” означает с</w:t>
      </w:r>
      <w:r w:rsidRPr="002C46F7">
        <w:rPr>
          <w:rFonts w:eastAsia="Calibri" w:cs="Times New Roman"/>
          <w:szCs w:val="20"/>
        </w:rPr>
        <w:t xml:space="preserve">жиженный природный газ </w:t>
      </w:r>
      <w:bookmarkStart w:id="15" w:name="_Hlk70328378"/>
      <w:r w:rsidRPr="002C46F7">
        <w:rPr>
          <w:rFonts w:eastAsia="Calibri" w:cs="Times New Roman"/>
          <w:szCs w:val="20"/>
        </w:rPr>
        <w:t>(см. раздел 1.2.1)</w:t>
      </w:r>
      <w:bookmarkEnd w:id="15"/>
      <w:r w:rsidRPr="002C46F7">
        <w:rPr>
          <w:rFonts w:eastAsia="Calibri" w:cs="Times New Roman"/>
          <w:szCs w:val="20"/>
        </w:rPr>
        <w:t>.</w:t>
      </w:r>
    </w:p>
    <w:bookmarkEnd w:id="14"/>
    <w:p w14:paraId="29D0FCD3" w14:textId="77777777" w:rsidR="00C15562" w:rsidRPr="002C46F7" w:rsidRDefault="00C15562" w:rsidP="003C614A">
      <w:pPr>
        <w:tabs>
          <w:tab w:val="left" w:pos="2268"/>
        </w:tabs>
        <w:snapToGrid w:val="0"/>
        <w:spacing w:after="120"/>
        <w:ind w:left="2268" w:right="1134"/>
        <w:jc w:val="both"/>
        <w:rPr>
          <w:rFonts w:eastAsia="Calibri" w:cs="Times New Roman"/>
          <w:szCs w:val="20"/>
        </w:rPr>
      </w:pPr>
      <w:r w:rsidRPr="002C46F7">
        <w:rPr>
          <w:rFonts w:eastAsia="Calibri" w:cs="Times New Roman"/>
          <w:iCs/>
          <w:szCs w:val="20"/>
        </w:rPr>
        <w:t>“</w:t>
      </w:r>
      <w:r w:rsidRPr="002C46F7">
        <w:rPr>
          <w:rFonts w:eastAsia="Calibri" w:cs="Times New Roman"/>
          <w:i/>
          <w:szCs w:val="20"/>
          <w:lang w:val="en-US"/>
        </w:rPr>
        <w:t>CSI</w:t>
      </w:r>
      <w:r w:rsidRPr="002C46F7">
        <w:rPr>
          <w:rFonts w:eastAsia="Calibri" w:cs="Times New Roman"/>
          <w:iCs/>
          <w:szCs w:val="20"/>
        </w:rPr>
        <w:t>”</w:t>
      </w:r>
      <w:r w:rsidRPr="002C46F7">
        <w:rPr>
          <w:rFonts w:eastAsia="Calibri" w:cs="Times New Roman"/>
          <w:szCs w:val="20"/>
          <w:vertAlign w:val="superscript"/>
        </w:rPr>
        <w:t>†</w:t>
      </w:r>
      <w:r w:rsidRPr="002C46F7">
        <w:rPr>
          <w:rFonts w:eastAsia="Calibri" w:cs="Times New Roman"/>
          <w:iCs/>
          <w:szCs w:val="20"/>
        </w:rPr>
        <w:t xml:space="preserve"> означает индекс безопасности по критичности</w:t>
      </w:r>
      <w:r w:rsidRPr="002C46F7">
        <w:rPr>
          <w:rFonts w:eastAsia="Calibri" w:cs="Times New Roman"/>
          <w:szCs w:val="20"/>
        </w:rPr>
        <w:t xml:space="preserve"> (см. раздел 1.2.1).</w:t>
      </w:r>
    </w:p>
    <w:p w14:paraId="517FFDBF" w14:textId="77777777" w:rsidR="00C15562" w:rsidRPr="002C46F7" w:rsidRDefault="00C15562" w:rsidP="003C614A">
      <w:pPr>
        <w:tabs>
          <w:tab w:val="left" w:pos="2268"/>
        </w:tabs>
        <w:snapToGrid w:val="0"/>
        <w:spacing w:after="120"/>
        <w:ind w:left="2268" w:right="1134"/>
        <w:jc w:val="both"/>
        <w:rPr>
          <w:rFonts w:eastAsia="Calibri" w:cs="Times New Roman"/>
          <w:b/>
          <w:bCs/>
          <w:szCs w:val="20"/>
        </w:rPr>
      </w:pPr>
      <w:r w:rsidRPr="002C46F7">
        <w:rPr>
          <w:rFonts w:eastAsia="Calibri" w:cs="Times New Roman"/>
          <w:szCs w:val="20"/>
        </w:rPr>
        <w:t>“</w:t>
      </w:r>
      <w:r w:rsidRPr="002C46F7">
        <w:rPr>
          <w:rFonts w:eastAsia="Calibri" w:cs="Times New Roman"/>
          <w:i/>
          <w:iCs/>
          <w:szCs w:val="20"/>
          <w:lang w:val="en-US"/>
        </w:rPr>
        <w:t>SCO</w:t>
      </w:r>
      <w:r w:rsidRPr="002C46F7">
        <w:rPr>
          <w:rFonts w:eastAsia="Calibri" w:cs="Times New Roman"/>
          <w:iCs/>
          <w:szCs w:val="20"/>
        </w:rPr>
        <w:t>”</w:t>
      </w:r>
      <w:r w:rsidRPr="002C46F7">
        <w:rPr>
          <w:rFonts w:eastAsia="Calibri" w:cs="Times New Roman"/>
          <w:szCs w:val="20"/>
          <w:vertAlign w:val="superscript"/>
        </w:rPr>
        <w:t>††</w:t>
      </w:r>
      <w:r w:rsidRPr="002C46F7">
        <w:rPr>
          <w:rFonts w:eastAsia="Calibri" w:cs="Times New Roman"/>
          <w:iCs/>
          <w:szCs w:val="20"/>
        </w:rPr>
        <w:t xml:space="preserve"> означает</w:t>
      </w:r>
      <w:r w:rsidRPr="002C46F7">
        <w:rPr>
          <w:rFonts w:eastAsia="Calibri" w:cs="Times New Roman"/>
          <w:i/>
          <w:iCs/>
          <w:szCs w:val="20"/>
        </w:rPr>
        <w:t xml:space="preserve"> </w:t>
      </w:r>
      <w:r w:rsidRPr="002C46F7">
        <w:rPr>
          <w:rFonts w:eastAsia="Calibri" w:cs="Times New Roman"/>
          <w:iCs/>
          <w:szCs w:val="20"/>
        </w:rPr>
        <w:t xml:space="preserve">объект с поверхностным радиоактивным загрязнением </w:t>
      </w:r>
      <w:r w:rsidRPr="002C46F7">
        <w:rPr>
          <w:rFonts w:eastAsia="Calibri" w:cs="Times New Roman"/>
          <w:szCs w:val="20"/>
        </w:rPr>
        <w:t>(см. пункт 2.2.7.1.3)</w:t>
      </w:r>
      <w:r w:rsidRPr="002C46F7">
        <w:rPr>
          <w:rFonts w:eastAsia="Calibri" w:cs="Times New Roman"/>
          <w:b/>
          <w:bCs/>
          <w:szCs w:val="20"/>
        </w:rPr>
        <w:t>.</w:t>
      </w:r>
    </w:p>
    <w:p w14:paraId="36367316" w14:textId="77777777" w:rsidR="00C15562" w:rsidRPr="003C614A" w:rsidRDefault="00C15562" w:rsidP="003C614A">
      <w:pPr>
        <w:pStyle w:val="SingleTxtG"/>
        <w:ind w:left="2268"/>
        <w:rPr>
          <w:rFonts w:eastAsia="Calibri"/>
          <w:b/>
          <w:bCs/>
        </w:rPr>
      </w:pPr>
      <w:r w:rsidRPr="003C614A">
        <w:rPr>
          <w:rFonts w:eastAsia="Calibri"/>
          <w:b/>
          <w:bCs/>
        </w:rPr>
        <w:t>Т</w:t>
      </w:r>
    </w:p>
    <w:p w14:paraId="61E9DFA4" w14:textId="77777777" w:rsidR="00C15562" w:rsidRPr="002C46F7" w:rsidRDefault="00C15562" w:rsidP="003C614A">
      <w:pPr>
        <w:pStyle w:val="SingleTxtG"/>
        <w:ind w:left="2268"/>
        <w:rPr>
          <w:rFonts w:eastAsia="Calibri"/>
        </w:rPr>
      </w:pPr>
      <w:r w:rsidRPr="00E15DB8">
        <w:t>“</w:t>
      </w:r>
      <w:r w:rsidRPr="00E15DB8">
        <w:rPr>
          <w:i/>
          <w:iCs/>
        </w:rPr>
        <w:t>Технические инструкции ИКАО</w:t>
      </w:r>
      <w:r w:rsidRPr="00E15DB8">
        <w:t>” означает Технические инструкции по безопасной перевозке опасных грузов по воздуху (см. раздел 1.2.1).</w:t>
      </w:r>
    </w:p>
    <w:p w14:paraId="64358FCF" w14:textId="77777777" w:rsidR="00C15562" w:rsidRPr="002C46F7" w:rsidRDefault="00C15562" w:rsidP="00F02B7F">
      <w:pPr>
        <w:pStyle w:val="SingleTxtG"/>
        <w:ind w:left="2268"/>
        <w:rPr>
          <w:rFonts w:eastAsia="Calibri"/>
        </w:rPr>
      </w:pPr>
      <w:r w:rsidRPr="002C46F7">
        <w:rPr>
          <w:rFonts w:eastAsia="Calibri"/>
          <w:iCs/>
        </w:rPr>
        <w:t>“</w:t>
      </w:r>
      <w:r w:rsidRPr="002C46F7">
        <w:rPr>
          <w:rFonts w:eastAsia="Calibri"/>
          <w:i/>
        </w:rPr>
        <w:t>ТСУП</w:t>
      </w:r>
      <w:r w:rsidRPr="002C46F7">
        <w:rPr>
          <w:rFonts w:eastAsia="Calibri"/>
          <w:iCs/>
        </w:rPr>
        <w:t>” означает</w:t>
      </w:r>
      <w:r w:rsidRPr="002C46F7">
        <w:rPr>
          <w:rFonts w:eastAsia="Calibri"/>
        </w:rPr>
        <w:t xml:space="preserve"> температуру самоускоряющейся полимеризации (см. раздел 1.2.1)</w:t>
      </w:r>
      <w:bookmarkStart w:id="16" w:name="_Hlk29300914"/>
      <w:r w:rsidRPr="002C46F7">
        <w:rPr>
          <w:rFonts w:eastAsia="Calibri"/>
        </w:rPr>
        <w:t>.</w:t>
      </w:r>
      <w:bookmarkEnd w:id="16"/>
    </w:p>
    <w:p w14:paraId="75DAF45A" w14:textId="77777777" w:rsidR="00C15562" w:rsidRPr="002C46F7" w:rsidRDefault="00C15562" w:rsidP="00F02B7F">
      <w:pPr>
        <w:pStyle w:val="SingleTxtG"/>
        <w:ind w:left="2268"/>
        <w:rPr>
          <w:rFonts w:eastAsia="Calibri"/>
          <w:iCs/>
        </w:rPr>
      </w:pPr>
      <w:r w:rsidRPr="002C46F7">
        <w:rPr>
          <w:rFonts w:eastAsia="Calibri"/>
          <w:iCs/>
        </w:rPr>
        <w:t>“</w:t>
      </w:r>
      <w:r w:rsidRPr="002C46F7">
        <w:rPr>
          <w:rFonts w:eastAsia="Calibri"/>
          <w:i/>
        </w:rPr>
        <w:t>ТСУР</w:t>
      </w:r>
      <w:r w:rsidRPr="002C46F7">
        <w:rPr>
          <w:rFonts w:eastAsia="Calibri"/>
          <w:iCs/>
        </w:rPr>
        <w:t>” означает т</w:t>
      </w:r>
      <w:r w:rsidRPr="002C46F7">
        <w:rPr>
          <w:rFonts w:eastAsia="Calibri"/>
        </w:rPr>
        <w:t>емпературу самоускоряющегося разложения</w:t>
      </w:r>
      <w:r w:rsidRPr="002C46F7">
        <w:rPr>
          <w:rFonts w:eastAsia="Calibri"/>
          <w:iCs/>
        </w:rPr>
        <w:t xml:space="preserve"> </w:t>
      </w:r>
      <w:r w:rsidRPr="002C46F7">
        <w:rPr>
          <w:rFonts w:eastAsia="Calibri"/>
        </w:rPr>
        <w:t>(см. раздел 1.2.1).</w:t>
      </w:r>
      <w:r w:rsidRPr="002C46F7">
        <w:rPr>
          <w:rFonts w:eastAsia="Calibri"/>
          <w:iCs/>
        </w:rPr>
        <w:t xml:space="preserve"> </w:t>
      </w:r>
    </w:p>
    <w:p w14:paraId="6BDD2012" w14:textId="77777777" w:rsidR="00C15562" w:rsidRPr="002C46F7" w:rsidRDefault="00C15562" w:rsidP="00F02B7F">
      <w:pPr>
        <w:pStyle w:val="SingleTxtG"/>
        <w:ind w:left="2268"/>
        <w:rPr>
          <w:rFonts w:eastAsia="Calibri"/>
        </w:rPr>
      </w:pPr>
      <w:r w:rsidRPr="002C46F7">
        <w:rPr>
          <w:rFonts w:eastAsia="Calibri"/>
          <w:iCs/>
        </w:rPr>
        <w:t>“</w:t>
      </w:r>
      <w:r w:rsidRPr="002C46F7">
        <w:rPr>
          <w:rFonts w:eastAsia="Calibri"/>
          <w:i/>
          <w:lang w:val="en-US"/>
        </w:rPr>
        <w:t>TI</w:t>
      </w:r>
      <w:r w:rsidRPr="002C46F7">
        <w:rPr>
          <w:rFonts w:eastAsia="Calibri"/>
          <w:iCs/>
        </w:rPr>
        <w:t>”</w:t>
      </w:r>
      <w:r w:rsidRPr="002C46F7">
        <w:rPr>
          <w:rFonts w:eastAsia="Calibri"/>
          <w:vertAlign w:val="superscript"/>
        </w:rPr>
        <w:t>†††</w:t>
      </w:r>
      <w:r w:rsidRPr="002C46F7">
        <w:rPr>
          <w:rFonts w:eastAsia="Calibri"/>
          <w:iCs/>
        </w:rPr>
        <w:t xml:space="preserve"> означает</w:t>
      </w:r>
      <w:r w:rsidRPr="002C46F7">
        <w:rPr>
          <w:rFonts w:eastAsia="Calibri"/>
          <w:i/>
        </w:rPr>
        <w:t xml:space="preserve"> </w:t>
      </w:r>
      <w:r w:rsidRPr="002C46F7">
        <w:rPr>
          <w:rFonts w:eastAsia="Calibri"/>
          <w:iCs/>
        </w:rPr>
        <w:t>транспортный индекс</w:t>
      </w:r>
      <w:r w:rsidRPr="002C46F7">
        <w:rPr>
          <w:rFonts w:eastAsia="Calibri"/>
        </w:rPr>
        <w:t xml:space="preserve"> (см. раздел 1.2.1).</w:t>
      </w:r>
    </w:p>
    <w:p w14:paraId="1D244AA7"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b/>
        </w:rPr>
      </w:pPr>
      <w:r w:rsidRPr="002C46F7">
        <w:rPr>
          <w:rFonts w:eastAsia="Calibri" w:cs="Times New Roman"/>
          <w:b/>
        </w:rPr>
        <w:t>Ц</w:t>
      </w:r>
    </w:p>
    <w:p w14:paraId="1450A2BE" w14:textId="77777777" w:rsidR="00C15562" w:rsidRPr="002C46F7" w:rsidRDefault="00C15562" w:rsidP="003C614A">
      <w:pPr>
        <w:tabs>
          <w:tab w:val="left" w:pos="1134"/>
          <w:tab w:val="left" w:pos="1701"/>
          <w:tab w:val="left" w:pos="2268"/>
        </w:tabs>
        <w:spacing w:after="120"/>
        <w:ind w:left="2268" w:right="1134"/>
        <w:jc w:val="both"/>
        <w:rPr>
          <w:rFonts w:eastAsia="Calibri" w:cs="Times New Roman"/>
          <w:iCs/>
        </w:rPr>
      </w:pPr>
      <w:r w:rsidRPr="002C46F7">
        <w:rPr>
          <w:rFonts w:eastAsia="Calibri" w:cs="Times New Roman"/>
          <w:iCs/>
        </w:rPr>
        <w:t>“</w:t>
      </w:r>
      <w:r w:rsidRPr="002C46F7">
        <w:rPr>
          <w:rFonts w:eastAsia="Calibri" w:cs="Times New Roman"/>
          <w:i/>
          <w:iCs/>
        </w:rPr>
        <w:t>ЦИМ</w:t>
      </w:r>
      <w:r w:rsidRPr="002C46F7">
        <w:rPr>
          <w:rFonts w:eastAsia="Calibri" w:cs="Times New Roman"/>
          <w:iCs/>
        </w:rPr>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p>
    <w:p w14:paraId="747FFDBB" w14:textId="77777777" w:rsidR="00C15562" w:rsidRPr="00A16888" w:rsidRDefault="00C15562" w:rsidP="003C614A">
      <w:pPr>
        <w:kinsoku w:val="0"/>
        <w:overflowPunct w:val="0"/>
        <w:autoSpaceDE w:val="0"/>
        <w:autoSpaceDN w:val="0"/>
        <w:adjustRightInd w:val="0"/>
        <w:snapToGrid w:val="0"/>
        <w:spacing w:after="120"/>
        <w:ind w:left="2268" w:right="1134"/>
        <w:jc w:val="both"/>
        <w:rPr>
          <w:rFonts w:eastAsia="Times New Roman" w:cs="Times New Roman"/>
          <w:szCs w:val="20"/>
          <w:lang w:eastAsia="en-GB"/>
        </w:rPr>
      </w:pPr>
      <w:r w:rsidRPr="00A16888">
        <w:rPr>
          <w:rFonts w:eastAsia="Times New Roman" w:cs="Times New Roman"/>
          <w:szCs w:val="20"/>
          <w:lang w:eastAsia="en-GB"/>
        </w:rPr>
        <w:t xml:space="preserve">В варианте на русском языке сноски </w:t>
      </w:r>
      <w:r w:rsidRPr="00A16888">
        <w:rPr>
          <w:rFonts w:eastAsia="Calibri" w:cs="Times New Roman"/>
          <w:szCs w:val="20"/>
        </w:rPr>
        <w:t xml:space="preserve">*, </w:t>
      </w:r>
      <w:bookmarkStart w:id="17" w:name="_Hlk88137474"/>
      <w:r w:rsidRPr="00A16888">
        <w:rPr>
          <w:rFonts w:eastAsia="Calibri" w:cs="Times New Roman"/>
          <w:szCs w:val="20"/>
        </w:rPr>
        <w:t>**</w:t>
      </w:r>
      <w:bookmarkEnd w:id="17"/>
      <w:r w:rsidRPr="00A16888">
        <w:rPr>
          <w:rFonts w:eastAsia="Calibri" w:cs="Times New Roman"/>
          <w:szCs w:val="20"/>
        </w:rPr>
        <w:t xml:space="preserve">, </w:t>
      </w:r>
      <w:bookmarkStart w:id="18" w:name="_Hlk88137533"/>
      <w:r w:rsidRPr="00A16888">
        <w:rPr>
          <w:rFonts w:eastAsia="Calibri" w:cs="Times New Roman"/>
          <w:szCs w:val="20"/>
        </w:rPr>
        <w:t>***</w:t>
      </w:r>
      <w:bookmarkEnd w:id="18"/>
      <w:r w:rsidRPr="00A16888">
        <w:rPr>
          <w:rFonts w:eastAsia="Calibri" w:cs="Times New Roman"/>
          <w:szCs w:val="20"/>
        </w:rPr>
        <w:t xml:space="preserve">, </w:t>
      </w:r>
      <w:bookmarkStart w:id="19" w:name="_Hlk88137771"/>
      <w:r w:rsidRPr="00A16888">
        <w:rPr>
          <w:rFonts w:eastAsia="Calibri" w:cs="Times New Roman"/>
          <w:szCs w:val="20"/>
          <w:vertAlign w:val="superscript"/>
        </w:rPr>
        <w:t>†</w:t>
      </w:r>
      <w:bookmarkEnd w:id="19"/>
      <w:r w:rsidRPr="00A16888">
        <w:rPr>
          <w:rFonts w:eastAsia="Calibri" w:cs="Times New Roman"/>
          <w:szCs w:val="20"/>
        </w:rPr>
        <w:t xml:space="preserve">, </w:t>
      </w:r>
      <w:r w:rsidRPr="00A16888">
        <w:rPr>
          <w:rFonts w:eastAsia="Calibri" w:cs="Times New Roman"/>
          <w:szCs w:val="20"/>
          <w:vertAlign w:val="superscript"/>
        </w:rPr>
        <w:t>††</w:t>
      </w:r>
      <w:r w:rsidRPr="00A16888">
        <w:rPr>
          <w:rFonts w:eastAsia="Times New Roman" w:cs="Times New Roman"/>
          <w:szCs w:val="20"/>
          <w:lang w:eastAsia="en-GB"/>
        </w:rPr>
        <w:t xml:space="preserve">, </w:t>
      </w:r>
      <w:bookmarkStart w:id="20" w:name="_Hlk88137806"/>
      <w:r w:rsidRPr="00A16888">
        <w:rPr>
          <w:rFonts w:eastAsia="Calibri" w:cs="Times New Roman"/>
          <w:szCs w:val="20"/>
          <w:vertAlign w:val="superscript"/>
        </w:rPr>
        <w:t>†††</w:t>
      </w:r>
      <w:bookmarkEnd w:id="20"/>
      <w:r w:rsidRPr="00A16888">
        <w:rPr>
          <w:rFonts w:eastAsia="Times New Roman" w:cs="Times New Roman"/>
          <w:szCs w:val="20"/>
          <w:lang w:eastAsia="en-GB"/>
        </w:rPr>
        <w:t xml:space="preserve"> гласят следующее:</w:t>
      </w:r>
    </w:p>
    <w:p w14:paraId="6D35DD4D" w14:textId="77777777" w:rsidR="00C15562" w:rsidRPr="00A16888" w:rsidRDefault="00C15562" w:rsidP="003C614A">
      <w:pPr>
        <w:spacing w:after="120"/>
        <w:ind w:left="2268" w:right="1134"/>
        <w:jc w:val="both"/>
        <w:rPr>
          <w:rFonts w:eastAsia="Times New Roman" w:cs="Times New Roman"/>
          <w:szCs w:val="20"/>
          <w:lang w:eastAsia="zh-CN"/>
        </w:rPr>
      </w:pPr>
      <w:r w:rsidRPr="00A16888">
        <w:rPr>
          <w:rFonts w:eastAsia="Calibri" w:cs="Times New Roman"/>
        </w:rPr>
        <w:t>«</w:t>
      </w:r>
      <w:r w:rsidRPr="00A16888">
        <w:rPr>
          <w:rFonts w:eastAsia="Calibri" w:cs="Times New Roman"/>
          <w:szCs w:val="20"/>
        </w:rPr>
        <w:t>*</w:t>
      </w:r>
      <w:bookmarkStart w:id="21" w:name="_Hlk88136728"/>
      <w:r w:rsidRPr="00A16888">
        <w:rPr>
          <w:rFonts w:eastAsia="Calibri" w:cs="Times New Roman"/>
          <w:szCs w:val="20"/>
        </w:rPr>
        <w:tab/>
      </w:r>
      <w:r w:rsidRPr="00A16888">
        <w:rPr>
          <w:rFonts w:eastAsia="Calibri" w:cs="Times New Roman"/>
          <w:iCs/>
        </w:rPr>
        <w:t xml:space="preserve">Сокращение </w:t>
      </w:r>
      <w:bookmarkEnd w:id="21"/>
      <w:r w:rsidRPr="00A16888">
        <w:rPr>
          <w:rFonts w:eastAsia="Calibri" w:cs="Times New Roman"/>
          <w:iCs/>
        </w:rPr>
        <w:t>“</w:t>
      </w:r>
      <w:r w:rsidRPr="00A16888">
        <w:rPr>
          <w:rFonts w:eastAsia="Calibri" w:cs="Times New Roman"/>
          <w:iCs/>
          <w:lang w:val="en-US"/>
        </w:rPr>
        <w:t>ISO</w:t>
      </w:r>
      <w:r w:rsidRPr="00A16888">
        <w:rPr>
          <w:rFonts w:eastAsia="Calibri" w:cs="Times New Roman"/>
          <w:iCs/>
        </w:rPr>
        <w:t xml:space="preserve">” соответствует английскому термину </w:t>
      </w:r>
      <w:r w:rsidRPr="00A16888">
        <w:rPr>
          <w:rFonts w:eastAsia="Times New Roman" w:cs="Times New Roman"/>
          <w:szCs w:val="20"/>
          <w:lang w:eastAsia="zh-CN"/>
        </w:rPr>
        <w:t>“</w:t>
      </w:r>
      <w:r w:rsidRPr="00A16888">
        <w:rPr>
          <w:rFonts w:eastAsia="Times New Roman" w:cs="Times New Roman"/>
          <w:szCs w:val="20"/>
          <w:lang w:val="fr-FR" w:eastAsia="zh-CN"/>
        </w:rPr>
        <w:t>International</w:t>
      </w:r>
      <w:r w:rsidRPr="00A16888">
        <w:rPr>
          <w:rFonts w:eastAsia="Times New Roman" w:cs="Times New Roman"/>
          <w:szCs w:val="20"/>
          <w:lang w:eastAsia="zh-CN"/>
        </w:rPr>
        <w:t xml:space="preserve"> </w:t>
      </w:r>
      <w:r w:rsidRPr="00A16888">
        <w:rPr>
          <w:rFonts w:eastAsia="Times New Roman" w:cs="Times New Roman"/>
          <w:szCs w:val="20"/>
          <w:lang w:val="fr-FR" w:eastAsia="zh-CN"/>
        </w:rPr>
        <w:t>Organization</w:t>
      </w:r>
      <w:r w:rsidRPr="00A16888">
        <w:rPr>
          <w:rFonts w:eastAsia="Times New Roman" w:cs="Times New Roman"/>
          <w:szCs w:val="20"/>
          <w:lang w:eastAsia="zh-CN"/>
        </w:rPr>
        <w:t xml:space="preserve"> </w:t>
      </w:r>
      <w:r w:rsidRPr="00A16888">
        <w:rPr>
          <w:rFonts w:eastAsia="Times New Roman" w:cs="Times New Roman"/>
          <w:szCs w:val="20"/>
          <w:lang w:val="fr-FR" w:eastAsia="zh-CN"/>
        </w:rPr>
        <w:t>for</w:t>
      </w:r>
      <w:r w:rsidRPr="00A16888">
        <w:rPr>
          <w:rFonts w:eastAsia="Times New Roman" w:cs="Times New Roman"/>
          <w:szCs w:val="20"/>
          <w:lang w:eastAsia="zh-CN"/>
        </w:rPr>
        <w:t xml:space="preserve"> </w:t>
      </w:r>
      <w:r w:rsidRPr="00A16888">
        <w:rPr>
          <w:rFonts w:eastAsia="Times New Roman" w:cs="Times New Roman"/>
          <w:szCs w:val="20"/>
          <w:lang w:val="fr-FR" w:eastAsia="zh-CN"/>
        </w:rPr>
        <w:t>Standardization</w:t>
      </w:r>
      <w:r w:rsidRPr="00A16888">
        <w:rPr>
          <w:rFonts w:eastAsia="Times New Roman" w:cs="Times New Roman"/>
          <w:szCs w:val="20"/>
          <w:lang w:eastAsia="zh-CN"/>
        </w:rPr>
        <w:t>”.</w:t>
      </w:r>
    </w:p>
    <w:p w14:paraId="4677C23E" w14:textId="77777777" w:rsidR="00C15562" w:rsidRPr="00A16888" w:rsidRDefault="00C15562" w:rsidP="003C614A">
      <w:pPr>
        <w:spacing w:after="120"/>
        <w:ind w:left="2268" w:right="1134"/>
        <w:jc w:val="both"/>
        <w:rPr>
          <w:rFonts w:eastAsia="Times New Roman" w:cs="Times New Roman"/>
          <w:szCs w:val="20"/>
          <w:lang w:eastAsia="zh-CN"/>
        </w:rPr>
      </w:pPr>
      <w:r w:rsidRPr="00A16888">
        <w:rPr>
          <w:rFonts w:eastAsia="Calibri" w:cs="Times New Roman"/>
          <w:szCs w:val="20"/>
        </w:rPr>
        <w:t>**</w:t>
      </w:r>
      <w:r w:rsidRPr="00A16888">
        <w:rPr>
          <w:rFonts w:eastAsia="Calibri" w:cs="Times New Roman"/>
          <w:szCs w:val="20"/>
        </w:rPr>
        <w:tab/>
      </w:r>
      <w:r w:rsidRPr="00A16888">
        <w:rPr>
          <w:rFonts w:eastAsia="Calibri" w:cs="Times New Roman"/>
          <w:iCs/>
        </w:rPr>
        <w:t xml:space="preserve">Сокращение </w:t>
      </w:r>
      <w:r w:rsidRPr="00A16888">
        <w:rPr>
          <w:rFonts w:eastAsia="Times New Roman" w:cs="Times New Roman"/>
          <w:iCs/>
          <w:szCs w:val="20"/>
          <w:lang w:eastAsia="zh-CN"/>
        </w:rPr>
        <w:t>“</w:t>
      </w:r>
      <w:r w:rsidRPr="00A16888">
        <w:rPr>
          <w:rFonts w:eastAsia="Times New Roman" w:cs="Times New Roman"/>
          <w:iCs/>
          <w:szCs w:val="20"/>
          <w:lang w:val="fr-FR" w:eastAsia="zh-CN"/>
        </w:rPr>
        <w:t>LSA</w:t>
      </w:r>
      <w:r w:rsidRPr="00A16888">
        <w:rPr>
          <w:rFonts w:eastAsia="Calibri" w:cs="Times New Roman"/>
          <w:iCs/>
        </w:rPr>
        <w:t>” соответствует английскому термину</w:t>
      </w:r>
      <w:r w:rsidRPr="00A16888">
        <w:rPr>
          <w:rFonts w:eastAsia="Times New Roman" w:cs="Times New Roman"/>
          <w:iCs/>
          <w:szCs w:val="20"/>
          <w:lang w:eastAsia="zh-CN"/>
        </w:rPr>
        <w:t xml:space="preserve"> “</w:t>
      </w:r>
      <w:r w:rsidRPr="00A16888">
        <w:rPr>
          <w:rFonts w:eastAsia="Times New Roman" w:cs="Times New Roman"/>
          <w:iCs/>
          <w:szCs w:val="20"/>
          <w:lang w:val="fr-FR" w:eastAsia="zh-CN"/>
        </w:rPr>
        <w:t>Low</w:t>
      </w:r>
      <w:r w:rsidRPr="00A16888">
        <w:rPr>
          <w:rFonts w:eastAsia="Times New Roman" w:cs="Times New Roman"/>
          <w:iCs/>
          <w:szCs w:val="20"/>
          <w:lang w:eastAsia="zh-CN"/>
        </w:rPr>
        <w:t xml:space="preserve"> </w:t>
      </w:r>
      <w:r w:rsidRPr="00A16888">
        <w:rPr>
          <w:rFonts w:eastAsia="Times New Roman" w:cs="Times New Roman"/>
          <w:iCs/>
          <w:szCs w:val="20"/>
          <w:lang w:val="fr-FR" w:eastAsia="zh-CN"/>
        </w:rPr>
        <w:t>Specific</w:t>
      </w:r>
      <w:r w:rsidRPr="00A16888">
        <w:rPr>
          <w:rFonts w:eastAsia="Times New Roman" w:cs="Times New Roman"/>
          <w:iCs/>
          <w:szCs w:val="20"/>
          <w:lang w:eastAsia="zh-CN"/>
        </w:rPr>
        <w:t xml:space="preserve"> </w:t>
      </w:r>
      <w:r w:rsidRPr="00A16888">
        <w:rPr>
          <w:rFonts w:eastAsia="Times New Roman" w:cs="Times New Roman"/>
          <w:iCs/>
          <w:szCs w:val="20"/>
          <w:lang w:val="fr-FR" w:eastAsia="zh-CN"/>
        </w:rPr>
        <w:t>Activity</w:t>
      </w:r>
      <w:r w:rsidRPr="00A16888">
        <w:rPr>
          <w:rFonts w:eastAsia="Times New Roman" w:cs="Times New Roman"/>
          <w:iCs/>
          <w:szCs w:val="20"/>
          <w:lang w:eastAsia="zh-CN"/>
        </w:rPr>
        <w:t>”.</w:t>
      </w:r>
    </w:p>
    <w:p w14:paraId="7B639452" w14:textId="77777777" w:rsidR="00C15562" w:rsidRPr="00A16888" w:rsidRDefault="00C15562" w:rsidP="003C614A">
      <w:pPr>
        <w:spacing w:after="120"/>
        <w:ind w:left="2268" w:right="1134"/>
        <w:jc w:val="both"/>
        <w:rPr>
          <w:rFonts w:eastAsia="Calibri" w:cs="Times New Roman"/>
          <w:iCs/>
        </w:rPr>
      </w:pPr>
      <w:r w:rsidRPr="00A16888">
        <w:rPr>
          <w:rFonts w:eastAsia="Calibri" w:cs="Times New Roman"/>
          <w:szCs w:val="20"/>
        </w:rPr>
        <w:t xml:space="preserve">*** </w:t>
      </w:r>
      <w:r w:rsidRPr="00A16888">
        <w:rPr>
          <w:rFonts w:eastAsia="Calibri" w:cs="Times New Roman"/>
          <w:iCs/>
        </w:rPr>
        <w:t>Сокращение “</w:t>
      </w:r>
      <w:r w:rsidRPr="00A16888">
        <w:rPr>
          <w:rFonts w:eastAsia="Calibri" w:cs="Times New Roman"/>
          <w:iCs/>
          <w:lang w:val="en-US"/>
        </w:rPr>
        <w:t>MEMU</w:t>
      </w:r>
      <w:r w:rsidRPr="00A16888">
        <w:rPr>
          <w:rFonts w:eastAsia="Calibri" w:cs="Times New Roman"/>
          <w:iCs/>
        </w:rPr>
        <w:t>” соответствует английскому термину “</w:t>
      </w:r>
      <w:r w:rsidRPr="00A16888">
        <w:rPr>
          <w:rFonts w:eastAsia="Calibri" w:cs="Times New Roman"/>
          <w:iCs/>
          <w:lang w:val="en-US"/>
        </w:rPr>
        <w:t>Mobile</w:t>
      </w:r>
      <w:r w:rsidRPr="00A16888">
        <w:rPr>
          <w:rFonts w:eastAsia="Calibri" w:cs="Times New Roman"/>
          <w:iCs/>
        </w:rPr>
        <w:t xml:space="preserve"> </w:t>
      </w:r>
      <w:r w:rsidRPr="00A16888">
        <w:rPr>
          <w:rFonts w:eastAsia="Calibri" w:cs="Times New Roman"/>
          <w:iCs/>
          <w:lang w:val="en-US"/>
        </w:rPr>
        <w:t>Explosives</w:t>
      </w:r>
      <w:r w:rsidRPr="00A16888">
        <w:rPr>
          <w:rFonts w:eastAsia="Calibri" w:cs="Times New Roman"/>
          <w:iCs/>
        </w:rPr>
        <w:t xml:space="preserve"> </w:t>
      </w:r>
      <w:r>
        <w:rPr>
          <w:rFonts w:eastAsia="Calibri" w:cs="Times New Roman"/>
          <w:iCs/>
        </w:rPr>
        <w:tab/>
      </w:r>
      <w:r w:rsidRPr="00A16888">
        <w:rPr>
          <w:rFonts w:eastAsia="Calibri" w:cs="Times New Roman"/>
          <w:iCs/>
          <w:lang w:val="en-US"/>
        </w:rPr>
        <w:t>Manufacturing</w:t>
      </w:r>
      <w:r w:rsidRPr="00A16888">
        <w:rPr>
          <w:rFonts w:eastAsia="Calibri" w:cs="Times New Roman"/>
          <w:iCs/>
        </w:rPr>
        <w:t xml:space="preserve"> </w:t>
      </w:r>
      <w:r w:rsidRPr="00A16888">
        <w:rPr>
          <w:rFonts w:eastAsia="Calibri" w:cs="Times New Roman"/>
          <w:iCs/>
          <w:lang w:val="en-US"/>
        </w:rPr>
        <w:t>Unit</w:t>
      </w:r>
      <w:r w:rsidRPr="00A16888">
        <w:rPr>
          <w:rFonts w:eastAsia="Calibri" w:cs="Times New Roman"/>
          <w:iCs/>
        </w:rPr>
        <w:t>”.</w:t>
      </w:r>
    </w:p>
    <w:p w14:paraId="363DF8CA" w14:textId="77777777" w:rsidR="00C15562" w:rsidRPr="00A16888" w:rsidRDefault="00C15562" w:rsidP="003C614A">
      <w:pPr>
        <w:spacing w:after="120"/>
        <w:ind w:left="2268" w:right="1134"/>
        <w:jc w:val="both"/>
        <w:rPr>
          <w:rFonts w:eastAsia="Calibri" w:cs="Times New Roman"/>
          <w:szCs w:val="20"/>
        </w:rPr>
      </w:pPr>
      <w:r w:rsidRPr="00A16888">
        <w:rPr>
          <w:rFonts w:eastAsia="Calibri" w:cs="Times New Roman"/>
          <w:szCs w:val="20"/>
          <w:vertAlign w:val="superscript"/>
        </w:rPr>
        <w:t>†</w:t>
      </w:r>
      <w:r w:rsidRPr="00A16888">
        <w:rPr>
          <w:rFonts w:eastAsia="Calibri" w:cs="Times New Roman"/>
          <w:iCs/>
        </w:rPr>
        <w:tab/>
        <w:t>Сокращение “</w:t>
      </w:r>
      <w:r w:rsidRPr="00A16888">
        <w:rPr>
          <w:rFonts w:eastAsia="Calibri" w:cs="Times New Roman"/>
          <w:iCs/>
          <w:lang w:val="en-US"/>
        </w:rPr>
        <w:t>CSI</w:t>
      </w:r>
      <w:r w:rsidRPr="00A16888">
        <w:rPr>
          <w:rFonts w:eastAsia="Calibri" w:cs="Times New Roman"/>
          <w:iCs/>
        </w:rPr>
        <w:t>” соответствует английскому термину “С</w:t>
      </w:r>
      <w:r w:rsidRPr="00A16888">
        <w:rPr>
          <w:rFonts w:eastAsia="Calibri" w:cs="Times New Roman"/>
          <w:iCs/>
          <w:lang w:val="en-US"/>
        </w:rPr>
        <w:t>riticality</w:t>
      </w:r>
      <w:r w:rsidRPr="00A16888">
        <w:rPr>
          <w:rFonts w:eastAsia="Calibri" w:cs="Times New Roman"/>
          <w:iCs/>
        </w:rPr>
        <w:t xml:space="preserve"> </w:t>
      </w:r>
      <w:r w:rsidRPr="00A16888">
        <w:rPr>
          <w:rFonts w:eastAsia="Calibri" w:cs="Times New Roman"/>
          <w:iCs/>
          <w:lang w:val="en-US"/>
        </w:rPr>
        <w:t>Safety</w:t>
      </w:r>
      <w:r w:rsidRPr="00A16888">
        <w:rPr>
          <w:rFonts w:eastAsia="Calibri" w:cs="Times New Roman"/>
          <w:iCs/>
        </w:rPr>
        <w:t xml:space="preserve"> </w:t>
      </w:r>
      <w:r w:rsidRPr="00A16888">
        <w:rPr>
          <w:rFonts w:eastAsia="Calibri" w:cs="Times New Roman"/>
          <w:iCs/>
          <w:lang w:val="en-US"/>
        </w:rPr>
        <w:t>Index</w:t>
      </w:r>
      <w:r w:rsidRPr="00A16888">
        <w:rPr>
          <w:rFonts w:eastAsia="Calibri" w:cs="Times New Roman"/>
          <w:iCs/>
        </w:rPr>
        <w:t>”</w:t>
      </w:r>
      <w:r w:rsidRPr="00A16888">
        <w:rPr>
          <w:rFonts w:eastAsia="Calibri" w:cs="Times New Roman"/>
        </w:rPr>
        <w:t>.</w:t>
      </w:r>
    </w:p>
    <w:p w14:paraId="027E1F8C" w14:textId="7999E8AA" w:rsidR="00C15562" w:rsidRPr="00A16888" w:rsidRDefault="00C15562" w:rsidP="003C614A">
      <w:pPr>
        <w:spacing w:after="120"/>
        <w:ind w:left="2268" w:right="1134"/>
        <w:jc w:val="both"/>
        <w:rPr>
          <w:rFonts w:eastAsia="Calibri" w:cs="Times New Roman"/>
          <w:szCs w:val="20"/>
        </w:rPr>
      </w:pPr>
      <w:r w:rsidRPr="00A16888">
        <w:rPr>
          <w:rFonts w:eastAsia="Calibri" w:cs="Times New Roman"/>
          <w:szCs w:val="20"/>
          <w:vertAlign w:val="superscript"/>
        </w:rPr>
        <w:t>††</w:t>
      </w:r>
      <w:r w:rsidRPr="00A16888">
        <w:rPr>
          <w:rFonts w:eastAsia="Calibri" w:cs="Times New Roman"/>
          <w:iCs/>
        </w:rPr>
        <w:tab/>
        <w:t xml:space="preserve"> Сокращение “</w:t>
      </w:r>
      <w:r w:rsidRPr="00A16888">
        <w:rPr>
          <w:rFonts w:eastAsia="Times New Roman" w:cs="Times New Roman"/>
          <w:iCs/>
          <w:szCs w:val="20"/>
          <w:lang w:val="fr-FR" w:eastAsia="zh-CN"/>
        </w:rPr>
        <w:t>SCO</w:t>
      </w:r>
      <w:r w:rsidRPr="00A16888">
        <w:rPr>
          <w:rFonts w:eastAsia="Times New Roman" w:cs="Times New Roman"/>
          <w:iCs/>
          <w:szCs w:val="20"/>
          <w:lang w:eastAsia="zh-CN"/>
        </w:rPr>
        <w:t xml:space="preserve">” </w:t>
      </w:r>
      <w:r w:rsidRPr="00A16888">
        <w:rPr>
          <w:rFonts w:eastAsia="Calibri" w:cs="Times New Roman"/>
          <w:iCs/>
        </w:rPr>
        <w:t>соответствует английскому термину “</w:t>
      </w:r>
      <w:r w:rsidRPr="00A16888">
        <w:rPr>
          <w:rFonts w:eastAsia="Times New Roman" w:cs="Times New Roman"/>
          <w:iCs/>
          <w:szCs w:val="20"/>
          <w:lang w:val="fr-FR" w:eastAsia="zh-CN"/>
        </w:rPr>
        <w:t>Surface</w:t>
      </w:r>
      <w:r w:rsidRPr="00A16888">
        <w:rPr>
          <w:rFonts w:eastAsia="Times New Roman" w:cs="Times New Roman"/>
          <w:iCs/>
          <w:szCs w:val="20"/>
          <w:lang w:eastAsia="zh-CN"/>
        </w:rPr>
        <w:t xml:space="preserve"> </w:t>
      </w:r>
      <w:proofErr w:type="spellStart"/>
      <w:r w:rsidRPr="00A16888">
        <w:rPr>
          <w:rFonts w:eastAsia="Times New Roman" w:cs="Times New Roman"/>
          <w:iCs/>
          <w:szCs w:val="20"/>
          <w:lang w:val="fr-FR" w:eastAsia="zh-CN"/>
        </w:rPr>
        <w:t>Contaminated</w:t>
      </w:r>
      <w:proofErr w:type="spellEnd"/>
      <w:r w:rsidRPr="00A16888">
        <w:rPr>
          <w:rFonts w:eastAsia="Times New Roman" w:cs="Times New Roman"/>
          <w:iCs/>
          <w:szCs w:val="20"/>
          <w:lang w:eastAsia="zh-CN"/>
        </w:rPr>
        <w:t xml:space="preserve"> </w:t>
      </w:r>
      <w:r w:rsidRPr="00A16888">
        <w:rPr>
          <w:rFonts w:eastAsia="Times New Roman" w:cs="Times New Roman"/>
          <w:iCs/>
          <w:szCs w:val="20"/>
          <w:lang w:val="fr-FR" w:eastAsia="zh-CN"/>
        </w:rPr>
        <w:t>Object</w:t>
      </w:r>
      <w:r w:rsidRPr="00A16888">
        <w:rPr>
          <w:rFonts w:eastAsia="Times New Roman" w:cs="Times New Roman"/>
          <w:iCs/>
          <w:szCs w:val="20"/>
          <w:lang w:eastAsia="zh-CN"/>
        </w:rPr>
        <w:t>”</w:t>
      </w:r>
      <w:r w:rsidRPr="00A16888">
        <w:rPr>
          <w:rFonts w:eastAsia="Calibri" w:cs="Times New Roman"/>
        </w:rPr>
        <w:t>.</w:t>
      </w:r>
    </w:p>
    <w:p w14:paraId="3B8D003F" w14:textId="77777777" w:rsidR="00C15562" w:rsidRPr="00A16888" w:rsidRDefault="00C15562" w:rsidP="003C614A">
      <w:pPr>
        <w:spacing w:after="120"/>
        <w:ind w:left="2268" w:right="1134"/>
        <w:jc w:val="both"/>
        <w:rPr>
          <w:rFonts w:eastAsia="Calibri" w:cs="Times New Roman"/>
          <w:iCs/>
        </w:rPr>
      </w:pPr>
      <w:r w:rsidRPr="00A16888">
        <w:rPr>
          <w:rFonts w:eastAsia="Calibri" w:cs="Times New Roman"/>
          <w:szCs w:val="20"/>
          <w:vertAlign w:val="superscript"/>
        </w:rPr>
        <w:t>†††</w:t>
      </w:r>
      <w:r w:rsidRPr="00A16888">
        <w:rPr>
          <w:rFonts w:eastAsia="Calibri" w:cs="Times New Roman"/>
          <w:szCs w:val="20"/>
        </w:rPr>
        <w:t xml:space="preserve"> </w:t>
      </w:r>
      <w:r w:rsidRPr="00A16888">
        <w:rPr>
          <w:rFonts w:eastAsia="Calibri" w:cs="Times New Roman"/>
          <w:szCs w:val="20"/>
        </w:rPr>
        <w:tab/>
      </w:r>
      <w:r w:rsidRPr="00A16888">
        <w:rPr>
          <w:rFonts w:eastAsia="Calibri" w:cs="Times New Roman"/>
          <w:iCs/>
        </w:rPr>
        <w:t>Сокращение “</w:t>
      </w:r>
      <w:r w:rsidRPr="00A16888">
        <w:rPr>
          <w:rFonts w:eastAsia="Calibri" w:cs="Times New Roman"/>
          <w:iCs/>
          <w:lang w:val="en-US"/>
        </w:rPr>
        <w:t>TI</w:t>
      </w:r>
      <w:r w:rsidRPr="00A16888">
        <w:rPr>
          <w:rFonts w:eastAsia="Calibri" w:cs="Times New Roman"/>
          <w:iCs/>
        </w:rPr>
        <w:t>” соответствует английскому термину “</w:t>
      </w:r>
      <w:r w:rsidRPr="00A16888">
        <w:rPr>
          <w:rFonts w:eastAsia="Calibri" w:cs="Times New Roman"/>
          <w:iCs/>
          <w:lang w:val="en-US"/>
        </w:rPr>
        <w:t>Transport</w:t>
      </w:r>
      <w:r w:rsidRPr="00A16888">
        <w:rPr>
          <w:rFonts w:eastAsia="Calibri" w:cs="Times New Roman"/>
          <w:iCs/>
        </w:rPr>
        <w:t xml:space="preserve"> </w:t>
      </w:r>
      <w:r w:rsidRPr="00A16888">
        <w:rPr>
          <w:rFonts w:eastAsia="Calibri" w:cs="Times New Roman"/>
          <w:iCs/>
          <w:lang w:val="en-US"/>
        </w:rPr>
        <w:t>Index</w:t>
      </w:r>
      <w:r w:rsidRPr="00A16888">
        <w:rPr>
          <w:rFonts w:eastAsia="Calibri" w:cs="Times New Roman"/>
          <w:iCs/>
        </w:rPr>
        <w:t>”.</w:t>
      </w:r>
      <w:r w:rsidRPr="00A16888">
        <w:rPr>
          <w:rFonts w:eastAsia="Times New Roman" w:cs="Times New Roman"/>
          <w:iCs/>
          <w:szCs w:val="20"/>
          <w:lang w:eastAsia="zh-CN"/>
        </w:rPr>
        <w:t>».</w:t>
      </w:r>
    </w:p>
    <w:p w14:paraId="2B4F482F" w14:textId="77777777" w:rsidR="00C15562" w:rsidRPr="0065445A" w:rsidRDefault="00C15562" w:rsidP="00F02B7F">
      <w:pPr>
        <w:keepNext/>
        <w:keepLines/>
        <w:tabs>
          <w:tab w:val="right" w:pos="851"/>
        </w:tabs>
        <w:spacing w:before="360" w:after="240" w:line="270" w:lineRule="exact"/>
        <w:ind w:left="1134" w:right="1134" w:hanging="1134"/>
        <w:rPr>
          <w:rFonts w:cs="Times New Roman"/>
          <w:b/>
          <w:sz w:val="24"/>
          <w:szCs w:val="24"/>
        </w:rPr>
      </w:pPr>
      <w:r w:rsidRPr="0065445A">
        <w:rPr>
          <w:rFonts w:cs="Times New Roman"/>
          <w:sz w:val="24"/>
          <w:szCs w:val="24"/>
        </w:rPr>
        <w:tab/>
      </w:r>
      <w:r w:rsidRPr="0065445A">
        <w:rPr>
          <w:rFonts w:cs="Times New Roman"/>
          <w:sz w:val="24"/>
          <w:szCs w:val="24"/>
        </w:rPr>
        <w:tab/>
      </w:r>
      <w:r w:rsidRPr="0065445A">
        <w:rPr>
          <w:rFonts w:cs="Times New Roman"/>
          <w:b/>
          <w:bCs/>
          <w:sz w:val="24"/>
          <w:szCs w:val="24"/>
        </w:rPr>
        <w:t>Глава 1.4</w:t>
      </w:r>
    </w:p>
    <w:p w14:paraId="1B90EEA5"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1.4.3.3</w:t>
      </w:r>
      <w:r w:rsidRPr="0065445A">
        <w:rPr>
          <w:rFonts w:cs="Times New Roman"/>
          <w:szCs w:val="20"/>
        </w:rPr>
        <w:tab/>
        <w:t>В пункте b) заменить «дата следующей проверки» на «дата, указанная для следующей проверки».</w:t>
      </w:r>
    </w:p>
    <w:p w14:paraId="221FF2EE" w14:textId="77777777" w:rsidR="00C15562" w:rsidRPr="0065445A" w:rsidRDefault="00C15562" w:rsidP="00F02B7F">
      <w:pPr>
        <w:snapToGrid w:val="0"/>
        <w:spacing w:before="120" w:after="120"/>
        <w:ind w:left="1701" w:right="1134" w:hanging="567"/>
        <w:jc w:val="both"/>
        <w:rPr>
          <w:rFonts w:cs="Times New Roman"/>
          <w:szCs w:val="20"/>
        </w:rPr>
      </w:pPr>
      <w:r w:rsidRPr="0065445A">
        <w:rPr>
          <w:rFonts w:cs="Times New Roman"/>
          <w:szCs w:val="20"/>
        </w:rPr>
        <w:t>1.4.3.4 с)</w:t>
      </w:r>
      <w:r w:rsidRPr="0065445A">
        <w:rPr>
          <w:rFonts w:cs="Times New Roman"/>
          <w:szCs w:val="20"/>
        </w:rPr>
        <w:tab/>
        <w:t>Данная поправка не касается текста на русском языке.</w:t>
      </w:r>
    </w:p>
    <w:p w14:paraId="3EB756C6" w14:textId="77777777" w:rsidR="00C15562" w:rsidRPr="0065445A" w:rsidRDefault="00C15562" w:rsidP="00F02B7F">
      <w:pPr>
        <w:keepNext/>
        <w:keepLines/>
        <w:tabs>
          <w:tab w:val="right" w:pos="851"/>
        </w:tabs>
        <w:spacing w:before="360" w:after="240" w:line="270" w:lineRule="exact"/>
        <w:ind w:left="1134" w:right="1134" w:hanging="1134"/>
        <w:rPr>
          <w:rFonts w:cs="Times New Roman"/>
          <w:b/>
          <w:sz w:val="24"/>
          <w:szCs w:val="24"/>
        </w:rPr>
      </w:pPr>
      <w:r w:rsidRPr="0065445A">
        <w:rPr>
          <w:rFonts w:cs="Times New Roman"/>
          <w:sz w:val="24"/>
          <w:szCs w:val="24"/>
        </w:rPr>
        <w:tab/>
      </w:r>
      <w:r w:rsidRPr="0065445A">
        <w:rPr>
          <w:rFonts w:cs="Times New Roman"/>
          <w:sz w:val="24"/>
          <w:szCs w:val="24"/>
        </w:rPr>
        <w:tab/>
      </w:r>
      <w:r w:rsidRPr="0065445A">
        <w:rPr>
          <w:rFonts w:cs="Times New Roman"/>
          <w:b/>
          <w:bCs/>
          <w:sz w:val="24"/>
          <w:szCs w:val="24"/>
        </w:rPr>
        <w:t>Глава 1.5</w:t>
      </w:r>
    </w:p>
    <w:p w14:paraId="1A88BA41" w14:textId="207FAF75" w:rsidR="00C15562" w:rsidRPr="0065445A" w:rsidRDefault="00C15562" w:rsidP="00D62A83">
      <w:pPr>
        <w:pStyle w:val="SingleTxtG"/>
        <w:ind w:left="2268" w:hanging="1134"/>
      </w:pPr>
      <w:r w:rsidRPr="0065445A">
        <w:t>1.5.1.1</w:t>
      </w:r>
      <w:r w:rsidRPr="0065445A">
        <w:tab/>
      </w:r>
      <w:r w:rsidR="00D62A83">
        <w:tab/>
      </w:r>
      <w:r w:rsidRPr="0065445A">
        <w:t>В конце после слов «Договаривающихся сторон» включить сноску 1 следующего содержания:</w:t>
      </w:r>
    </w:p>
    <w:p w14:paraId="0A5E1EAB" w14:textId="08A5CC94" w:rsidR="00C15562" w:rsidRPr="0065445A" w:rsidRDefault="00C15562" w:rsidP="00F02B7F">
      <w:pPr>
        <w:pStyle w:val="SingleTxtG"/>
        <w:tabs>
          <w:tab w:val="left" w:pos="567"/>
        </w:tabs>
        <w:ind w:left="2268" w:hanging="1134"/>
        <w:rPr>
          <w:i/>
          <w:iCs/>
        </w:rPr>
      </w:pPr>
      <w:r w:rsidRPr="0065445A">
        <w:rPr>
          <w:b/>
          <w:bCs/>
          <w:vertAlign w:val="superscript"/>
        </w:rPr>
        <w:t>«1</w:t>
      </w:r>
      <w:r w:rsidRPr="00683AFF">
        <w:rPr>
          <w:vertAlign w:val="superscript"/>
        </w:rPr>
        <w:t xml:space="preserve"> </w:t>
      </w:r>
      <w:r w:rsidRPr="0065445A">
        <w:tab/>
      </w:r>
      <w:r w:rsidR="008467FD">
        <w:tab/>
      </w:r>
      <w:r w:rsidRPr="0065445A">
        <w:rPr>
          <w:b/>
          <w:bCs/>
          <w:i/>
          <w:iCs/>
        </w:rPr>
        <w:t>Примечание секретариата:</w:t>
      </w:r>
      <w:r w:rsidRPr="0065445A">
        <w:rPr>
          <w:i/>
          <w:iCs/>
        </w:rPr>
        <w:t xml:space="preserve"> Со специальными соглашениями, заключенными в соответствии с настоящей главой, можно ознакомиться на веб-сайте секретариата Европейской </w:t>
      </w:r>
      <w:r w:rsidR="00633541">
        <w:rPr>
          <w:i/>
          <w:iCs/>
        </w:rPr>
        <w:br/>
      </w:r>
      <w:r w:rsidRPr="0065445A">
        <w:rPr>
          <w:i/>
          <w:iCs/>
        </w:rPr>
        <w:lastRenderedPageBreak/>
        <w:t>экономической комиссии Организации Объединенных Наций (</w:t>
      </w:r>
      <w:hyperlink r:id="rId19" w:history="1">
        <w:r w:rsidR="00633541" w:rsidRPr="00633541">
          <w:rPr>
            <w:rStyle w:val="af2"/>
            <w:i/>
            <w:iCs/>
            <w:color w:val="auto"/>
          </w:rPr>
          <w:t>https://unece.org/multilateral-agreements</w:t>
        </w:r>
      </w:hyperlink>
      <w:r w:rsidRPr="0065445A">
        <w:rPr>
          <w:i/>
          <w:iCs/>
        </w:rPr>
        <w:t>).</w:t>
      </w:r>
      <w:r w:rsidRPr="0065445A">
        <w:t>».</w:t>
      </w:r>
    </w:p>
    <w:p w14:paraId="57CB2B6F" w14:textId="77777777" w:rsidR="00C15562" w:rsidRPr="0065445A" w:rsidRDefault="00C15562" w:rsidP="00F02B7F">
      <w:pPr>
        <w:keepNext/>
        <w:keepLines/>
        <w:tabs>
          <w:tab w:val="right" w:pos="851"/>
        </w:tabs>
        <w:spacing w:before="360" w:after="240" w:line="270" w:lineRule="exact"/>
        <w:ind w:left="1134" w:right="1134" w:hanging="1134"/>
        <w:rPr>
          <w:rFonts w:cs="Times New Roman"/>
          <w:b/>
          <w:sz w:val="24"/>
          <w:szCs w:val="24"/>
        </w:rPr>
      </w:pPr>
      <w:r w:rsidRPr="0065445A">
        <w:rPr>
          <w:rFonts w:cs="Times New Roman"/>
          <w:sz w:val="24"/>
          <w:szCs w:val="24"/>
        </w:rPr>
        <w:tab/>
      </w:r>
      <w:r w:rsidRPr="0065445A">
        <w:rPr>
          <w:rFonts w:cs="Times New Roman"/>
          <w:sz w:val="24"/>
          <w:szCs w:val="24"/>
        </w:rPr>
        <w:tab/>
      </w:r>
      <w:r w:rsidRPr="0065445A">
        <w:rPr>
          <w:rFonts w:cs="Times New Roman"/>
          <w:b/>
          <w:bCs/>
          <w:sz w:val="24"/>
          <w:szCs w:val="24"/>
        </w:rPr>
        <w:t>Глава 1.6</w:t>
      </w:r>
    </w:p>
    <w:p w14:paraId="284E2CB3" w14:textId="080E1AED" w:rsidR="00C15562" w:rsidRPr="0065445A" w:rsidRDefault="00C15562" w:rsidP="00F02B7F">
      <w:pPr>
        <w:tabs>
          <w:tab w:val="left" w:pos="2268"/>
        </w:tabs>
        <w:spacing w:after="120"/>
        <w:ind w:left="2268" w:right="1134" w:hanging="1134"/>
        <w:jc w:val="both"/>
        <w:rPr>
          <w:rFonts w:cs="Times New Roman"/>
          <w:szCs w:val="20"/>
        </w:rPr>
      </w:pPr>
      <w:r w:rsidRPr="0065445A">
        <w:rPr>
          <w:rFonts w:cs="Times New Roman"/>
          <w:szCs w:val="20"/>
        </w:rPr>
        <w:t>1.6.1.1</w:t>
      </w:r>
      <w:r w:rsidRPr="0065445A">
        <w:rPr>
          <w:rFonts w:cs="Times New Roman"/>
          <w:szCs w:val="20"/>
        </w:rPr>
        <w:tab/>
        <w:t>Заменить «30 июня 2021 года» на «30 июня 2023 года» и «31 декабря 2020</w:t>
      </w:r>
      <w:r w:rsidR="00633541">
        <w:rPr>
          <w:rFonts w:cs="Times New Roman"/>
          <w:szCs w:val="20"/>
        </w:rPr>
        <w:t> </w:t>
      </w:r>
      <w:r w:rsidRPr="0065445A">
        <w:rPr>
          <w:rFonts w:cs="Times New Roman"/>
          <w:szCs w:val="20"/>
        </w:rPr>
        <w:t>года» на «31 декабря 2022 года».</w:t>
      </w:r>
    </w:p>
    <w:p w14:paraId="5A158DAB" w14:textId="77777777" w:rsidR="00C15562" w:rsidRPr="0065445A" w:rsidRDefault="00C15562" w:rsidP="00F02B7F">
      <w:pPr>
        <w:spacing w:after="120"/>
        <w:ind w:left="2268" w:right="1134" w:hanging="1134"/>
        <w:jc w:val="both"/>
        <w:rPr>
          <w:rFonts w:eastAsia="SimSun" w:cs="Times New Roman"/>
          <w:szCs w:val="20"/>
        </w:rPr>
      </w:pPr>
      <w:r w:rsidRPr="0065445A">
        <w:rPr>
          <w:rFonts w:cs="Times New Roman"/>
          <w:szCs w:val="20"/>
        </w:rPr>
        <w:t>1.6.1.41 и 1.6.1.42</w:t>
      </w:r>
      <w:r w:rsidRPr="0065445A">
        <w:rPr>
          <w:rFonts w:cs="Times New Roman"/>
          <w:szCs w:val="20"/>
        </w:rPr>
        <w:tab/>
      </w:r>
      <w:r w:rsidRPr="0065445A">
        <w:rPr>
          <w:rFonts w:cs="Times New Roman"/>
          <w:szCs w:val="20"/>
        </w:rPr>
        <w:tab/>
        <w:t xml:space="preserve">Исключить и заменить «1.6.1.39 и 1.6.1.40 </w:t>
      </w:r>
      <w:r w:rsidRPr="0065445A">
        <w:rPr>
          <w:rFonts w:cs="Times New Roman"/>
          <w:i/>
          <w:iCs/>
          <w:szCs w:val="20"/>
        </w:rPr>
        <w:t>(Иcключены)</w:t>
      </w:r>
      <w:r w:rsidRPr="0065445A">
        <w:rPr>
          <w:rFonts w:cs="Times New Roman"/>
          <w:szCs w:val="20"/>
        </w:rPr>
        <w:t xml:space="preserve">» на «1.6.1.39–1.6.1.42 </w:t>
      </w:r>
      <w:r w:rsidRPr="0065445A">
        <w:rPr>
          <w:rFonts w:cs="Times New Roman"/>
          <w:i/>
          <w:iCs/>
          <w:szCs w:val="20"/>
        </w:rPr>
        <w:t>(Иcключены)</w:t>
      </w:r>
      <w:r w:rsidRPr="0065445A">
        <w:rPr>
          <w:rFonts w:cs="Times New Roman"/>
          <w:szCs w:val="20"/>
        </w:rPr>
        <w:t>».</w:t>
      </w:r>
    </w:p>
    <w:p w14:paraId="07E8AD45"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1.6.1.44</w:t>
      </w:r>
      <w:r w:rsidRPr="0065445A">
        <w:rPr>
          <w:rFonts w:cs="Times New Roman"/>
          <w:szCs w:val="20"/>
        </w:rPr>
        <w:tab/>
        <w:t xml:space="preserve">Исключить и добавить «1.6.1.44 </w:t>
      </w:r>
      <w:r w:rsidRPr="0065445A">
        <w:rPr>
          <w:rFonts w:cs="Times New Roman"/>
          <w:i/>
          <w:iCs/>
          <w:szCs w:val="20"/>
        </w:rPr>
        <w:t>(Иcключен)</w:t>
      </w:r>
      <w:r w:rsidRPr="0065445A">
        <w:rPr>
          <w:rFonts w:cs="Times New Roman"/>
          <w:szCs w:val="20"/>
        </w:rPr>
        <w:t>».</w:t>
      </w:r>
    </w:p>
    <w:p w14:paraId="044BE2DF" w14:textId="202BAAED" w:rsidR="00C15562" w:rsidRPr="0065445A" w:rsidRDefault="00C15562" w:rsidP="00F02B7F">
      <w:pPr>
        <w:spacing w:after="120"/>
        <w:ind w:left="2268" w:right="1134" w:hanging="1134"/>
        <w:jc w:val="both"/>
        <w:rPr>
          <w:rFonts w:eastAsia="SimSun" w:cs="Times New Roman"/>
          <w:szCs w:val="20"/>
        </w:rPr>
      </w:pPr>
      <w:r w:rsidRPr="0065445A">
        <w:rPr>
          <w:rFonts w:cs="Times New Roman"/>
          <w:szCs w:val="20"/>
        </w:rPr>
        <w:t>1.6.1.46</w:t>
      </w:r>
      <w:r w:rsidRPr="0065445A">
        <w:rPr>
          <w:rFonts w:cs="Times New Roman"/>
          <w:szCs w:val="20"/>
        </w:rPr>
        <w:tab/>
        <w:t xml:space="preserve">Исключить и заменить «1.6.1.47 </w:t>
      </w:r>
      <w:r w:rsidRPr="0065445A">
        <w:rPr>
          <w:rFonts w:cs="Times New Roman"/>
          <w:i/>
          <w:iCs/>
          <w:szCs w:val="20"/>
        </w:rPr>
        <w:t>(Иcключен)</w:t>
      </w:r>
      <w:r w:rsidRPr="0065445A">
        <w:rPr>
          <w:rFonts w:cs="Times New Roman"/>
          <w:szCs w:val="20"/>
        </w:rPr>
        <w:t xml:space="preserve">» на «1.6.1.46 и 1.6.1.47 </w:t>
      </w:r>
      <w:r w:rsidRPr="0065445A">
        <w:rPr>
          <w:rFonts w:cs="Times New Roman"/>
          <w:i/>
          <w:iCs/>
          <w:szCs w:val="20"/>
        </w:rPr>
        <w:t>(Иcключены)</w:t>
      </w:r>
      <w:r w:rsidRPr="0065445A">
        <w:rPr>
          <w:rFonts w:cs="Times New Roman"/>
          <w:szCs w:val="20"/>
        </w:rPr>
        <w:t>».</w:t>
      </w:r>
    </w:p>
    <w:p w14:paraId="6E4B3E54"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1.6.1</w:t>
      </w:r>
      <w:r w:rsidRPr="0065445A">
        <w:rPr>
          <w:rFonts w:cs="Times New Roman"/>
          <w:szCs w:val="20"/>
        </w:rPr>
        <w:tab/>
        <w:t>Включить новые переходные меры следующего содержания:</w:t>
      </w:r>
    </w:p>
    <w:p w14:paraId="57A31AFE"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«1.6.1.48</w:t>
      </w:r>
      <w:r w:rsidRPr="0065445A">
        <w:rPr>
          <w:rFonts w:cs="Times New Roman"/>
          <w:szCs w:val="20"/>
        </w:rPr>
        <w:tab/>
      </w:r>
      <w:r w:rsidRPr="0065445A">
        <w:rPr>
          <w:rFonts w:cs="Times New Roman"/>
          <w:i/>
          <w:iCs/>
          <w:szCs w:val="20"/>
        </w:rPr>
        <w:t>(Зарезервирован)</w:t>
      </w:r>
      <w:r w:rsidRPr="0065445A">
        <w:rPr>
          <w:rFonts w:cs="Times New Roman"/>
          <w:szCs w:val="20"/>
        </w:rPr>
        <w:t>»</w:t>
      </w:r>
    </w:p>
    <w:p w14:paraId="274F737E" w14:textId="77777777" w:rsidR="00C15562" w:rsidRPr="0065445A" w:rsidRDefault="00C15562" w:rsidP="00F02B7F">
      <w:pPr>
        <w:spacing w:after="120"/>
        <w:ind w:left="2268" w:right="1134" w:hanging="1134"/>
        <w:jc w:val="both"/>
        <w:rPr>
          <w:rFonts w:eastAsia="SimSun" w:cs="Times New Roman"/>
          <w:szCs w:val="20"/>
        </w:rPr>
      </w:pPr>
      <w:r w:rsidRPr="0065445A">
        <w:rPr>
          <w:rFonts w:cs="Times New Roman"/>
          <w:szCs w:val="20"/>
        </w:rPr>
        <w:t>«1.6.1.49</w:t>
      </w:r>
      <w:r w:rsidRPr="0065445A">
        <w:rPr>
          <w:rFonts w:cs="Times New Roman"/>
          <w:szCs w:val="20"/>
        </w:rPr>
        <w:tab/>
        <w:t>Маркировочный знак, изображенный на рис. 5.2.1.9.2, применимый до 31 декабря 2022 года, может по-прежнему применяться до 31 декабря 2026 года.»</w:t>
      </w:r>
    </w:p>
    <w:p w14:paraId="2E0E6DDC" w14:textId="4DC3298F" w:rsidR="00C15562" w:rsidRPr="0065445A" w:rsidRDefault="00C15562" w:rsidP="00F02B7F">
      <w:pPr>
        <w:spacing w:after="120"/>
        <w:ind w:left="2268" w:right="1134" w:hanging="1134"/>
        <w:jc w:val="both"/>
        <w:rPr>
          <w:rFonts w:cs="Times New Roman"/>
          <w:szCs w:val="20"/>
        </w:rPr>
      </w:pPr>
      <w:r w:rsidRPr="0065445A">
        <w:rPr>
          <w:rFonts w:cs="Times New Roman"/>
          <w:szCs w:val="20"/>
        </w:rPr>
        <w:t>«1.6.1.50</w:t>
      </w:r>
      <w:r w:rsidRPr="0065445A">
        <w:rPr>
          <w:rFonts w:cs="Times New Roman"/>
          <w:szCs w:val="20"/>
        </w:rPr>
        <w:tab/>
        <w:t xml:space="preserve">В случае изделий, соответствующих определению “ДЕТОНАТОРЫ ЭЛЕКТРОННЫЕ”, описание которых содержится в Глоссарии наименований в пункте 2.2.1.4, и отнесенных к </w:t>
      </w:r>
      <w:r w:rsidR="00C01C32">
        <w:rPr>
          <w:rFonts w:cs="Times New Roman"/>
          <w:szCs w:val="20"/>
        </w:rPr>
        <w:t>№</w:t>
      </w:r>
      <w:r w:rsidRPr="0065445A">
        <w:rPr>
          <w:rFonts w:cs="Times New Roman"/>
          <w:szCs w:val="20"/>
        </w:rPr>
        <w:t>№ ООН 0511, 0512 и 0513, позиции “ДЕТОНАТОРЫ ЭЛЕКТРИЧЕСКИЕ” (№ ООН 0030, 0255 и 0456) могут по-прежнему использоваться до 30 июня 2025 года.»</w:t>
      </w:r>
    </w:p>
    <w:p w14:paraId="7A995687"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«1.6.1.51</w:t>
      </w:r>
      <w:r w:rsidRPr="0065445A">
        <w:rPr>
          <w:rFonts w:cs="Times New Roman"/>
          <w:szCs w:val="20"/>
        </w:rPr>
        <w:tab/>
        <w:t>Клеи, краски и лакокрасочные материалы, типографские краски и материалы, используемые с типографскими красками, и растворы смолы, отнесенные к № ООН 3082 — вещество, опасное для окружающей среды, жидкое, Н.У.К., группа упаковки III, в соответствии с пунктом 2.2.9.1.10.6 на основании пункта 2.2.9.1.10.5</w:t>
      </w:r>
      <w:r w:rsidRPr="0065445A">
        <w:rPr>
          <w:rFonts w:cs="Times New Roman"/>
          <w:szCs w:val="20"/>
          <w:vertAlign w:val="superscript"/>
        </w:rPr>
        <w:t>1</w:t>
      </w:r>
      <w:r w:rsidRPr="0065445A">
        <w:rPr>
          <w:rFonts w:cs="Times New Roman"/>
          <w:szCs w:val="20"/>
        </w:rPr>
        <w:t>, содержащие сами по себе или в комбинации не менее 0,025 % таких веществ, как:</w:t>
      </w:r>
    </w:p>
    <w:p w14:paraId="67996F6D" w14:textId="0C02B587" w:rsidR="00C15562" w:rsidRPr="0065445A" w:rsidRDefault="00C15562" w:rsidP="00F02B7F">
      <w:pPr>
        <w:spacing w:after="120"/>
        <w:ind w:left="2268" w:right="1134" w:hanging="1134"/>
        <w:jc w:val="both"/>
        <w:rPr>
          <w:rFonts w:cs="Times New Roman"/>
          <w:szCs w:val="20"/>
        </w:rPr>
      </w:pPr>
      <w:r>
        <w:rPr>
          <w:rFonts w:cs="Times New Roman"/>
          <w:szCs w:val="20"/>
        </w:rPr>
        <w:tab/>
      </w:r>
      <w:r w:rsidR="008467FD" w:rsidRPr="008467FD">
        <w:rPr>
          <w:rFonts w:cs="Times New Roman"/>
          <w:szCs w:val="20"/>
        </w:rPr>
        <w:t>–</w:t>
      </w:r>
      <w:r>
        <w:rPr>
          <w:rFonts w:cs="Times New Roman"/>
          <w:szCs w:val="20"/>
        </w:rPr>
        <w:tab/>
      </w:r>
      <w:r w:rsidRPr="0065445A">
        <w:rPr>
          <w:rFonts w:cs="Times New Roman"/>
          <w:szCs w:val="20"/>
        </w:rPr>
        <w:t>4,5-дихлор-2-октил-2H-изотиазол-3-он (DCOIT);</w:t>
      </w:r>
    </w:p>
    <w:p w14:paraId="0454A881" w14:textId="4B3A11D6" w:rsidR="00C15562" w:rsidRPr="0065445A" w:rsidRDefault="00C15562" w:rsidP="00F02B7F">
      <w:pPr>
        <w:spacing w:after="120"/>
        <w:ind w:left="2268" w:right="1134" w:hanging="1134"/>
        <w:jc w:val="both"/>
        <w:rPr>
          <w:rFonts w:cs="Times New Roman"/>
          <w:szCs w:val="20"/>
        </w:rPr>
      </w:pPr>
      <w:r>
        <w:rPr>
          <w:rFonts w:cs="Times New Roman"/>
          <w:szCs w:val="20"/>
        </w:rPr>
        <w:tab/>
      </w:r>
      <w:r w:rsidR="008467FD" w:rsidRPr="008467FD">
        <w:rPr>
          <w:rFonts w:cs="Times New Roman"/>
          <w:szCs w:val="20"/>
        </w:rPr>
        <w:t>–</w:t>
      </w:r>
      <w:r>
        <w:rPr>
          <w:rFonts w:cs="Times New Roman"/>
          <w:szCs w:val="20"/>
        </w:rPr>
        <w:tab/>
      </w:r>
      <w:r w:rsidRPr="0065445A">
        <w:rPr>
          <w:rFonts w:cs="Times New Roman"/>
          <w:szCs w:val="20"/>
        </w:rPr>
        <w:t>октилинон (OIT); и</w:t>
      </w:r>
    </w:p>
    <w:p w14:paraId="3ED112AA" w14:textId="3B3AFD41" w:rsidR="00C15562" w:rsidRPr="0065445A" w:rsidRDefault="00C15562" w:rsidP="00F02B7F">
      <w:pPr>
        <w:spacing w:after="120"/>
        <w:ind w:left="2268" w:right="1134" w:hanging="1134"/>
        <w:jc w:val="both"/>
        <w:rPr>
          <w:rFonts w:cs="Times New Roman"/>
          <w:szCs w:val="20"/>
        </w:rPr>
      </w:pPr>
      <w:r>
        <w:rPr>
          <w:rFonts w:cs="Times New Roman"/>
          <w:szCs w:val="20"/>
        </w:rPr>
        <w:tab/>
      </w:r>
      <w:r w:rsidR="008467FD" w:rsidRPr="008467FD">
        <w:rPr>
          <w:rFonts w:cs="Times New Roman"/>
          <w:szCs w:val="20"/>
        </w:rPr>
        <w:t>–</w:t>
      </w:r>
      <w:r>
        <w:rPr>
          <w:rFonts w:cs="Times New Roman"/>
          <w:szCs w:val="20"/>
        </w:rPr>
        <w:tab/>
      </w:r>
      <w:r w:rsidRPr="0065445A">
        <w:rPr>
          <w:rFonts w:cs="Times New Roman"/>
          <w:szCs w:val="20"/>
        </w:rPr>
        <w:t>пиритион цинка (ZnPT),</w:t>
      </w:r>
    </w:p>
    <w:p w14:paraId="75C5C744"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ab/>
        <w:t>могут до 30 июня 2025 года перевозиться в стальной, алюминиевой, другой металлической или пластмассовой таре, которая не отвечает требованиям пункта 4.1.1.3, в количестве не более 30 литров на единицу тары следующим образом:</w:t>
      </w:r>
    </w:p>
    <w:p w14:paraId="3F7A6ECB" w14:textId="77777777" w:rsidR="00C15562" w:rsidRPr="0065445A" w:rsidRDefault="00C15562" w:rsidP="00F02B7F">
      <w:pPr>
        <w:spacing w:after="120"/>
        <w:ind w:left="2977" w:right="1134" w:hanging="709"/>
        <w:jc w:val="both"/>
        <w:rPr>
          <w:rFonts w:cs="Times New Roman"/>
          <w:szCs w:val="20"/>
        </w:rPr>
      </w:pPr>
      <w:r w:rsidRPr="0065445A">
        <w:rPr>
          <w:rFonts w:cs="Times New Roman"/>
          <w:szCs w:val="20"/>
        </w:rPr>
        <w:t>a)</w:t>
      </w:r>
      <w:r w:rsidRPr="0065445A">
        <w:rPr>
          <w:rFonts w:cs="Times New Roman"/>
          <w:szCs w:val="20"/>
        </w:rPr>
        <w:tab/>
        <w:t>в пакетах, ящиках-поддонах или в тарно-погрузочном</w:t>
      </w:r>
      <w:r w:rsidRPr="003E0CA5">
        <w:rPr>
          <w:rFonts w:cs="Times New Roman"/>
          <w:szCs w:val="20"/>
        </w:rPr>
        <w:t xml:space="preserve"> </w:t>
      </w:r>
      <w:r w:rsidRPr="0065445A">
        <w:rPr>
          <w:rFonts w:cs="Times New Roman"/>
          <w:szCs w:val="20"/>
        </w:rPr>
        <w:t>приспособлении; например, отдельные упаковки укладываются или штабелируются на поддоне и закрепляются при помощи ленты, термоусадочного или растягивающего материала либо иным подходящим способом; или</w:t>
      </w:r>
    </w:p>
    <w:p w14:paraId="56F93B96" w14:textId="77777777" w:rsidR="00C15562" w:rsidRPr="0065445A" w:rsidRDefault="00C15562" w:rsidP="00F02B7F">
      <w:pPr>
        <w:spacing w:after="120"/>
        <w:ind w:left="2977" w:right="1134" w:hanging="709"/>
        <w:jc w:val="both"/>
        <w:rPr>
          <w:rFonts w:cs="Times New Roman"/>
          <w:szCs w:val="20"/>
        </w:rPr>
      </w:pPr>
      <w:r w:rsidRPr="0065445A">
        <w:rPr>
          <w:rFonts w:cs="Times New Roman"/>
          <w:szCs w:val="20"/>
        </w:rPr>
        <w:t>b)</w:t>
      </w:r>
      <w:r w:rsidRPr="0065445A">
        <w:rPr>
          <w:rFonts w:cs="Times New Roman"/>
          <w:szCs w:val="20"/>
        </w:rPr>
        <w:tab/>
        <w:t>в качестве внутренней тары в комбинированной таре максимальной массой нетто 40 кг.»</w:t>
      </w:r>
    </w:p>
    <w:p w14:paraId="326FBB2A" w14:textId="77777777" w:rsidR="00C15562" w:rsidRPr="0065445A" w:rsidRDefault="00C15562" w:rsidP="00F02B7F">
      <w:pPr>
        <w:spacing w:after="120"/>
        <w:ind w:left="2268" w:right="1134" w:hanging="1134"/>
        <w:jc w:val="both"/>
        <w:rPr>
          <w:rFonts w:cs="Times New Roman"/>
          <w:szCs w:val="20"/>
        </w:rPr>
      </w:pPr>
      <w:r w:rsidRPr="0065445A">
        <w:rPr>
          <w:rFonts w:cs="Times New Roman"/>
          <w:szCs w:val="20"/>
        </w:rPr>
        <w:tab/>
        <w:t>Читать сноску 1 следующим образом:</w:t>
      </w:r>
    </w:p>
    <w:p w14:paraId="036C13A7" w14:textId="78EEAA52" w:rsidR="00C15562" w:rsidRPr="0065445A" w:rsidRDefault="00C15562" w:rsidP="00F02B7F">
      <w:pPr>
        <w:spacing w:after="120"/>
        <w:ind w:left="2268" w:right="1134" w:hanging="1134"/>
        <w:jc w:val="both"/>
        <w:rPr>
          <w:rFonts w:cs="Times New Roman"/>
          <w:szCs w:val="20"/>
        </w:rPr>
      </w:pPr>
      <w:r w:rsidRPr="002A6CC9">
        <w:rPr>
          <w:rFonts w:cs="Times New Roman"/>
          <w:szCs w:val="20"/>
        </w:rPr>
        <w:t>«</w:t>
      </w:r>
      <w:r w:rsidRPr="0065445A">
        <w:rPr>
          <w:rFonts w:cs="Times New Roman"/>
          <w:szCs w:val="20"/>
          <w:vertAlign w:val="superscript"/>
        </w:rPr>
        <w:t>1</w:t>
      </w:r>
      <w:r w:rsidRPr="0065445A">
        <w:rPr>
          <w:rFonts w:cs="Times New Roman"/>
          <w:szCs w:val="20"/>
        </w:rPr>
        <w:tab/>
        <w:t>Делегированный регламент Комиссии (ЕС) 2020/1182 от 19 мая 2020</w:t>
      </w:r>
      <w:r w:rsidR="00633541">
        <w:rPr>
          <w:rFonts w:cs="Times New Roman"/>
          <w:szCs w:val="20"/>
        </w:rPr>
        <w:t> </w:t>
      </w:r>
      <w:r w:rsidRPr="0065445A">
        <w:rPr>
          <w:rFonts w:cs="Times New Roman"/>
          <w:szCs w:val="20"/>
        </w:rPr>
        <w:t>года, изменяющий, в целях адаптации к научно-техническому прогрессу, часть 3 приложения VI к Регламенту (ЕС) № 1272/2008 Европейского парламента и Совета по классификации, маркировке и упаковке веществ и смесей (пятнадцатая АТП Регламента CLP), действующий с 1 марта 2022 года.»</w:t>
      </w:r>
      <w:r>
        <w:rPr>
          <w:rFonts w:cs="Times New Roman"/>
          <w:szCs w:val="20"/>
        </w:rPr>
        <w:t>.</w:t>
      </w:r>
    </w:p>
    <w:p w14:paraId="643A9587" w14:textId="77777777" w:rsidR="00C15562" w:rsidRPr="0065445A" w:rsidRDefault="00C15562" w:rsidP="00633541">
      <w:pPr>
        <w:pageBreakBefore/>
        <w:spacing w:after="120"/>
        <w:ind w:left="2268" w:right="1134" w:hanging="1134"/>
        <w:jc w:val="both"/>
        <w:rPr>
          <w:rFonts w:cs="Times New Roman"/>
          <w:color w:val="000000"/>
          <w:szCs w:val="20"/>
        </w:rPr>
      </w:pPr>
      <w:r w:rsidRPr="0065445A">
        <w:rPr>
          <w:rFonts w:cs="Times New Roman"/>
          <w:szCs w:val="20"/>
        </w:rPr>
        <w:lastRenderedPageBreak/>
        <w:t>1.6.7.2.1.1</w:t>
      </w:r>
      <w:r w:rsidRPr="0065445A">
        <w:rPr>
          <w:rFonts w:cs="Times New Roman"/>
          <w:szCs w:val="20"/>
        </w:rPr>
        <w:tab/>
        <w:t>Включить новое переходное положение следующего содержания: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3"/>
        <w:gridCol w:w="2484"/>
        <w:gridCol w:w="3973"/>
      </w:tblGrid>
      <w:tr w:rsidR="00C15562" w:rsidRPr="00633541" w14:paraId="36C55AC9" w14:textId="77777777" w:rsidTr="002A6CC9">
        <w:trPr>
          <w:tblHeader/>
        </w:trPr>
        <w:tc>
          <w:tcPr>
            <w:tcW w:w="913" w:type="dxa"/>
            <w:shd w:val="clear" w:color="auto" w:fill="auto"/>
          </w:tcPr>
          <w:p w14:paraId="36874E29" w14:textId="77777777" w:rsidR="00C15562" w:rsidRPr="00633541" w:rsidRDefault="00C15562" w:rsidP="002A6CC9">
            <w:pPr>
              <w:spacing w:before="40" w:after="120"/>
              <w:ind w:left="28"/>
              <w:rPr>
                <w:rFonts w:cs="Times New Roman"/>
                <w:bCs/>
                <w:iCs/>
                <w:szCs w:val="28"/>
              </w:rPr>
            </w:pPr>
            <w:r w:rsidRPr="00633541">
              <w:rPr>
                <w:rFonts w:cs="Times New Roman"/>
                <w:iCs/>
                <w:szCs w:val="28"/>
              </w:rPr>
              <w:t>8.6.1.1</w:t>
            </w:r>
          </w:p>
        </w:tc>
        <w:tc>
          <w:tcPr>
            <w:tcW w:w="2484" w:type="dxa"/>
            <w:shd w:val="clear" w:color="auto" w:fill="auto"/>
          </w:tcPr>
          <w:p w14:paraId="7FCE46DE" w14:textId="77777777" w:rsidR="00C15562" w:rsidRPr="00633541" w:rsidRDefault="00C15562" w:rsidP="002A6CC9">
            <w:pPr>
              <w:spacing w:before="40" w:after="120"/>
              <w:ind w:left="28"/>
              <w:rPr>
                <w:rFonts w:cs="Times New Roman"/>
                <w:bCs/>
                <w:iCs/>
                <w:szCs w:val="28"/>
              </w:rPr>
            </w:pPr>
            <w:r w:rsidRPr="00633541">
              <w:rPr>
                <w:rFonts w:cs="Times New Roman"/>
                <w:iCs/>
                <w:szCs w:val="28"/>
              </w:rPr>
              <w:t>Изменения в свидетельстве о допущении, пункты 4 и 8</w:t>
            </w:r>
          </w:p>
        </w:tc>
        <w:tc>
          <w:tcPr>
            <w:tcW w:w="3973" w:type="dxa"/>
            <w:shd w:val="clear" w:color="auto" w:fill="auto"/>
          </w:tcPr>
          <w:p w14:paraId="2781B9E5" w14:textId="77777777" w:rsidR="00C15562" w:rsidRPr="00633541" w:rsidRDefault="00C15562" w:rsidP="002A6CC9">
            <w:pPr>
              <w:spacing w:before="40" w:after="120"/>
              <w:ind w:left="28"/>
              <w:jc w:val="center"/>
              <w:rPr>
                <w:rFonts w:cs="Times New Roman"/>
                <w:iCs/>
                <w:szCs w:val="28"/>
              </w:rPr>
            </w:pPr>
            <w:r w:rsidRPr="00633541">
              <w:rPr>
                <w:rFonts w:cs="Times New Roman"/>
                <w:iCs/>
                <w:szCs w:val="28"/>
              </w:rPr>
              <w:t>Н.З.М. с 1 января 2023 года</w:t>
            </w:r>
            <w:r w:rsidRPr="00633541">
              <w:rPr>
                <w:rFonts w:cs="Times New Roman"/>
                <w:bCs/>
                <w:iCs/>
                <w:szCs w:val="28"/>
              </w:rPr>
              <w:br/>
            </w:r>
            <w:r w:rsidRPr="00633541">
              <w:rPr>
                <w:rFonts w:cs="Times New Roman"/>
                <w:iCs/>
                <w:szCs w:val="28"/>
              </w:rPr>
              <w:t>Возобновление свидетельства о допущении после 31 декабря 2022 года</w:t>
            </w:r>
          </w:p>
        </w:tc>
      </w:tr>
    </w:tbl>
    <w:p w14:paraId="4C38ADA1" w14:textId="77777777" w:rsidR="00C15562" w:rsidRPr="0065445A" w:rsidRDefault="00C15562" w:rsidP="00F02B7F">
      <w:pPr>
        <w:spacing w:before="120" w:after="120"/>
        <w:ind w:left="2268" w:right="1134" w:hanging="1134"/>
        <w:jc w:val="both"/>
        <w:rPr>
          <w:rFonts w:cs="Times New Roman"/>
          <w:szCs w:val="20"/>
        </w:rPr>
      </w:pPr>
      <w:r w:rsidRPr="0065445A">
        <w:rPr>
          <w:rFonts w:cs="Times New Roman"/>
          <w:szCs w:val="20"/>
        </w:rPr>
        <w:t>1.6.7.2.2.2</w:t>
      </w:r>
      <w:r w:rsidRPr="0065445A">
        <w:rPr>
          <w:rFonts w:cs="Times New Roman"/>
          <w:szCs w:val="20"/>
        </w:rPr>
        <w:tab/>
        <w:t>В таблице «Таблица общих переходных положений — танкеры» изменить переходное положение для «7.2.3.20.1</w:t>
      </w:r>
      <w:r>
        <w:rPr>
          <w:rFonts w:cs="Times New Roman"/>
          <w:szCs w:val="20"/>
        </w:rPr>
        <w:t>,</w:t>
      </w:r>
      <w:r w:rsidRPr="0065445A">
        <w:rPr>
          <w:rFonts w:cs="Times New Roman"/>
          <w:szCs w:val="20"/>
        </w:rPr>
        <w:t xml:space="preserve"> Водяной балласт</w:t>
      </w:r>
      <w:r w:rsidRPr="005A161D">
        <w:rPr>
          <w:rFonts w:cs="Times New Roman"/>
          <w:szCs w:val="20"/>
        </w:rPr>
        <w:t xml:space="preserve"> </w:t>
      </w:r>
      <w:r w:rsidRPr="0065445A">
        <w:rPr>
          <w:rFonts w:cs="Times New Roman"/>
          <w:szCs w:val="20"/>
        </w:rPr>
        <w:t>Запрещение заполнения коффердамов водой» следующим образом:</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3544"/>
        <w:gridCol w:w="4677"/>
      </w:tblGrid>
      <w:tr w:rsidR="00C15562" w:rsidRPr="003E0CA5" w14:paraId="1A9413C3" w14:textId="77777777" w:rsidTr="00633541">
        <w:trPr>
          <w:cantSplit/>
        </w:trPr>
        <w:tc>
          <w:tcPr>
            <w:tcW w:w="1410" w:type="dxa"/>
          </w:tcPr>
          <w:p w14:paraId="3569E6CF" w14:textId="77777777" w:rsidR="00C15562" w:rsidRPr="00843FF7" w:rsidRDefault="00C15562" w:rsidP="0067660E">
            <w:pPr>
              <w:adjustRightInd w:val="0"/>
              <w:snapToGrid w:val="0"/>
              <w:spacing w:before="40" w:after="40"/>
              <w:rPr>
                <w:rFonts w:cs="Times New Roman"/>
                <w:snapToGrid w:val="0"/>
                <w:szCs w:val="20"/>
              </w:rPr>
            </w:pPr>
            <w:r w:rsidRPr="00843FF7">
              <w:rPr>
                <w:rFonts w:cs="Times New Roman"/>
                <w:szCs w:val="20"/>
              </w:rPr>
              <w:t>7.2.3.20.1</w:t>
            </w:r>
          </w:p>
        </w:tc>
        <w:tc>
          <w:tcPr>
            <w:tcW w:w="3544" w:type="dxa"/>
          </w:tcPr>
          <w:p w14:paraId="3AC86D90" w14:textId="77777777" w:rsidR="00C15562" w:rsidRPr="00843FF7" w:rsidRDefault="00C15562" w:rsidP="0067660E">
            <w:pPr>
              <w:adjustRightInd w:val="0"/>
              <w:snapToGrid w:val="0"/>
              <w:spacing w:before="40" w:after="40"/>
              <w:rPr>
                <w:rFonts w:cs="Times New Roman"/>
                <w:snapToGrid w:val="0"/>
                <w:szCs w:val="20"/>
              </w:rPr>
            </w:pPr>
            <w:r w:rsidRPr="00843FF7">
              <w:rPr>
                <w:rFonts w:cs="Times New Roman"/>
                <w:szCs w:val="20"/>
              </w:rPr>
              <w:t>Запрещение заполнения водой коффердамов, не оборудованных как служебное помещение</w:t>
            </w:r>
          </w:p>
        </w:tc>
        <w:tc>
          <w:tcPr>
            <w:tcW w:w="4677" w:type="dxa"/>
          </w:tcPr>
          <w:p w14:paraId="36200966" w14:textId="77777777" w:rsidR="00C15562" w:rsidRPr="00843FF7" w:rsidRDefault="00C15562" w:rsidP="0067660E">
            <w:pPr>
              <w:adjustRightInd w:val="0"/>
              <w:snapToGrid w:val="0"/>
              <w:spacing w:before="40" w:after="40"/>
              <w:jc w:val="center"/>
              <w:rPr>
                <w:rFonts w:cs="Times New Roman"/>
                <w:snapToGrid w:val="0"/>
                <w:szCs w:val="20"/>
              </w:rPr>
            </w:pPr>
            <w:r w:rsidRPr="00843FF7">
              <w:rPr>
                <w:rFonts w:cs="Times New Roman"/>
                <w:szCs w:val="20"/>
              </w:rPr>
              <w:t>Н.З.М.</w:t>
            </w:r>
          </w:p>
          <w:p w14:paraId="061570F7" w14:textId="77777777" w:rsidR="00C15562" w:rsidRPr="00843FF7" w:rsidRDefault="00C15562" w:rsidP="0067660E">
            <w:pPr>
              <w:adjustRightInd w:val="0"/>
              <w:snapToGrid w:val="0"/>
              <w:spacing w:before="40" w:after="40"/>
              <w:jc w:val="center"/>
              <w:rPr>
                <w:rFonts w:cs="Times New Roman"/>
                <w:snapToGrid w:val="0"/>
                <w:szCs w:val="20"/>
              </w:rPr>
            </w:pPr>
            <w:r w:rsidRPr="00843FF7">
              <w:rPr>
                <w:rFonts w:cs="Times New Roman"/>
                <w:szCs w:val="20"/>
              </w:rPr>
              <w:t>Возобновление свидетельства о допущении после 31 декабря 2038 года</w:t>
            </w:r>
          </w:p>
          <w:p w14:paraId="7F9B5E36" w14:textId="77777777" w:rsidR="00C15562" w:rsidRPr="00843FF7" w:rsidRDefault="00C15562" w:rsidP="0067660E">
            <w:pPr>
              <w:adjustRightInd w:val="0"/>
              <w:snapToGrid w:val="0"/>
              <w:spacing w:before="40" w:after="40"/>
              <w:jc w:val="both"/>
              <w:rPr>
                <w:rFonts w:cs="Times New Roman"/>
                <w:snapToGrid w:val="0"/>
                <w:szCs w:val="20"/>
              </w:rPr>
            </w:pPr>
            <w:r w:rsidRPr="00843FF7">
              <w:rPr>
                <w:rFonts w:cs="Times New Roman"/>
                <w:szCs w:val="20"/>
              </w:rPr>
              <w:t>До этого срока на борту судов, находящихся в эксплуатации, применяются следующие предписания:</w:t>
            </w:r>
          </w:p>
          <w:p w14:paraId="067A3D73" w14:textId="77777777" w:rsidR="00C15562" w:rsidRPr="00843FF7" w:rsidRDefault="00C15562" w:rsidP="0067660E">
            <w:pPr>
              <w:adjustRightInd w:val="0"/>
              <w:snapToGrid w:val="0"/>
              <w:spacing w:before="40" w:after="40"/>
              <w:jc w:val="both"/>
              <w:rPr>
                <w:rFonts w:cs="Times New Roman"/>
                <w:strike/>
                <w:snapToGrid w:val="0"/>
                <w:szCs w:val="20"/>
              </w:rPr>
            </w:pPr>
            <w:r w:rsidRPr="00843FF7">
              <w:rPr>
                <w:rFonts w:cs="Times New Roman"/>
                <w:szCs w:val="20"/>
              </w:rPr>
              <w:t>Коффердамы, не оборудованные как служебное помещение, могут заполняться водой во время разгрузки для обеспечения остойчивости и для выполнения работ по осушению, по возможности с удалением остатков.</w:t>
            </w:r>
          </w:p>
        </w:tc>
      </w:tr>
      <w:tr w:rsidR="00C15562" w:rsidRPr="003E0CA5" w14:paraId="1BEBC8A1" w14:textId="77777777" w:rsidTr="00633541">
        <w:trPr>
          <w:cantSplit/>
          <w:trHeight w:val="423"/>
        </w:trPr>
        <w:tc>
          <w:tcPr>
            <w:tcW w:w="1410" w:type="dxa"/>
          </w:tcPr>
          <w:p w14:paraId="3DC6CF0C" w14:textId="77777777" w:rsidR="00C15562" w:rsidRPr="00843FF7" w:rsidRDefault="00C15562" w:rsidP="0067660E">
            <w:pPr>
              <w:adjustRightInd w:val="0"/>
              <w:snapToGrid w:val="0"/>
              <w:spacing w:before="40" w:after="40"/>
              <w:rPr>
                <w:rFonts w:cs="Times New Roman"/>
                <w:snapToGrid w:val="0"/>
                <w:szCs w:val="20"/>
              </w:rPr>
            </w:pPr>
            <w:r w:rsidRPr="00843FF7">
              <w:rPr>
                <w:rFonts w:cs="Times New Roman"/>
                <w:szCs w:val="20"/>
              </w:rPr>
              <w:t>9.1.0.53.4 a)</w:t>
            </w:r>
          </w:p>
        </w:tc>
        <w:tc>
          <w:tcPr>
            <w:tcW w:w="3544" w:type="dxa"/>
          </w:tcPr>
          <w:p w14:paraId="0F01C379" w14:textId="77777777" w:rsidR="00C15562" w:rsidRPr="00843FF7" w:rsidRDefault="00C15562" w:rsidP="0067660E">
            <w:pPr>
              <w:adjustRightInd w:val="0"/>
              <w:snapToGrid w:val="0"/>
              <w:spacing w:before="40" w:after="40"/>
              <w:rPr>
                <w:rFonts w:cs="Times New Roman"/>
                <w:snapToGrid w:val="0"/>
                <w:szCs w:val="20"/>
              </w:rPr>
            </w:pPr>
            <w:r w:rsidRPr="00843FF7">
              <w:rPr>
                <w:rFonts w:cs="Times New Roman"/>
                <w:szCs w:val="20"/>
              </w:rPr>
              <w:t>EN 15869-1:2019</w:t>
            </w:r>
          </w:p>
        </w:tc>
        <w:tc>
          <w:tcPr>
            <w:tcW w:w="4677" w:type="dxa"/>
          </w:tcPr>
          <w:p w14:paraId="51B4B0B4" w14:textId="77777777" w:rsidR="00C15562" w:rsidRPr="00843FF7" w:rsidRDefault="00C15562" w:rsidP="0067660E">
            <w:pPr>
              <w:adjustRightInd w:val="0"/>
              <w:snapToGrid w:val="0"/>
              <w:spacing w:before="40" w:after="40"/>
              <w:jc w:val="center"/>
              <w:rPr>
                <w:rFonts w:cs="Times New Roman"/>
                <w:snapToGrid w:val="0"/>
                <w:szCs w:val="20"/>
              </w:rPr>
            </w:pPr>
            <w:r w:rsidRPr="00843FF7">
              <w:rPr>
                <w:rFonts w:cs="Times New Roman"/>
                <w:szCs w:val="20"/>
              </w:rPr>
              <w:t xml:space="preserve">Н.З.М. с 1 января 2023 года </w:t>
            </w:r>
          </w:p>
        </w:tc>
      </w:tr>
    </w:tbl>
    <w:p w14:paraId="3F7C76CB" w14:textId="77777777" w:rsidR="00C15562" w:rsidRPr="00843FF7" w:rsidRDefault="00C15562" w:rsidP="00F02B7F">
      <w:pPr>
        <w:spacing w:before="120" w:after="120"/>
        <w:ind w:left="2268" w:right="1134" w:hanging="1134"/>
        <w:jc w:val="both"/>
        <w:rPr>
          <w:rFonts w:cs="Times New Roman"/>
          <w:szCs w:val="20"/>
        </w:rPr>
      </w:pPr>
      <w:r w:rsidRPr="00843FF7">
        <w:rPr>
          <w:rFonts w:cs="Times New Roman"/>
          <w:szCs w:val="20"/>
        </w:rPr>
        <w:t>1.6.7.2.2.2</w:t>
      </w:r>
      <w:r w:rsidRPr="00843FF7">
        <w:rPr>
          <w:rFonts w:cs="Times New Roman"/>
          <w:szCs w:val="20"/>
        </w:rPr>
        <w:tab/>
        <w:t>В таблицу «Таблица общих переходных положений — танкеры» включить новые переходные положения следующего содержания: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677"/>
      </w:tblGrid>
      <w:tr w:rsidR="00C15562" w:rsidRPr="003E0CA5" w14:paraId="03F61422"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24E62D54" w14:textId="77777777" w:rsidR="00C15562" w:rsidRPr="00843FF7" w:rsidRDefault="00C15562" w:rsidP="00633541">
            <w:pPr>
              <w:pStyle w:val="Default"/>
              <w:suppressAutoHyphens/>
              <w:spacing w:before="120" w:after="120"/>
              <w:rPr>
                <w:sz w:val="20"/>
                <w:szCs w:val="20"/>
              </w:rPr>
            </w:pPr>
            <w:r w:rsidRPr="00843FF7">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2D65B25A" w14:textId="77777777" w:rsidR="00C15562" w:rsidRPr="00843FF7" w:rsidRDefault="00C15562" w:rsidP="00471B02">
            <w:pPr>
              <w:pStyle w:val="Default"/>
              <w:suppressAutoHyphens/>
              <w:spacing w:before="120" w:after="120"/>
              <w:jc w:val="center"/>
              <w:rPr>
                <w:sz w:val="20"/>
                <w:szCs w:val="20"/>
                <w:lang w:val="ru-RU"/>
              </w:rPr>
            </w:pPr>
            <w:r w:rsidRPr="00843FF7">
              <w:rPr>
                <w:sz w:val="20"/>
                <w:szCs w:val="20"/>
                <w:lang w:val="ru-RU"/>
              </w:rPr>
              <w:t>Электрооборудование, защищенное от водяных струй</w:t>
            </w:r>
          </w:p>
          <w:p w14:paraId="3178016F" w14:textId="77777777" w:rsidR="00C15562" w:rsidRPr="00843FF7" w:rsidRDefault="00C15562" w:rsidP="00471B02">
            <w:pPr>
              <w:pStyle w:val="Default"/>
              <w:suppressAutoHyphens/>
              <w:spacing w:before="120"/>
              <w:jc w:val="center"/>
              <w:rPr>
                <w:sz w:val="20"/>
                <w:szCs w:val="20"/>
                <w:lang w:val="ru-RU"/>
              </w:rPr>
            </w:pPr>
            <w:r w:rsidRPr="00843FF7">
              <w:rPr>
                <w:sz w:val="20"/>
                <w:szCs w:val="20"/>
                <w:lang w:val="ru-RU"/>
              </w:rPr>
              <w:t>IEC 60529:1989 + A1:1999 + A2:2013</w:t>
            </w:r>
          </w:p>
        </w:tc>
        <w:tc>
          <w:tcPr>
            <w:tcW w:w="4677" w:type="dxa"/>
            <w:tcBorders>
              <w:top w:val="single" w:sz="4" w:space="0" w:color="auto"/>
              <w:left w:val="single" w:sz="4" w:space="0" w:color="auto"/>
              <w:bottom w:val="single" w:sz="4" w:space="0" w:color="auto"/>
              <w:right w:val="single" w:sz="4" w:space="0" w:color="auto"/>
            </w:tcBorders>
          </w:tcPr>
          <w:p w14:paraId="63DBD7E3" w14:textId="0D6FAB36" w:rsidR="00C15562" w:rsidRPr="00843FF7" w:rsidRDefault="00C15562" w:rsidP="00633541">
            <w:pPr>
              <w:pStyle w:val="Default"/>
              <w:suppressAutoHyphens/>
              <w:spacing w:before="120" w:after="120"/>
              <w:jc w:val="center"/>
              <w:rPr>
                <w:sz w:val="20"/>
                <w:szCs w:val="20"/>
                <w:lang w:val="ru-RU"/>
              </w:rPr>
            </w:pPr>
            <w:r w:rsidRPr="00843FF7">
              <w:rPr>
                <w:sz w:val="20"/>
                <w:szCs w:val="20"/>
                <w:lang w:val="ru-RU"/>
              </w:rPr>
              <w:t>Н.З.М. с 1 января 2023 года</w:t>
            </w:r>
          </w:p>
        </w:tc>
      </w:tr>
      <w:tr w:rsidR="00C15562" w:rsidRPr="003E0CA5" w14:paraId="2B2E9AB9"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126F08B6" w14:textId="77777777" w:rsidR="00C15562" w:rsidRPr="00843FF7" w:rsidRDefault="00C15562" w:rsidP="00633541">
            <w:pPr>
              <w:pStyle w:val="Default"/>
              <w:suppressAutoHyphens/>
              <w:spacing w:before="120" w:after="120"/>
              <w:rPr>
                <w:sz w:val="20"/>
                <w:szCs w:val="20"/>
              </w:rPr>
            </w:pPr>
            <w:r w:rsidRPr="00843FF7">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48ADF5F9" w14:textId="77777777" w:rsidR="00C15562" w:rsidRPr="00843FF7" w:rsidRDefault="00C15562" w:rsidP="00471B02">
            <w:pPr>
              <w:pStyle w:val="Default"/>
              <w:suppressAutoHyphens/>
              <w:spacing w:before="120" w:after="120"/>
              <w:jc w:val="center"/>
              <w:rPr>
                <w:sz w:val="20"/>
                <w:szCs w:val="20"/>
              </w:rPr>
            </w:pPr>
            <w:r w:rsidRPr="00843FF7">
              <w:rPr>
                <w:sz w:val="20"/>
                <w:szCs w:val="20"/>
                <w:lang w:val="ru-RU"/>
              </w:rPr>
              <w:t>Группа взрывоопасности</w:t>
            </w:r>
          </w:p>
          <w:p w14:paraId="54C232B7" w14:textId="77777777" w:rsidR="00C15562" w:rsidRPr="00843FF7" w:rsidRDefault="00C15562" w:rsidP="00471B02">
            <w:pPr>
              <w:pStyle w:val="Default"/>
              <w:suppressAutoHyphens/>
              <w:spacing w:before="120" w:after="120"/>
              <w:jc w:val="center"/>
              <w:rPr>
                <w:sz w:val="20"/>
                <w:szCs w:val="20"/>
              </w:rPr>
            </w:pPr>
            <w:r w:rsidRPr="00843FF7">
              <w:rPr>
                <w:sz w:val="20"/>
                <w:szCs w:val="20"/>
                <w:lang w:val="ru-RU"/>
              </w:rPr>
              <w:t>IEC 60079-0:2017 + Cor 1:2020</w:t>
            </w:r>
          </w:p>
        </w:tc>
        <w:tc>
          <w:tcPr>
            <w:tcW w:w="4677" w:type="dxa"/>
            <w:tcBorders>
              <w:top w:val="single" w:sz="4" w:space="0" w:color="auto"/>
              <w:left w:val="single" w:sz="4" w:space="0" w:color="auto"/>
              <w:bottom w:val="single" w:sz="4" w:space="0" w:color="auto"/>
              <w:right w:val="single" w:sz="4" w:space="0" w:color="auto"/>
            </w:tcBorders>
          </w:tcPr>
          <w:p w14:paraId="3920677B" w14:textId="1007FA35" w:rsidR="00C15562" w:rsidRPr="00843FF7" w:rsidRDefault="00C15562" w:rsidP="00633541">
            <w:pPr>
              <w:pStyle w:val="Default"/>
              <w:suppressAutoHyphens/>
              <w:spacing w:before="120" w:after="120"/>
              <w:jc w:val="center"/>
              <w:rPr>
                <w:sz w:val="20"/>
                <w:szCs w:val="20"/>
                <w:lang w:val="ru-RU"/>
              </w:rPr>
            </w:pPr>
            <w:r w:rsidRPr="00843FF7">
              <w:rPr>
                <w:sz w:val="20"/>
                <w:szCs w:val="20"/>
                <w:lang w:val="ru-RU"/>
              </w:rPr>
              <w:t>Н.З.М. с 1 января 2023 года</w:t>
            </w:r>
          </w:p>
        </w:tc>
      </w:tr>
      <w:tr w:rsidR="00C15562" w:rsidRPr="003E0CA5" w14:paraId="79E6ABD9"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35F27829" w14:textId="77777777" w:rsidR="00C15562" w:rsidRPr="00843FF7" w:rsidRDefault="00C15562" w:rsidP="00633541">
            <w:pPr>
              <w:pStyle w:val="Default"/>
              <w:suppressAutoHyphens/>
              <w:spacing w:before="120" w:after="120"/>
              <w:rPr>
                <w:sz w:val="20"/>
                <w:szCs w:val="20"/>
              </w:rPr>
            </w:pPr>
            <w:r w:rsidRPr="00843FF7">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31F88547" w14:textId="77777777" w:rsidR="00C15562" w:rsidRPr="00843FF7" w:rsidRDefault="00C15562" w:rsidP="00471B02">
            <w:pPr>
              <w:pStyle w:val="Default"/>
              <w:suppressAutoHyphens/>
              <w:spacing w:before="120"/>
              <w:jc w:val="center"/>
              <w:rPr>
                <w:sz w:val="20"/>
                <w:szCs w:val="20"/>
                <w:lang w:val="ru-RU"/>
              </w:rPr>
            </w:pPr>
            <w:r w:rsidRPr="00843FF7">
              <w:rPr>
                <w:sz w:val="20"/>
                <w:szCs w:val="20"/>
                <w:lang w:val="ru-RU"/>
              </w:rPr>
              <w:t>Газодетекторная система</w:t>
            </w:r>
          </w:p>
          <w:p w14:paraId="261DBA1B" w14:textId="77777777" w:rsidR="00C15562" w:rsidRPr="00843FF7" w:rsidRDefault="00C15562" w:rsidP="00471B02">
            <w:pPr>
              <w:pStyle w:val="Default"/>
              <w:suppressAutoHyphens/>
              <w:spacing w:before="120" w:after="120"/>
              <w:jc w:val="center"/>
              <w:rPr>
                <w:sz w:val="20"/>
                <w:szCs w:val="20"/>
                <w:lang w:val="ru-RU"/>
              </w:rPr>
            </w:pPr>
            <w:r w:rsidRPr="00843FF7">
              <w:rPr>
                <w:sz w:val="20"/>
                <w:szCs w:val="20"/>
                <w:lang w:val="ru-RU"/>
              </w:rPr>
              <w:t>Испытание в соответствии со стандартами IEC/EN 60079-29-1:2016 и EN 50271:2010 или EN 50271:2018</w:t>
            </w:r>
          </w:p>
        </w:tc>
        <w:tc>
          <w:tcPr>
            <w:tcW w:w="4677" w:type="dxa"/>
            <w:tcBorders>
              <w:top w:val="single" w:sz="4" w:space="0" w:color="auto"/>
              <w:left w:val="single" w:sz="4" w:space="0" w:color="auto"/>
              <w:bottom w:val="single" w:sz="4" w:space="0" w:color="auto"/>
              <w:right w:val="single" w:sz="4" w:space="0" w:color="auto"/>
            </w:tcBorders>
          </w:tcPr>
          <w:p w14:paraId="5D7951F5" w14:textId="1D167097" w:rsidR="00C15562" w:rsidRPr="00843FF7" w:rsidRDefault="00C15562" w:rsidP="00633541">
            <w:pPr>
              <w:pStyle w:val="Default"/>
              <w:suppressAutoHyphens/>
              <w:spacing w:before="120" w:after="120"/>
              <w:jc w:val="center"/>
              <w:rPr>
                <w:sz w:val="20"/>
                <w:szCs w:val="20"/>
                <w:lang w:val="ru-RU"/>
              </w:rPr>
            </w:pPr>
            <w:r w:rsidRPr="00843FF7">
              <w:rPr>
                <w:sz w:val="20"/>
                <w:szCs w:val="20"/>
                <w:lang w:val="ru-RU"/>
              </w:rPr>
              <w:t>Н.З.М. с 1 января 2023 года</w:t>
            </w:r>
          </w:p>
          <w:p w14:paraId="124A0E08" w14:textId="5C0A144E" w:rsidR="00C15562" w:rsidRPr="00843FF7" w:rsidRDefault="00C15562" w:rsidP="00633541">
            <w:pPr>
              <w:pStyle w:val="Default"/>
              <w:suppressAutoHyphens/>
              <w:spacing w:before="120" w:after="120"/>
              <w:jc w:val="center"/>
              <w:rPr>
                <w:sz w:val="20"/>
                <w:szCs w:val="20"/>
                <w:lang w:val="ru-RU"/>
              </w:rPr>
            </w:pPr>
            <w:r>
              <w:rPr>
                <w:sz w:val="20"/>
                <w:szCs w:val="20"/>
                <w:lang w:val="ru-RU"/>
              </w:rPr>
              <w:t>д</w:t>
            </w:r>
            <w:r w:rsidRPr="00843FF7">
              <w:rPr>
                <w:sz w:val="20"/>
                <w:szCs w:val="20"/>
                <w:lang w:val="ru-RU"/>
              </w:rPr>
              <w:t xml:space="preserve">ля судов, введенных в эксплуатацию </w:t>
            </w:r>
            <w:r w:rsidR="00471B02">
              <w:rPr>
                <w:sz w:val="20"/>
                <w:szCs w:val="20"/>
                <w:lang w:val="ru-RU"/>
              </w:rPr>
              <w:br/>
            </w:r>
            <w:r w:rsidRPr="00843FF7">
              <w:rPr>
                <w:sz w:val="20"/>
                <w:szCs w:val="20"/>
                <w:lang w:val="ru-RU"/>
              </w:rPr>
              <w:t>до 1 января 2019 года</w:t>
            </w:r>
          </w:p>
          <w:p w14:paraId="3E08FD35" w14:textId="77777777" w:rsidR="00C15562" w:rsidRPr="00843FF7" w:rsidRDefault="00C15562" w:rsidP="00633541">
            <w:pPr>
              <w:pStyle w:val="Default"/>
              <w:suppressAutoHyphens/>
              <w:spacing w:before="120" w:after="120"/>
              <w:jc w:val="center"/>
              <w:rPr>
                <w:sz w:val="20"/>
                <w:szCs w:val="20"/>
                <w:lang w:val="ru-RU"/>
              </w:rPr>
            </w:pPr>
            <w:r w:rsidRPr="00843FF7">
              <w:rPr>
                <w:sz w:val="20"/>
                <w:szCs w:val="20"/>
                <w:lang w:val="ru-RU"/>
              </w:rPr>
              <w:t>Возобновление свидетельства о допущении после 31 декабря 2024 года</w:t>
            </w:r>
          </w:p>
        </w:tc>
      </w:tr>
      <w:tr w:rsidR="00C15562" w:rsidRPr="003E0CA5" w14:paraId="533B8D99"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215B9C9E"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br w:type="page"/>
              <w:t>1.2.1</w:t>
            </w:r>
          </w:p>
        </w:tc>
        <w:tc>
          <w:tcPr>
            <w:tcW w:w="3544" w:type="dxa"/>
            <w:tcBorders>
              <w:top w:val="single" w:sz="4" w:space="0" w:color="auto"/>
              <w:left w:val="single" w:sz="4" w:space="0" w:color="auto"/>
              <w:bottom w:val="single" w:sz="4" w:space="0" w:color="auto"/>
              <w:right w:val="single" w:sz="4" w:space="0" w:color="auto"/>
            </w:tcBorders>
          </w:tcPr>
          <w:p w14:paraId="52942BBE"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Система измерения содержания кислорода</w:t>
            </w:r>
          </w:p>
          <w:p w14:paraId="195F09C4"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Испытание в соответствии со стандартом EN 50104:2019</w:t>
            </w:r>
          </w:p>
        </w:tc>
        <w:tc>
          <w:tcPr>
            <w:tcW w:w="4677" w:type="dxa"/>
            <w:tcBorders>
              <w:top w:val="single" w:sz="4" w:space="0" w:color="auto"/>
              <w:left w:val="single" w:sz="4" w:space="0" w:color="auto"/>
              <w:bottom w:val="single" w:sz="4" w:space="0" w:color="auto"/>
              <w:right w:val="single" w:sz="4" w:space="0" w:color="auto"/>
            </w:tcBorders>
          </w:tcPr>
          <w:p w14:paraId="6E0673B3" w14:textId="00EA0037"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p w14:paraId="08918F85" w14:textId="09B9E375"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До этого срока система измерения содержания кислорода должна проверяться в соответствии со стандартом IEC/EN 50104:2010</w:t>
            </w:r>
          </w:p>
        </w:tc>
      </w:tr>
      <w:tr w:rsidR="00C15562" w:rsidRPr="003E0CA5" w14:paraId="1F3B511D"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2EB40DD6"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4C8389C2"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Кислородомер</w:t>
            </w:r>
          </w:p>
          <w:p w14:paraId="6D48A819"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Испытание в соответствии со стандартом EN 50104:2019</w:t>
            </w:r>
          </w:p>
        </w:tc>
        <w:tc>
          <w:tcPr>
            <w:tcW w:w="4677" w:type="dxa"/>
            <w:tcBorders>
              <w:top w:val="single" w:sz="4" w:space="0" w:color="auto"/>
              <w:left w:val="single" w:sz="4" w:space="0" w:color="auto"/>
              <w:bottom w:val="single" w:sz="4" w:space="0" w:color="auto"/>
              <w:right w:val="single" w:sz="4" w:space="0" w:color="auto"/>
            </w:tcBorders>
          </w:tcPr>
          <w:p w14:paraId="1765B202" w14:textId="2C16E9AA"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p w14:paraId="336AB1FF" w14:textId="3B57C14B"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До этого срока кислородомер должен проверяться в соответствии со стандартом IEC/EN 50104:2010</w:t>
            </w:r>
          </w:p>
        </w:tc>
      </w:tr>
      <w:tr w:rsidR="00C15562" w:rsidRPr="003E0CA5" w14:paraId="38F9F78A"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41A39855"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3C17C3B4"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Защитный костюм</w:t>
            </w:r>
          </w:p>
          <w:p w14:paraId="76BBAD86" w14:textId="1A88AFA3"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 xml:space="preserve">Соответствие стандарту </w:t>
            </w:r>
            <w:r w:rsidR="00901210">
              <w:rPr>
                <w:sz w:val="20"/>
                <w:szCs w:val="20"/>
                <w:lang w:val="ru-RU"/>
              </w:rPr>
              <w:br/>
            </w:r>
            <w:r w:rsidRPr="00834B56">
              <w:rPr>
                <w:sz w:val="20"/>
                <w:szCs w:val="20"/>
                <w:lang w:val="ru-RU"/>
              </w:rPr>
              <w:t>EN 1149-5:2018</w:t>
            </w:r>
          </w:p>
        </w:tc>
        <w:tc>
          <w:tcPr>
            <w:tcW w:w="4677" w:type="dxa"/>
            <w:tcBorders>
              <w:top w:val="single" w:sz="4" w:space="0" w:color="auto"/>
              <w:left w:val="single" w:sz="4" w:space="0" w:color="auto"/>
              <w:bottom w:val="single" w:sz="4" w:space="0" w:color="auto"/>
              <w:right w:val="single" w:sz="4" w:space="0" w:color="auto"/>
            </w:tcBorders>
          </w:tcPr>
          <w:p w14:paraId="18FCE56B" w14:textId="060EF4A1"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tc>
      </w:tr>
      <w:tr w:rsidR="00C15562" w:rsidRPr="003E0CA5" w14:paraId="6B569AF1"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689A2F6A"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7E19DDE1"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Виды взрывозащиты, электрооборудование</w:t>
            </w:r>
          </w:p>
          <w:p w14:paraId="416201EA"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IEC 60079-0:2017 + Cor 1:2020</w:t>
            </w:r>
          </w:p>
        </w:tc>
        <w:tc>
          <w:tcPr>
            <w:tcW w:w="4677" w:type="dxa"/>
            <w:tcBorders>
              <w:top w:val="single" w:sz="4" w:space="0" w:color="auto"/>
              <w:left w:val="single" w:sz="4" w:space="0" w:color="auto"/>
              <w:bottom w:val="single" w:sz="4" w:space="0" w:color="auto"/>
              <w:right w:val="single" w:sz="4" w:space="0" w:color="auto"/>
            </w:tcBorders>
          </w:tcPr>
          <w:p w14:paraId="08DB97AE" w14:textId="0D623CBF"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tc>
      </w:tr>
      <w:tr w:rsidR="00C15562" w:rsidRPr="003E0CA5" w14:paraId="6B3FC967"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7482FA3F"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lastRenderedPageBreak/>
              <w:t>1.2.1</w:t>
            </w:r>
          </w:p>
        </w:tc>
        <w:tc>
          <w:tcPr>
            <w:tcW w:w="3544" w:type="dxa"/>
            <w:tcBorders>
              <w:top w:val="single" w:sz="4" w:space="0" w:color="auto"/>
              <w:left w:val="single" w:sz="4" w:space="0" w:color="auto"/>
              <w:bottom w:val="single" w:sz="4" w:space="0" w:color="auto"/>
              <w:right w:val="single" w:sz="4" w:space="0" w:color="auto"/>
            </w:tcBorders>
          </w:tcPr>
          <w:p w14:paraId="5FC735E6"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Виды взрывозащиты</w:t>
            </w:r>
          </w:p>
          <w:p w14:paraId="786BB1DC"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EEx d, стандарт МЭК</w:t>
            </w:r>
          </w:p>
        </w:tc>
        <w:tc>
          <w:tcPr>
            <w:tcW w:w="4677" w:type="dxa"/>
            <w:tcBorders>
              <w:top w:val="single" w:sz="4" w:space="0" w:color="auto"/>
              <w:left w:val="single" w:sz="4" w:space="0" w:color="auto"/>
              <w:bottom w:val="single" w:sz="4" w:space="0" w:color="auto"/>
              <w:right w:val="single" w:sz="4" w:space="0" w:color="auto"/>
            </w:tcBorders>
          </w:tcPr>
          <w:p w14:paraId="5693480C" w14:textId="496B01F2"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tc>
      </w:tr>
      <w:tr w:rsidR="00C15562" w:rsidRPr="003E0CA5" w14:paraId="0992F45C"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091E547B"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6B9BA110"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Виды взрывозащиты</w:t>
            </w:r>
          </w:p>
          <w:p w14:paraId="4C7ECD5C"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 xml:space="preserve">EEx e, стандарт </w:t>
            </w:r>
            <w:r>
              <w:rPr>
                <w:sz w:val="20"/>
                <w:szCs w:val="20"/>
                <w:lang w:val="ru-RU"/>
              </w:rPr>
              <w:t>МЭК</w:t>
            </w:r>
          </w:p>
        </w:tc>
        <w:tc>
          <w:tcPr>
            <w:tcW w:w="4677" w:type="dxa"/>
            <w:tcBorders>
              <w:top w:val="single" w:sz="4" w:space="0" w:color="auto"/>
              <w:left w:val="single" w:sz="4" w:space="0" w:color="auto"/>
              <w:bottom w:val="single" w:sz="4" w:space="0" w:color="auto"/>
              <w:right w:val="single" w:sz="4" w:space="0" w:color="auto"/>
            </w:tcBorders>
          </w:tcPr>
          <w:p w14:paraId="379927A7" w14:textId="2936820F"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tc>
      </w:tr>
      <w:tr w:rsidR="00C15562" w:rsidRPr="003E0CA5" w14:paraId="27E13224"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65B513DC" w14:textId="77777777" w:rsidR="00C15562" w:rsidRPr="00834B56" w:rsidRDefault="00C15562" w:rsidP="00633541">
            <w:pPr>
              <w:pStyle w:val="Default"/>
              <w:suppressAutoHyphens/>
              <w:spacing w:before="120" w:after="120"/>
              <w:rPr>
                <w:rFonts w:asciiTheme="majorBidi" w:hAnsiTheme="majorBidi" w:cstheme="majorBidi"/>
                <w:sz w:val="20"/>
                <w:szCs w:val="20"/>
              </w:rPr>
            </w:pPr>
            <w:r w:rsidRPr="00834B56">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6EC7BFBA" w14:textId="77777777" w:rsidR="00C15562" w:rsidRPr="00834B56" w:rsidRDefault="00C15562" w:rsidP="00471B02">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Виды взрывозащиты</w:t>
            </w:r>
          </w:p>
          <w:p w14:paraId="0013367D" w14:textId="77777777" w:rsidR="00C15562" w:rsidRPr="00834B56" w:rsidRDefault="00C15562" w:rsidP="00471B02">
            <w:pPr>
              <w:pStyle w:val="Default"/>
              <w:suppressAutoHyphens/>
              <w:spacing w:before="120"/>
              <w:jc w:val="center"/>
              <w:rPr>
                <w:rFonts w:asciiTheme="majorBidi" w:hAnsiTheme="majorBidi" w:cstheme="majorBidi"/>
                <w:sz w:val="20"/>
                <w:szCs w:val="20"/>
                <w:lang w:val="ru-RU"/>
              </w:rPr>
            </w:pPr>
            <w:r w:rsidRPr="00834B56">
              <w:rPr>
                <w:sz w:val="20"/>
                <w:szCs w:val="20"/>
                <w:lang w:val="ru-RU"/>
              </w:rPr>
              <w:t>EEx m, стандарт МЭК</w:t>
            </w:r>
          </w:p>
        </w:tc>
        <w:tc>
          <w:tcPr>
            <w:tcW w:w="4677" w:type="dxa"/>
            <w:tcBorders>
              <w:top w:val="single" w:sz="4" w:space="0" w:color="auto"/>
              <w:left w:val="single" w:sz="4" w:space="0" w:color="auto"/>
              <w:bottom w:val="single" w:sz="4" w:space="0" w:color="auto"/>
              <w:right w:val="single" w:sz="4" w:space="0" w:color="auto"/>
            </w:tcBorders>
          </w:tcPr>
          <w:p w14:paraId="7C1E0CE2" w14:textId="2B285337" w:rsidR="00C15562" w:rsidRPr="00834B56" w:rsidRDefault="00C15562" w:rsidP="00633541">
            <w:pPr>
              <w:pStyle w:val="Default"/>
              <w:suppressAutoHyphens/>
              <w:spacing w:before="120" w:after="120"/>
              <w:jc w:val="center"/>
              <w:rPr>
                <w:rFonts w:asciiTheme="majorBidi" w:hAnsiTheme="majorBidi" w:cstheme="majorBidi"/>
                <w:sz w:val="20"/>
                <w:szCs w:val="20"/>
                <w:lang w:val="ru-RU"/>
              </w:rPr>
            </w:pPr>
            <w:r w:rsidRPr="00834B56">
              <w:rPr>
                <w:sz w:val="20"/>
                <w:szCs w:val="20"/>
                <w:lang w:val="ru-RU"/>
              </w:rPr>
              <w:t>Н.З.М. с 1 января 2023 года</w:t>
            </w:r>
          </w:p>
        </w:tc>
      </w:tr>
      <w:tr w:rsidR="00C15562" w:rsidRPr="003E0CA5" w14:paraId="0EC49D51" w14:textId="77777777" w:rsidTr="00633541">
        <w:trPr>
          <w:trHeight w:val="200"/>
        </w:trPr>
        <w:tc>
          <w:tcPr>
            <w:tcW w:w="1418" w:type="dxa"/>
            <w:tcBorders>
              <w:top w:val="single" w:sz="4" w:space="0" w:color="auto"/>
              <w:left w:val="single" w:sz="4" w:space="0" w:color="auto"/>
              <w:bottom w:val="single" w:sz="4" w:space="0" w:color="auto"/>
              <w:right w:val="single" w:sz="4" w:space="0" w:color="auto"/>
            </w:tcBorders>
          </w:tcPr>
          <w:p w14:paraId="054D4FE5" w14:textId="77777777" w:rsidR="00C15562" w:rsidRPr="00B37D93" w:rsidRDefault="00C15562" w:rsidP="00633541">
            <w:pPr>
              <w:pStyle w:val="Default"/>
              <w:suppressAutoHyphens/>
              <w:spacing w:before="120" w:after="120"/>
              <w:rPr>
                <w:rFonts w:asciiTheme="majorBidi" w:hAnsiTheme="majorBidi" w:cstheme="majorBidi"/>
                <w:sz w:val="20"/>
                <w:szCs w:val="20"/>
              </w:rPr>
            </w:pPr>
            <w:r w:rsidRPr="00B37D93">
              <w:rPr>
                <w:sz w:val="20"/>
                <w:szCs w:val="20"/>
                <w:lang w:val="ru-RU"/>
              </w:rPr>
              <w:t>1.2.1</w:t>
            </w:r>
          </w:p>
        </w:tc>
        <w:tc>
          <w:tcPr>
            <w:tcW w:w="3544" w:type="dxa"/>
            <w:tcBorders>
              <w:top w:val="single" w:sz="4" w:space="0" w:color="auto"/>
              <w:left w:val="single" w:sz="4" w:space="0" w:color="auto"/>
              <w:bottom w:val="single" w:sz="4" w:space="0" w:color="auto"/>
              <w:right w:val="single" w:sz="4" w:space="0" w:color="auto"/>
            </w:tcBorders>
          </w:tcPr>
          <w:p w14:paraId="01FEBC3E" w14:textId="77777777" w:rsidR="00C15562" w:rsidRPr="00B37D93" w:rsidRDefault="00C15562" w:rsidP="00471B02">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Виды взрывозащиты</w:t>
            </w:r>
          </w:p>
          <w:p w14:paraId="248844E8" w14:textId="77777777" w:rsidR="00C15562" w:rsidRPr="00B37D93" w:rsidRDefault="00C15562" w:rsidP="00471B02">
            <w:pPr>
              <w:pStyle w:val="Default"/>
              <w:suppressAutoHyphens/>
              <w:spacing w:before="120"/>
              <w:jc w:val="center"/>
              <w:rPr>
                <w:rFonts w:asciiTheme="majorBidi" w:hAnsiTheme="majorBidi" w:cstheme="majorBidi"/>
                <w:sz w:val="20"/>
                <w:szCs w:val="20"/>
                <w:lang w:val="ru-RU"/>
              </w:rPr>
            </w:pPr>
            <w:r w:rsidRPr="00B37D93">
              <w:rPr>
                <w:sz w:val="20"/>
                <w:szCs w:val="20"/>
                <w:lang w:val="ru-RU"/>
              </w:rPr>
              <w:t>EEx p, EEx q, стандарт МЭК</w:t>
            </w:r>
          </w:p>
        </w:tc>
        <w:tc>
          <w:tcPr>
            <w:tcW w:w="4677" w:type="dxa"/>
            <w:tcBorders>
              <w:top w:val="single" w:sz="4" w:space="0" w:color="auto"/>
              <w:left w:val="single" w:sz="4" w:space="0" w:color="auto"/>
              <w:bottom w:val="single" w:sz="4" w:space="0" w:color="auto"/>
              <w:right w:val="single" w:sz="4" w:space="0" w:color="auto"/>
            </w:tcBorders>
          </w:tcPr>
          <w:p w14:paraId="1AC83C79" w14:textId="450D2FAF" w:rsidR="00C15562" w:rsidRPr="00B37D93" w:rsidRDefault="00C15562" w:rsidP="00633541">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Н.З.М. с 1 января 2023 года</w:t>
            </w:r>
          </w:p>
        </w:tc>
      </w:tr>
      <w:tr w:rsidR="00C15562" w:rsidRPr="003E0CA5" w14:paraId="2CA17E07" w14:textId="77777777" w:rsidTr="00633541">
        <w:trPr>
          <w:trHeight w:val="200"/>
        </w:trPr>
        <w:tc>
          <w:tcPr>
            <w:tcW w:w="1418" w:type="dxa"/>
          </w:tcPr>
          <w:p w14:paraId="27D3D81C" w14:textId="77777777" w:rsidR="00C15562" w:rsidRPr="00B37D93" w:rsidRDefault="00C15562" w:rsidP="00633541">
            <w:pPr>
              <w:pStyle w:val="Default"/>
              <w:suppressAutoHyphens/>
              <w:spacing w:before="120" w:after="120"/>
              <w:rPr>
                <w:rFonts w:asciiTheme="majorBidi" w:hAnsiTheme="majorBidi" w:cstheme="majorBidi"/>
                <w:sz w:val="20"/>
                <w:szCs w:val="20"/>
              </w:rPr>
            </w:pPr>
            <w:r w:rsidRPr="00B37D93">
              <w:rPr>
                <w:sz w:val="20"/>
                <w:szCs w:val="20"/>
                <w:lang w:val="ru-RU"/>
              </w:rPr>
              <w:t xml:space="preserve">1.6.7.5.1 d) </w:t>
            </w:r>
          </w:p>
        </w:tc>
        <w:tc>
          <w:tcPr>
            <w:tcW w:w="3544" w:type="dxa"/>
          </w:tcPr>
          <w:p w14:paraId="0516800B" w14:textId="77777777" w:rsidR="00C15562" w:rsidRPr="00B37D93" w:rsidRDefault="00C15562" w:rsidP="00471B02">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Ссылка на фактически применяемые переходные положения</w:t>
            </w:r>
          </w:p>
        </w:tc>
        <w:tc>
          <w:tcPr>
            <w:tcW w:w="4677" w:type="dxa"/>
          </w:tcPr>
          <w:p w14:paraId="4B3ADF9E" w14:textId="77777777" w:rsidR="00C15562" w:rsidRPr="00B37D93" w:rsidRDefault="00C15562" w:rsidP="00633541">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Возобновление свидетельства о допущении после 31 декабря 2022 года</w:t>
            </w:r>
          </w:p>
        </w:tc>
      </w:tr>
      <w:tr w:rsidR="00C15562" w:rsidRPr="003E0CA5" w14:paraId="748B9459" w14:textId="77777777" w:rsidTr="00633541">
        <w:trPr>
          <w:trHeight w:val="531"/>
        </w:trPr>
        <w:tc>
          <w:tcPr>
            <w:tcW w:w="1418" w:type="dxa"/>
          </w:tcPr>
          <w:p w14:paraId="4A6C8CE9" w14:textId="77777777" w:rsidR="00C15562" w:rsidRPr="00B37D93" w:rsidRDefault="00C15562" w:rsidP="00633541">
            <w:pPr>
              <w:pStyle w:val="Default"/>
              <w:suppressAutoHyphens/>
              <w:spacing w:before="120" w:after="120"/>
              <w:rPr>
                <w:rFonts w:asciiTheme="majorBidi" w:hAnsiTheme="majorBidi" w:cstheme="majorBidi"/>
                <w:sz w:val="20"/>
                <w:szCs w:val="20"/>
              </w:rPr>
            </w:pPr>
            <w:r w:rsidRPr="00B37D93">
              <w:rPr>
                <w:sz w:val="20"/>
                <w:szCs w:val="20"/>
                <w:lang w:val="ru-RU"/>
              </w:rPr>
              <w:t xml:space="preserve">1.16.1.4.2 e) </w:t>
            </w:r>
          </w:p>
        </w:tc>
        <w:tc>
          <w:tcPr>
            <w:tcW w:w="3544" w:type="dxa"/>
          </w:tcPr>
          <w:p w14:paraId="4166B397" w14:textId="77777777" w:rsidR="00C15562" w:rsidRPr="00B37D93" w:rsidRDefault="00C15562" w:rsidP="00471B02">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Дата применения переходных положений, указываемая в приложении к свидетельству о допущении в случае модификации</w:t>
            </w:r>
          </w:p>
        </w:tc>
        <w:tc>
          <w:tcPr>
            <w:tcW w:w="4677" w:type="dxa"/>
          </w:tcPr>
          <w:p w14:paraId="1C0485BE" w14:textId="77777777" w:rsidR="00C15562" w:rsidRPr="00B37D93" w:rsidRDefault="00C15562" w:rsidP="00633541">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Возобновление свидетельства о допущении после 31 декабря 2022 года</w:t>
            </w:r>
          </w:p>
        </w:tc>
      </w:tr>
      <w:tr w:rsidR="00C15562" w:rsidRPr="003E0CA5" w14:paraId="299B45A2" w14:textId="77777777" w:rsidTr="00633541">
        <w:trPr>
          <w:trHeight w:val="531"/>
        </w:trPr>
        <w:tc>
          <w:tcPr>
            <w:tcW w:w="1418" w:type="dxa"/>
            <w:tcBorders>
              <w:top w:val="single" w:sz="4" w:space="0" w:color="auto"/>
              <w:left w:val="single" w:sz="4" w:space="0" w:color="auto"/>
              <w:bottom w:val="single" w:sz="4" w:space="0" w:color="auto"/>
              <w:right w:val="single" w:sz="4" w:space="0" w:color="auto"/>
            </w:tcBorders>
          </w:tcPr>
          <w:p w14:paraId="29C721BB" w14:textId="77777777" w:rsidR="00C15562" w:rsidRPr="00B37D93" w:rsidRDefault="00C15562" w:rsidP="00633541">
            <w:pPr>
              <w:pStyle w:val="Default"/>
              <w:suppressAutoHyphens/>
              <w:spacing w:before="120" w:after="120"/>
              <w:rPr>
                <w:rFonts w:asciiTheme="majorBidi" w:hAnsiTheme="majorBidi" w:cstheme="majorBidi"/>
                <w:sz w:val="20"/>
                <w:szCs w:val="20"/>
              </w:rPr>
            </w:pPr>
            <w:r w:rsidRPr="00B37D93">
              <w:rPr>
                <w:sz w:val="20"/>
                <w:szCs w:val="20"/>
                <w:lang w:val="ru-RU"/>
              </w:rPr>
              <w:t>8.1.6.2</w:t>
            </w:r>
          </w:p>
        </w:tc>
        <w:tc>
          <w:tcPr>
            <w:tcW w:w="3544" w:type="dxa"/>
            <w:tcBorders>
              <w:top w:val="single" w:sz="4" w:space="0" w:color="auto"/>
              <w:left w:val="single" w:sz="4" w:space="0" w:color="auto"/>
              <w:bottom w:val="single" w:sz="4" w:space="0" w:color="auto"/>
              <w:right w:val="single" w:sz="4" w:space="0" w:color="auto"/>
            </w:tcBorders>
          </w:tcPr>
          <w:p w14:paraId="5765BF1A" w14:textId="77777777" w:rsidR="00C15562" w:rsidRPr="00B37D93" w:rsidRDefault="00C15562" w:rsidP="00471B02">
            <w:pPr>
              <w:pStyle w:val="Default"/>
              <w:suppressAutoHyphens/>
              <w:spacing w:before="120" w:after="120"/>
              <w:jc w:val="center"/>
              <w:rPr>
                <w:rFonts w:asciiTheme="majorBidi" w:hAnsiTheme="majorBidi" w:cstheme="majorBidi"/>
                <w:sz w:val="20"/>
                <w:szCs w:val="20"/>
              </w:rPr>
            </w:pPr>
            <w:r w:rsidRPr="00B37D93">
              <w:rPr>
                <w:sz w:val="20"/>
                <w:szCs w:val="20"/>
                <w:lang w:val="ru-RU"/>
              </w:rPr>
              <w:t>EN ISO 10380:2012</w:t>
            </w:r>
          </w:p>
        </w:tc>
        <w:tc>
          <w:tcPr>
            <w:tcW w:w="4677" w:type="dxa"/>
            <w:tcBorders>
              <w:top w:val="single" w:sz="4" w:space="0" w:color="auto"/>
              <w:left w:val="single" w:sz="4" w:space="0" w:color="auto"/>
              <w:bottom w:val="single" w:sz="4" w:space="0" w:color="auto"/>
              <w:right w:val="single" w:sz="4" w:space="0" w:color="auto"/>
            </w:tcBorders>
          </w:tcPr>
          <w:p w14:paraId="75611CD0" w14:textId="25EB2A16" w:rsidR="00C15562" w:rsidRPr="00B37D93" w:rsidRDefault="00C15562" w:rsidP="00633541">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Н.З.М. с 1 января 2023 года</w:t>
            </w:r>
          </w:p>
        </w:tc>
      </w:tr>
      <w:tr w:rsidR="00C15562" w:rsidRPr="003E0CA5" w14:paraId="12378A9F" w14:textId="77777777" w:rsidTr="00633541">
        <w:trPr>
          <w:trHeight w:val="531"/>
        </w:trPr>
        <w:tc>
          <w:tcPr>
            <w:tcW w:w="1418" w:type="dxa"/>
            <w:tcBorders>
              <w:top w:val="single" w:sz="4" w:space="0" w:color="auto"/>
              <w:left w:val="single" w:sz="4" w:space="0" w:color="auto"/>
              <w:bottom w:val="single" w:sz="4" w:space="0" w:color="auto"/>
              <w:right w:val="single" w:sz="4" w:space="0" w:color="auto"/>
            </w:tcBorders>
          </w:tcPr>
          <w:p w14:paraId="44CB2B3F" w14:textId="77777777" w:rsidR="00C15562" w:rsidRPr="00B37D93" w:rsidRDefault="00C15562" w:rsidP="00633541">
            <w:pPr>
              <w:pStyle w:val="Default"/>
              <w:suppressAutoHyphens/>
              <w:spacing w:before="120" w:after="120"/>
              <w:rPr>
                <w:rFonts w:asciiTheme="majorBidi" w:hAnsiTheme="majorBidi" w:cstheme="majorBidi"/>
                <w:sz w:val="20"/>
                <w:szCs w:val="20"/>
              </w:rPr>
            </w:pPr>
            <w:r w:rsidRPr="00B37D93">
              <w:rPr>
                <w:sz w:val="20"/>
                <w:szCs w:val="20"/>
                <w:lang w:val="ru-RU"/>
              </w:rPr>
              <w:t>8.1.6.2</w:t>
            </w:r>
          </w:p>
        </w:tc>
        <w:tc>
          <w:tcPr>
            <w:tcW w:w="3544" w:type="dxa"/>
            <w:tcBorders>
              <w:top w:val="single" w:sz="4" w:space="0" w:color="auto"/>
              <w:left w:val="single" w:sz="4" w:space="0" w:color="auto"/>
              <w:bottom w:val="single" w:sz="4" w:space="0" w:color="auto"/>
              <w:right w:val="single" w:sz="4" w:space="0" w:color="auto"/>
            </w:tcBorders>
          </w:tcPr>
          <w:p w14:paraId="4146F018" w14:textId="77777777" w:rsidR="00C15562" w:rsidRPr="00B37D93" w:rsidRDefault="00C15562" w:rsidP="00471B02">
            <w:pPr>
              <w:pStyle w:val="Default"/>
              <w:suppressAutoHyphens/>
              <w:spacing w:before="120" w:after="120"/>
              <w:jc w:val="center"/>
              <w:rPr>
                <w:rFonts w:asciiTheme="majorBidi" w:hAnsiTheme="majorBidi" w:cstheme="majorBidi"/>
                <w:sz w:val="20"/>
                <w:szCs w:val="20"/>
              </w:rPr>
            </w:pPr>
            <w:r w:rsidRPr="00B37D93">
              <w:rPr>
                <w:sz w:val="20"/>
                <w:szCs w:val="20"/>
                <w:lang w:val="ru-RU"/>
              </w:rPr>
              <w:t>EN ISO 13765:2018</w:t>
            </w:r>
          </w:p>
        </w:tc>
        <w:tc>
          <w:tcPr>
            <w:tcW w:w="4677" w:type="dxa"/>
            <w:tcBorders>
              <w:top w:val="single" w:sz="4" w:space="0" w:color="auto"/>
              <w:left w:val="single" w:sz="4" w:space="0" w:color="auto"/>
              <w:bottom w:val="single" w:sz="4" w:space="0" w:color="auto"/>
              <w:right w:val="single" w:sz="4" w:space="0" w:color="auto"/>
            </w:tcBorders>
          </w:tcPr>
          <w:p w14:paraId="5975AB40" w14:textId="49BA5BD8" w:rsidR="00C15562" w:rsidRPr="00B37D93" w:rsidRDefault="00C15562" w:rsidP="00633541">
            <w:pPr>
              <w:pStyle w:val="Default"/>
              <w:suppressAutoHyphens/>
              <w:spacing w:before="120" w:after="120"/>
              <w:jc w:val="center"/>
              <w:rPr>
                <w:rFonts w:asciiTheme="majorBidi" w:hAnsiTheme="majorBidi" w:cstheme="majorBidi"/>
                <w:sz w:val="20"/>
                <w:szCs w:val="20"/>
                <w:lang w:val="ru-RU"/>
              </w:rPr>
            </w:pPr>
            <w:r w:rsidRPr="00B37D93">
              <w:rPr>
                <w:sz w:val="20"/>
                <w:szCs w:val="20"/>
                <w:lang w:val="ru-RU"/>
              </w:rPr>
              <w:t>Н.З.М. с 1 января 2023 года</w:t>
            </w:r>
          </w:p>
        </w:tc>
      </w:tr>
    </w:tbl>
    <w:p w14:paraId="77CDBD77" w14:textId="7B3848BF" w:rsidR="00C15562" w:rsidRPr="008C161A" w:rsidRDefault="00C15562" w:rsidP="00F02B7F">
      <w:pPr>
        <w:spacing w:before="120" w:after="120"/>
        <w:ind w:left="2268" w:right="1134" w:hanging="1134"/>
        <w:jc w:val="both"/>
        <w:rPr>
          <w:rFonts w:cs="Times New Roman"/>
          <w:szCs w:val="20"/>
        </w:rPr>
      </w:pPr>
      <w:r w:rsidRPr="008C161A">
        <w:rPr>
          <w:rFonts w:cs="Times New Roman"/>
          <w:szCs w:val="20"/>
        </w:rPr>
        <w:t>1.6.7.2.2.2</w:t>
      </w:r>
      <w:r w:rsidRPr="008C161A">
        <w:rPr>
          <w:rFonts w:cs="Times New Roman"/>
          <w:szCs w:val="20"/>
        </w:rPr>
        <w:tab/>
        <w:t xml:space="preserve">В переходном положении для пунктов 9.3.1.0.3 d), 9.3.2.0.3 d) и </w:t>
      </w:r>
      <w:r w:rsidR="00471B02">
        <w:rPr>
          <w:rFonts w:cs="Times New Roman"/>
          <w:szCs w:val="20"/>
        </w:rPr>
        <w:br/>
      </w:r>
      <w:r w:rsidRPr="008C161A">
        <w:rPr>
          <w:rFonts w:cs="Times New Roman"/>
          <w:szCs w:val="20"/>
        </w:rPr>
        <w:t>9.3.3.0.3 d) «</w:t>
      </w:r>
      <w:proofErr w:type="spellStart"/>
      <w:r w:rsidRPr="008C161A">
        <w:rPr>
          <w:rFonts w:cs="Times New Roman"/>
          <w:szCs w:val="20"/>
        </w:rPr>
        <w:t>Трудновоспламеняющиеся</w:t>
      </w:r>
      <w:proofErr w:type="spellEnd"/>
      <w:r w:rsidRPr="008C161A">
        <w:rPr>
          <w:rFonts w:cs="Times New Roman"/>
          <w:szCs w:val="20"/>
        </w:rPr>
        <w:t xml:space="preserve"> материалы, используемые в жилых помещениях и рулевой рубке» изменить нумерацию пунктов на 9.3.1.0.6, 9.3.2.0.6 и 9.3.3.0.6.</w:t>
      </w:r>
    </w:p>
    <w:p w14:paraId="2AEA77EA" w14:textId="77777777" w:rsidR="00C15562" w:rsidRPr="008C161A" w:rsidRDefault="00C15562" w:rsidP="00F02B7F">
      <w:pPr>
        <w:spacing w:after="120"/>
        <w:ind w:left="2268" w:right="1134" w:hanging="1134"/>
        <w:jc w:val="both"/>
        <w:rPr>
          <w:rFonts w:cs="Times New Roman"/>
          <w:szCs w:val="20"/>
        </w:rPr>
      </w:pPr>
      <w:r w:rsidRPr="008C161A">
        <w:rPr>
          <w:rFonts w:cs="Times New Roman"/>
          <w:szCs w:val="20"/>
        </w:rPr>
        <w:t>1.6.7.5.1 d)</w:t>
      </w:r>
      <w:r w:rsidRPr="008C161A">
        <w:rPr>
          <w:rFonts w:cs="Times New Roman"/>
          <w:szCs w:val="20"/>
        </w:rPr>
        <w:tab/>
        <w:t>Изменить начало следующим образом:</w:t>
      </w:r>
    </w:p>
    <w:p w14:paraId="00072540" w14:textId="77777777" w:rsidR="00C15562" w:rsidRPr="008C161A" w:rsidRDefault="00C15562" w:rsidP="00F02B7F">
      <w:pPr>
        <w:spacing w:after="120"/>
        <w:ind w:left="2268" w:right="1134" w:hanging="1134"/>
        <w:jc w:val="both"/>
        <w:rPr>
          <w:rFonts w:cs="Times New Roman"/>
          <w:szCs w:val="20"/>
        </w:rPr>
      </w:pPr>
      <w:r w:rsidRPr="008C161A">
        <w:rPr>
          <w:rFonts w:cs="Times New Roman"/>
          <w:szCs w:val="20"/>
        </w:rPr>
        <w:tab/>
        <w:t>«запись о применении настоящего подраздела, включая фактически применяемые переходные положения, должна быть внесена…». Остальной текст — без изменений.</w:t>
      </w:r>
    </w:p>
    <w:p w14:paraId="2D2CC88A" w14:textId="674B091A" w:rsidR="00C15562" w:rsidRPr="008C161A" w:rsidRDefault="00C15562" w:rsidP="00F02B7F">
      <w:pPr>
        <w:pStyle w:val="SingleTxtG"/>
        <w:tabs>
          <w:tab w:val="clear" w:pos="2835"/>
        </w:tabs>
      </w:pPr>
      <w:r w:rsidRPr="008C161A">
        <w:t>1.6.8.1</w:t>
      </w:r>
      <w:r w:rsidRPr="008C161A">
        <w:tab/>
      </w:r>
      <w:r w:rsidR="00B86407">
        <w:tab/>
      </w:r>
      <w:r w:rsidRPr="008C161A">
        <w:t>Исключить и вставить «1.6.8.1</w:t>
      </w:r>
      <w:r w:rsidRPr="008C161A">
        <w:tab/>
      </w:r>
      <w:r w:rsidRPr="008C161A">
        <w:rPr>
          <w:i/>
          <w:iCs/>
        </w:rPr>
        <w:t>(Исключен)</w:t>
      </w:r>
      <w:r w:rsidRPr="008C161A">
        <w:t>».</w:t>
      </w:r>
    </w:p>
    <w:p w14:paraId="2A162A21" w14:textId="64D0E297" w:rsidR="00C15562" w:rsidRPr="008C161A" w:rsidRDefault="00C15562" w:rsidP="00F02B7F">
      <w:pPr>
        <w:pStyle w:val="SingleTxtG"/>
      </w:pPr>
      <w:r w:rsidRPr="008C161A">
        <w:t>1.6.8</w:t>
      </w:r>
      <w:r w:rsidR="00B86407">
        <w:tab/>
      </w:r>
      <w:r w:rsidRPr="008C161A">
        <w:tab/>
        <w:t>Включить новое переходное положение следующего содержания:</w:t>
      </w:r>
    </w:p>
    <w:p w14:paraId="2F5B0CDB" w14:textId="7753BF6B" w:rsidR="00C15562" w:rsidRDefault="00C15562" w:rsidP="00F02B7F">
      <w:pPr>
        <w:spacing w:after="120"/>
        <w:ind w:left="2268" w:right="1134" w:hanging="1134"/>
        <w:jc w:val="both"/>
        <w:rPr>
          <w:szCs w:val="20"/>
        </w:rPr>
      </w:pPr>
      <w:r w:rsidRPr="008C161A">
        <w:rPr>
          <w:rFonts w:cs="Times New Roman"/>
          <w:szCs w:val="20"/>
        </w:rPr>
        <w:t>«1.6.8.3</w:t>
      </w:r>
      <w:r w:rsidRPr="008C161A">
        <w:rPr>
          <w:rFonts w:cs="Times New Roman"/>
          <w:szCs w:val="20"/>
        </w:rPr>
        <w:tab/>
        <w:t xml:space="preserve">Свидетельства о владении специальными знаниями в области </w:t>
      </w:r>
      <w:r w:rsidR="00633541">
        <w:rPr>
          <w:rFonts w:cs="Times New Roman"/>
          <w:szCs w:val="20"/>
        </w:rPr>
        <w:br/>
      </w:r>
      <w:r w:rsidRPr="008C161A">
        <w:rPr>
          <w:rFonts w:cs="Times New Roman"/>
          <w:szCs w:val="20"/>
        </w:rPr>
        <w:t>ВОПОГ, предусмотренные в подразделе 8.2.2.8, выданные до 1 января 2023 года и соответствующие формату, установленному в стандарте ISO/IEC 7810:2003, остаются действительными до указанной в них даты истечения срока действия.».</w:t>
      </w:r>
    </w:p>
    <w:p w14:paraId="5308F15E" w14:textId="77777777" w:rsidR="00C15562" w:rsidRPr="00EE4712" w:rsidRDefault="00C15562" w:rsidP="00F02B7F">
      <w:pPr>
        <w:spacing w:after="120"/>
        <w:ind w:left="2268" w:right="1134" w:hanging="1134"/>
        <w:jc w:val="both"/>
        <w:rPr>
          <w:rFonts w:cs="Times New Roman"/>
          <w:b/>
          <w:sz w:val="24"/>
          <w:szCs w:val="24"/>
        </w:rPr>
      </w:pPr>
      <w:r w:rsidRPr="00EE4712">
        <w:rPr>
          <w:rFonts w:cs="Times New Roman"/>
          <w:b/>
          <w:bCs/>
          <w:sz w:val="24"/>
          <w:szCs w:val="24"/>
        </w:rPr>
        <w:t>Глава 1.7</w:t>
      </w:r>
    </w:p>
    <w:p w14:paraId="19208BC0" w14:textId="77777777" w:rsidR="00C15562" w:rsidRPr="00EE4712"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EE4712">
        <w:rPr>
          <w:rFonts w:cs="Times New Roman"/>
          <w:szCs w:val="20"/>
        </w:rPr>
        <w:t>1.7.1</w:t>
      </w:r>
      <w:r w:rsidRPr="00EE4712">
        <w:rPr>
          <w:rFonts w:cs="Times New Roman"/>
          <w:szCs w:val="20"/>
        </w:rPr>
        <w:tab/>
        <w:t>Поправка к примечанию 1, первое предложение, не касается текста на русском языке.</w:t>
      </w:r>
    </w:p>
    <w:p w14:paraId="109E0E1C" w14:textId="46D04804" w:rsidR="00C15562" w:rsidRPr="00EE4712" w:rsidRDefault="00C15562" w:rsidP="00F02B7F">
      <w:pPr>
        <w:spacing w:after="120"/>
        <w:ind w:left="2268" w:right="1134" w:hanging="1134"/>
        <w:jc w:val="both"/>
        <w:rPr>
          <w:rFonts w:cs="Times New Roman"/>
          <w:szCs w:val="20"/>
        </w:rPr>
      </w:pPr>
      <w:r w:rsidRPr="00EE4712">
        <w:rPr>
          <w:rFonts w:cs="Times New Roman"/>
          <w:szCs w:val="20"/>
        </w:rPr>
        <w:t>1.7.1.1</w:t>
      </w:r>
      <w:r w:rsidRPr="00EE4712">
        <w:rPr>
          <w:rFonts w:cs="Times New Roman"/>
          <w:szCs w:val="20"/>
        </w:rPr>
        <w:tab/>
        <w:t>Во втором предложении заменить «Эти нормы основаны на издании 2018</w:t>
      </w:r>
      <w:r w:rsidR="00633541">
        <w:rPr>
          <w:rFonts w:cs="Times New Roman"/>
          <w:szCs w:val="20"/>
        </w:rPr>
        <w:t> </w:t>
      </w:r>
      <w:r w:rsidRPr="00EE4712">
        <w:rPr>
          <w:rFonts w:cs="Times New Roman"/>
          <w:szCs w:val="20"/>
        </w:rPr>
        <w:t>года» на «ВОПОГ основано на издании 2018 года».</w:t>
      </w:r>
    </w:p>
    <w:p w14:paraId="1A8FF4FB" w14:textId="77777777" w:rsidR="00C15562" w:rsidRPr="00EE4712"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EE4712">
        <w:rPr>
          <w:rFonts w:cs="Times New Roman"/>
          <w:szCs w:val="20"/>
        </w:rPr>
        <w:tab/>
        <w:t xml:space="preserve">Вторая поправка не касается текста на русском языке. </w:t>
      </w:r>
    </w:p>
    <w:p w14:paraId="1FB60C7D" w14:textId="77777777" w:rsidR="00C15562" w:rsidRPr="00EE4712" w:rsidRDefault="00C15562" w:rsidP="00F02B7F">
      <w:pPr>
        <w:spacing w:after="120"/>
        <w:ind w:left="2268" w:right="1134" w:hanging="1134"/>
        <w:jc w:val="both"/>
        <w:rPr>
          <w:rFonts w:cs="Times New Roman"/>
          <w:szCs w:val="20"/>
        </w:rPr>
      </w:pPr>
      <w:r w:rsidRPr="00EE4712">
        <w:rPr>
          <w:rFonts w:cs="Times New Roman"/>
          <w:szCs w:val="20"/>
        </w:rPr>
        <w:t>1.7.2.5</w:t>
      </w:r>
      <w:r w:rsidRPr="00EE4712">
        <w:rPr>
          <w:rFonts w:cs="Times New Roman"/>
          <w:szCs w:val="20"/>
        </w:rPr>
        <w:tab/>
        <w:t>Данная поправка не касается текста на русском языке.</w:t>
      </w:r>
    </w:p>
    <w:p w14:paraId="2609DFF1" w14:textId="77777777" w:rsidR="00C15562" w:rsidRPr="00EE4712" w:rsidRDefault="00C15562" w:rsidP="00F02B7F">
      <w:pPr>
        <w:keepNext/>
        <w:keepLines/>
        <w:tabs>
          <w:tab w:val="right" w:pos="851"/>
        </w:tabs>
        <w:spacing w:before="360" w:after="240" w:line="270" w:lineRule="exact"/>
        <w:ind w:left="1134" w:right="1134" w:hanging="1134"/>
        <w:rPr>
          <w:rFonts w:cs="Times New Roman"/>
          <w:b/>
          <w:sz w:val="24"/>
          <w:szCs w:val="24"/>
        </w:rPr>
      </w:pPr>
      <w:r w:rsidRPr="00EE4712">
        <w:rPr>
          <w:rFonts w:cs="Times New Roman"/>
          <w:szCs w:val="20"/>
        </w:rPr>
        <w:tab/>
      </w:r>
      <w:r w:rsidRPr="00EE4712">
        <w:rPr>
          <w:rFonts w:cs="Times New Roman"/>
          <w:szCs w:val="20"/>
        </w:rPr>
        <w:tab/>
      </w:r>
      <w:r w:rsidRPr="00EE4712">
        <w:rPr>
          <w:rFonts w:cs="Times New Roman"/>
          <w:b/>
          <w:bCs/>
          <w:sz w:val="24"/>
          <w:szCs w:val="24"/>
        </w:rPr>
        <w:t>Глава 1.8</w:t>
      </w:r>
    </w:p>
    <w:p w14:paraId="63E0F3CB" w14:textId="24A9EC9B" w:rsidR="00C15562" w:rsidRPr="0065381B" w:rsidRDefault="00C15562" w:rsidP="00F02B7F">
      <w:pPr>
        <w:spacing w:after="120"/>
        <w:ind w:left="2268" w:right="1134" w:hanging="1134"/>
        <w:jc w:val="both"/>
        <w:rPr>
          <w:rFonts w:cs="Times New Roman"/>
          <w:szCs w:val="20"/>
        </w:rPr>
      </w:pPr>
      <w:r w:rsidRPr="0065381B">
        <w:rPr>
          <w:rFonts w:cs="Times New Roman"/>
          <w:szCs w:val="20"/>
        </w:rPr>
        <w:t>1.8.1.2.1</w:t>
      </w:r>
      <w:r w:rsidRPr="0065381B">
        <w:rPr>
          <w:rFonts w:cs="Times New Roman"/>
          <w:szCs w:val="20"/>
        </w:rPr>
        <w:tab/>
        <w:t xml:space="preserve">В сноске * </w:t>
      </w:r>
      <w:r w:rsidRPr="00BA4899">
        <w:rPr>
          <w:rFonts w:cs="Times New Roman"/>
          <w:szCs w:val="20"/>
        </w:rPr>
        <w:t>заменить</w:t>
      </w:r>
      <w:r w:rsidRPr="00471B02">
        <w:rPr>
          <w:rFonts w:cs="Times New Roman"/>
          <w:szCs w:val="20"/>
        </w:rPr>
        <w:t xml:space="preserve"> «(</w:t>
      </w:r>
      <w:hyperlink r:id="rId20" w:history="1">
        <w:r w:rsidR="00471B02" w:rsidRPr="00471B02">
          <w:rPr>
            <w:rStyle w:val="af2"/>
            <w:rFonts w:cs="Times New Roman"/>
            <w:color w:val="auto"/>
            <w:szCs w:val="20"/>
          </w:rPr>
          <w:t>http://www.unece.org/trans/danger/danger.html</w:t>
        </w:r>
      </w:hyperlink>
      <w:r w:rsidRPr="0065381B">
        <w:rPr>
          <w:rFonts w:cs="Times New Roman"/>
          <w:szCs w:val="20"/>
        </w:rPr>
        <w:t xml:space="preserve">)» </w:t>
      </w:r>
      <w:r w:rsidRPr="00BA4899">
        <w:rPr>
          <w:rFonts w:cs="Times New Roman"/>
          <w:szCs w:val="20"/>
        </w:rPr>
        <w:t xml:space="preserve">на </w:t>
      </w:r>
      <w:r w:rsidRPr="0065381B">
        <w:rPr>
          <w:rFonts w:cs="Times New Roman"/>
          <w:szCs w:val="20"/>
        </w:rPr>
        <w:t>«(</w:t>
      </w:r>
      <w:hyperlink r:id="rId21" w:history="1">
        <w:r w:rsidR="00633541" w:rsidRPr="00633541">
          <w:rPr>
            <w:rStyle w:val="af2"/>
            <w:rFonts w:cs="Times New Roman"/>
            <w:color w:val="auto"/>
            <w:szCs w:val="20"/>
          </w:rPr>
          <w:t>https://unece.org/standardized-model-checklists</w:t>
        </w:r>
      </w:hyperlink>
      <w:r w:rsidRPr="00633541">
        <w:rPr>
          <w:rFonts w:cs="Times New Roman"/>
          <w:szCs w:val="20"/>
        </w:rPr>
        <w:t>)»</w:t>
      </w:r>
      <w:r w:rsidRPr="0065381B">
        <w:rPr>
          <w:rFonts w:cs="Times New Roman"/>
          <w:szCs w:val="20"/>
        </w:rPr>
        <w:t>.</w:t>
      </w:r>
    </w:p>
    <w:p w14:paraId="47F5AB61" w14:textId="77777777" w:rsidR="00C15562" w:rsidRPr="0065381B" w:rsidRDefault="00C15562" w:rsidP="00F02B7F">
      <w:pPr>
        <w:pStyle w:val="SingleTxtG"/>
      </w:pPr>
      <w:r w:rsidRPr="0065381B">
        <w:t>1.8.3.17</w:t>
      </w:r>
      <w:r w:rsidRPr="0065381B">
        <w:tab/>
        <w:t>Исключить и вставить «1.8.3.17</w:t>
      </w:r>
      <w:r w:rsidRPr="0065381B">
        <w:tab/>
      </w:r>
      <w:r w:rsidRPr="0065381B">
        <w:rPr>
          <w:i/>
          <w:iCs/>
        </w:rPr>
        <w:t>(Исключен)</w:t>
      </w:r>
      <w:r w:rsidRPr="0065381B">
        <w:t>».</w:t>
      </w:r>
    </w:p>
    <w:p w14:paraId="36BC9303" w14:textId="77777777" w:rsidR="00C15562" w:rsidRPr="0065381B" w:rsidRDefault="00C15562" w:rsidP="00F02B7F">
      <w:pPr>
        <w:spacing w:after="120"/>
        <w:ind w:left="2268" w:right="1134" w:hanging="1134"/>
        <w:jc w:val="both"/>
        <w:rPr>
          <w:rFonts w:cs="Times New Roman"/>
          <w:szCs w:val="20"/>
        </w:rPr>
      </w:pPr>
      <w:r w:rsidRPr="0065381B">
        <w:rPr>
          <w:rFonts w:cs="Times New Roman"/>
          <w:szCs w:val="20"/>
        </w:rPr>
        <w:lastRenderedPageBreak/>
        <w:t>1.8.5.4</w:t>
      </w:r>
      <w:r w:rsidRPr="0065381B">
        <w:rPr>
          <w:rFonts w:cs="Times New Roman"/>
          <w:szCs w:val="20"/>
        </w:rPr>
        <w:tab/>
        <w:t>В разделе 6 формуляра «Образец отчета о происшествиях во время перевозки опасных грузов» в клетке для примечания (3) в конце добавить новую позицию «17 MEMU» и соответственно изменить нумерацию остальных позиций.</w:t>
      </w:r>
    </w:p>
    <w:p w14:paraId="7B60ADB5" w14:textId="77777777" w:rsidR="00C15562" w:rsidRPr="0065381B" w:rsidRDefault="00C15562" w:rsidP="00F02B7F">
      <w:pPr>
        <w:keepNext/>
        <w:keepLines/>
        <w:tabs>
          <w:tab w:val="right" w:pos="851"/>
        </w:tabs>
        <w:spacing w:before="360" w:after="240" w:line="270" w:lineRule="exact"/>
        <w:ind w:left="1134" w:right="1134" w:hanging="1134"/>
        <w:rPr>
          <w:rFonts w:cs="Times New Roman"/>
          <w:b/>
          <w:sz w:val="24"/>
          <w:szCs w:val="24"/>
        </w:rPr>
      </w:pPr>
      <w:r w:rsidRPr="0065381B">
        <w:rPr>
          <w:rFonts w:cs="Times New Roman"/>
          <w:szCs w:val="20"/>
        </w:rPr>
        <w:tab/>
      </w:r>
      <w:r w:rsidRPr="0065381B">
        <w:rPr>
          <w:rFonts w:cs="Times New Roman"/>
          <w:szCs w:val="20"/>
        </w:rPr>
        <w:tab/>
      </w:r>
      <w:r w:rsidRPr="0065381B">
        <w:rPr>
          <w:rFonts w:cs="Times New Roman"/>
          <w:b/>
          <w:bCs/>
          <w:sz w:val="24"/>
          <w:szCs w:val="24"/>
        </w:rPr>
        <w:t>Глава 1.9</w:t>
      </w:r>
    </w:p>
    <w:p w14:paraId="46F4EDDE" w14:textId="77777777" w:rsidR="00C15562" w:rsidRPr="0065381B" w:rsidRDefault="00C15562" w:rsidP="00F02B7F">
      <w:pPr>
        <w:spacing w:after="120"/>
        <w:ind w:left="2268" w:right="1134" w:hanging="1134"/>
        <w:jc w:val="both"/>
        <w:rPr>
          <w:rFonts w:cs="Times New Roman"/>
          <w:szCs w:val="20"/>
        </w:rPr>
      </w:pPr>
      <w:r w:rsidRPr="0065381B">
        <w:rPr>
          <w:rFonts w:cs="Times New Roman"/>
          <w:szCs w:val="20"/>
        </w:rPr>
        <w:t>1.9.3 с)</w:t>
      </w:r>
      <w:r w:rsidRPr="0065381B">
        <w:rPr>
          <w:rFonts w:cs="Times New Roman"/>
          <w:szCs w:val="20"/>
        </w:rPr>
        <w:tab/>
        <w:t>Данная поправка не касается текста на русском языке.</w:t>
      </w:r>
    </w:p>
    <w:p w14:paraId="3D5633E4" w14:textId="77777777" w:rsidR="00C15562" w:rsidRPr="00807028" w:rsidRDefault="00C15562" w:rsidP="00F02B7F">
      <w:pPr>
        <w:spacing w:after="120"/>
        <w:ind w:left="2268" w:right="1134" w:hanging="1134"/>
        <w:jc w:val="both"/>
        <w:rPr>
          <w:rFonts w:cs="Times New Roman"/>
          <w:szCs w:val="20"/>
        </w:rPr>
      </w:pPr>
      <w:r w:rsidRPr="00807028">
        <w:rPr>
          <w:rFonts w:cs="Times New Roman"/>
          <w:szCs w:val="20"/>
        </w:rPr>
        <w:t>1.9.4</w:t>
      </w:r>
      <w:r w:rsidRPr="00807028">
        <w:rPr>
          <w:rFonts w:cs="Times New Roman"/>
          <w:szCs w:val="20"/>
        </w:rPr>
        <w:tab/>
        <w:t>В конце после слов «Договаривающихся сторон» включить ссылку на новую сноску 1 следующего содержания:</w:t>
      </w:r>
    </w:p>
    <w:p w14:paraId="2F118E4A" w14:textId="44613AE9" w:rsidR="00C15562" w:rsidRPr="00633541" w:rsidRDefault="00C15562" w:rsidP="00F02B7F">
      <w:pPr>
        <w:kinsoku w:val="0"/>
        <w:overflowPunct w:val="0"/>
        <w:autoSpaceDE w:val="0"/>
        <w:autoSpaceDN w:val="0"/>
        <w:adjustRightInd w:val="0"/>
        <w:snapToGrid w:val="0"/>
        <w:spacing w:after="120"/>
        <w:ind w:left="2268" w:right="1134" w:hanging="1134"/>
        <w:jc w:val="both"/>
        <w:rPr>
          <w:rFonts w:cs="Times New Roman"/>
          <w:i/>
          <w:iCs/>
          <w:szCs w:val="20"/>
        </w:rPr>
      </w:pPr>
      <w:r w:rsidRPr="00471B02">
        <w:rPr>
          <w:rFonts w:cs="Times New Roman"/>
          <w:szCs w:val="20"/>
        </w:rPr>
        <w:t>«</w:t>
      </w:r>
      <w:r w:rsidRPr="00807028">
        <w:rPr>
          <w:rFonts w:cs="Times New Roman"/>
          <w:b/>
          <w:bCs/>
          <w:szCs w:val="20"/>
          <w:vertAlign w:val="superscript"/>
        </w:rPr>
        <w:t>1</w:t>
      </w:r>
      <w:r w:rsidRPr="00807028">
        <w:rPr>
          <w:rFonts w:cs="Times New Roman"/>
          <w:szCs w:val="20"/>
        </w:rPr>
        <w:tab/>
      </w:r>
      <w:r w:rsidRPr="00807028">
        <w:rPr>
          <w:rFonts w:cs="Times New Roman"/>
          <w:i/>
          <w:iCs/>
          <w:szCs w:val="20"/>
        </w:rPr>
        <w:t>С мультимодальными руководящими принципами (</w:t>
      </w:r>
      <w:proofErr w:type="spellStart"/>
      <w:r w:rsidRPr="00807028">
        <w:rPr>
          <w:rFonts w:cs="Times New Roman"/>
          <w:i/>
          <w:iCs/>
          <w:szCs w:val="20"/>
        </w:rPr>
        <w:t>Inland</w:t>
      </w:r>
      <w:proofErr w:type="spellEnd"/>
      <w:r w:rsidRPr="00807028">
        <w:rPr>
          <w:rFonts w:cs="Times New Roman"/>
          <w:i/>
          <w:iCs/>
          <w:szCs w:val="20"/>
        </w:rPr>
        <w:t xml:space="preserve"> TDG Risk Management Framework (Система управления рисками при </w:t>
      </w:r>
      <w:r w:rsidR="00633541">
        <w:rPr>
          <w:rFonts w:cs="Times New Roman"/>
          <w:i/>
          <w:iCs/>
          <w:szCs w:val="20"/>
        </w:rPr>
        <w:br/>
      </w:r>
      <w:r w:rsidRPr="00807028">
        <w:rPr>
          <w:rFonts w:cs="Times New Roman"/>
          <w:i/>
          <w:iCs/>
          <w:szCs w:val="20"/>
        </w:rPr>
        <w:t xml:space="preserve">перевозке опасных грузов внутренним транспортом)) можно ознакомиться на веб-сайте Генерального директората по </w:t>
      </w:r>
      <w:r w:rsidR="00633541">
        <w:rPr>
          <w:rFonts w:cs="Times New Roman"/>
          <w:i/>
          <w:iCs/>
          <w:szCs w:val="20"/>
        </w:rPr>
        <w:br/>
      </w:r>
      <w:r w:rsidRPr="00807028">
        <w:rPr>
          <w:rFonts w:cs="Times New Roman"/>
          <w:i/>
          <w:iCs/>
          <w:szCs w:val="20"/>
        </w:rPr>
        <w:t xml:space="preserve">мобильности и транспорту Европейской комиссии </w:t>
      </w:r>
      <w:r w:rsidRPr="00633541">
        <w:rPr>
          <w:rFonts w:cs="Times New Roman"/>
          <w:i/>
          <w:iCs/>
          <w:szCs w:val="20"/>
        </w:rPr>
        <w:t>(</w:t>
      </w:r>
      <w:r w:rsidR="00633541" w:rsidRPr="00633541">
        <w:rPr>
          <w:rFonts w:cs="Times New Roman"/>
          <w:i/>
          <w:iCs/>
          <w:szCs w:val="20"/>
        </w:rPr>
        <w:fldChar w:fldCharType="begin"/>
      </w:r>
      <w:r w:rsidR="00633541" w:rsidRPr="00633541">
        <w:rPr>
          <w:rFonts w:cs="Times New Roman"/>
          <w:i/>
          <w:iCs/>
          <w:szCs w:val="20"/>
        </w:rPr>
        <w:instrText xml:space="preserve"> HYPERLINK "https://ec.europa.eu/transport/themes/dangerous_good/risk_management_framework_en" </w:instrText>
      </w:r>
      <w:r w:rsidR="00633541" w:rsidRPr="00633541">
        <w:rPr>
          <w:rFonts w:cs="Times New Roman"/>
          <w:i/>
          <w:iCs/>
          <w:szCs w:val="20"/>
        </w:rPr>
        <w:fldChar w:fldCharType="separate"/>
      </w:r>
      <w:r w:rsidR="00633541" w:rsidRPr="00633541">
        <w:rPr>
          <w:rStyle w:val="af2"/>
          <w:rFonts w:cs="Times New Roman"/>
          <w:i/>
          <w:iCs/>
          <w:color w:val="auto"/>
          <w:szCs w:val="20"/>
        </w:rPr>
        <w:t>https://ec.europa.eu/transport/themes/dangerous_good/risk_management_framework_en</w:t>
      </w:r>
      <w:r w:rsidR="00633541" w:rsidRPr="00633541">
        <w:rPr>
          <w:rFonts w:cs="Times New Roman"/>
          <w:i/>
          <w:iCs/>
          <w:szCs w:val="20"/>
        </w:rPr>
        <w:fldChar w:fldCharType="end"/>
      </w:r>
      <w:r w:rsidRPr="00633541">
        <w:rPr>
          <w:rFonts w:cs="Times New Roman"/>
          <w:i/>
          <w:iCs/>
          <w:szCs w:val="20"/>
        </w:rPr>
        <w:t>)</w:t>
      </w:r>
      <w:r w:rsidRPr="00633541">
        <w:rPr>
          <w:rFonts w:cs="Times New Roman"/>
          <w:szCs w:val="20"/>
        </w:rPr>
        <w:t>».</w:t>
      </w:r>
    </w:p>
    <w:p w14:paraId="4F8C8C44" w14:textId="77777777" w:rsidR="00C15562" w:rsidRPr="00807028" w:rsidRDefault="00C15562" w:rsidP="00F02B7F">
      <w:pPr>
        <w:keepNext/>
        <w:keepLines/>
        <w:tabs>
          <w:tab w:val="right" w:pos="851"/>
        </w:tabs>
        <w:spacing w:before="360" w:after="240" w:line="270" w:lineRule="exact"/>
        <w:ind w:left="1134" w:right="1134" w:hanging="1134"/>
        <w:rPr>
          <w:rFonts w:cs="Times New Roman"/>
          <w:b/>
          <w:sz w:val="24"/>
          <w:szCs w:val="24"/>
        </w:rPr>
      </w:pPr>
      <w:r w:rsidRPr="00807028">
        <w:rPr>
          <w:rFonts w:cs="Times New Roman"/>
          <w:szCs w:val="20"/>
        </w:rPr>
        <w:tab/>
      </w:r>
      <w:r w:rsidRPr="00807028">
        <w:rPr>
          <w:rFonts w:cs="Times New Roman"/>
          <w:szCs w:val="20"/>
        </w:rPr>
        <w:tab/>
      </w:r>
      <w:r w:rsidRPr="00807028">
        <w:rPr>
          <w:rFonts w:cs="Times New Roman"/>
          <w:b/>
          <w:bCs/>
          <w:sz w:val="24"/>
          <w:szCs w:val="24"/>
        </w:rPr>
        <w:t>Глава 1.10</w:t>
      </w:r>
    </w:p>
    <w:p w14:paraId="5DEDEF4F" w14:textId="63A16410"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t>1.10.5</w:t>
      </w:r>
      <w:r w:rsidRPr="0033085A">
        <w:rPr>
          <w:rFonts w:cs="Times New Roman"/>
          <w:szCs w:val="20"/>
        </w:rPr>
        <w:tab/>
        <w:t>Исключить сноски 1 и 2. После «Конвенции о физической защите ядерного материала» добавить «(INFCIRC/274/Rev.1, МАГАТЭ, Вена (1980 год))». После «Рекомендации по физической ядерной безопасности, касающиеся физической защиты ядерных материалов и ядерных установок» добавить «(INFCIRC/225/Rev.5, МАГАТЭ, Вена (2011 год))».</w:t>
      </w:r>
    </w:p>
    <w:p w14:paraId="0C02850A" w14:textId="77777777" w:rsidR="00C15562" w:rsidRPr="0033085A" w:rsidRDefault="00C15562" w:rsidP="00F02B7F">
      <w:pPr>
        <w:keepNext/>
        <w:keepLines/>
        <w:tabs>
          <w:tab w:val="right" w:pos="851"/>
        </w:tabs>
        <w:spacing w:before="360" w:after="240" w:line="270" w:lineRule="exact"/>
        <w:ind w:left="1134" w:right="1134" w:hanging="1134"/>
        <w:rPr>
          <w:rFonts w:cs="Times New Roman"/>
          <w:b/>
          <w:sz w:val="24"/>
          <w:szCs w:val="24"/>
        </w:rPr>
      </w:pPr>
      <w:r w:rsidRPr="0033085A">
        <w:rPr>
          <w:rFonts w:cs="Times New Roman"/>
          <w:szCs w:val="20"/>
        </w:rPr>
        <w:tab/>
      </w:r>
      <w:r w:rsidRPr="0033085A">
        <w:rPr>
          <w:rFonts w:cs="Times New Roman"/>
          <w:szCs w:val="20"/>
        </w:rPr>
        <w:tab/>
      </w:r>
      <w:r w:rsidRPr="0033085A">
        <w:rPr>
          <w:rFonts w:cs="Times New Roman"/>
          <w:b/>
          <w:bCs/>
          <w:sz w:val="24"/>
          <w:szCs w:val="24"/>
        </w:rPr>
        <w:t>Глава 1.16</w:t>
      </w:r>
    </w:p>
    <w:p w14:paraId="57B69438" w14:textId="77777777" w:rsidR="00C15562" w:rsidRPr="0033085A" w:rsidRDefault="00C15562" w:rsidP="00F02B7F">
      <w:pPr>
        <w:pStyle w:val="SingleTxtG"/>
      </w:pPr>
      <w:r w:rsidRPr="0033085A">
        <w:t>1.16.1.4.2</w:t>
      </w:r>
      <w:r w:rsidRPr="0033085A">
        <w:tab/>
        <w:t>Включить новый подпункт е) следующего содержания:</w:t>
      </w:r>
    </w:p>
    <w:p w14:paraId="1260FC0B" w14:textId="77777777" w:rsidR="00C15562" w:rsidRPr="0033085A" w:rsidRDefault="00C15562" w:rsidP="00F02B7F">
      <w:pPr>
        <w:kinsoku w:val="0"/>
        <w:overflowPunct w:val="0"/>
        <w:autoSpaceDE w:val="0"/>
        <w:autoSpaceDN w:val="0"/>
        <w:adjustRightInd w:val="0"/>
        <w:snapToGrid w:val="0"/>
        <w:spacing w:after="120"/>
        <w:ind w:left="2835" w:right="1134" w:hanging="567"/>
        <w:jc w:val="both"/>
        <w:rPr>
          <w:rFonts w:cs="Times New Roman"/>
          <w:szCs w:val="20"/>
        </w:rPr>
      </w:pPr>
      <w:r w:rsidRPr="0033085A">
        <w:rPr>
          <w:rFonts w:cs="Times New Roman"/>
          <w:szCs w:val="20"/>
        </w:rPr>
        <w:t>«e)</w:t>
      </w:r>
      <w:r w:rsidRPr="0033085A">
        <w:rPr>
          <w:rFonts w:cs="Times New Roman"/>
          <w:szCs w:val="20"/>
        </w:rPr>
        <w:tab/>
        <w:t>в отступление от подпунктов а)–d) — дата представления судна к первоначальному осмотру в целях получения свидетельства о допущении после преобразования существующего типа танкера, существующего типа грузового танка или существующей конструкции грузового танка в другой тип или другую конструкцию более</w:t>
      </w:r>
      <w:r>
        <w:rPr>
          <w:rFonts w:cs="Times New Roman"/>
          <w:szCs w:val="20"/>
        </w:rPr>
        <w:t xml:space="preserve"> </w:t>
      </w:r>
      <w:r w:rsidRPr="0033085A">
        <w:rPr>
          <w:rFonts w:cs="Times New Roman"/>
          <w:szCs w:val="20"/>
        </w:rPr>
        <w:t>высокого уровня.».</w:t>
      </w:r>
    </w:p>
    <w:p w14:paraId="2DB1E15A" w14:textId="77777777" w:rsidR="00C15562" w:rsidRPr="0033085A" w:rsidRDefault="00C15562" w:rsidP="00F02B7F">
      <w:pPr>
        <w:keepNext/>
        <w:keepLines/>
        <w:tabs>
          <w:tab w:val="right" w:pos="851"/>
        </w:tabs>
        <w:spacing w:before="360" w:after="240" w:line="270" w:lineRule="exact"/>
        <w:ind w:left="1134" w:right="1134" w:hanging="1134"/>
        <w:rPr>
          <w:rFonts w:cs="Times New Roman"/>
          <w:b/>
          <w:sz w:val="24"/>
          <w:szCs w:val="24"/>
        </w:rPr>
      </w:pPr>
      <w:r w:rsidRPr="0033085A">
        <w:rPr>
          <w:rFonts w:cs="Times New Roman"/>
          <w:szCs w:val="20"/>
        </w:rPr>
        <w:tab/>
      </w:r>
      <w:r w:rsidRPr="0033085A">
        <w:rPr>
          <w:rFonts w:cs="Times New Roman"/>
          <w:szCs w:val="20"/>
        </w:rPr>
        <w:tab/>
      </w:r>
      <w:r w:rsidRPr="0033085A">
        <w:rPr>
          <w:rFonts w:cs="Times New Roman"/>
          <w:b/>
          <w:bCs/>
          <w:sz w:val="24"/>
          <w:szCs w:val="24"/>
        </w:rPr>
        <w:t>Глава 2.1</w:t>
      </w:r>
    </w:p>
    <w:p w14:paraId="1C1F0BBF" w14:textId="77777777"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t>2.1.4.3.1</w:t>
      </w:r>
      <w:r w:rsidRPr="0033085A">
        <w:rPr>
          <w:rFonts w:cs="Times New Roman"/>
          <w:szCs w:val="20"/>
        </w:rPr>
        <w:tab/>
        <w:t>В пункте a) пронумеровать абзацы как i)–iv). В пункте b) пронумеровать абзацы как i) и ii).</w:t>
      </w:r>
    </w:p>
    <w:p w14:paraId="6E124DE4" w14:textId="77777777" w:rsidR="00C15562" w:rsidRPr="0033085A" w:rsidRDefault="00C15562" w:rsidP="00F02B7F">
      <w:pPr>
        <w:keepNext/>
        <w:keepLines/>
        <w:tabs>
          <w:tab w:val="right" w:pos="851"/>
        </w:tabs>
        <w:spacing w:before="360" w:after="240" w:line="270" w:lineRule="exact"/>
        <w:ind w:left="1134" w:right="1134" w:hanging="1134"/>
        <w:rPr>
          <w:rFonts w:cs="Times New Roman"/>
          <w:b/>
          <w:sz w:val="24"/>
          <w:szCs w:val="24"/>
        </w:rPr>
      </w:pPr>
      <w:r w:rsidRPr="0033085A">
        <w:rPr>
          <w:rFonts w:cs="Times New Roman"/>
          <w:szCs w:val="20"/>
        </w:rPr>
        <w:tab/>
      </w:r>
      <w:r w:rsidRPr="0033085A">
        <w:rPr>
          <w:rFonts w:cs="Times New Roman"/>
          <w:szCs w:val="20"/>
        </w:rPr>
        <w:tab/>
      </w:r>
      <w:r w:rsidRPr="0033085A">
        <w:rPr>
          <w:rFonts w:cs="Times New Roman"/>
          <w:b/>
          <w:bCs/>
          <w:sz w:val="24"/>
          <w:szCs w:val="24"/>
        </w:rPr>
        <w:t>Глава 2.2</w:t>
      </w:r>
    </w:p>
    <w:p w14:paraId="4F4303D0" w14:textId="77777777"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t>2.2.1.1.7.5</w:t>
      </w:r>
      <w:r w:rsidRPr="0033085A">
        <w:rPr>
          <w:rFonts w:cs="Times New Roman"/>
          <w:szCs w:val="20"/>
        </w:rPr>
        <w:tab/>
        <w:t>В примечании 3 пронумеровать абзацы как a)–d).</w:t>
      </w:r>
    </w:p>
    <w:p w14:paraId="58F61043" w14:textId="77777777" w:rsidR="00C15562" w:rsidRPr="0033085A" w:rsidRDefault="00C15562" w:rsidP="00F02B7F">
      <w:pPr>
        <w:spacing w:after="120"/>
        <w:ind w:left="1134" w:right="1134"/>
        <w:jc w:val="both"/>
        <w:rPr>
          <w:rFonts w:cs="Times New Roman"/>
          <w:szCs w:val="20"/>
        </w:rPr>
      </w:pPr>
      <w:r w:rsidRPr="0033085A">
        <w:rPr>
          <w:rFonts w:cs="Times New Roman"/>
          <w:szCs w:val="20"/>
        </w:rPr>
        <w:t>2.2.2.2.2</w:t>
      </w:r>
      <w:r w:rsidRPr="0033085A">
        <w:rPr>
          <w:rFonts w:cs="Times New Roman"/>
          <w:szCs w:val="20"/>
        </w:rPr>
        <w:tab/>
        <w:t>Изменить пятый подпункт следующим образом:</w:t>
      </w:r>
    </w:p>
    <w:p w14:paraId="72DAC20A" w14:textId="531E1FFA" w:rsidR="00C15562" w:rsidRPr="0033085A" w:rsidRDefault="00C15562" w:rsidP="00F02B7F">
      <w:pPr>
        <w:spacing w:after="120"/>
        <w:ind w:left="2835" w:right="1134" w:hanging="567"/>
        <w:jc w:val="both"/>
        <w:rPr>
          <w:rFonts w:cs="Times New Roman"/>
          <w:szCs w:val="20"/>
        </w:rPr>
      </w:pPr>
      <w:r w:rsidRPr="0033085A">
        <w:rPr>
          <w:rFonts w:cs="Times New Roman"/>
          <w:szCs w:val="20"/>
        </w:rPr>
        <w:t>«</w:t>
      </w:r>
      <w:r w:rsidR="006A7548" w:rsidRPr="006A7548">
        <w:rPr>
          <w:rFonts w:cs="Times New Roman"/>
          <w:szCs w:val="20"/>
        </w:rPr>
        <w:t>–</w:t>
      </w:r>
      <w:r w:rsidRPr="0033085A">
        <w:rPr>
          <w:rFonts w:cs="Times New Roman"/>
          <w:szCs w:val="20"/>
        </w:rPr>
        <w:tab/>
        <w:t>растворенные газы, которые не могут быть отнесены к №</w:t>
      </w:r>
      <w:r w:rsidR="00C01C32">
        <w:rPr>
          <w:rFonts w:cs="Times New Roman"/>
          <w:szCs w:val="20"/>
        </w:rPr>
        <w:t>№</w:t>
      </w:r>
      <w:r w:rsidRPr="0033085A">
        <w:rPr>
          <w:rFonts w:cs="Times New Roman"/>
          <w:szCs w:val="20"/>
        </w:rPr>
        <w:t> ООН 1001, 1043, 2073 или 3318. В отношении № ООН 1043 см.</w:t>
      </w:r>
      <w:r w:rsidR="00633541">
        <w:rPr>
          <w:rFonts w:cs="Times New Roman"/>
          <w:szCs w:val="20"/>
        </w:rPr>
        <w:t> </w:t>
      </w:r>
      <w:r w:rsidRPr="0033085A">
        <w:rPr>
          <w:rFonts w:cs="Times New Roman"/>
          <w:szCs w:val="20"/>
        </w:rPr>
        <w:t>специальное положение 642;».</w:t>
      </w:r>
    </w:p>
    <w:p w14:paraId="4D52E275" w14:textId="43A398B6"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t>2.2.3.3</w:t>
      </w:r>
      <w:r w:rsidRPr="0033085A">
        <w:rPr>
          <w:rFonts w:cs="Times New Roman"/>
          <w:szCs w:val="20"/>
        </w:rPr>
        <w:tab/>
        <w:t xml:space="preserve">В Перечне сводных позиций для F1 исключить позицию для № ООН 1169 и изменить позицию для № ООН 1197 следующим образом: </w:t>
      </w:r>
      <w:r w:rsidR="00633541">
        <w:rPr>
          <w:rFonts w:cs="Times New Roman"/>
          <w:szCs w:val="20"/>
        </w:rPr>
        <w:br/>
      </w:r>
      <w:r w:rsidRPr="0033085A">
        <w:rPr>
          <w:rFonts w:cs="Times New Roman"/>
          <w:szCs w:val="20"/>
        </w:rPr>
        <w:t>«1197 ЭКСТРАКТЫ ЖИДКИЕ для придания вкуса или аромата».</w:t>
      </w:r>
      <w:r w:rsidRPr="0033085A">
        <w:rPr>
          <w:rFonts w:cs="Times New Roman"/>
          <w:szCs w:val="20"/>
        </w:rPr>
        <w:tab/>
      </w:r>
    </w:p>
    <w:p w14:paraId="7FC680D6" w14:textId="77777777"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lastRenderedPageBreak/>
        <w:t>2.2.41.4</w:t>
      </w:r>
      <w:r w:rsidRPr="0033085A">
        <w:rPr>
          <w:rFonts w:cs="Times New Roman"/>
          <w:szCs w:val="20"/>
        </w:rPr>
        <w:tab/>
        <w:t>В последнем предложении первого абзаца после «Составы,» добавить «не перечисленные в настоящем подразделе, но».</w:t>
      </w:r>
    </w:p>
    <w:p w14:paraId="7D4985E1" w14:textId="77777777" w:rsidR="00C15562" w:rsidRPr="0033085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33085A">
        <w:rPr>
          <w:rFonts w:cs="Times New Roman"/>
          <w:szCs w:val="20"/>
        </w:rPr>
        <w:tab/>
        <w:t>Добавить в таблицу в надлежащем порядке следующую новую позицию:</w:t>
      </w:r>
    </w:p>
    <w:tbl>
      <w:tblPr>
        <w:tblW w:w="7924"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993"/>
        <w:gridCol w:w="849"/>
        <w:gridCol w:w="708"/>
        <w:gridCol w:w="712"/>
        <w:gridCol w:w="710"/>
        <w:gridCol w:w="704"/>
      </w:tblGrid>
      <w:tr w:rsidR="0048730E" w:rsidRPr="00F7397A" w14:paraId="165D522C" w14:textId="77777777" w:rsidTr="0048730E">
        <w:trPr>
          <w:trHeight w:val="360"/>
        </w:trPr>
        <w:tc>
          <w:tcPr>
            <w:tcW w:w="2049" w:type="pct"/>
            <w:shd w:val="clear" w:color="auto" w:fill="auto"/>
          </w:tcPr>
          <w:p w14:paraId="08A1F790" w14:textId="77777777" w:rsidR="00C15562" w:rsidRPr="00633541" w:rsidRDefault="00C15562" w:rsidP="00F02B7F">
            <w:pPr>
              <w:tabs>
                <w:tab w:val="left" w:pos="1269"/>
              </w:tabs>
              <w:kinsoku w:val="0"/>
              <w:overflowPunct w:val="0"/>
              <w:autoSpaceDE w:val="0"/>
              <w:autoSpaceDN w:val="0"/>
              <w:adjustRightInd w:val="0"/>
              <w:snapToGrid w:val="0"/>
              <w:spacing w:after="120" w:line="240" w:lineRule="auto"/>
              <w:rPr>
                <w:rFonts w:cs="Times New Roman"/>
                <w:szCs w:val="20"/>
              </w:rPr>
            </w:pPr>
            <w:r w:rsidRPr="00633541">
              <w:rPr>
                <w:rFonts w:cs="Times New Roman"/>
                <w:szCs w:val="20"/>
              </w:rPr>
              <w:t>(7-МЕТОКСИ-5-МЕТИЛБЕНЗОТИОФЕН-2-ИЛ) БОРОНОВАЯ КИСЛОТА</w:t>
            </w:r>
          </w:p>
        </w:tc>
        <w:tc>
          <w:tcPr>
            <w:tcW w:w="626" w:type="pct"/>
            <w:shd w:val="clear" w:color="auto" w:fill="auto"/>
          </w:tcPr>
          <w:p w14:paraId="48A2F54D" w14:textId="77777777" w:rsidR="00C15562" w:rsidRPr="00633541" w:rsidRDefault="00C15562" w:rsidP="00F02B7F">
            <w:pPr>
              <w:kinsoku w:val="0"/>
              <w:overflowPunct w:val="0"/>
              <w:autoSpaceDE w:val="0"/>
              <w:autoSpaceDN w:val="0"/>
              <w:adjustRightInd w:val="0"/>
              <w:snapToGrid w:val="0"/>
              <w:spacing w:after="120" w:line="240" w:lineRule="auto"/>
              <w:jc w:val="center"/>
              <w:rPr>
                <w:rFonts w:cs="Times New Roman"/>
                <w:szCs w:val="20"/>
              </w:rPr>
            </w:pPr>
            <w:r w:rsidRPr="00633541">
              <w:rPr>
                <w:rFonts w:cs="Times New Roman"/>
                <w:szCs w:val="20"/>
              </w:rPr>
              <w:t>88-100</w:t>
            </w:r>
          </w:p>
        </w:tc>
        <w:tc>
          <w:tcPr>
            <w:tcW w:w="536" w:type="pct"/>
            <w:shd w:val="clear" w:color="auto" w:fill="auto"/>
          </w:tcPr>
          <w:p w14:paraId="2EA96856" w14:textId="77777777" w:rsidR="00C15562" w:rsidRPr="00633541" w:rsidRDefault="00C15562" w:rsidP="00F02B7F">
            <w:pPr>
              <w:kinsoku w:val="0"/>
              <w:overflowPunct w:val="0"/>
              <w:autoSpaceDE w:val="0"/>
              <w:autoSpaceDN w:val="0"/>
              <w:adjustRightInd w:val="0"/>
              <w:snapToGrid w:val="0"/>
              <w:spacing w:after="120" w:line="240" w:lineRule="auto"/>
              <w:jc w:val="center"/>
              <w:rPr>
                <w:rFonts w:cs="Times New Roman"/>
                <w:szCs w:val="20"/>
              </w:rPr>
            </w:pPr>
            <w:r w:rsidRPr="00633541">
              <w:rPr>
                <w:rFonts w:cs="Times New Roman"/>
                <w:szCs w:val="20"/>
              </w:rPr>
              <w:t>OP7</w:t>
            </w:r>
          </w:p>
        </w:tc>
        <w:tc>
          <w:tcPr>
            <w:tcW w:w="447" w:type="pct"/>
            <w:shd w:val="clear" w:color="auto" w:fill="auto"/>
          </w:tcPr>
          <w:p w14:paraId="34146B28" w14:textId="77777777" w:rsidR="00C15562" w:rsidRPr="00633541" w:rsidRDefault="00C15562" w:rsidP="00F02B7F">
            <w:pPr>
              <w:kinsoku w:val="0"/>
              <w:overflowPunct w:val="0"/>
              <w:autoSpaceDE w:val="0"/>
              <w:autoSpaceDN w:val="0"/>
              <w:adjustRightInd w:val="0"/>
              <w:snapToGrid w:val="0"/>
              <w:spacing w:after="120" w:line="240" w:lineRule="auto"/>
              <w:rPr>
                <w:rFonts w:cs="Times New Roman"/>
                <w:szCs w:val="20"/>
              </w:rPr>
            </w:pPr>
          </w:p>
        </w:tc>
        <w:tc>
          <w:tcPr>
            <w:tcW w:w="449" w:type="pct"/>
            <w:shd w:val="clear" w:color="auto" w:fill="auto"/>
          </w:tcPr>
          <w:p w14:paraId="0E5FB50D" w14:textId="77777777" w:rsidR="00C15562" w:rsidRPr="00633541" w:rsidRDefault="00C15562" w:rsidP="00F02B7F">
            <w:pPr>
              <w:kinsoku w:val="0"/>
              <w:overflowPunct w:val="0"/>
              <w:autoSpaceDE w:val="0"/>
              <w:autoSpaceDN w:val="0"/>
              <w:adjustRightInd w:val="0"/>
              <w:snapToGrid w:val="0"/>
              <w:spacing w:after="120" w:line="240" w:lineRule="auto"/>
              <w:rPr>
                <w:rFonts w:cs="Times New Roman"/>
                <w:szCs w:val="20"/>
              </w:rPr>
            </w:pPr>
          </w:p>
        </w:tc>
        <w:tc>
          <w:tcPr>
            <w:tcW w:w="448" w:type="pct"/>
            <w:shd w:val="clear" w:color="auto" w:fill="auto"/>
          </w:tcPr>
          <w:p w14:paraId="08B16D32" w14:textId="77777777" w:rsidR="00C15562" w:rsidRPr="00633541" w:rsidRDefault="00C15562" w:rsidP="00F02B7F">
            <w:pPr>
              <w:kinsoku w:val="0"/>
              <w:overflowPunct w:val="0"/>
              <w:autoSpaceDE w:val="0"/>
              <w:autoSpaceDN w:val="0"/>
              <w:adjustRightInd w:val="0"/>
              <w:snapToGrid w:val="0"/>
              <w:spacing w:after="120" w:line="240" w:lineRule="auto"/>
              <w:jc w:val="center"/>
              <w:rPr>
                <w:rFonts w:cs="Times New Roman"/>
                <w:szCs w:val="20"/>
              </w:rPr>
            </w:pPr>
            <w:r w:rsidRPr="00633541">
              <w:rPr>
                <w:rFonts w:cs="Times New Roman"/>
                <w:szCs w:val="20"/>
              </w:rPr>
              <w:t>3230</w:t>
            </w:r>
          </w:p>
        </w:tc>
        <w:tc>
          <w:tcPr>
            <w:tcW w:w="444" w:type="pct"/>
            <w:shd w:val="clear" w:color="auto" w:fill="auto"/>
          </w:tcPr>
          <w:p w14:paraId="19B6D6DB" w14:textId="77777777" w:rsidR="00C15562" w:rsidRPr="00633541" w:rsidRDefault="00C15562" w:rsidP="00F02B7F">
            <w:pPr>
              <w:kinsoku w:val="0"/>
              <w:overflowPunct w:val="0"/>
              <w:autoSpaceDE w:val="0"/>
              <w:autoSpaceDN w:val="0"/>
              <w:adjustRightInd w:val="0"/>
              <w:snapToGrid w:val="0"/>
              <w:spacing w:after="120" w:line="240" w:lineRule="auto"/>
              <w:jc w:val="center"/>
              <w:rPr>
                <w:rFonts w:cs="Times New Roman"/>
                <w:szCs w:val="20"/>
              </w:rPr>
            </w:pPr>
            <w:r w:rsidRPr="00633541">
              <w:rPr>
                <w:rFonts w:cs="Times New Roman"/>
                <w:szCs w:val="20"/>
              </w:rPr>
              <w:t>11)</w:t>
            </w:r>
          </w:p>
        </w:tc>
      </w:tr>
    </w:tbl>
    <w:p w14:paraId="152627D2" w14:textId="77777777" w:rsidR="00C15562" w:rsidRPr="00F7397A" w:rsidRDefault="00C15562" w:rsidP="00F02B7F">
      <w:pPr>
        <w:kinsoku w:val="0"/>
        <w:overflowPunct w:val="0"/>
        <w:autoSpaceDE w:val="0"/>
        <w:autoSpaceDN w:val="0"/>
        <w:adjustRightInd w:val="0"/>
        <w:snapToGrid w:val="0"/>
        <w:spacing w:before="120" w:after="120"/>
        <w:ind w:left="2268" w:right="1134" w:hanging="1134"/>
        <w:jc w:val="both"/>
        <w:rPr>
          <w:rFonts w:eastAsia="SimSun" w:cs="Times New Roman"/>
          <w:szCs w:val="20"/>
        </w:rPr>
      </w:pPr>
      <w:r w:rsidRPr="00F7397A">
        <w:rPr>
          <w:rFonts w:cs="Times New Roman"/>
        </w:rPr>
        <w:tab/>
      </w:r>
      <w:r w:rsidRPr="00F7397A">
        <w:rPr>
          <w:rFonts w:cs="Times New Roman"/>
          <w:szCs w:val="20"/>
        </w:rPr>
        <w:t>После таблицы добавить следующее новое замечание к таблице:</w:t>
      </w:r>
    </w:p>
    <w:p w14:paraId="73D261DA" w14:textId="77777777" w:rsidR="00C15562" w:rsidRPr="005A174A" w:rsidRDefault="00C15562" w:rsidP="00F02B7F">
      <w:pPr>
        <w:kinsoku w:val="0"/>
        <w:overflowPunct w:val="0"/>
        <w:autoSpaceDE w:val="0"/>
        <w:autoSpaceDN w:val="0"/>
        <w:adjustRightInd w:val="0"/>
        <w:snapToGrid w:val="0"/>
        <w:spacing w:after="120"/>
        <w:ind w:left="2268" w:right="1134"/>
        <w:jc w:val="both"/>
        <w:rPr>
          <w:rFonts w:eastAsia="SimSun" w:cs="Times New Roman"/>
          <w:szCs w:val="20"/>
        </w:rPr>
      </w:pPr>
      <w:r w:rsidRPr="005A174A">
        <w:rPr>
          <w:rFonts w:cs="Times New Roman"/>
          <w:szCs w:val="20"/>
        </w:rPr>
        <w:t>«11)</w:t>
      </w:r>
      <w:r w:rsidRPr="005A174A">
        <w:rPr>
          <w:rFonts w:cs="Times New Roman"/>
          <w:szCs w:val="20"/>
        </w:rPr>
        <w:tab/>
        <w:t>Данное техническое соединение в указанных пределах концентрации может содержать до 12 % воды и до 1 % органических примесей.».</w:t>
      </w:r>
    </w:p>
    <w:p w14:paraId="6900DBBC" w14:textId="77777777" w:rsidR="00C15562" w:rsidRPr="005A174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5A174A">
        <w:rPr>
          <w:rFonts w:cs="Times New Roman"/>
          <w:szCs w:val="20"/>
        </w:rPr>
        <w:t>2.2.52.4</w:t>
      </w:r>
      <w:r w:rsidRPr="005A174A">
        <w:rPr>
          <w:rFonts w:cs="Times New Roman"/>
          <w:szCs w:val="20"/>
        </w:rPr>
        <w:tab/>
        <w:t>В последнем предложении после «Составы,» добавить «не перечисленные в настоящем подразделе, но».</w:t>
      </w:r>
    </w:p>
    <w:p w14:paraId="60FA98BB" w14:textId="77777777" w:rsidR="00C15562" w:rsidRPr="005A174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5A174A">
        <w:rPr>
          <w:rFonts w:cs="Times New Roman"/>
          <w:szCs w:val="20"/>
        </w:rPr>
        <w:tab/>
        <w:t>Добавить в таблицу в надлежащем порядке следующие новые позиции: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2"/>
        <w:gridCol w:w="1418"/>
        <w:gridCol w:w="567"/>
        <w:gridCol w:w="567"/>
        <w:gridCol w:w="425"/>
        <w:gridCol w:w="567"/>
        <w:gridCol w:w="567"/>
        <w:gridCol w:w="567"/>
        <w:gridCol w:w="567"/>
        <w:gridCol w:w="850"/>
        <w:gridCol w:w="562"/>
      </w:tblGrid>
      <w:tr w:rsidR="00C15562" w:rsidRPr="005A174A" w14:paraId="33C4EB4E" w14:textId="77777777" w:rsidTr="0048730E">
        <w:trPr>
          <w:trHeight w:val="360"/>
        </w:trPr>
        <w:tc>
          <w:tcPr>
            <w:tcW w:w="2972" w:type="dxa"/>
            <w:shd w:val="clear" w:color="auto" w:fill="auto"/>
          </w:tcPr>
          <w:p w14:paraId="08C22B2F"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r w:rsidRPr="0048730E">
              <w:rPr>
                <w:rFonts w:cs="Times New Roman"/>
                <w:szCs w:val="20"/>
              </w:rPr>
              <w:t>АЦЕТИЛАЦЕТОНА ПЕРОКСИД</w:t>
            </w:r>
          </w:p>
        </w:tc>
        <w:tc>
          <w:tcPr>
            <w:tcW w:w="1418" w:type="dxa"/>
            <w:shd w:val="clear" w:color="auto" w:fill="auto"/>
          </w:tcPr>
          <w:p w14:paraId="1BFF571C"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35</w:t>
            </w:r>
          </w:p>
        </w:tc>
        <w:tc>
          <w:tcPr>
            <w:tcW w:w="567" w:type="dxa"/>
            <w:shd w:val="clear" w:color="auto" w:fill="auto"/>
          </w:tcPr>
          <w:p w14:paraId="2DBD8705"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57</w:t>
            </w:r>
          </w:p>
        </w:tc>
        <w:tc>
          <w:tcPr>
            <w:tcW w:w="567" w:type="dxa"/>
            <w:shd w:val="clear" w:color="auto" w:fill="auto"/>
          </w:tcPr>
          <w:p w14:paraId="5AF186FC"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p>
        </w:tc>
        <w:tc>
          <w:tcPr>
            <w:tcW w:w="425" w:type="dxa"/>
            <w:shd w:val="clear" w:color="auto" w:fill="auto"/>
          </w:tcPr>
          <w:p w14:paraId="7ED445EA"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p>
        </w:tc>
        <w:tc>
          <w:tcPr>
            <w:tcW w:w="567" w:type="dxa"/>
            <w:shd w:val="clear" w:color="auto" w:fill="auto"/>
          </w:tcPr>
          <w:p w14:paraId="308B1014"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8</w:t>
            </w:r>
          </w:p>
        </w:tc>
        <w:tc>
          <w:tcPr>
            <w:tcW w:w="567" w:type="dxa"/>
          </w:tcPr>
          <w:p w14:paraId="61F4A2A9"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OP8</w:t>
            </w:r>
          </w:p>
        </w:tc>
        <w:tc>
          <w:tcPr>
            <w:tcW w:w="567" w:type="dxa"/>
          </w:tcPr>
          <w:p w14:paraId="01110D9B"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tcPr>
          <w:p w14:paraId="0643AF7B"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850" w:type="dxa"/>
          </w:tcPr>
          <w:p w14:paraId="6DAFAFB0"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3107</w:t>
            </w:r>
          </w:p>
        </w:tc>
        <w:tc>
          <w:tcPr>
            <w:tcW w:w="562" w:type="dxa"/>
            <w:shd w:val="clear" w:color="auto" w:fill="auto"/>
          </w:tcPr>
          <w:p w14:paraId="07F3EC82"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32)</w:t>
            </w:r>
          </w:p>
        </w:tc>
      </w:tr>
      <w:tr w:rsidR="00C15562" w:rsidRPr="005A174A" w14:paraId="44E33D70" w14:textId="77777777" w:rsidTr="0048730E">
        <w:trPr>
          <w:trHeight w:val="360"/>
        </w:trPr>
        <w:tc>
          <w:tcPr>
            <w:tcW w:w="2972" w:type="dxa"/>
            <w:shd w:val="clear" w:color="auto" w:fill="auto"/>
          </w:tcPr>
          <w:p w14:paraId="2483CC08"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r w:rsidRPr="0048730E">
              <w:rPr>
                <w:rFonts w:cs="Times New Roman"/>
                <w:szCs w:val="20"/>
              </w:rPr>
              <w:t>трет-БУТИЛПЕРОКСИИЗОПРОПИЛ-КАРБОНАТ</w:t>
            </w:r>
          </w:p>
        </w:tc>
        <w:tc>
          <w:tcPr>
            <w:tcW w:w="1418" w:type="dxa"/>
            <w:shd w:val="clear" w:color="auto" w:fill="auto"/>
          </w:tcPr>
          <w:p w14:paraId="6F370753"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62</w:t>
            </w:r>
          </w:p>
        </w:tc>
        <w:tc>
          <w:tcPr>
            <w:tcW w:w="567" w:type="dxa"/>
            <w:shd w:val="clear" w:color="auto" w:fill="auto"/>
          </w:tcPr>
          <w:p w14:paraId="2D20F2BD"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shd w:val="clear" w:color="auto" w:fill="auto"/>
          </w:tcPr>
          <w:p w14:paraId="640D129A" w14:textId="77777777" w:rsidR="00C15562" w:rsidRPr="0048730E" w:rsidRDefault="00C15562" w:rsidP="004873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38</w:t>
            </w:r>
          </w:p>
        </w:tc>
        <w:tc>
          <w:tcPr>
            <w:tcW w:w="425" w:type="dxa"/>
            <w:shd w:val="clear" w:color="auto" w:fill="auto"/>
          </w:tcPr>
          <w:p w14:paraId="648F84E5"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p>
        </w:tc>
        <w:tc>
          <w:tcPr>
            <w:tcW w:w="567" w:type="dxa"/>
            <w:shd w:val="clear" w:color="auto" w:fill="auto"/>
          </w:tcPr>
          <w:p w14:paraId="70EA350F"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vAlign w:val="center"/>
          </w:tcPr>
          <w:p w14:paraId="6402618E"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OP7</w:t>
            </w:r>
          </w:p>
        </w:tc>
        <w:tc>
          <w:tcPr>
            <w:tcW w:w="567" w:type="dxa"/>
            <w:vAlign w:val="center"/>
          </w:tcPr>
          <w:p w14:paraId="4A656E02"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vAlign w:val="center"/>
          </w:tcPr>
          <w:p w14:paraId="303A325F"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850" w:type="dxa"/>
            <w:vAlign w:val="center"/>
          </w:tcPr>
          <w:p w14:paraId="43AB32B7"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3105</w:t>
            </w:r>
          </w:p>
        </w:tc>
        <w:tc>
          <w:tcPr>
            <w:tcW w:w="562" w:type="dxa"/>
            <w:shd w:val="clear" w:color="auto" w:fill="auto"/>
          </w:tcPr>
          <w:p w14:paraId="19C565E8"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r>
      <w:tr w:rsidR="00C15562" w:rsidRPr="005A174A" w14:paraId="5147F755" w14:textId="77777777" w:rsidTr="0048730E">
        <w:trPr>
          <w:trHeight w:val="360"/>
        </w:trPr>
        <w:tc>
          <w:tcPr>
            <w:tcW w:w="2972" w:type="dxa"/>
            <w:shd w:val="clear" w:color="auto" w:fill="auto"/>
            <w:vAlign w:val="center"/>
          </w:tcPr>
          <w:p w14:paraId="5CB8C874"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r w:rsidRPr="0048730E">
              <w:rPr>
                <w:rFonts w:cs="Times New Roman"/>
                <w:szCs w:val="20"/>
              </w:rPr>
              <w:t>трет-ГЕКСИЛПЕРОКСИПИВАЛАТ</w:t>
            </w:r>
          </w:p>
        </w:tc>
        <w:tc>
          <w:tcPr>
            <w:tcW w:w="1418" w:type="dxa"/>
            <w:shd w:val="clear" w:color="auto" w:fill="auto"/>
            <w:vAlign w:val="center"/>
          </w:tcPr>
          <w:p w14:paraId="37EEF105"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 52, устойчивая дисперсия в воде</w:t>
            </w:r>
          </w:p>
        </w:tc>
        <w:tc>
          <w:tcPr>
            <w:tcW w:w="567" w:type="dxa"/>
            <w:shd w:val="clear" w:color="auto" w:fill="auto"/>
            <w:vAlign w:val="center"/>
          </w:tcPr>
          <w:p w14:paraId="64A10F5A"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shd w:val="clear" w:color="auto" w:fill="auto"/>
            <w:vAlign w:val="center"/>
          </w:tcPr>
          <w:p w14:paraId="11D6D4ED"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p>
        </w:tc>
        <w:tc>
          <w:tcPr>
            <w:tcW w:w="425" w:type="dxa"/>
            <w:shd w:val="clear" w:color="auto" w:fill="auto"/>
            <w:vAlign w:val="center"/>
          </w:tcPr>
          <w:p w14:paraId="79B34AC8" w14:textId="77777777" w:rsidR="00C15562" w:rsidRPr="0048730E" w:rsidRDefault="00C15562" w:rsidP="0067660E">
            <w:pPr>
              <w:kinsoku w:val="0"/>
              <w:overflowPunct w:val="0"/>
              <w:autoSpaceDE w:val="0"/>
              <w:autoSpaceDN w:val="0"/>
              <w:adjustRightInd w:val="0"/>
              <w:snapToGrid w:val="0"/>
              <w:spacing w:before="60" w:after="60" w:line="240" w:lineRule="auto"/>
              <w:rPr>
                <w:rFonts w:cs="Times New Roman"/>
                <w:szCs w:val="20"/>
              </w:rPr>
            </w:pPr>
          </w:p>
        </w:tc>
        <w:tc>
          <w:tcPr>
            <w:tcW w:w="567" w:type="dxa"/>
            <w:shd w:val="clear" w:color="auto" w:fill="auto"/>
            <w:vAlign w:val="center"/>
          </w:tcPr>
          <w:p w14:paraId="6E48CDD2"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c>
          <w:tcPr>
            <w:tcW w:w="567" w:type="dxa"/>
            <w:vAlign w:val="center"/>
          </w:tcPr>
          <w:p w14:paraId="7A0CD22B"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OP8</w:t>
            </w:r>
          </w:p>
        </w:tc>
        <w:tc>
          <w:tcPr>
            <w:tcW w:w="567" w:type="dxa"/>
            <w:vAlign w:val="center"/>
          </w:tcPr>
          <w:p w14:paraId="58E7B694"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+15</w:t>
            </w:r>
          </w:p>
        </w:tc>
        <w:tc>
          <w:tcPr>
            <w:tcW w:w="567" w:type="dxa"/>
            <w:vAlign w:val="center"/>
          </w:tcPr>
          <w:p w14:paraId="4C542874"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+20</w:t>
            </w:r>
          </w:p>
        </w:tc>
        <w:tc>
          <w:tcPr>
            <w:tcW w:w="850" w:type="dxa"/>
            <w:vAlign w:val="center"/>
          </w:tcPr>
          <w:p w14:paraId="53A0B811"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r w:rsidRPr="0048730E">
              <w:rPr>
                <w:rFonts w:cs="Times New Roman"/>
                <w:szCs w:val="20"/>
              </w:rPr>
              <w:t>3117</w:t>
            </w:r>
          </w:p>
        </w:tc>
        <w:tc>
          <w:tcPr>
            <w:tcW w:w="562" w:type="dxa"/>
            <w:shd w:val="clear" w:color="auto" w:fill="auto"/>
          </w:tcPr>
          <w:p w14:paraId="57C23A6B" w14:textId="77777777" w:rsidR="00C15562" w:rsidRPr="0048730E" w:rsidRDefault="00C15562" w:rsidP="0067660E">
            <w:pPr>
              <w:kinsoku w:val="0"/>
              <w:overflowPunct w:val="0"/>
              <w:autoSpaceDE w:val="0"/>
              <w:autoSpaceDN w:val="0"/>
              <w:adjustRightInd w:val="0"/>
              <w:snapToGrid w:val="0"/>
              <w:spacing w:before="60" w:after="60" w:line="240" w:lineRule="auto"/>
              <w:jc w:val="center"/>
              <w:rPr>
                <w:rFonts w:cs="Times New Roman"/>
                <w:szCs w:val="20"/>
              </w:rPr>
            </w:pPr>
          </w:p>
        </w:tc>
      </w:tr>
    </w:tbl>
    <w:p w14:paraId="50E85743" w14:textId="77777777" w:rsidR="00C15562" w:rsidRPr="005A174A" w:rsidRDefault="00C15562" w:rsidP="00427A76">
      <w:pPr>
        <w:kinsoku w:val="0"/>
        <w:overflowPunct w:val="0"/>
        <w:autoSpaceDE w:val="0"/>
        <w:autoSpaceDN w:val="0"/>
        <w:adjustRightInd w:val="0"/>
        <w:snapToGrid w:val="0"/>
        <w:spacing w:before="120" w:after="120"/>
        <w:ind w:left="2268" w:right="1133" w:hanging="1134"/>
        <w:jc w:val="both"/>
        <w:rPr>
          <w:rFonts w:eastAsia="SimSun" w:cs="Times New Roman"/>
          <w:szCs w:val="20"/>
        </w:rPr>
      </w:pPr>
      <w:r w:rsidRPr="005A174A">
        <w:rPr>
          <w:rFonts w:cs="Times New Roman"/>
          <w:szCs w:val="20"/>
        </w:rPr>
        <w:tab/>
        <w:t>После таблицы в разделе «</w:t>
      </w:r>
      <w:r w:rsidRPr="005A174A">
        <w:rPr>
          <w:rFonts w:cs="Times New Roman"/>
          <w:i/>
          <w:iCs/>
          <w:szCs w:val="20"/>
        </w:rPr>
        <w:t>Замечания (касаются последней колонки таблицы в подразделе 2.2.52.4):</w:t>
      </w:r>
      <w:r w:rsidRPr="005A174A">
        <w:rPr>
          <w:rFonts w:cs="Times New Roman"/>
          <w:szCs w:val="20"/>
        </w:rPr>
        <w:t>» добавить в конце следующую позицию:</w:t>
      </w:r>
    </w:p>
    <w:p w14:paraId="7C6887F1" w14:textId="77777777" w:rsidR="00C15562" w:rsidRPr="005A174A" w:rsidRDefault="00C15562" w:rsidP="00C15562">
      <w:pPr>
        <w:kinsoku w:val="0"/>
        <w:overflowPunct w:val="0"/>
        <w:autoSpaceDE w:val="0"/>
        <w:autoSpaceDN w:val="0"/>
        <w:adjustRightInd w:val="0"/>
        <w:snapToGrid w:val="0"/>
        <w:spacing w:after="120"/>
        <w:ind w:left="1701" w:right="521" w:firstLine="567"/>
        <w:jc w:val="both"/>
        <w:rPr>
          <w:rFonts w:eastAsia="SimSun" w:cs="Times New Roman"/>
          <w:szCs w:val="20"/>
        </w:rPr>
      </w:pPr>
      <w:r w:rsidRPr="005A174A">
        <w:rPr>
          <w:rFonts w:cs="Times New Roman"/>
          <w:szCs w:val="20"/>
        </w:rPr>
        <w:t>«32) Активный кислород ≤ 4,15 %.».</w:t>
      </w:r>
    </w:p>
    <w:p w14:paraId="51342A40" w14:textId="77777777" w:rsidR="00C15562" w:rsidRPr="005A174A" w:rsidRDefault="00C15562" w:rsidP="00F02B7F">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A174A">
        <w:rPr>
          <w:rFonts w:cs="Times New Roman"/>
          <w:szCs w:val="20"/>
        </w:rPr>
        <w:t>2.2.7.1.3</w:t>
      </w:r>
      <w:r w:rsidRPr="005A174A">
        <w:rPr>
          <w:rFonts w:cs="Times New Roman"/>
          <w:szCs w:val="20"/>
        </w:rPr>
        <w:tab/>
        <w:t>Поправка об исключении сносок не касается текста на русском языке.</w:t>
      </w:r>
    </w:p>
    <w:p w14:paraId="5945C346" w14:textId="77777777" w:rsidR="00C15562" w:rsidRPr="005A174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5A174A">
        <w:rPr>
          <w:rFonts w:cs="Times New Roman"/>
          <w:szCs w:val="20"/>
        </w:rPr>
        <w:t xml:space="preserve">2.2.7.2.3.1.4 и 2.2.7.2.3.1.5 </w:t>
      </w:r>
      <w:r w:rsidRPr="005A174A">
        <w:rPr>
          <w:rFonts w:cs="Times New Roman"/>
          <w:szCs w:val="20"/>
        </w:rPr>
        <w:tab/>
        <w:t>Исключить и заменить «2.2.7.2.3.1.3</w:t>
      </w:r>
      <w:r w:rsidRPr="005A174A">
        <w:rPr>
          <w:rFonts w:cs="Times New Roman"/>
          <w:szCs w:val="20"/>
        </w:rPr>
        <w:tab/>
      </w:r>
      <w:r w:rsidRPr="005A174A">
        <w:rPr>
          <w:rFonts w:cs="Times New Roman"/>
          <w:i/>
          <w:iCs/>
          <w:szCs w:val="20"/>
        </w:rPr>
        <w:t>(Иcключен)</w:t>
      </w:r>
      <w:r w:rsidRPr="005A174A">
        <w:rPr>
          <w:rFonts w:cs="Times New Roman"/>
          <w:szCs w:val="20"/>
        </w:rPr>
        <w:t>» на «2.2.7.2.3.1.3</w:t>
      </w:r>
      <w:r>
        <w:rPr>
          <w:rFonts w:cs="Times New Roman"/>
          <w:szCs w:val="20"/>
        </w:rPr>
        <w:t>–</w:t>
      </w:r>
      <w:r w:rsidRPr="005A174A">
        <w:rPr>
          <w:rFonts w:cs="Times New Roman"/>
          <w:szCs w:val="20"/>
        </w:rPr>
        <w:t>2.2.7.2.3.1.5</w:t>
      </w:r>
      <w:r w:rsidRPr="005A174A">
        <w:rPr>
          <w:rFonts w:cs="Times New Roman"/>
          <w:i/>
          <w:iCs/>
          <w:szCs w:val="20"/>
        </w:rPr>
        <w:t xml:space="preserve"> (Иcключены)</w:t>
      </w:r>
      <w:r w:rsidRPr="005A174A">
        <w:rPr>
          <w:rFonts w:cs="Times New Roman"/>
          <w:szCs w:val="20"/>
        </w:rPr>
        <w:t>».</w:t>
      </w:r>
    </w:p>
    <w:p w14:paraId="64612F17" w14:textId="77777777" w:rsidR="00C15562" w:rsidRPr="005A174A" w:rsidRDefault="00C15562" w:rsidP="00F02B7F">
      <w:pPr>
        <w:tabs>
          <w:tab w:val="left" w:pos="2835"/>
        </w:tabs>
        <w:kinsoku w:val="0"/>
        <w:overflowPunct w:val="0"/>
        <w:autoSpaceDE w:val="0"/>
        <w:autoSpaceDN w:val="0"/>
        <w:adjustRightInd w:val="0"/>
        <w:snapToGrid w:val="0"/>
        <w:spacing w:after="120"/>
        <w:ind w:left="1134" w:right="1134"/>
        <w:jc w:val="both"/>
        <w:rPr>
          <w:rFonts w:eastAsia="SimSun" w:cs="Times New Roman"/>
          <w:szCs w:val="20"/>
        </w:rPr>
      </w:pPr>
      <w:r w:rsidRPr="005A174A">
        <w:rPr>
          <w:rFonts w:cs="Times New Roman"/>
          <w:szCs w:val="20"/>
        </w:rPr>
        <w:t>2.2.7.2.3.4.1 с)</w:t>
      </w:r>
      <w:r w:rsidRPr="005A174A">
        <w:rPr>
          <w:rFonts w:cs="Times New Roman"/>
          <w:szCs w:val="20"/>
        </w:rPr>
        <w:tab/>
        <w:t>В первом предложении заменить «2.2.7.2.3.1.4» на «2.2.7.2.3.4.3».</w:t>
      </w:r>
    </w:p>
    <w:p w14:paraId="7F587D50" w14:textId="2C918FF4" w:rsidR="00C15562" w:rsidRPr="005A174A" w:rsidRDefault="00C15562" w:rsidP="00427A76">
      <w:pPr>
        <w:tabs>
          <w:tab w:val="left" w:pos="2268"/>
          <w:tab w:val="left" w:pos="2835"/>
        </w:tabs>
        <w:kinsoku w:val="0"/>
        <w:overflowPunct w:val="0"/>
        <w:autoSpaceDE w:val="0"/>
        <w:autoSpaceDN w:val="0"/>
        <w:adjustRightInd w:val="0"/>
        <w:snapToGrid w:val="0"/>
        <w:spacing w:after="120"/>
        <w:ind w:left="1134" w:right="1134"/>
        <w:jc w:val="both"/>
        <w:rPr>
          <w:rFonts w:eastAsia="SimSun" w:cs="Times New Roman"/>
          <w:szCs w:val="20"/>
        </w:rPr>
      </w:pPr>
      <w:r w:rsidRPr="005A174A">
        <w:rPr>
          <w:rFonts w:cs="Times New Roman"/>
          <w:szCs w:val="20"/>
        </w:rPr>
        <w:t>2.2.7.2.3.4.2</w:t>
      </w:r>
      <w:r w:rsidR="00427A76">
        <w:rPr>
          <w:rFonts w:cs="Times New Roman"/>
          <w:szCs w:val="20"/>
        </w:rPr>
        <w:tab/>
      </w:r>
      <w:r w:rsidRPr="005A174A">
        <w:rPr>
          <w:rFonts w:cs="Times New Roman"/>
          <w:szCs w:val="20"/>
        </w:rPr>
        <w:t>Заменить «2.2.7.2.3.1.4» на «2.2.7.2.3.4.3».</w:t>
      </w:r>
    </w:p>
    <w:p w14:paraId="00CC5EDA" w14:textId="46429847" w:rsidR="00C15562" w:rsidRPr="005A174A"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5A174A">
        <w:rPr>
          <w:rFonts w:cs="Times New Roman"/>
          <w:szCs w:val="20"/>
        </w:rPr>
        <w:t>2.2.7.2.3.4</w:t>
      </w:r>
      <w:r w:rsidRPr="005A174A">
        <w:rPr>
          <w:rFonts w:cs="Times New Roman"/>
          <w:szCs w:val="20"/>
        </w:rPr>
        <w:tab/>
        <w:t>Включить новый пункт 2.2.7.2.3.4.3 следующего содержания:</w:t>
      </w:r>
    </w:p>
    <w:p w14:paraId="3B5F7D2E" w14:textId="143F82E8" w:rsidR="00C15562" w:rsidRPr="005A174A"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427A76">
        <w:rPr>
          <w:rFonts w:cs="Times New Roman"/>
          <w:spacing w:val="-6"/>
          <w:szCs w:val="20"/>
        </w:rPr>
        <w:t>«2.2.7.2.3.4.3</w:t>
      </w:r>
      <w:r w:rsidRPr="00427A76">
        <w:rPr>
          <w:rFonts w:cs="Times New Roman"/>
          <w:spacing w:val="-6"/>
          <w:szCs w:val="20"/>
        </w:rPr>
        <w:tab/>
      </w:r>
      <w:r w:rsidR="006A7548">
        <w:rPr>
          <w:rFonts w:cs="Times New Roman"/>
          <w:szCs w:val="20"/>
        </w:rPr>
        <w:tab/>
      </w:r>
      <w:r w:rsidRPr="005A174A">
        <w:rPr>
          <w:rFonts w:cs="Times New Roman"/>
          <w:szCs w:val="20"/>
        </w:rPr>
        <w:t>Образец материала в твердом состоянии, представляющий полное содержимое упаковки, должен погружаться на 7 суток в воду при температуре внешней среды. Объем воды для испытаний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w:t>
      </w:r>
      <w:r w:rsidR="00D30304">
        <w:rPr>
          <w:rFonts w:cs="Times New Roman"/>
          <w:szCs w:val="20"/>
          <w:lang w:val="en-US"/>
        </w:rPr>
        <w:t> </w:t>
      </w:r>
      <w:r w:rsidRPr="005A174A">
        <w:rPr>
          <w:rFonts w:cs="Times New Roman"/>
          <w:szCs w:val="20"/>
        </w:rPr>
        <w:t xml:space="preserve">% объема собственно испытываемого твердого образца. Начальное значение pH воды должно составлять 6−8, а максимальная проводимость — 1 мС/м при 20 ºC. После погружения испытываемого образца на </w:t>
      </w:r>
      <w:r w:rsidR="002037CC">
        <w:rPr>
          <w:rFonts w:cs="Times New Roman"/>
          <w:szCs w:val="20"/>
        </w:rPr>
        <w:t>семь</w:t>
      </w:r>
      <w:r w:rsidRPr="005A174A">
        <w:rPr>
          <w:rFonts w:cs="Times New Roman"/>
          <w:szCs w:val="20"/>
        </w:rPr>
        <w:t xml:space="preserve"> суток измеряется полная активность свободного объема воды.».</w:t>
      </w:r>
    </w:p>
    <w:p w14:paraId="59521917" w14:textId="77777777" w:rsidR="00C15562" w:rsidRPr="005A174A" w:rsidRDefault="00C15562" w:rsidP="00F02B7F">
      <w:pPr>
        <w:kinsoku w:val="0"/>
        <w:overflowPunct w:val="0"/>
        <w:autoSpaceDE w:val="0"/>
        <w:autoSpaceDN w:val="0"/>
        <w:adjustRightInd w:val="0"/>
        <w:snapToGrid w:val="0"/>
        <w:spacing w:after="120"/>
        <w:ind w:left="2268" w:right="1134"/>
        <w:jc w:val="both"/>
        <w:rPr>
          <w:rFonts w:eastAsia="SimSun" w:cs="Times New Roman"/>
          <w:szCs w:val="20"/>
        </w:rPr>
      </w:pPr>
      <w:r w:rsidRPr="005A174A">
        <w:rPr>
          <w:rFonts w:cs="Times New Roman"/>
          <w:szCs w:val="20"/>
        </w:rPr>
        <w:t>Изменить нумерацию пункта 2.2.7.2.3.4.3 на 2.2.7.2.3.4.4 и заменить «2.2.7.2.3.4.1 и 2.2.7.2.3.4.2» на «2.2.7.2.3.4.1, 2.2.7.2.3.4.2 и 2.2.7.2.3.4.3».</w:t>
      </w:r>
    </w:p>
    <w:p w14:paraId="3D996252" w14:textId="08C6D12E" w:rsidR="00C15562" w:rsidRPr="00F0027F" w:rsidRDefault="00C15562" w:rsidP="00F02B7F">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5A174A">
        <w:rPr>
          <w:rFonts w:cs="Times New Roman"/>
          <w:szCs w:val="20"/>
        </w:rPr>
        <w:t>2.2.8.1.5.2</w:t>
      </w:r>
      <w:r w:rsidRPr="005A174A">
        <w:rPr>
          <w:rFonts w:cs="Times New Roman"/>
          <w:szCs w:val="20"/>
        </w:rPr>
        <w:tab/>
        <w:t>Во втором предложении заменить «Руководящими принципами испытаний ОЭСР</w:t>
      </w:r>
      <w:r w:rsidRPr="005A174A">
        <w:rPr>
          <w:rFonts w:cs="Times New Roman"/>
          <w:szCs w:val="20"/>
          <w:vertAlign w:val="superscript"/>
        </w:rPr>
        <w:t>6, 7, 8, 9</w:t>
      </w:r>
      <w:r w:rsidRPr="005A174A">
        <w:rPr>
          <w:rFonts w:cs="Times New Roman"/>
          <w:szCs w:val="20"/>
        </w:rPr>
        <w:t>» на «Руководящими принципами испытаний ОЭСР № 404</w:t>
      </w:r>
      <w:r w:rsidRPr="005A174A">
        <w:rPr>
          <w:rFonts w:cs="Times New Roman"/>
          <w:szCs w:val="20"/>
          <w:vertAlign w:val="superscript"/>
        </w:rPr>
        <w:t>6</w:t>
      </w:r>
      <w:r w:rsidRPr="005A174A">
        <w:rPr>
          <w:rFonts w:cs="Times New Roman"/>
          <w:szCs w:val="20"/>
        </w:rPr>
        <w:t>, 435</w:t>
      </w:r>
      <w:r w:rsidRPr="005A174A">
        <w:rPr>
          <w:rFonts w:cs="Times New Roman"/>
          <w:szCs w:val="20"/>
          <w:vertAlign w:val="superscript"/>
        </w:rPr>
        <w:t>7</w:t>
      </w:r>
      <w:r w:rsidRPr="005A174A">
        <w:rPr>
          <w:rFonts w:cs="Times New Roman"/>
          <w:szCs w:val="20"/>
        </w:rPr>
        <w:t>, 431</w:t>
      </w:r>
      <w:r w:rsidRPr="005A174A">
        <w:rPr>
          <w:rFonts w:cs="Times New Roman"/>
          <w:szCs w:val="20"/>
          <w:vertAlign w:val="superscript"/>
        </w:rPr>
        <w:t>8</w:t>
      </w:r>
      <w:r w:rsidRPr="005A174A">
        <w:rPr>
          <w:rFonts w:cs="Times New Roman"/>
          <w:szCs w:val="20"/>
        </w:rPr>
        <w:t xml:space="preserve"> или 430</w:t>
      </w:r>
      <w:r w:rsidRPr="005A174A">
        <w:rPr>
          <w:rFonts w:cs="Times New Roman"/>
          <w:szCs w:val="20"/>
          <w:vertAlign w:val="superscript"/>
        </w:rPr>
        <w:t>9</w:t>
      </w:r>
      <w:r w:rsidRPr="005A174A">
        <w:rPr>
          <w:rFonts w:cs="Times New Roman"/>
          <w:szCs w:val="20"/>
        </w:rPr>
        <w:t>». В третьем предложении заменить «Руководящими принципами испытаний ОЭСР</w:t>
      </w:r>
      <w:r w:rsidRPr="005A174A">
        <w:rPr>
          <w:rFonts w:cs="Times New Roman"/>
          <w:szCs w:val="20"/>
          <w:vertAlign w:val="superscript"/>
        </w:rPr>
        <w:t>6, 7, 8, 9</w:t>
      </w:r>
      <w:r w:rsidRPr="005A174A">
        <w:rPr>
          <w:rFonts w:cs="Times New Roman"/>
          <w:szCs w:val="20"/>
        </w:rPr>
        <w:t>» на «одним из них или не классифицированные в соответствии с Руководящим принципом испытаний ОЭСР № 439</w:t>
      </w:r>
      <w:r w:rsidRPr="005A174A">
        <w:rPr>
          <w:rFonts w:cs="Times New Roman"/>
          <w:szCs w:val="20"/>
          <w:vertAlign w:val="superscript"/>
        </w:rPr>
        <w:t>10</w:t>
      </w:r>
      <w:r w:rsidRPr="005A174A">
        <w:rPr>
          <w:rFonts w:cs="Times New Roman"/>
          <w:szCs w:val="20"/>
        </w:rPr>
        <w:t xml:space="preserve">». В четвертом предложении исключить </w:t>
      </w:r>
      <w:r w:rsidR="00901210">
        <w:rPr>
          <w:rFonts w:cs="Times New Roman"/>
          <w:szCs w:val="20"/>
        </w:rPr>
        <w:br/>
      </w:r>
      <w:r w:rsidRPr="005A174A">
        <w:rPr>
          <w:rFonts w:cs="Times New Roman"/>
          <w:szCs w:val="20"/>
        </w:rPr>
        <w:t xml:space="preserve">«in vitro». В конце добавить новое предложение следующего содержания: </w:t>
      </w:r>
      <w:r w:rsidRPr="005A174A">
        <w:rPr>
          <w:rFonts w:cs="Times New Roman"/>
          <w:szCs w:val="20"/>
        </w:rPr>
        <w:lastRenderedPageBreak/>
        <w:t>«Если результаты испытания указывают на то, что вещество или смесь являются коррозионными, притом что метод испытания не допускае</w:t>
      </w:r>
      <w:r w:rsidRPr="00F0027F">
        <w:rPr>
          <w:rFonts w:cs="Times New Roman"/>
          <w:szCs w:val="20"/>
        </w:rPr>
        <w:t>т проведения различия между группами упаковки, то данное вещество или смесь надлежит относить к группе упаковки I, если ни одно из других проведенных испытаний не указывает на отнесение к иной группе упаковки.».</w:t>
      </w:r>
    </w:p>
    <w:p w14:paraId="405DAAE5" w14:textId="77777777" w:rsidR="00C15562" w:rsidRPr="00C15562" w:rsidRDefault="00C15562" w:rsidP="00F02B7F">
      <w:pPr>
        <w:keepNext/>
        <w:kinsoku w:val="0"/>
        <w:overflowPunct w:val="0"/>
        <w:autoSpaceDE w:val="0"/>
        <w:autoSpaceDN w:val="0"/>
        <w:adjustRightInd w:val="0"/>
        <w:snapToGrid w:val="0"/>
        <w:spacing w:after="120"/>
        <w:ind w:left="2268" w:right="1134" w:hanging="1134"/>
        <w:jc w:val="both"/>
        <w:rPr>
          <w:rFonts w:eastAsia="SimSun" w:cs="Times New Roman"/>
          <w:szCs w:val="20"/>
          <w:lang w:val="en-US"/>
        </w:rPr>
      </w:pPr>
      <w:r w:rsidRPr="00CE1235">
        <w:rPr>
          <w:rFonts w:cs="Times New Roman"/>
        </w:rPr>
        <w:tab/>
      </w:r>
      <w:r w:rsidRPr="00CE1235">
        <w:rPr>
          <w:rFonts w:cs="Times New Roman"/>
          <w:szCs w:val="20"/>
        </w:rPr>
        <w:t>Добавить</w:t>
      </w:r>
      <w:r w:rsidRPr="00CE1235">
        <w:rPr>
          <w:rFonts w:cs="Times New Roman"/>
          <w:szCs w:val="20"/>
          <w:lang w:val="en-US"/>
        </w:rPr>
        <w:t xml:space="preserve"> </w:t>
      </w:r>
      <w:r w:rsidRPr="00CE1235">
        <w:rPr>
          <w:rFonts w:cs="Times New Roman"/>
          <w:szCs w:val="20"/>
        </w:rPr>
        <w:t>сноску</w:t>
      </w:r>
      <w:r w:rsidRPr="00CE1235">
        <w:rPr>
          <w:rFonts w:cs="Times New Roman"/>
          <w:szCs w:val="20"/>
          <w:lang w:val="en-US"/>
        </w:rPr>
        <w:t xml:space="preserve"> 10 </w:t>
      </w:r>
      <w:r w:rsidRPr="00CE1235">
        <w:rPr>
          <w:rFonts w:cs="Times New Roman"/>
          <w:szCs w:val="20"/>
        </w:rPr>
        <w:t>следующего</w:t>
      </w:r>
      <w:r w:rsidRPr="00CE1235">
        <w:rPr>
          <w:rFonts w:cs="Times New Roman"/>
          <w:szCs w:val="20"/>
          <w:lang w:val="en-US"/>
        </w:rPr>
        <w:t xml:space="preserve"> </w:t>
      </w:r>
      <w:r w:rsidRPr="00CE1235">
        <w:rPr>
          <w:rFonts w:cs="Times New Roman"/>
          <w:szCs w:val="20"/>
        </w:rPr>
        <w:t>содержания</w:t>
      </w:r>
      <w:r w:rsidRPr="00CE1235">
        <w:rPr>
          <w:rFonts w:cs="Times New Roman"/>
          <w:szCs w:val="20"/>
          <w:lang w:val="en-US"/>
        </w:rPr>
        <w:t>: «</w:t>
      </w:r>
      <w:r w:rsidRPr="00CE1235">
        <w:rPr>
          <w:rFonts w:cs="Times New Roman"/>
          <w:szCs w:val="20"/>
          <w:vertAlign w:val="superscript"/>
          <w:lang w:val="en-US"/>
        </w:rPr>
        <w:t>10</w:t>
      </w:r>
      <w:r w:rsidRPr="00CE1235">
        <w:rPr>
          <w:rFonts w:cs="Times New Roman"/>
          <w:szCs w:val="20"/>
          <w:lang w:val="en-US"/>
        </w:rPr>
        <w:t xml:space="preserve"> </w:t>
      </w:r>
      <w:r w:rsidRPr="00CE1235">
        <w:rPr>
          <w:rFonts w:cs="Times New Roman"/>
          <w:i/>
          <w:iCs/>
          <w:szCs w:val="20"/>
          <w:lang w:val="en-US"/>
        </w:rPr>
        <w:t>OECD Guideline for the testing of chemicals No. 439 “In Vitro Skin Irritation: Reconstructed Human Epidermis Test Method” 2015.</w:t>
      </w:r>
      <w:r w:rsidRPr="00CE1235">
        <w:rPr>
          <w:rFonts w:cs="Times New Roman"/>
          <w:szCs w:val="20"/>
          <w:lang w:val="en-US"/>
        </w:rPr>
        <w:t>».</w:t>
      </w:r>
    </w:p>
    <w:p w14:paraId="6471FB7D" w14:textId="77777777" w:rsidR="00C15562" w:rsidRPr="00CE1235" w:rsidRDefault="00C15562" w:rsidP="00F02B7F">
      <w:pPr>
        <w:keepNext/>
        <w:kinsoku w:val="0"/>
        <w:overflowPunct w:val="0"/>
        <w:autoSpaceDE w:val="0"/>
        <w:autoSpaceDN w:val="0"/>
        <w:adjustRightInd w:val="0"/>
        <w:snapToGrid w:val="0"/>
        <w:spacing w:after="120"/>
        <w:ind w:left="2268" w:right="1134" w:hanging="1134"/>
        <w:jc w:val="both"/>
        <w:rPr>
          <w:rFonts w:eastAsia="SimSun" w:cs="Times New Roman"/>
          <w:szCs w:val="20"/>
        </w:rPr>
      </w:pPr>
      <w:r w:rsidRPr="00CE1235">
        <w:rPr>
          <w:rFonts w:cs="Times New Roman"/>
          <w:szCs w:val="20"/>
        </w:rPr>
        <w:t>Соответственно изменить нумерацию последующих сносок в главе 2.2.</w:t>
      </w:r>
    </w:p>
    <w:p w14:paraId="03C9E49F" w14:textId="77777777" w:rsidR="00C15562" w:rsidRPr="00CE1235"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CE1235">
        <w:rPr>
          <w:rFonts w:cs="Times New Roman"/>
          <w:szCs w:val="20"/>
        </w:rPr>
        <w:t>2.2.8.1.5.3 c) ii)</w:t>
      </w:r>
      <w:r w:rsidRPr="00CE1235">
        <w:rPr>
          <w:rFonts w:cs="Times New Roman"/>
          <w:szCs w:val="20"/>
        </w:rPr>
        <w:tab/>
        <w:t>Данная поправка не касается текста на русском языке.</w:t>
      </w:r>
    </w:p>
    <w:p w14:paraId="7354650D" w14:textId="77777777" w:rsidR="00C15562" w:rsidRPr="00CE1235"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CE1235">
        <w:rPr>
          <w:rFonts w:cs="Times New Roman"/>
          <w:szCs w:val="20"/>
        </w:rPr>
        <w:t>2.2.9.1.7 g)</w:t>
      </w:r>
      <w:r w:rsidRPr="00CE1235">
        <w:rPr>
          <w:rFonts w:cs="Times New Roman"/>
          <w:szCs w:val="20"/>
        </w:rPr>
        <w:tab/>
        <w:t>Изменить начало предложения следующим образом: «За исключением дисковых элементов, установленных в оборудовании (включая монтажные платы), изготовители...».</w:t>
      </w:r>
    </w:p>
    <w:p w14:paraId="07B593E5" w14:textId="77777777" w:rsidR="00C15562" w:rsidRPr="001F6CC2" w:rsidRDefault="00C15562" w:rsidP="00F02B7F">
      <w:pPr>
        <w:keepNext/>
        <w:keepLines/>
        <w:tabs>
          <w:tab w:val="right" w:pos="851"/>
        </w:tabs>
        <w:spacing w:before="360" w:after="240" w:line="270" w:lineRule="exact"/>
        <w:ind w:left="1134" w:right="1134" w:hanging="1134"/>
        <w:rPr>
          <w:rFonts w:cs="Times New Roman"/>
          <w:b/>
          <w:sz w:val="24"/>
          <w:szCs w:val="24"/>
        </w:rPr>
      </w:pPr>
      <w:r>
        <w:tab/>
      </w:r>
      <w:r w:rsidRPr="00130D4D">
        <w:rPr>
          <w:sz w:val="24"/>
          <w:szCs w:val="24"/>
        </w:rPr>
        <w:tab/>
      </w:r>
      <w:r w:rsidRPr="001F6CC2">
        <w:rPr>
          <w:rFonts w:cs="Times New Roman"/>
          <w:b/>
          <w:bCs/>
          <w:sz w:val="24"/>
          <w:szCs w:val="24"/>
        </w:rPr>
        <w:t>Глава 2.4</w:t>
      </w:r>
    </w:p>
    <w:p w14:paraId="5BF76885" w14:textId="77777777" w:rsidR="00C15562" w:rsidRPr="00680A69"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680A69">
        <w:rPr>
          <w:rFonts w:cs="Times New Roman"/>
          <w:szCs w:val="20"/>
        </w:rPr>
        <w:t>Таблица 2.4.3.1</w:t>
      </w:r>
      <w:r w:rsidRPr="00680A69">
        <w:rPr>
          <w:rFonts w:cs="Times New Roman"/>
          <w:szCs w:val="20"/>
        </w:rPr>
        <w:tab/>
        <w:t>Данная поправка не касается текста на русском языке.</w:t>
      </w:r>
    </w:p>
    <w:p w14:paraId="3D71963A" w14:textId="77777777" w:rsidR="00C15562" w:rsidRPr="00680A69"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680A69">
        <w:rPr>
          <w:rFonts w:cs="Times New Roman"/>
          <w:szCs w:val="20"/>
        </w:rPr>
        <w:t>2.4.4.3.4 а)</w:t>
      </w:r>
      <w:r w:rsidRPr="00680A69">
        <w:rPr>
          <w:rFonts w:cs="Times New Roman"/>
          <w:szCs w:val="20"/>
        </w:rPr>
        <w:tab/>
      </w:r>
      <w:r w:rsidRPr="00680A69">
        <w:rPr>
          <w:rFonts w:cs="Times New Roman"/>
          <w:szCs w:val="20"/>
        </w:rPr>
        <w:tab/>
        <w:t>После подпункта i) добавить новое примечание следующего содержания:</w:t>
      </w:r>
    </w:p>
    <w:p w14:paraId="499CF5BA" w14:textId="77777777" w:rsidR="00C15562" w:rsidRPr="00680A69" w:rsidRDefault="00C15562" w:rsidP="00F02B7F">
      <w:pPr>
        <w:kinsoku w:val="0"/>
        <w:overflowPunct w:val="0"/>
        <w:autoSpaceDE w:val="0"/>
        <w:autoSpaceDN w:val="0"/>
        <w:adjustRightInd w:val="0"/>
        <w:snapToGrid w:val="0"/>
        <w:spacing w:after="120"/>
        <w:ind w:left="2268" w:right="1134"/>
        <w:jc w:val="both"/>
        <w:rPr>
          <w:rFonts w:eastAsia="SimSun" w:cs="Times New Roman"/>
          <w:szCs w:val="20"/>
        </w:rPr>
      </w:pPr>
      <w:r w:rsidRPr="00680A69">
        <w:rPr>
          <w:rFonts w:cs="Times New Roman"/>
          <w:szCs w:val="20"/>
        </w:rPr>
        <w:t>«</w:t>
      </w:r>
      <w:r w:rsidRPr="00680A69">
        <w:rPr>
          <w:rFonts w:cs="Times New Roman"/>
          <w:b/>
          <w:bCs/>
          <w:i/>
          <w:iCs/>
          <w:szCs w:val="20"/>
        </w:rPr>
        <w:t>ПРИМЕЧАНИЕ:</w:t>
      </w:r>
      <w:r w:rsidRPr="00680A69">
        <w:rPr>
          <w:rFonts w:cs="Times New Roman"/>
          <w:szCs w:val="20"/>
        </w:rPr>
        <w:tab/>
      </w:r>
      <w:r w:rsidRPr="00680A69">
        <w:rPr>
          <w:rFonts w:cs="Times New Roman"/>
          <w:i/>
          <w:iCs/>
          <w:szCs w:val="20"/>
        </w:rPr>
        <w:t>В этой ситуации, когда ЭК</w:t>
      </w:r>
      <w:r w:rsidRPr="00680A69">
        <w:rPr>
          <w:rFonts w:cs="Times New Roman"/>
          <w:i/>
          <w:iCs/>
          <w:szCs w:val="20"/>
          <w:vertAlign w:val="subscript"/>
        </w:rPr>
        <w:t>х</w:t>
      </w:r>
      <w:r w:rsidRPr="00680A69">
        <w:rPr>
          <w:rFonts w:cs="Times New Roman"/>
          <w:i/>
          <w:iCs/>
          <w:szCs w:val="20"/>
        </w:rPr>
        <w:t xml:space="preserve"> или NOEC испытанной смеси &gt; 0,1 мг/л, нет необходимости относить смесь к категории длительно действующей опасности в соответствии с ВОПОГ.</w:t>
      </w:r>
      <w:r w:rsidRPr="003366DF">
        <w:rPr>
          <w:rFonts w:cs="Times New Roman"/>
          <w:szCs w:val="20"/>
        </w:rPr>
        <w:t>».</w:t>
      </w:r>
    </w:p>
    <w:p w14:paraId="258BC56D" w14:textId="77777777" w:rsidR="00C15562" w:rsidRPr="00101F2C" w:rsidRDefault="00C15562" w:rsidP="00F02B7F">
      <w:pPr>
        <w:keepNext/>
        <w:keepLines/>
        <w:tabs>
          <w:tab w:val="right" w:pos="851"/>
        </w:tabs>
        <w:spacing w:before="360" w:after="240" w:line="270" w:lineRule="exact"/>
        <w:ind w:left="1134" w:right="1134" w:hanging="1134"/>
        <w:rPr>
          <w:rFonts w:cs="Times New Roman"/>
          <w:b/>
          <w:sz w:val="24"/>
          <w:szCs w:val="24"/>
        </w:rPr>
      </w:pPr>
      <w:r w:rsidRPr="001F6CC2">
        <w:rPr>
          <w:rFonts w:cs="Times New Roman"/>
        </w:rPr>
        <w:tab/>
      </w:r>
      <w:r w:rsidRPr="001F6CC2">
        <w:rPr>
          <w:rFonts w:cs="Times New Roman"/>
        </w:rPr>
        <w:tab/>
      </w:r>
      <w:r w:rsidRPr="00101F2C">
        <w:rPr>
          <w:rFonts w:cs="Times New Roman"/>
          <w:b/>
          <w:bCs/>
          <w:sz w:val="24"/>
          <w:szCs w:val="24"/>
        </w:rPr>
        <w:t>Глава 3.2, таблица A</w:t>
      </w:r>
    </w:p>
    <w:p w14:paraId="7E21ACCD" w14:textId="77777777" w:rsidR="00C15562" w:rsidRPr="00101F2C"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101F2C">
        <w:rPr>
          <w:rFonts w:cs="Times New Roman"/>
          <w:szCs w:val="20"/>
        </w:rPr>
        <w:t>Для № ООН 1002: в колонку 6 добавить «397».</w:t>
      </w:r>
    </w:p>
    <w:p w14:paraId="6CEF3C3E" w14:textId="273E4908" w:rsidR="00C15562" w:rsidRPr="00101F2C" w:rsidRDefault="00C15562" w:rsidP="00F02B7F">
      <w:pPr>
        <w:spacing w:after="120"/>
        <w:ind w:left="1134" w:right="1134"/>
        <w:jc w:val="both"/>
        <w:rPr>
          <w:rFonts w:cs="Times New Roman"/>
          <w:szCs w:val="20"/>
        </w:rPr>
      </w:pPr>
      <w:r w:rsidRPr="00101F2C">
        <w:rPr>
          <w:rFonts w:cs="Times New Roman"/>
          <w:szCs w:val="20"/>
        </w:rPr>
        <w:t>Для всех номеров ООН, которым в колонке 6 назначено специальное положение 386: включить «676» в колонку 6. Относится к №</w:t>
      </w:r>
      <w:r w:rsidR="00D30304">
        <w:rPr>
          <w:rFonts w:cs="Times New Roman"/>
          <w:szCs w:val="20"/>
        </w:rPr>
        <w:t>№</w:t>
      </w:r>
      <w:r w:rsidRPr="00101F2C">
        <w:rPr>
          <w:rFonts w:cs="Times New Roman"/>
          <w:szCs w:val="20"/>
        </w:rPr>
        <w:t xml:space="preserve"> ООН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и 3534.</w:t>
      </w:r>
    </w:p>
    <w:p w14:paraId="30E6F575" w14:textId="77777777" w:rsidR="00C15562" w:rsidRPr="00101F2C"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101F2C">
        <w:rPr>
          <w:rFonts w:cs="Times New Roman"/>
          <w:szCs w:val="20"/>
        </w:rPr>
        <w:t>Для № ООН 1012: в колонке 2 заменить наименование и описание на «БУТИЛЕН». В колонку 6 включить «398».</w:t>
      </w:r>
    </w:p>
    <w:p w14:paraId="276368BD" w14:textId="77777777" w:rsidR="00C15562" w:rsidRPr="00101F2C"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101F2C">
        <w:rPr>
          <w:rFonts w:cs="Times New Roman"/>
          <w:szCs w:val="20"/>
        </w:rPr>
        <w:t>Для № ООН 1043: в колонку 6 включить «642».</w:t>
      </w:r>
    </w:p>
    <w:p w14:paraId="2BB5EF55" w14:textId="77777777" w:rsidR="00C15562" w:rsidRPr="00101F2C"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101F2C">
        <w:rPr>
          <w:rFonts w:cs="Times New Roman"/>
          <w:szCs w:val="20"/>
        </w:rPr>
        <w:t>Исключить пять позиций для № ООН 1169.</w:t>
      </w:r>
    </w:p>
    <w:p w14:paraId="7DAB4D18" w14:textId="77777777" w:rsidR="00C15562" w:rsidRPr="00101F2C" w:rsidRDefault="00C15562" w:rsidP="00F02B7F">
      <w:pPr>
        <w:spacing w:after="120"/>
        <w:ind w:left="1134" w:right="1134"/>
        <w:jc w:val="both"/>
        <w:rPr>
          <w:rFonts w:eastAsia="SimSun" w:cs="Times New Roman"/>
          <w:szCs w:val="20"/>
        </w:rPr>
      </w:pPr>
      <w:r w:rsidRPr="00101F2C">
        <w:rPr>
          <w:rFonts w:cs="Times New Roman"/>
          <w:szCs w:val="20"/>
        </w:rPr>
        <w:t>Для № ООН 1197, группы упаковки II и III (пять позиций): в колонке 2 заменить «ЭКСТРАКТЫ АРОМАТНЫЕ ЖИДКИЕ» на «ЭКСТРАКТЫ ЖИДКИЕ для придания вкуса или аромата».</w:t>
      </w:r>
    </w:p>
    <w:p w14:paraId="2FB97AEB" w14:textId="77777777" w:rsidR="00C15562" w:rsidRPr="00101F2C" w:rsidRDefault="00C15562" w:rsidP="00F02B7F">
      <w:pPr>
        <w:pStyle w:val="SingleTxtG"/>
      </w:pPr>
      <w:r w:rsidRPr="00101F2C">
        <w:t>Для № ООН 1288 (обе позиции): в колонку 8 включить «Т».</w:t>
      </w:r>
    </w:p>
    <w:p w14:paraId="79AD641B" w14:textId="77777777" w:rsidR="00C15562" w:rsidRPr="00101F2C" w:rsidRDefault="00C15562" w:rsidP="00F02B7F">
      <w:pPr>
        <w:spacing w:after="120"/>
        <w:ind w:left="1134" w:right="1134"/>
        <w:jc w:val="both"/>
        <w:rPr>
          <w:rFonts w:cs="Times New Roman"/>
          <w:szCs w:val="20"/>
        </w:rPr>
      </w:pPr>
      <w:r w:rsidRPr="00101F2C">
        <w:rPr>
          <w:rFonts w:cs="Times New Roman"/>
          <w:szCs w:val="20"/>
        </w:rPr>
        <w:t>Для № ООН 1345: в колонке 2 изменить наименование и описание следующим образом: «КАУЧУКА ОТХОДЫ или КАУЧУК РЕГЕНЕРИРОВАННЫЙ, порошок или гранулы размером не более 840 микрон с более 45 % каучука».</w:t>
      </w:r>
    </w:p>
    <w:p w14:paraId="0BE65EBE" w14:textId="77777777" w:rsidR="00C15562" w:rsidRPr="00101F2C" w:rsidRDefault="00C15562" w:rsidP="00F02B7F">
      <w:pPr>
        <w:pStyle w:val="SingleTxtG"/>
      </w:pPr>
      <w:r w:rsidRPr="00101F2C">
        <w:t>Для № ООН 1408: в колонку 6 включить «802».</w:t>
      </w:r>
    </w:p>
    <w:p w14:paraId="1FCD471D" w14:textId="77777777" w:rsidR="00C15562" w:rsidRPr="00101F2C" w:rsidRDefault="00C15562" w:rsidP="00F02B7F">
      <w:pPr>
        <w:pStyle w:val="SingleTxtG"/>
      </w:pPr>
      <w:r w:rsidRPr="00101F2C">
        <w:t>Для № ООН 1694: в колонке 6 исключить «302» и включить «802».</w:t>
      </w:r>
    </w:p>
    <w:p w14:paraId="212DDDD5" w14:textId="77777777" w:rsidR="00C15562" w:rsidRPr="00ED5B7F" w:rsidRDefault="00C15562" w:rsidP="00F02B7F">
      <w:pPr>
        <w:spacing w:after="120"/>
        <w:ind w:left="2268" w:right="1134" w:hanging="1134"/>
        <w:jc w:val="both"/>
        <w:rPr>
          <w:rFonts w:cs="Times New Roman"/>
          <w:szCs w:val="20"/>
        </w:rPr>
      </w:pPr>
      <w:r w:rsidRPr="00ED5B7F">
        <w:rPr>
          <w:rFonts w:cs="Times New Roman"/>
          <w:szCs w:val="20"/>
        </w:rPr>
        <w:t>Для № ООН 1872</w:t>
      </w:r>
      <w:r w:rsidRPr="00ED5B7F">
        <w:rPr>
          <w:rFonts w:cs="Times New Roman"/>
          <w:szCs w:val="20"/>
        </w:rPr>
        <w:tab/>
        <w:t>В колонке 3b заменить «OT2» на «O2».</w:t>
      </w:r>
    </w:p>
    <w:p w14:paraId="77A3F3FD" w14:textId="6AD49D15" w:rsidR="00C15562" w:rsidRPr="00ED5B7F" w:rsidRDefault="006A7548" w:rsidP="00F02B7F">
      <w:pPr>
        <w:spacing w:after="120"/>
        <w:ind w:left="2268" w:right="1134" w:hanging="1134"/>
        <w:jc w:val="both"/>
        <w:rPr>
          <w:rFonts w:cs="Times New Roman"/>
          <w:szCs w:val="20"/>
        </w:rPr>
      </w:pPr>
      <w:r>
        <w:rPr>
          <w:rFonts w:cs="Times New Roman"/>
          <w:szCs w:val="20"/>
        </w:rPr>
        <w:tab/>
      </w:r>
      <w:r w:rsidR="00C15562" w:rsidRPr="00ED5B7F">
        <w:rPr>
          <w:rFonts w:cs="Times New Roman"/>
          <w:szCs w:val="20"/>
        </w:rPr>
        <w:t>В колонке 5 исключить «+6.1».</w:t>
      </w:r>
    </w:p>
    <w:p w14:paraId="67D43947" w14:textId="77777777" w:rsidR="00C15562" w:rsidRPr="00ED5B7F" w:rsidRDefault="00C15562" w:rsidP="00F02B7F">
      <w:pPr>
        <w:spacing w:after="120"/>
        <w:ind w:left="2268" w:right="1134" w:hanging="1134"/>
        <w:jc w:val="both"/>
        <w:rPr>
          <w:rFonts w:cs="Times New Roman"/>
          <w:szCs w:val="20"/>
        </w:rPr>
      </w:pPr>
      <w:r w:rsidRPr="00ED5B7F">
        <w:rPr>
          <w:rFonts w:cs="Times New Roman"/>
          <w:szCs w:val="20"/>
        </w:rPr>
        <w:tab/>
        <w:t>В колонке 6 исключить «802», а в колонке 9 исключить «ЕР».</w:t>
      </w:r>
    </w:p>
    <w:p w14:paraId="53A6491C" w14:textId="39C34B5C" w:rsidR="00C15562" w:rsidRPr="00ED5B7F"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ED5B7F">
        <w:rPr>
          <w:rFonts w:cs="Times New Roman"/>
          <w:szCs w:val="20"/>
        </w:rPr>
        <w:lastRenderedPageBreak/>
        <w:t xml:space="preserve">Для № ООН 1891: в колонке 3а заменить «6.1» на «3». В колонке 3b заменить «T1» на «FT1». В колонке 5 заменить «6.1» на «3+6.1». В колонке 7а заменить «100 мл» на </w:t>
      </w:r>
      <w:r w:rsidR="0048730E">
        <w:rPr>
          <w:rFonts w:cs="Times New Roman"/>
          <w:szCs w:val="20"/>
        </w:rPr>
        <w:br/>
      </w:r>
      <w:r w:rsidRPr="00ED5B7F">
        <w:rPr>
          <w:rFonts w:cs="Times New Roman"/>
          <w:szCs w:val="20"/>
        </w:rPr>
        <w:t>«1 л». В колонке 7b заменить «E4» на «E2».</w:t>
      </w:r>
    </w:p>
    <w:p w14:paraId="2D4F9BBA" w14:textId="77777777" w:rsidR="00C15562" w:rsidRPr="00ED5B7F" w:rsidRDefault="00C15562" w:rsidP="0048730E">
      <w:pPr>
        <w:spacing w:after="120"/>
        <w:ind w:left="1134" w:right="1134"/>
        <w:jc w:val="both"/>
        <w:rPr>
          <w:rFonts w:cs="Times New Roman"/>
          <w:szCs w:val="20"/>
        </w:rPr>
      </w:pPr>
      <w:r w:rsidRPr="00ED5B7F">
        <w:rPr>
          <w:rFonts w:cs="Times New Roman"/>
          <w:szCs w:val="20"/>
        </w:rPr>
        <w:t>Для № ООН 1950, «АЭРОЗОЛИ, токсичные, легковоспламеняющиеся, коррозионные»: в колонку 10 включить «VE04».</w:t>
      </w:r>
    </w:p>
    <w:p w14:paraId="6215FF44" w14:textId="77777777" w:rsidR="00C15562" w:rsidRPr="00ED5B7F" w:rsidRDefault="00C15562" w:rsidP="00F02B7F">
      <w:pPr>
        <w:spacing w:after="120"/>
        <w:ind w:left="1134" w:right="1134"/>
        <w:jc w:val="both"/>
        <w:rPr>
          <w:rFonts w:cs="Times New Roman"/>
          <w:szCs w:val="20"/>
        </w:rPr>
      </w:pPr>
      <w:r w:rsidRPr="00ED5B7F">
        <w:rPr>
          <w:rFonts w:cs="Times New Roman"/>
          <w:szCs w:val="20"/>
        </w:rPr>
        <w:t>Для № ООН 2015: в первой позиции, в колонке 2, перед существующим текстом включить «ВОДОРОДА ПЕРОКСИД СТАБИЛИЗИРОВАННЫЙ или».</w:t>
      </w:r>
    </w:p>
    <w:p w14:paraId="00EEC599" w14:textId="1B84743A" w:rsidR="00C15562" w:rsidRPr="00ED5B7F" w:rsidRDefault="00C15562" w:rsidP="00F02B7F">
      <w:pPr>
        <w:pStyle w:val="SingleTxtG"/>
      </w:pPr>
      <w:r w:rsidRPr="00ED5B7F">
        <w:t>Для №</w:t>
      </w:r>
      <w:r w:rsidR="00D30304">
        <w:t>№</w:t>
      </w:r>
      <w:r w:rsidRPr="00ED5B7F">
        <w:t xml:space="preserve"> ООН 2381, 3483, 3543, 3544, 3545, 3546, 3547 и 3548: в колонку 6 включить «802».</w:t>
      </w:r>
    </w:p>
    <w:p w14:paraId="631F35A7" w14:textId="77777777" w:rsidR="00C15562" w:rsidRPr="00ED5B7F" w:rsidRDefault="00C15562" w:rsidP="0048730E">
      <w:pPr>
        <w:spacing w:after="120"/>
        <w:ind w:left="1134" w:right="1134"/>
        <w:jc w:val="both"/>
        <w:rPr>
          <w:rFonts w:cs="Times New Roman"/>
          <w:szCs w:val="20"/>
        </w:rPr>
      </w:pPr>
      <w:r w:rsidRPr="00ED5B7F">
        <w:rPr>
          <w:rFonts w:cs="Times New Roman"/>
          <w:szCs w:val="20"/>
        </w:rPr>
        <w:t>Для № ООН 2426: изменить наименование и описание в колонке 2 следующим образом: «АММОНИЯ НИТРАТ ЖИДКИЙ (горячий концентрированный раствор)».</w:t>
      </w:r>
    </w:p>
    <w:p w14:paraId="3F5A34EA" w14:textId="77777777" w:rsidR="00C15562" w:rsidRPr="00ED5B7F" w:rsidRDefault="00C15562" w:rsidP="00F02B7F">
      <w:pPr>
        <w:pStyle w:val="SingleTxtG"/>
      </w:pPr>
      <w:r w:rsidRPr="00ED5B7F">
        <w:t>Для № ООН 3206, вторая позиция: в колонке 6 исключить «183» и включить «182».</w:t>
      </w:r>
    </w:p>
    <w:p w14:paraId="02ACD3DF" w14:textId="77777777" w:rsidR="00C15562" w:rsidRPr="00ED5B7F"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ED5B7F">
        <w:rPr>
          <w:rFonts w:cs="Times New Roman"/>
          <w:szCs w:val="20"/>
        </w:rPr>
        <w:t>Для № ООН 3208, группа упаковки II: в колонке 7b заменить «E0» на «E2».</w:t>
      </w:r>
    </w:p>
    <w:p w14:paraId="3B48C3D7" w14:textId="77777777" w:rsidR="00C15562" w:rsidRPr="00ED5B7F" w:rsidRDefault="00C15562" w:rsidP="00F02B7F">
      <w:pPr>
        <w:kinsoku w:val="0"/>
        <w:overflowPunct w:val="0"/>
        <w:autoSpaceDE w:val="0"/>
        <w:autoSpaceDN w:val="0"/>
        <w:adjustRightInd w:val="0"/>
        <w:snapToGrid w:val="0"/>
        <w:spacing w:after="120"/>
        <w:ind w:left="2268" w:right="1134" w:hanging="1134"/>
        <w:jc w:val="both"/>
        <w:rPr>
          <w:rFonts w:eastAsia="SimSun" w:cs="Times New Roman"/>
          <w:szCs w:val="20"/>
        </w:rPr>
      </w:pPr>
      <w:r w:rsidRPr="00ED5B7F">
        <w:rPr>
          <w:rFonts w:cs="Times New Roman"/>
          <w:szCs w:val="20"/>
        </w:rPr>
        <w:t>Для № ООН 3209, группа упаковки II: в колонке 7b заменить «E2» на «E0».</w:t>
      </w:r>
    </w:p>
    <w:p w14:paraId="718DE0ED" w14:textId="77777777" w:rsidR="00C15562" w:rsidRPr="00ED5B7F"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ED5B7F">
        <w:rPr>
          <w:rFonts w:cs="Times New Roman"/>
          <w:szCs w:val="20"/>
        </w:rPr>
        <w:t>Для № ООН 3269, группы упаковки II и III, и № ООН 3527, группы упаковки II и III: в колонке 7b заменить «E0» на «См. СП 340».</w:t>
      </w:r>
    </w:p>
    <w:p w14:paraId="6AFAE26D" w14:textId="77777777" w:rsidR="00C15562" w:rsidRPr="00ED5B7F" w:rsidRDefault="00C15562" w:rsidP="00F02B7F">
      <w:pPr>
        <w:pStyle w:val="SingleTxtG"/>
      </w:pPr>
      <w:r w:rsidRPr="00ED5B7F">
        <w:t>Для № ООН 3408, все позиции: в колонку 6 включить «802».</w:t>
      </w:r>
    </w:p>
    <w:p w14:paraId="35CD5307" w14:textId="77777777" w:rsidR="00C15562" w:rsidRPr="00ED5B7F" w:rsidRDefault="00C15562" w:rsidP="00F02B7F">
      <w:pPr>
        <w:pStyle w:val="SingleTxtG"/>
      </w:pPr>
      <w:r w:rsidRPr="00ED5B7F">
        <w:t>Для № ООН 3440, все позиции: в колонку 6 включить «563».</w:t>
      </w:r>
    </w:p>
    <w:p w14:paraId="20F70EE2" w14:textId="77777777" w:rsidR="00C15562" w:rsidRPr="00ED5B7F" w:rsidRDefault="00C15562" w:rsidP="00F02B7F">
      <w:pPr>
        <w:pStyle w:val="SingleTxtG"/>
      </w:pPr>
      <w:r w:rsidRPr="00ED5B7F">
        <w:t>Для № ООН 3494, все позиции: в колонке 6 исключить «649».</w:t>
      </w:r>
    </w:p>
    <w:p w14:paraId="4102B7B0" w14:textId="77777777" w:rsidR="00C15562" w:rsidRPr="00ED5B7F" w:rsidRDefault="00C15562" w:rsidP="00F02B7F">
      <w:pPr>
        <w:pStyle w:val="SingleTxtG"/>
      </w:pPr>
      <w:r w:rsidRPr="00ED5B7F">
        <w:t>Для № ООН 3537, 3539, 3540, 3541 и 3542: в колонку 6 включить «802».</w:t>
      </w:r>
    </w:p>
    <w:p w14:paraId="204DAEA2" w14:textId="07F45D31" w:rsidR="00C15562" w:rsidRPr="00ED5B7F" w:rsidRDefault="00C15562" w:rsidP="00F02B7F">
      <w:pPr>
        <w:kinsoku w:val="0"/>
        <w:overflowPunct w:val="0"/>
        <w:autoSpaceDE w:val="0"/>
        <w:autoSpaceDN w:val="0"/>
        <w:adjustRightInd w:val="0"/>
        <w:snapToGrid w:val="0"/>
        <w:spacing w:after="120"/>
        <w:ind w:left="1134" w:right="1134"/>
        <w:jc w:val="both"/>
        <w:rPr>
          <w:rFonts w:eastAsia="SimSun" w:cs="Times New Roman"/>
          <w:szCs w:val="20"/>
        </w:rPr>
      </w:pPr>
      <w:r w:rsidRPr="00ED5B7F">
        <w:rPr>
          <w:rFonts w:cs="Times New Roman"/>
          <w:szCs w:val="20"/>
        </w:rPr>
        <w:t xml:space="preserve">Для </w:t>
      </w:r>
      <w:r w:rsidR="00326655">
        <w:rPr>
          <w:rFonts w:cs="Times New Roman"/>
          <w:szCs w:val="20"/>
        </w:rPr>
        <w:t>№</w:t>
      </w:r>
      <w:r w:rsidRPr="00ED5B7F">
        <w:rPr>
          <w:rFonts w:cs="Times New Roman"/>
          <w:szCs w:val="20"/>
        </w:rPr>
        <w:t>№ ООН 3538: в колонку 6 добавить «396».</w:t>
      </w:r>
    </w:p>
    <w:p w14:paraId="5F315291" w14:textId="77777777" w:rsidR="00C15562" w:rsidRPr="004F4626" w:rsidRDefault="00C15562" w:rsidP="00F02B7F">
      <w:pPr>
        <w:keepNext/>
        <w:keepLines/>
        <w:tabs>
          <w:tab w:val="right" w:pos="851"/>
        </w:tabs>
        <w:spacing w:before="360" w:after="240" w:line="270" w:lineRule="exact"/>
        <w:ind w:left="1134" w:right="1134" w:hanging="1134"/>
        <w:rPr>
          <w:rFonts w:cs="Times New Roman"/>
          <w:b/>
          <w:sz w:val="24"/>
          <w:szCs w:val="24"/>
        </w:rPr>
      </w:pPr>
      <w:r>
        <w:tab/>
      </w:r>
      <w:r>
        <w:tab/>
      </w:r>
      <w:r w:rsidRPr="004F4626">
        <w:rPr>
          <w:rFonts w:cs="Times New Roman"/>
          <w:b/>
          <w:bCs/>
          <w:sz w:val="24"/>
          <w:szCs w:val="24"/>
        </w:rPr>
        <w:t>Глава 3.2</w:t>
      </w:r>
    </w:p>
    <w:p w14:paraId="02397D17" w14:textId="77777777" w:rsidR="00C15562" w:rsidRPr="00932C3B" w:rsidRDefault="00C15562" w:rsidP="00F02B7F">
      <w:pPr>
        <w:pStyle w:val="SingleTxtG"/>
        <w:rPr>
          <w:rFonts w:asciiTheme="majorBidi" w:hAnsiTheme="majorBidi" w:cstheme="majorBidi"/>
        </w:rPr>
      </w:pPr>
      <w:r>
        <w:t>3.2.3.1, колонка 20, замечание 33, пункт n)</w:t>
      </w:r>
      <w:r>
        <w:tab/>
        <w:t>Изменить подпункт .1 следующим образом:</w:t>
      </w:r>
    </w:p>
    <w:p w14:paraId="72808ADB" w14:textId="77777777" w:rsidR="00C15562" w:rsidRPr="00932C3B" w:rsidRDefault="00C15562" w:rsidP="00F02B7F">
      <w:pPr>
        <w:pStyle w:val="SingleTxtG"/>
        <w:rPr>
          <w:rFonts w:asciiTheme="majorBidi" w:hAnsiTheme="majorBidi" w:cstheme="majorBidi"/>
        </w:rPr>
      </w:pPr>
      <w:r>
        <w:t>«.1</w:t>
      </w:r>
      <w:r>
        <w:tab/>
        <w:t>дата добавления стабилизатора и продолжительность его действия;».</w:t>
      </w:r>
    </w:p>
    <w:p w14:paraId="485BF9E8" w14:textId="77777777" w:rsidR="00C15562" w:rsidRPr="002237E7" w:rsidRDefault="00C15562" w:rsidP="00F02B7F">
      <w:pPr>
        <w:keepNext/>
        <w:keepLines/>
        <w:tabs>
          <w:tab w:val="right" w:pos="851"/>
        </w:tabs>
        <w:spacing w:before="360" w:after="240" w:line="270" w:lineRule="exact"/>
        <w:ind w:left="1134" w:right="1134" w:hanging="1134"/>
        <w:rPr>
          <w:rFonts w:cs="Times New Roman"/>
          <w:b/>
          <w:i/>
          <w:iCs/>
          <w:sz w:val="24"/>
          <w:szCs w:val="24"/>
        </w:rPr>
      </w:pPr>
      <w:r>
        <w:tab/>
      </w:r>
      <w:r>
        <w:tab/>
      </w:r>
      <w:r w:rsidRPr="002237E7">
        <w:rPr>
          <w:rFonts w:cs="Times New Roman"/>
          <w:b/>
          <w:bCs/>
          <w:sz w:val="24"/>
          <w:szCs w:val="24"/>
        </w:rPr>
        <w:t>Глава 3.2, таблица С</w:t>
      </w:r>
    </w:p>
    <w:p w14:paraId="0B8F1DEA" w14:textId="77777777" w:rsidR="00C15562" w:rsidRPr="00FB1C90" w:rsidRDefault="00C15562" w:rsidP="00F02B7F">
      <w:pPr>
        <w:pStyle w:val="SingleTxtG"/>
      </w:pPr>
      <w:r w:rsidRPr="00FB1C90">
        <w:t>Для № ООН 1010, 1,2-БУТАДИЕН СТАБИЛИЗИРОВАННЫЙ ОХЛАЖДЕННЫЙ: изменить текст в колонке 2 следующим образом: «БУТАДИЕНЫ (1,2-БУТАДИЕН) СТАБИЛИЗИРОВАННЫЕ ОХЛАЖДЕННЫЕ».</w:t>
      </w:r>
    </w:p>
    <w:p w14:paraId="0C7B4B50" w14:textId="77777777" w:rsidR="00C15562" w:rsidRPr="00FB1C90" w:rsidRDefault="00C15562" w:rsidP="00F02B7F">
      <w:pPr>
        <w:pStyle w:val="SingleTxtG"/>
      </w:pPr>
      <w:r w:rsidRPr="00FB1C90">
        <w:t>Для № ООН 1010, 1,3-БУТАДИЕН СТАБИЛИЗИРОВАННЫЙ ОХЛАЖДЕННЫЙ: изменить текст в колонке 2 следующим образом: «БУТАДИЕНЫ (1,3-БУТАДИЕН) СТАБИЛИЗИРОВАННЫЕ ОХЛАЖДЕННЫЕ».</w:t>
      </w:r>
    </w:p>
    <w:p w14:paraId="71050377" w14:textId="77777777" w:rsidR="00C15562" w:rsidRPr="00FB1C90" w:rsidRDefault="00C15562" w:rsidP="00F02B7F">
      <w:pPr>
        <w:pStyle w:val="SingleTxtG"/>
        <w:rPr>
          <w:color w:val="000000"/>
        </w:rPr>
      </w:pPr>
      <w:r w:rsidRPr="00FB1C90">
        <w:t xml:space="preserve">Для № ООН 1010, БУТАДИЕНЫ СТАБИЛИЗИРОВАННЫЕ или БУТАДИЕНОВ И УГЛЕВОДОРОДОВ СМЕСЬ СТАБИЛИЗИРОВАННАЯ, имеющая при 70 °C давление паров, не превышающее 1,1 MПа (11 бар), и имеющая при 50 °C плотность не менее 0,525 кг/л (содержит менее 0,1 % 1,3-бутадиена): </w:t>
      </w:r>
    </w:p>
    <w:p w14:paraId="6862F067" w14:textId="77777777" w:rsidR="00C15562" w:rsidRDefault="00C15562" w:rsidP="00F02B7F">
      <w:pPr>
        <w:pStyle w:val="SingleTxtG"/>
      </w:pPr>
      <w:r w:rsidRPr="00FB1C90">
        <w:t>изменить текст в колонке 2 следующим образом: «БУТАДИЕНЫ СТАБИЛИЗИРОВАННЫЕ или БУТАДИЕНОВ И УГЛЕВОДОРОДОВ СМЕСЬ СТАБИЛИЗИРОВАННАЯ, содержащая более 40 % бутадиенов (содержит менее 0,1 % 1,3-бутадиена)».</w:t>
      </w:r>
    </w:p>
    <w:p w14:paraId="36AD8925" w14:textId="77777777" w:rsidR="00C15562" w:rsidRPr="00FB1C90" w:rsidRDefault="00C15562" w:rsidP="00F02B7F">
      <w:pPr>
        <w:pStyle w:val="SingleTxtG"/>
        <w:rPr>
          <w:color w:val="000000"/>
        </w:rPr>
      </w:pPr>
      <w:r w:rsidRPr="00FB1C90">
        <w:t xml:space="preserve">Для № ООН 1010, БУТАДИЕНЫ СТАБИЛИЗИРОВАННЫЕ или БУТАДИЕНОВ И УГЛЕВОДОРОДОВ СМЕСЬ СТАБИЛИЗИРОВАННАЯ ОХЛАЖДЕННАЯ, имеющая при 70 °C давление паров, не превышающее 1,1 MПа (11 бар), и имеющая при 50 °C плотность не менее 0,525 кг/л (содержит менее 0,1 % 1,3-бутадиена): </w:t>
      </w:r>
    </w:p>
    <w:p w14:paraId="3A730F3B" w14:textId="77777777" w:rsidR="00C15562" w:rsidRPr="00FB1C90" w:rsidRDefault="00C15562" w:rsidP="00F02B7F">
      <w:pPr>
        <w:pStyle w:val="SingleTxtG"/>
      </w:pPr>
      <w:r w:rsidRPr="00FB1C90">
        <w:lastRenderedPageBreak/>
        <w:t>изменить текст в колонке 2 следующим образом: «БУТАДИЕНЫ СТАБИЛИЗИРОВАННЫЕ или БУТАДИЕНОВ И УГЛЕВОДОРОДОВ СМЕСЬ СТАБИЛИЗИРОВАННАЯ ОХЛАЖДЕННАЯ, содержащая более 40 % бутадиенов (содержит менее 0,1 % 1,3-бутадиена)».</w:t>
      </w:r>
    </w:p>
    <w:p w14:paraId="6B1C2C83" w14:textId="77777777" w:rsidR="00C15562" w:rsidRPr="00FB1C90" w:rsidRDefault="00C15562" w:rsidP="00F02B7F">
      <w:pPr>
        <w:pStyle w:val="SingleTxtG"/>
      </w:pPr>
      <w:r w:rsidRPr="00FB1C90">
        <w:t>Для № ООН 1010, БУТАДИЕНЫ СТАБИЛИЗИРОВАННЫЕ или БУТАДИЕНОВ И УГЛЕВОДОРОДОВ СМЕСЬ СТАБИЛИЗИРОВАННАЯ, имеющая при 70 °C давление паров, не превышающее 1,1 MПа (11 бар), и имеющая при 50 °C плотность не менее 0,525 кг/л (содержит не менее 0,1 % 1,3-бутадиена):</w:t>
      </w:r>
    </w:p>
    <w:p w14:paraId="32E494E0" w14:textId="77777777" w:rsidR="00C15562" w:rsidRPr="00FB1C90" w:rsidRDefault="00C15562" w:rsidP="00F02B7F">
      <w:pPr>
        <w:pStyle w:val="SingleTxtG"/>
      </w:pPr>
      <w:r w:rsidRPr="00FB1C90">
        <w:t>изменить текст в колонке 2 следующим образом: «БУТАДИЕНЫ СТАБИЛИЗИРОВАННЫЕ или БУТАДИЕНОВ И УГЛЕВОДОРОДОВ СМЕСЬ СТАБИЛИЗИРОВАННАЯ, содержащая более 40 % бутадиенов (содержит не менее 0,1 % 1,3-бутадиена)».</w:t>
      </w:r>
    </w:p>
    <w:p w14:paraId="063035D0" w14:textId="77777777" w:rsidR="00C15562" w:rsidRPr="00FB1C90" w:rsidRDefault="00C15562" w:rsidP="00F02B7F">
      <w:pPr>
        <w:pStyle w:val="SingleTxtG"/>
      </w:pPr>
      <w:r w:rsidRPr="00FB1C90">
        <w:t>Для № ООН 1010, БУТАДИЕНЫ СТАБИЛИЗИРОВАННЫЕ или БУТАДИЕНОВ И УГЛЕВОДОРОДОВ СМЕСЬ СТАБИЛИЗИРОВАННАЯ ОХЛАЖДЕННАЯ, имеющая при 70 °C давление паров, не превышающее 1,1 MПа (11 бар), и имеющая при 50 °C плотность не менее 0,525 кг/л (содержит не менее 0,1 % 1,3-бутадиена):</w:t>
      </w:r>
    </w:p>
    <w:p w14:paraId="028D1747" w14:textId="77777777" w:rsidR="00C15562" w:rsidRPr="00FB1C90" w:rsidRDefault="00C15562" w:rsidP="00F02B7F">
      <w:pPr>
        <w:pStyle w:val="SingleTxtG"/>
      </w:pPr>
      <w:r w:rsidRPr="00FB1C90">
        <w:t>изменить текст в колонке 2 следующим образом: «БУТАДИЕНЫ СТАБИЛИЗИРОВАННЫЕ или БУТАДИЕНОВ И УГЛЕВОДОРОДОВ СМЕСЬ СТАБИЛИЗИРОВАННАЯ ОХЛАЖДЕННАЯ, содержащая более 40 % бутадиенов (содержит не менее 0,1 % 1,3-бутадиена)».</w:t>
      </w:r>
    </w:p>
    <w:p w14:paraId="79C2A06F" w14:textId="1889EAF2" w:rsidR="00C15562" w:rsidRDefault="00C15562" w:rsidP="00F02B7F">
      <w:pPr>
        <w:pStyle w:val="SingleTxtG"/>
      </w:pPr>
      <w:r w:rsidRPr="00FB1C90">
        <w:t>Для идентификационного номера 9004: изменить указание в колонке 5 на «9 + S».</w:t>
      </w:r>
    </w:p>
    <w:p w14:paraId="58B29253" w14:textId="77777777" w:rsidR="001C76EF" w:rsidRDefault="001C76EF" w:rsidP="00F02B7F">
      <w:pPr>
        <w:pStyle w:val="SingleTxtG"/>
      </w:pPr>
    </w:p>
    <w:p w14:paraId="067ADFDF" w14:textId="6A339A47" w:rsidR="001C76EF" w:rsidRDefault="001C76EF" w:rsidP="00C15562">
      <w:pPr>
        <w:pStyle w:val="SingleTxtG"/>
        <w:sectPr w:rsidR="001C76EF" w:rsidSect="00C15562">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pPr>
    </w:p>
    <w:p w14:paraId="75BEA99C" w14:textId="77777777" w:rsidR="001C76EF" w:rsidRPr="00877DAD" w:rsidRDefault="001C76EF" w:rsidP="001C76EF">
      <w:pPr>
        <w:tabs>
          <w:tab w:val="left" w:pos="1701"/>
          <w:tab w:val="left" w:pos="2268"/>
          <w:tab w:val="left" w:pos="2835"/>
        </w:tabs>
        <w:spacing w:after="120"/>
        <w:ind w:left="1134" w:right="1134"/>
        <w:jc w:val="both"/>
        <w:rPr>
          <w:rFonts w:eastAsia="Times New Roman" w:cs="Times New Roman"/>
          <w:szCs w:val="20"/>
        </w:rPr>
      </w:pPr>
      <w:r w:rsidRPr="00877DAD">
        <w:rPr>
          <w:rFonts w:eastAsia="Times New Roman" w:cs="Times New Roman"/>
          <w:szCs w:val="20"/>
        </w:rPr>
        <w:lastRenderedPageBreak/>
        <w:t>Добавить следующие новые позиции:</w:t>
      </w:r>
    </w:p>
    <w:tbl>
      <w:tblPr>
        <w:tblW w:w="14288" w:type="dxa"/>
        <w:jc w:val="right"/>
        <w:tblLayout w:type="fixed"/>
        <w:tblCellMar>
          <w:top w:w="28" w:type="dxa"/>
          <w:left w:w="28" w:type="dxa"/>
          <w:bottom w:w="28" w:type="dxa"/>
          <w:right w:w="28" w:type="dxa"/>
        </w:tblCellMar>
        <w:tblLook w:val="04A0" w:firstRow="1" w:lastRow="0" w:firstColumn="1" w:lastColumn="0" w:noHBand="0" w:noVBand="1"/>
      </w:tblPr>
      <w:tblGrid>
        <w:gridCol w:w="658"/>
        <w:gridCol w:w="1966"/>
        <w:gridCol w:w="462"/>
        <w:gridCol w:w="694"/>
        <w:gridCol w:w="504"/>
        <w:gridCol w:w="888"/>
        <w:gridCol w:w="657"/>
        <w:gridCol w:w="546"/>
        <w:gridCol w:w="545"/>
        <w:gridCol w:w="645"/>
        <w:gridCol w:w="1022"/>
        <w:gridCol w:w="619"/>
        <w:gridCol w:w="567"/>
        <w:gridCol w:w="648"/>
        <w:gridCol w:w="630"/>
        <w:gridCol w:w="517"/>
        <w:gridCol w:w="532"/>
        <w:gridCol w:w="574"/>
        <w:gridCol w:w="574"/>
        <w:gridCol w:w="462"/>
        <w:gridCol w:w="578"/>
      </w:tblGrid>
      <w:tr w:rsidR="001C76EF" w:rsidRPr="00877DAD" w14:paraId="0320BA13" w14:textId="77777777" w:rsidTr="00E3288B">
        <w:trPr>
          <w:cantSplit/>
          <w:trHeight w:val="2428"/>
          <w:tblHeader/>
          <w:jc w:val="right"/>
        </w:trPr>
        <w:tc>
          <w:tcPr>
            <w:tcW w:w="658" w:type="dxa"/>
            <w:tcBorders>
              <w:top w:val="single" w:sz="6" w:space="0" w:color="auto"/>
              <w:left w:val="single" w:sz="6" w:space="0" w:color="auto"/>
              <w:bottom w:val="single" w:sz="6" w:space="0" w:color="auto"/>
              <w:right w:val="single" w:sz="6" w:space="0" w:color="auto"/>
            </w:tcBorders>
            <w:textDirection w:val="btLr"/>
            <w:vAlign w:val="center"/>
            <w:hideMark/>
          </w:tcPr>
          <w:p w14:paraId="2E7DB431"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Номер ООН или идентификационный номер вещества</w:t>
            </w:r>
          </w:p>
        </w:tc>
        <w:tc>
          <w:tcPr>
            <w:tcW w:w="1966" w:type="dxa"/>
            <w:tcBorders>
              <w:top w:val="single" w:sz="6" w:space="0" w:color="auto"/>
              <w:left w:val="single" w:sz="6" w:space="0" w:color="auto"/>
              <w:bottom w:val="single" w:sz="6" w:space="0" w:color="auto"/>
              <w:right w:val="single" w:sz="6" w:space="0" w:color="auto"/>
            </w:tcBorders>
            <w:vAlign w:val="center"/>
            <w:hideMark/>
          </w:tcPr>
          <w:p w14:paraId="277692A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Наименование и описание</w:t>
            </w:r>
          </w:p>
        </w:tc>
        <w:tc>
          <w:tcPr>
            <w:tcW w:w="462" w:type="dxa"/>
            <w:tcBorders>
              <w:top w:val="single" w:sz="6" w:space="0" w:color="auto"/>
              <w:left w:val="single" w:sz="6" w:space="0" w:color="auto"/>
              <w:bottom w:val="single" w:sz="6" w:space="0" w:color="auto"/>
              <w:right w:val="single" w:sz="6" w:space="0" w:color="auto"/>
            </w:tcBorders>
            <w:textDirection w:val="btLr"/>
            <w:vAlign w:val="center"/>
            <w:hideMark/>
          </w:tcPr>
          <w:p w14:paraId="0AE48B6D"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Класс</w:t>
            </w:r>
          </w:p>
        </w:tc>
        <w:tc>
          <w:tcPr>
            <w:tcW w:w="694" w:type="dxa"/>
            <w:tcBorders>
              <w:top w:val="single" w:sz="6" w:space="0" w:color="auto"/>
              <w:left w:val="single" w:sz="6" w:space="0" w:color="auto"/>
              <w:bottom w:val="single" w:sz="6" w:space="0" w:color="auto"/>
              <w:right w:val="single" w:sz="6" w:space="0" w:color="auto"/>
            </w:tcBorders>
            <w:textDirection w:val="btLr"/>
            <w:vAlign w:val="center"/>
            <w:hideMark/>
          </w:tcPr>
          <w:p w14:paraId="7CC59302"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Классификационный код</w:t>
            </w:r>
          </w:p>
        </w:tc>
        <w:tc>
          <w:tcPr>
            <w:tcW w:w="504" w:type="dxa"/>
            <w:tcBorders>
              <w:top w:val="single" w:sz="6" w:space="0" w:color="auto"/>
              <w:left w:val="single" w:sz="6" w:space="0" w:color="auto"/>
              <w:bottom w:val="single" w:sz="6" w:space="0" w:color="auto"/>
              <w:right w:val="single" w:sz="6" w:space="0" w:color="auto"/>
            </w:tcBorders>
            <w:textDirection w:val="btLr"/>
            <w:vAlign w:val="center"/>
            <w:hideMark/>
          </w:tcPr>
          <w:p w14:paraId="42A5BFB1"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Группа упаковки</w:t>
            </w:r>
          </w:p>
        </w:tc>
        <w:tc>
          <w:tcPr>
            <w:tcW w:w="888" w:type="dxa"/>
            <w:tcBorders>
              <w:top w:val="single" w:sz="6" w:space="0" w:color="auto"/>
              <w:left w:val="single" w:sz="6" w:space="0" w:color="auto"/>
              <w:bottom w:val="single" w:sz="6" w:space="0" w:color="auto"/>
              <w:right w:val="single" w:sz="6" w:space="0" w:color="auto"/>
            </w:tcBorders>
            <w:noWrap/>
            <w:textDirection w:val="btLr"/>
            <w:vAlign w:val="center"/>
            <w:hideMark/>
          </w:tcPr>
          <w:p w14:paraId="6BB7CED4"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Виды опасности</w:t>
            </w:r>
          </w:p>
        </w:tc>
        <w:tc>
          <w:tcPr>
            <w:tcW w:w="657" w:type="dxa"/>
            <w:tcBorders>
              <w:top w:val="single" w:sz="6" w:space="0" w:color="auto"/>
              <w:left w:val="single" w:sz="6" w:space="0" w:color="auto"/>
              <w:bottom w:val="single" w:sz="6" w:space="0" w:color="auto"/>
              <w:right w:val="single" w:sz="6" w:space="0" w:color="auto"/>
            </w:tcBorders>
            <w:textDirection w:val="btLr"/>
            <w:vAlign w:val="center"/>
            <w:hideMark/>
          </w:tcPr>
          <w:p w14:paraId="05867994"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Тип танкера</w:t>
            </w:r>
          </w:p>
        </w:tc>
        <w:tc>
          <w:tcPr>
            <w:tcW w:w="546" w:type="dxa"/>
            <w:tcBorders>
              <w:top w:val="single" w:sz="6" w:space="0" w:color="auto"/>
              <w:left w:val="single" w:sz="6" w:space="0" w:color="auto"/>
              <w:bottom w:val="single" w:sz="6" w:space="0" w:color="auto"/>
              <w:right w:val="single" w:sz="6" w:space="0" w:color="auto"/>
            </w:tcBorders>
            <w:textDirection w:val="btLr"/>
            <w:vAlign w:val="center"/>
            <w:hideMark/>
          </w:tcPr>
          <w:p w14:paraId="12F2DF3C"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Конструкция грузового танка</w:t>
            </w:r>
          </w:p>
        </w:tc>
        <w:tc>
          <w:tcPr>
            <w:tcW w:w="545" w:type="dxa"/>
            <w:tcBorders>
              <w:top w:val="single" w:sz="6" w:space="0" w:color="auto"/>
              <w:left w:val="single" w:sz="6" w:space="0" w:color="auto"/>
              <w:bottom w:val="single" w:sz="6" w:space="0" w:color="auto"/>
              <w:right w:val="single" w:sz="6" w:space="0" w:color="auto"/>
            </w:tcBorders>
            <w:textDirection w:val="btLr"/>
            <w:vAlign w:val="center"/>
            <w:hideMark/>
          </w:tcPr>
          <w:p w14:paraId="0A6ACAAE"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Тип грузового танка</w:t>
            </w:r>
          </w:p>
        </w:tc>
        <w:tc>
          <w:tcPr>
            <w:tcW w:w="645" w:type="dxa"/>
            <w:tcBorders>
              <w:top w:val="single" w:sz="6" w:space="0" w:color="auto"/>
              <w:left w:val="single" w:sz="6" w:space="0" w:color="auto"/>
              <w:bottom w:val="single" w:sz="6" w:space="0" w:color="auto"/>
              <w:right w:val="single" w:sz="6" w:space="0" w:color="auto"/>
            </w:tcBorders>
            <w:textDirection w:val="btLr"/>
            <w:vAlign w:val="center"/>
            <w:hideMark/>
          </w:tcPr>
          <w:p w14:paraId="3DEE2C6F"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Оборудование грузового танка</w:t>
            </w:r>
          </w:p>
        </w:tc>
        <w:tc>
          <w:tcPr>
            <w:tcW w:w="1022" w:type="dxa"/>
            <w:tcBorders>
              <w:top w:val="single" w:sz="6" w:space="0" w:color="auto"/>
              <w:left w:val="single" w:sz="6" w:space="0" w:color="auto"/>
              <w:bottom w:val="single" w:sz="6" w:space="0" w:color="auto"/>
              <w:right w:val="single" w:sz="6" w:space="0" w:color="auto"/>
            </w:tcBorders>
            <w:textDirection w:val="btLr"/>
            <w:vAlign w:val="center"/>
            <w:hideMark/>
          </w:tcPr>
          <w:p w14:paraId="752B7324" w14:textId="17D86417" w:rsidR="001C76EF" w:rsidRPr="00877DAD" w:rsidRDefault="001C76EF" w:rsidP="00D30304">
            <w:pPr>
              <w:autoSpaceDE w:val="0"/>
              <w:autoSpaceDN w:val="0"/>
              <w:adjustRightInd w:val="0"/>
              <w:spacing w:line="240" w:lineRule="auto"/>
              <w:ind w:left="113" w:right="113"/>
              <w:jc w:val="center"/>
              <w:rPr>
                <w:rFonts w:eastAsia="Calibri" w:cs="Arial"/>
                <w:color w:val="000000"/>
                <w:sz w:val="16"/>
                <w:szCs w:val="16"/>
              </w:rPr>
            </w:pPr>
            <w:r w:rsidRPr="00877DAD">
              <w:rPr>
                <w:rFonts w:eastAsia="Calibri" w:cs="Arial"/>
                <w:sz w:val="16"/>
                <w:szCs w:val="16"/>
              </w:rPr>
              <w:t>Давление срабатывания клапана повышенного давления/быстродействующего выпускного клапана в кПа</w:t>
            </w:r>
          </w:p>
        </w:tc>
        <w:tc>
          <w:tcPr>
            <w:tcW w:w="619" w:type="dxa"/>
            <w:tcBorders>
              <w:top w:val="single" w:sz="6" w:space="0" w:color="auto"/>
              <w:left w:val="single" w:sz="6" w:space="0" w:color="auto"/>
              <w:bottom w:val="single" w:sz="6" w:space="0" w:color="auto"/>
              <w:right w:val="single" w:sz="6" w:space="0" w:color="auto"/>
            </w:tcBorders>
            <w:textDirection w:val="btLr"/>
            <w:vAlign w:val="center"/>
            <w:hideMark/>
          </w:tcPr>
          <w:p w14:paraId="1EED1D99"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Максимальная степень наполнения в %</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09953141"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Относительная плотность при 20 °C</w:t>
            </w:r>
          </w:p>
        </w:tc>
        <w:tc>
          <w:tcPr>
            <w:tcW w:w="648" w:type="dxa"/>
            <w:tcBorders>
              <w:top w:val="single" w:sz="6" w:space="0" w:color="auto"/>
              <w:left w:val="single" w:sz="6" w:space="0" w:color="auto"/>
              <w:bottom w:val="single" w:sz="6" w:space="0" w:color="auto"/>
              <w:right w:val="single" w:sz="6" w:space="0" w:color="auto"/>
            </w:tcBorders>
            <w:textDirection w:val="btLr"/>
            <w:vAlign w:val="center"/>
            <w:hideMark/>
          </w:tcPr>
          <w:p w14:paraId="3B8F46B5"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Тип устройства для взятия проб</w:t>
            </w:r>
          </w:p>
        </w:tc>
        <w:tc>
          <w:tcPr>
            <w:tcW w:w="630" w:type="dxa"/>
            <w:tcBorders>
              <w:top w:val="single" w:sz="6" w:space="0" w:color="auto"/>
              <w:left w:val="single" w:sz="6" w:space="0" w:color="auto"/>
              <w:bottom w:val="single" w:sz="6" w:space="0" w:color="auto"/>
              <w:right w:val="single" w:sz="6" w:space="0" w:color="auto"/>
            </w:tcBorders>
            <w:textDirection w:val="btLr"/>
            <w:vAlign w:val="center"/>
            <w:hideMark/>
          </w:tcPr>
          <w:p w14:paraId="02985B29"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Подпалубное насосное отделение (допускается/ не допускается)</w:t>
            </w:r>
          </w:p>
        </w:tc>
        <w:tc>
          <w:tcPr>
            <w:tcW w:w="517" w:type="dxa"/>
            <w:tcBorders>
              <w:top w:val="single" w:sz="6" w:space="0" w:color="auto"/>
              <w:left w:val="single" w:sz="6" w:space="0" w:color="auto"/>
              <w:bottom w:val="single" w:sz="6" w:space="0" w:color="auto"/>
              <w:right w:val="single" w:sz="6" w:space="0" w:color="auto"/>
            </w:tcBorders>
            <w:textDirection w:val="btLr"/>
            <w:vAlign w:val="center"/>
            <w:hideMark/>
          </w:tcPr>
          <w:p w14:paraId="29EDD95C"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Температурный класс</w:t>
            </w:r>
          </w:p>
        </w:tc>
        <w:tc>
          <w:tcPr>
            <w:tcW w:w="532" w:type="dxa"/>
            <w:tcBorders>
              <w:top w:val="single" w:sz="6" w:space="0" w:color="auto"/>
              <w:left w:val="single" w:sz="6" w:space="0" w:color="auto"/>
              <w:bottom w:val="single" w:sz="6" w:space="0" w:color="auto"/>
              <w:right w:val="single" w:sz="6" w:space="0" w:color="auto"/>
            </w:tcBorders>
            <w:textDirection w:val="btLr"/>
            <w:vAlign w:val="center"/>
            <w:hideMark/>
          </w:tcPr>
          <w:p w14:paraId="24B8715F"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Группа взрывоопасности</w:t>
            </w:r>
          </w:p>
        </w:tc>
        <w:tc>
          <w:tcPr>
            <w:tcW w:w="574" w:type="dxa"/>
            <w:tcBorders>
              <w:top w:val="single" w:sz="6" w:space="0" w:color="auto"/>
              <w:left w:val="single" w:sz="6" w:space="0" w:color="auto"/>
              <w:bottom w:val="single" w:sz="6" w:space="0" w:color="auto"/>
              <w:right w:val="single" w:sz="6" w:space="0" w:color="auto"/>
            </w:tcBorders>
            <w:textDirection w:val="btLr"/>
            <w:vAlign w:val="center"/>
            <w:hideMark/>
          </w:tcPr>
          <w:p w14:paraId="52E216E9"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 xml:space="preserve">Взрывозащита </w:t>
            </w:r>
            <w:r w:rsidRPr="00877DAD">
              <w:rPr>
                <w:rFonts w:eastAsia="Calibri" w:cs="Arial"/>
                <w:sz w:val="16"/>
                <w:szCs w:val="16"/>
              </w:rPr>
              <w:br/>
              <w:t>(требуется/не требуется)</w:t>
            </w:r>
          </w:p>
        </w:tc>
        <w:tc>
          <w:tcPr>
            <w:tcW w:w="574" w:type="dxa"/>
            <w:tcBorders>
              <w:top w:val="single" w:sz="6" w:space="0" w:color="auto"/>
              <w:left w:val="single" w:sz="6" w:space="0" w:color="auto"/>
              <w:bottom w:val="single" w:sz="6" w:space="0" w:color="auto"/>
              <w:right w:val="single" w:sz="6" w:space="0" w:color="auto"/>
            </w:tcBorders>
            <w:textDirection w:val="btLr"/>
            <w:vAlign w:val="center"/>
            <w:hideMark/>
          </w:tcPr>
          <w:p w14:paraId="4695DAD6"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Требуемое оборудование</w:t>
            </w:r>
          </w:p>
        </w:tc>
        <w:tc>
          <w:tcPr>
            <w:tcW w:w="462" w:type="dxa"/>
            <w:tcBorders>
              <w:top w:val="single" w:sz="6" w:space="0" w:color="auto"/>
              <w:left w:val="single" w:sz="6" w:space="0" w:color="auto"/>
              <w:bottom w:val="single" w:sz="6" w:space="0" w:color="auto"/>
              <w:right w:val="single" w:sz="6" w:space="0" w:color="auto"/>
            </w:tcBorders>
            <w:textDirection w:val="btLr"/>
            <w:vAlign w:val="center"/>
            <w:hideMark/>
          </w:tcPr>
          <w:p w14:paraId="7DF916AF"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Количество синих конусов/огней</w:t>
            </w:r>
          </w:p>
        </w:tc>
        <w:tc>
          <w:tcPr>
            <w:tcW w:w="578" w:type="dxa"/>
            <w:tcBorders>
              <w:top w:val="single" w:sz="6" w:space="0" w:color="auto"/>
              <w:left w:val="single" w:sz="6" w:space="0" w:color="auto"/>
              <w:bottom w:val="single" w:sz="6" w:space="0" w:color="auto"/>
              <w:right w:val="single" w:sz="6" w:space="0" w:color="auto"/>
            </w:tcBorders>
            <w:textDirection w:val="btLr"/>
            <w:vAlign w:val="center"/>
            <w:hideMark/>
          </w:tcPr>
          <w:p w14:paraId="57E83AB3" w14:textId="77777777" w:rsidR="001C76EF" w:rsidRPr="00877DAD" w:rsidRDefault="001C76EF" w:rsidP="0067660E">
            <w:pPr>
              <w:autoSpaceDE w:val="0"/>
              <w:autoSpaceDN w:val="0"/>
              <w:adjustRightInd w:val="0"/>
              <w:spacing w:before="10" w:after="10" w:line="240" w:lineRule="auto"/>
              <w:ind w:left="113" w:right="113"/>
              <w:jc w:val="center"/>
              <w:rPr>
                <w:rFonts w:eastAsia="Calibri" w:cs="Arial"/>
                <w:color w:val="000000"/>
                <w:sz w:val="16"/>
                <w:szCs w:val="16"/>
              </w:rPr>
            </w:pPr>
            <w:r w:rsidRPr="00877DAD">
              <w:rPr>
                <w:rFonts w:eastAsia="Calibri" w:cs="Arial"/>
                <w:sz w:val="16"/>
                <w:szCs w:val="16"/>
              </w:rPr>
              <w:t>Дополнительные требования/замечания</w:t>
            </w:r>
          </w:p>
        </w:tc>
      </w:tr>
      <w:tr w:rsidR="001C76EF" w:rsidRPr="00877DAD" w14:paraId="6823FC96" w14:textId="77777777" w:rsidTr="00D30304">
        <w:trPr>
          <w:cantSplit/>
          <w:trHeight w:val="37"/>
          <w:tblHeader/>
          <w:jc w:val="right"/>
        </w:trPr>
        <w:tc>
          <w:tcPr>
            <w:tcW w:w="658" w:type="dxa"/>
            <w:tcBorders>
              <w:top w:val="single" w:sz="6" w:space="0" w:color="auto"/>
              <w:left w:val="single" w:sz="6" w:space="0" w:color="auto"/>
              <w:bottom w:val="single" w:sz="6" w:space="0" w:color="auto"/>
              <w:right w:val="single" w:sz="6" w:space="0" w:color="auto"/>
            </w:tcBorders>
            <w:hideMark/>
          </w:tcPr>
          <w:p w14:paraId="198F249A"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w:t>
            </w:r>
          </w:p>
        </w:tc>
        <w:tc>
          <w:tcPr>
            <w:tcW w:w="1966" w:type="dxa"/>
            <w:tcBorders>
              <w:top w:val="single" w:sz="6" w:space="0" w:color="auto"/>
              <w:left w:val="single" w:sz="6" w:space="0" w:color="auto"/>
              <w:bottom w:val="single" w:sz="6" w:space="0" w:color="auto"/>
              <w:right w:val="single" w:sz="6" w:space="0" w:color="auto"/>
            </w:tcBorders>
            <w:hideMark/>
          </w:tcPr>
          <w:p w14:paraId="237BD62E"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(2)</w:t>
            </w:r>
          </w:p>
        </w:tc>
        <w:tc>
          <w:tcPr>
            <w:tcW w:w="462" w:type="dxa"/>
            <w:tcBorders>
              <w:top w:val="single" w:sz="6" w:space="0" w:color="auto"/>
              <w:left w:val="single" w:sz="6" w:space="0" w:color="auto"/>
              <w:bottom w:val="single" w:sz="6" w:space="0" w:color="auto"/>
              <w:right w:val="single" w:sz="4" w:space="0" w:color="auto"/>
            </w:tcBorders>
            <w:hideMark/>
          </w:tcPr>
          <w:p w14:paraId="60D46FF6"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(3a)</w:t>
            </w:r>
          </w:p>
        </w:tc>
        <w:tc>
          <w:tcPr>
            <w:tcW w:w="694" w:type="dxa"/>
            <w:tcBorders>
              <w:top w:val="single" w:sz="6" w:space="0" w:color="auto"/>
              <w:left w:val="single" w:sz="4" w:space="0" w:color="auto"/>
              <w:bottom w:val="single" w:sz="6" w:space="0" w:color="auto"/>
              <w:right w:val="single" w:sz="6" w:space="0" w:color="auto"/>
            </w:tcBorders>
            <w:hideMark/>
          </w:tcPr>
          <w:p w14:paraId="50D8149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(3b)</w:t>
            </w:r>
          </w:p>
        </w:tc>
        <w:tc>
          <w:tcPr>
            <w:tcW w:w="504" w:type="dxa"/>
            <w:tcBorders>
              <w:top w:val="single" w:sz="6" w:space="0" w:color="auto"/>
              <w:left w:val="single" w:sz="6" w:space="0" w:color="auto"/>
              <w:bottom w:val="single" w:sz="6" w:space="0" w:color="auto"/>
              <w:right w:val="single" w:sz="6" w:space="0" w:color="auto"/>
            </w:tcBorders>
            <w:hideMark/>
          </w:tcPr>
          <w:p w14:paraId="0C9BF2F4"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(4)</w:t>
            </w:r>
          </w:p>
        </w:tc>
        <w:tc>
          <w:tcPr>
            <w:tcW w:w="888" w:type="dxa"/>
            <w:tcBorders>
              <w:top w:val="single" w:sz="6" w:space="0" w:color="auto"/>
              <w:left w:val="single" w:sz="6" w:space="0" w:color="auto"/>
              <w:bottom w:val="single" w:sz="6" w:space="0" w:color="auto"/>
              <w:right w:val="single" w:sz="6" w:space="0" w:color="auto"/>
            </w:tcBorders>
            <w:noWrap/>
            <w:hideMark/>
          </w:tcPr>
          <w:p w14:paraId="55C4304A"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(5)</w:t>
            </w:r>
          </w:p>
        </w:tc>
        <w:tc>
          <w:tcPr>
            <w:tcW w:w="657" w:type="dxa"/>
            <w:tcBorders>
              <w:top w:val="single" w:sz="6" w:space="0" w:color="auto"/>
              <w:left w:val="single" w:sz="6" w:space="0" w:color="auto"/>
              <w:bottom w:val="single" w:sz="6" w:space="0" w:color="auto"/>
              <w:right w:val="single" w:sz="6" w:space="0" w:color="auto"/>
            </w:tcBorders>
            <w:hideMark/>
          </w:tcPr>
          <w:p w14:paraId="627D62D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(6)</w:t>
            </w:r>
          </w:p>
        </w:tc>
        <w:tc>
          <w:tcPr>
            <w:tcW w:w="546" w:type="dxa"/>
            <w:tcBorders>
              <w:top w:val="single" w:sz="6" w:space="0" w:color="auto"/>
              <w:left w:val="single" w:sz="6" w:space="0" w:color="auto"/>
              <w:bottom w:val="single" w:sz="6" w:space="0" w:color="auto"/>
              <w:right w:val="single" w:sz="6" w:space="0" w:color="auto"/>
            </w:tcBorders>
            <w:hideMark/>
          </w:tcPr>
          <w:p w14:paraId="7F44E74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(7)</w:t>
            </w:r>
          </w:p>
        </w:tc>
        <w:tc>
          <w:tcPr>
            <w:tcW w:w="545" w:type="dxa"/>
            <w:tcBorders>
              <w:top w:val="single" w:sz="6" w:space="0" w:color="auto"/>
              <w:left w:val="single" w:sz="6" w:space="0" w:color="auto"/>
              <w:bottom w:val="single" w:sz="6" w:space="0" w:color="auto"/>
              <w:right w:val="single" w:sz="6" w:space="0" w:color="auto"/>
            </w:tcBorders>
            <w:hideMark/>
          </w:tcPr>
          <w:p w14:paraId="1168A812"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(8)</w:t>
            </w:r>
          </w:p>
        </w:tc>
        <w:tc>
          <w:tcPr>
            <w:tcW w:w="645" w:type="dxa"/>
            <w:tcBorders>
              <w:top w:val="single" w:sz="6" w:space="0" w:color="auto"/>
              <w:left w:val="single" w:sz="6" w:space="0" w:color="auto"/>
              <w:bottom w:val="single" w:sz="6" w:space="0" w:color="auto"/>
              <w:right w:val="single" w:sz="6" w:space="0" w:color="auto"/>
            </w:tcBorders>
            <w:hideMark/>
          </w:tcPr>
          <w:p w14:paraId="77046CF6"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(9)</w:t>
            </w:r>
          </w:p>
        </w:tc>
        <w:tc>
          <w:tcPr>
            <w:tcW w:w="1022" w:type="dxa"/>
            <w:tcBorders>
              <w:top w:val="single" w:sz="6" w:space="0" w:color="auto"/>
              <w:left w:val="single" w:sz="6" w:space="0" w:color="auto"/>
              <w:bottom w:val="single" w:sz="6" w:space="0" w:color="auto"/>
              <w:right w:val="single" w:sz="6" w:space="0" w:color="auto"/>
            </w:tcBorders>
            <w:hideMark/>
          </w:tcPr>
          <w:p w14:paraId="7FD522E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(10)</w:t>
            </w:r>
          </w:p>
        </w:tc>
        <w:tc>
          <w:tcPr>
            <w:tcW w:w="619" w:type="dxa"/>
            <w:tcBorders>
              <w:top w:val="single" w:sz="6" w:space="0" w:color="auto"/>
              <w:left w:val="single" w:sz="6" w:space="0" w:color="auto"/>
              <w:bottom w:val="single" w:sz="6" w:space="0" w:color="auto"/>
              <w:right w:val="single" w:sz="6" w:space="0" w:color="auto"/>
            </w:tcBorders>
            <w:hideMark/>
          </w:tcPr>
          <w:p w14:paraId="2EAA178C"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(11)</w:t>
            </w:r>
          </w:p>
        </w:tc>
        <w:tc>
          <w:tcPr>
            <w:tcW w:w="567" w:type="dxa"/>
            <w:tcBorders>
              <w:top w:val="single" w:sz="6" w:space="0" w:color="auto"/>
              <w:left w:val="single" w:sz="6" w:space="0" w:color="auto"/>
              <w:bottom w:val="single" w:sz="6" w:space="0" w:color="auto"/>
              <w:right w:val="single" w:sz="6" w:space="0" w:color="auto"/>
            </w:tcBorders>
            <w:hideMark/>
          </w:tcPr>
          <w:p w14:paraId="4E561EEA"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(12)</w:t>
            </w:r>
          </w:p>
        </w:tc>
        <w:tc>
          <w:tcPr>
            <w:tcW w:w="648" w:type="dxa"/>
            <w:tcBorders>
              <w:top w:val="single" w:sz="6" w:space="0" w:color="auto"/>
              <w:left w:val="single" w:sz="6" w:space="0" w:color="auto"/>
              <w:bottom w:val="single" w:sz="6" w:space="0" w:color="auto"/>
              <w:right w:val="single" w:sz="6" w:space="0" w:color="auto"/>
            </w:tcBorders>
            <w:hideMark/>
          </w:tcPr>
          <w:p w14:paraId="58ECD4AB"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(13)</w:t>
            </w:r>
          </w:p>
        </w:tc>
        <w:tc>
          <w:tcPr>
            <w:tcW w:w="630" w:type="dxa"/>
            <w:tcBorders>
              <w:top w:val="single" w:sz="6" w:space="0" w:color="auto"/>
              <w:left w:val="single" w:sz="6" w:space="0" w:color="auto"/>
              <w:bottom w:val="single" w:sz="6" w:space="0" w:color="auto"/>
              <w:right w:val="single" w:sz="6" w:space="0" w:color="auto"/>
            </w:tcBorders>
            <w:hideMark/>
          </w:tcPr>
          <w:p w14:paraId="10A77FE9"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(14)</w:t>
            </w:r>
          </w:p>
        </w:tc>
        <w:tc>
          <w:tcPr>
            <w:tcW w:w="517" w:type="dxa"/>
            <w:tcBorders>
              <w:top w:val="single" w:sz="6" w:space="0" w:color="auto"/>
              <w:left w:val="single" w:sz="6" w:space="0" w:color="auto"/>
              <w:bottom w:val="single" w:sz="6" w:space="0" w:color="auto"/>
              <w:right w:val="single" w:sz="6" w:space="0" w:color="auto"/>
            </w:tcBorders>
            <w:hideMark/>
          </w:tcPr>
          <w:p w14:paraId="04E2D4AE"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(15)</w:t>
            </w:r>
          </w:p>
        </w:tc>
        <w:tc>
          <w:tcPr>
            <w:tcW w:w="532" w:type="dxa"/>
            <w:tcBorders>
              <w:top w:val="single" w:sz="6" w:space="0" w:color="auto"/>
              <w:left w:val="single" w:sz="6" w:space="0" w:color="auto"/>
              <w:bottom w:val="single" w:sz="6" w:space="0" w:color="auto"/>
              <w:right w:val="single" w:sz="6" w:space="0" w:color="auto"/>
            </w:tcBorders>
            <w:hideMark/>
          </w:tcPr>
          <w:p w14:paraId="0D05D22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(16)</w:t>
            </w:r>
          </w:p>
        </w:tc>
        <w:tc>
          <w:tcPr>
            <w:tcW w:w="574" w:type="dxa"/>
            <w:tcBorders>
              <w:top w:val="single" w:sz="6" w:space="0" w:color="auto"/>
              <w:left w:val="single" w:sz="6" w:space="0" w:color="auto"/>
              <w:bottom w:val="single" w:sz="6" w:space="0" w:color="auto"/>
              <w:right w:val="single" w:sz="6" w:space="0" w:color="auto"/>
            </w:tcBorders>
            <w:hideMark/>
          </w:tcPr>
          <w:p w14:paraId="335D06AE"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(17)</w:t>
            </w:r>
          </w:p>
        </w:tc>
        <w:tc>
          <w:tcPr>
            <w:tcW w:w="574" w:type="dxa"/>
            <w:tcBorders>
              <w:top w:val="single" w:sz="6" w:space="0" w:color="auto"/>
              <w:left w:val="single" w:sz="6" w:space="0" w:color="auto"/>
              <w:bottom w:val="single" w:sz="6" w:space="0" w:color="auto"/>
              <w:right w:val="single" w:sz="6" w:space="0" w:color="auto"/>
            </w:tcBorders>
            <w:hideMark/>
          </w:tcPr>
          <w:p w14:paraId="12D5FE2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(18)</w:t>
            </w:r>
          </w:p>
        </w:tc>
        <w:tc>
          <w:tcPr>
            <w:tcW w:w="462" w:type="dxa"/>
            <w:tcBorders>
              <w:top w:val="single" w:sz="6" w:space="0" w:color="auto"/>
              <w:left w:val="single" w:sz="6" w:space="0" w:color="auto"/>
              <w:bottom w:val="single" w:sz="6" w:space="0" w:color="auto"/>
              <w:right w:val="single" w:sz="6" w:space="0" w:color="auto"/>
            </w:tcBorders>
            <w:hideMark/>
          </w:tcPr>
          <w:p w14:paraId="3683055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(19)</w:t>
            </w:r>
          </w:p>
        </w:tc>
        <w:tc>
          <w:tcPr>
            <w:tcW w:w="578" w:type="dxa"/>
            <w:tcBorders>
              <w:top w:val="single" w:sz="6" w:space="0" w:color="auto"/>
              <w:left w:val="single" w:sz="6" w:space="0" w:color="auto"/>
              <w:bottom w:val="single" w:sz="6" w:space="0" w:color="auto"/>
              <w:right w:val="single" w:sz="6" w:space="0" w:color="auto"/>
            </w:tcBorders>
            <w:hideMark/>
          </w:tcPr>
          <w:p w14:paraId="5B6FB949"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(20)</w:t>
            </w:r>
          </w:p>
        </w:tc>
      </w:tr>
      <w:tr w:rsidR="001C76EF" w:rsidRPr="00877DAD" w14:paraId="419CD278" w14:textId="77777777" w:rsidTr="00D30304">
        <w:trPr>
          <w:cantSplit/>
          <w:trHeight w:val="37"/>
          <w:tblHeader/>
          <w:jc w:val="right"/>
        </w:trPr>
        <w:tc>
          <w:tcPr>
            <w:tcW w:w="658" w:type="dxa"/>
            <w:tcBorders>
              <w:top w:val="single" w:sz="6" w:space="0" w:color="auto"/>
              <w:left w:val="single" w:sz="6" w:space="0" w:color="auto"/>
              <w:bottom w:val="single" w:sz="6" w:space="0" w:color="auto"/>
              <w:right w:val="single" w:sz="6" w:space="0" w:color="auto"/>
            </w:tcBorders>
          </w:tcPr>
          <w:p w14:paraId="479DE2E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lang w:bidi="th-TH"/>
              </w:rPr>
            </w:pPr>
          </w:p>
        </w:tc>
        <w:tc>
          <w:tcPr>
            <w:tcW w:w="1966" w:type="dxa"/>
            <w:tcBorders>
              <w:top w:val="single" w:sz="6" w:space="0" w:color="auto"/>
              <w:left w:val="single" w:sz="6" w:space="0" w:color="auto"/>
              <w:bottom w:val="single" w:sz="6" w:space="0" w:color="auto"/>
              <w:right w:val="single" w:sz="6" w:space="0" w:color="auto"/>
            </w:tcBorders>
            <w:hideMark/>
          </w:tcPr>
          <w:p w14:paraId="0F15AA28"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3.1.2</w:t>
            </w:r>
          </w:p>
        </w:tc>
        <w:tc>
          <w:tcPr>
            <w:tcW w:w="462" w:type="dxa"/>
            <w:tcBorders>
              <w:top w:val="single" w:sz="6" w:space="0" w:color="auto"/>
              <w:left w:val="single" w:sz="6" w:space="0" w:color="auto"/>
              <w:bottom w:val="single" w:sz="6" w:space="0" w:color="auto"/>
              <w:right w:val="single" w:sz="4" w:space="0" w:color="auto"/>
            </w:tcBorders>
            <w:hideMark/>
          </w:tcPr>
          <w:p w14:paraId="4D2D80E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2.2</w:t>
            </w:r>
          </w:p>
        </w:tc>
        <w:tc>
          <w:tcPr>
            <w:tcW w:w="694" w:type="dxa"/>
            <w:tcBorders>
              <w:top w:val="single" w:sz="6" w:space="0" w:color="auto"/>
              <w:left w:val="single" w:sz="4" w:space="0" w:color="auto"/>
              <w:bottom w:val="single" w:sz="6" w:space="0" w:color="auto"/>
              <w:right w:val="single" w:sz="6" w:space="0" w:color="auto"/>
            </w:tcBorders>
            <w:hideMark/>
          </w:tcPr>
          <w:p w14:paraId="65B6AC27"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2.2</w:t>
            </w:r>
          </w:p>
        </w:tc>
        <w:tc>
          <w:tcPr>
            <w:tcW w:w="504" w:type="dxa"/>
            <w:tcBorders>
              <w:top w:val="single" w:sz="6" w:space="0" w:color="auto"/>
              <w:left w:val="single" w:sz="6" w:space="0" w:color="auto"/>
              <w:bottom w:val="single" w:sz="6" w:space="0" w:color="auto"/>
              <w:right w:val="single" w:sz="6" w:space="0" w:color="auto"/>
            </w:tcBorders>
            <w:hideMark/>
          </w:tcPr>
          <w:p w14:paraId="2BF741A4"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2.1.1.3</w:t>
            </w:r>
          </w:p>
        </w:tc>
        <w:tc>
          <w:tcPr>
            <w:tcW w:w="888" w:type="dxa"/>
            <w:tcBorders>
              <w:top w:val="single" w:sz="6" w:space="0" w:color="auto"/>
              <w:left w:val="single" w:sz="6" w:space="0" w:color="auto"/>
              <w:bottom w:val="single" w:sz="6" w:space="0" w:color="auto"/>
              <w:right w:val="single" w:sz="6" w:space="0" w:color="auto"/>
            </w:tcBorders>
            <w:noWrap/>
            <w:hideMark/>
          </w:tcPr>
          <w:p w14:paraId="479DF284" w14:textId="3AEAE6B2"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5.2.2/</w:t>
            </w:r>
            <w:r w:rsidR="0048730E">
              <w:rPr>
                <w:rFonts w:eastAsia="Calibri" w:cs="Arial"/>
                <w:b/>
                <w:bCs/>
                <w:sz w:val="16"/>
                <w:szCs w:val="16"/>
              </w:rPr>
              <w:br/>
            </w:r>
            <w:r w:rsidRPr="00877DAD">
              <w:rPr>
                <w:rFonts w:eastAsia="Calibri" w:cs="Arial"/>
                <w:b/>
                <w:bCs/>
                <w:sz w:val="16"/>
                <w:szCs w:val="16"/>
              </w:rPr>
              <w:t>3.2.3.1</w:t>
            </w:r>
          </w:p>
        </w:tc>
        <w:tc>
          <w:tcPr>
            <w:tcW w:w="657" w:type="dxa"/>
            <w:tcBorders>
              <w:top w:val="single" w:sz="6" w:space="0" w:color="auto"/>
              <w:left w:val="single" w:sz="6" w:space="0" w:color="auto"/>
              <w:bottom w:val="single" w:sz="6" w:space="0" w:color="auto"/>
              <w:right w:val="single" w:sz="6" w:space="0" w:color="auto"/>
            </w:tcBorders>
            <w:hideMark/>
          </w:tcPr>
          <w:p w14:paraId="116D85CD" w14:textId="61E6B5C1"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1.2.1/</w:t>
            </w:r>
            <w:r w:rsidR="00D30304">
              <w:rPr>
                <w:rFonts w:eastAsia="Calibri" w:cs="Arial"/>
                <w:b/>
                <w:bCs/>
                <w:sz w:val="16"/>
                <w:szCs w:val="16"/>
              </w:rPr>
              <w:br/>
            </w:r>
            <w:r w:rsidRPr="00877DAD">
              <w:rPr>
                <w:rFonts w:eastAsia="Calibri" w:cs="Arial"/>
                <w:b/>
                <w:bCs/>
                <w:sz w:val="16"/>
                <w:szCs w:val="16"/>
              </w:rPr>
              <w:t>7.2.2.0.1</w:t>
            </w:r>
          </w:p>
        </w:tc>
        <w:tc>
          <w:tcPr>
            <w:tcW w:w="546" w:type="dxa"/>
            <w:tcBorders>
              <w:top w:val="single" w:sz="6" w:space="0" w:color="auto"/>
              <w:left w:val="single" w:sz="6" w:space="0" w:color="auto"/>
              <w:bottom w:val="single" w:sz="6" w:space="0" w:color="auto"/>
              <w:right w:val="single" w:sz="6" w:space="0" w:color="auto"/>
            </w:tcBorders>
            <w:hideMark/>
          </w:tcPr>
          <w:p w14:paraId="31B2C6C4" w14:textId="47931995"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3.2.3.1/1.2.1</w:t>
            </w:r>
          </w:p>
        </w:tc>
        <w:tc>
          <w:tcPr>
            <w:tcW w:w="545" w:type="dxa"/>
            <w:tcBorders>
              <w:top w:val="single" w:sz="6" w:space="0" w:color="auto"/>
              <w:left w:val="single" w:sz="6" w:space="0" w:color="auto"/>
              <w:bottom w:val="single" w:sz="6" w:space="0" w:color="auto"/>
              <w:right w:val="single" w:sz="6" w:space="0" w:color="auto"/>
            </w:tcBorders>
            <w:hideMark/>
          </w:tcPr>
          <w:p w14:paraId="32801702" w14:textId="714939AD"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3.2.3.1/1.2.1</w:t>
            </w:r>
          </w:p>
        </w:tc>
        <w:tc>
          <w:tcPr>
            <w:tcW w:w="645" w:type="dxa"/>
            <w:tcBorders>
              <w:top w:val="single" w:sz="6" w:space="0" w:color="auto"/>
              <w:left w:val="single" w:sz="6" w:space="0" w:color="auto"/>
              <w:bottom w:val="single" w:sz="6" w:space="0" w:color="auto"/>
              <w:right w:val="single" w:sz="6" w:space="0" w:color="auto"/>
            </w:tcBorders>
            <w:hideMark/>
          </w:tcPr>
          <w:p w14:paraId="76FF7E57" w14:textId="5C3A591F"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r w:rsidR="00D30304">
              <w:rPr>
                <w:rFonts w:eastAsia="Calibri" w:cs="Arial"/>
                <w:b/>
                <w:bCs/>
                <w:sz w:val="16"/>
                <w:szCs w:val="16"/>
              </w:rPr>
              <w:br/>
            </w:r>
            <w:r w:rsidRPr="00877DAD">
              <w:rPr>
                <w:rFonts w:eastAsia="Calibri" w:cs="Arial"/>
                <w:b/>
                <w:bCs/>
                <w:sz w:val="16"/>
                <w:szCs w:val="16"/>
              </w:rPr>
              <w:t>1.2.1</w:t>
            </w:r>
          </w:p>
        </w:tc>
        <w:tc>
          <w:tcPr>
            <w:tcW w:w="1022" w:type="dxa"/>
            <w:tcBorders>
              <w:top w:val="single" w:sz="6" w:space="0" w:color="auto"/>
              <w:left w:val="single" w:sz="6" w:space="0" w:color="auto"/>
              <w:bottom w:val="single" w:sz="6" w:space="0" w:color="auto"/>
              <w:right w:val="single" w:sz="6" w:space="0" w:color="auto"/>
            </w:tcBorders>
            <w:hideMark/>
          </w:tcPr>
          <w:p w14:paraId="429ECEE9" w14:textId="69AC1468"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r w:rsidR="002037CC">
              <w:rPr>
                <w:rFonts w:eastAsia="Calibri" w:cs="Arial"/>
                <w:b/>
                <w:bCs/>
                <w:sz w:val="16"/>
                <w:szCs w:val="16"/>
              </w:rPr>
              <w:br/>
            </w:r>
            <w:r w:rsidRPr="00877DAD">
              <w:rPr>
                <w:rFonts w:eastAsia="Calibri" w:cs="Arial"/>
                <w:b/>
                <w:bCs/>
                <w:sz w:val="16"/>
                <w:szCs w:val="16"/>
              </w:rPr>
              <w:t>1.2.1</w:t>
            </w:r>
          </w:p>
        </w:tc>
        <w:tc>
          <w:tcPr>
            <w:tcW w:w="619" w:type="dxa"/>
            <w:tcBorders>
              <w:top w:val="single" w:sz="6" w:space="0" w:color="auto"/>
              <w:left w:val="single" w:sz="6" w:space="0" w:color="auto"/>
              <w:bottom w:val="single" w:sz="6" w:space="0" w:color="auto"/>
              <w:right w:val="single" w:sz="6" w:space="0" w:color="auto"/>
            </w:tcBorders>
            <w:hideMark/>
          </w:tcPr>
          <w:p w14:paraId="61748B7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7.2.4.21</w:t>
            </w:r>
          </w:p>
        </w:tc>
        <w:tc>
          <w:tcPr>
            <w:tcW w:w="567" w:type="dxa"/>
            <w:tcBorders>
              <w:top w:val="single" w:sz="6" w:space="0" w:color="auto"/>
              <w:left w:val="single" w:sz="6" w:space="0" w:color="auto"/>
              <w:bottom w:val="single" w:sz="6" w:space="0" w:color="auto"/>
              <w:right w:val="single" w:sz="6" w:space="0" w:color="auto"/>
            </w:tcBorders>
            <w:hideMark/>
          </w:tcPr>
          <w:p w14:paraId="4F18729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p>
        </w:tc>
        <w:tc>
          <w:tcPr>
            <w:tcW w:w="648" w:type="dxa"/>
            <w:tcBorders>
              <w:top w:val="single" w:sz="6" w:space="0" w:color="auto"/>
              <w:left w:val="single" w:sz="6" w:space="0" w:color="auto"/>
              <w:bottom w:val="single" w:sz="6" w:space="0" w:color="auto"/>
              <w:right w:val="single" w:sz="6" w:space="0" w:color="auto"/>
            </w:tcBorders>
            <w:hideMark/>
          </w:tcPr>
          <w:p w14:paraId="77F0AA19" w14:textId="6A2DC1F9"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r w:rsidR="002037CC">
              <w:rPr>
                <w:rFonts w:eastAsia="Calibri" w:cs="Arial"/>
                <w:b/>
                <w:bCs/>
                <w:sz w:val="16"/>
                <w:szCs w:val="16"/>
              </w:rPr>
              <w:br/>
            </w:r>
            <w:r w:rsidRPr="00877DAD">
              <w:rPr>
                <w:rFonts w:eastAsia="Calibri" w:cs="Arial"/>
                <w:b/>
                <w:bCs/>
                <w:sz w:val="16"/>
                <w:szCs w:val="16"/>
              </w:rPr>
              <w:t>1.2.1</w:t>
            </w:r>
          </w:p>
        </w:tc>
        <w:tc>
          <w:tcPr>
            <w:tcW w:w="630" w:type="dxa"/>
            <w:tcBorders>
              <w:top w:val="single" w:sz="6" w:space="0" w:color="auto"/>
              <w:left w:val="single" w:sz="6" w:space="0" w:color="auto"/>
              <w:bottom w:val="single" w:sz="6" w:space="0" w:color="auto"/>
              <w:right w:val="single" w:sz="6" w:space="0" w:color="auto"/>
            </w:tcBorders>
            <w:hideMark/>
          </w:tcPr>
          <w:p w14:paraId="66BA7777" w14:textId="1CF7DF3F"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r w:rsidR="002037CC">
              <w:rPr>
                <w:rFonts w:eastAsia="Calibri" w:cs="Arial"/>
                <w:b/>
                <w:bCs/>
                <w:sz w:val="16"/>
                <w:szCs w:val="16"/>
              </w:rPr>
              <w:br/>
            </w:r>
            <w:r w:rsidRPr="00877DAD">
              <w:rPr>
                <w:rFonts w:eastAsia="Calibri" w:cs="Arial"/>
                <w:b/>
                <w:bCs/>
                <w:sz w:val="16"/>
                <w:szCs w:val="16"/>
              </w:rPr>
              <w:t>1.2.1</w:t>
            </w:r>
            <w:r w:rsidRPr="00877DAD">
              <w:rPr>
                <w:rFonts w:eastAsia="Calibri" w:cs="Arial"/>
                <w:sz w:val="16"/>
                <w:szCs w:val="16"/>
              </w:rPr>
              <w:t xml:space="preserve"> </w:t>
            </w:r>
          </w:p>
        </w:tc>
        <w:tc>
          <w:tcPr>
            <w:tcW w:w="517" w:type="dxa"/>
            <w:tcBorders>
              <w:top w:val="single" w:sz="6" w:space="0" w:color="auto"/>
              <w:left w:val="single" w:sz="6" w:space="0" w:color="auto"/>
              <w:bottom w:val="single" w:sz="6" w:space="0" w:color="auto"/>
              <w:right w:val="single" w:sz="6" w:space="0" w:color="auto"/>
            </w:tcBorders>
            <w:hideMark/>
          </w:tcPr>
          <w:p w14:paraId="1A861023"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1.2.1</w:t>
            </w:r>
          </w:p>
        </w:tc>
        <w:tc>
          <w:tcPr>
            <w:tcW w:w="532" w:type="dxa"/>
            <w:tcBorders>
              <w:top w:val="single" w:sz="6" w:space="0" w:color="auto"/>
              <w:left w:val="single" w:sz="6" w:space="0" w:color="auto"/>
              <w:bottom w:val="single" w:sz="6" w:space="0" w:color="auto"/>
              <w:right w:val="single" w:sz="6" w:space="0" w:color="auto"/>
            </w:tcBorders>
            <w:hideMark/>
          </w:tcPr>
          <w:p w14:paraId="2425C484" w14:textId="53C97F4C"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1.2.1/</w:t>
            </w:r>
            <w:r w:rsidR="00870746">
              <w:rPr>
                <w:rFonts w:eastAsia="Calibri" w:cs="Arial"/>
                <w:b/>
                <w:bCs/>
                <w:sz w:val="16"/>
                <w:szCs w:val="16"/>
              </w:rPr>
              <w:br/>
            </w:r>
            <w:r w:rsidRPr="00877DAD">
              <w:rPr>
                <w:rFonts w:eastAsia="Calibri" w:cs="Arial"/>
                <w:b/>
                <w:bCs/>
                <w:sz w:val="16"/>
                <w:szCs w:val="16"/>
              </w:rPr>
              <w:t>3.2.3.3</w:t>
            </w:r>
            <w:r w:rsidRPr="00877DAD">
              <w:rPr>
                <w:rFonts w:eastAsia="Calibri" w:cs="Arial"/>
                <w:sz w:val="16"/>
                <w:szCs w:val="16"/>
              </w:rPr>
              <w:t xml:space="preserve"> </w:t>
            </w:r>
          </w:p>
        </w:tc>
        <w:tc>
          <w:tcPr>
            <w:tcW w:w="574" w:type="dxa"/>
            <w:tcBorders>
              <w:top w:val="single" w:sz="6" w:space="0" w:color="auto"/>
              <w:left w:val="single" w:sz="6" w:space="0" w:color="auto"/>
              <w:bottom w:val="single" w:sz="6" w:space="0" w:color="auto"/>
              <w:right w:val="single" w:sz="6" w:space="0" w:color="auto"/>
            </w:tcBorders>
            <w:hideMark/>
          </w:tcPr>
          <w:p w14:paraId="57F0BF76" w14:textId="5C67459E"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1.2.1/</w:t>
            </w:r>
            <w:r w:rsidR="00870746">
              <w:rPr>
                <w:rFonts w:eastAsia="Calibri" w:cs="Arial"/>
                <w:b/>
                <w:bCs/>
                <w:sz w:val="16"/>
                <w:szCs w:val="16"/>
              </w:rPr>
              <w:br/>
            </w:r>
            <w:r w:rsidRPr="00877DAD">
              <w:rPr>
                <w:rFonts w:eastAsia="Calibri" w:cs="Arial"/>
                <w:b/>
                <w:bCs/>
                <w:sz w:val="16"/>
                <w:szCs w:val="16"/>
              </w:rPr>
              <w:t>3.2.3.3</w:t>
            </w:r>
          </w:p>
        </w:tc>
        <w:tc>
          <w:tcPr>
            <w:tcW w:w="574" w:type="dxa"/>
            <w:tcBorders>
              <w:top w:val="single" w:sz="6" w:space="0" w:color="auto"/>
              <w:left w:val="single" w:sz="6" w:space="0" w:color="auto"/>
              <w:bottom w:val="single" w:sz="6" w:space="0" w:color="auto"/>
              <w:right w:val="single" w:sz="6" w:space="0" w:color="auto"/>
            </w:tcBorders>
            <w:hideMark/>
          </w:tcPr>
          <w:p w14:paraId="49EE04F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8.1.5</w:t>
            </w:r>
          </w:p>
        </w:tc>
        <w:tc>
          <w:tcPr>
            <w:tcW w:w="462" w:type="dxa"/>
            <w:tcBorders>
              <w:top w:val="single" w:sz="6" w:space="0" w:color="auto"/>
              <w:left w:val="single" w:sz="6" w:space="0" w:color="auto"/>
              <w:bottom w:val="single" w:sz="6" w:space="0" w:color="auto"/>
              <w:right w:val="single" w:sz="6" w:space="0" w:color="auto"/>
            </w:tcBorders>
            <w:hideMark/>
          </w:tcPr>
          <w:p w14:paraId="4B4104D8"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7.2.5</w:t>
            </w:r>
          </w:p>
        </w:tc>
        <w:tc>
          <w:tcPr>
            <w:tcW w:w="578" w:type="dxa"/>
            <w:tcBorders>
              <w:top w:val="single" w:sz="6" w:space="0" w:color="auto"/>
              <w:left w:val="single" w:sz="6" w:space="0" w:color="auto"/>
              <w:bottom w:val="single" w:sz="6" w:space="0" w:color="auto"/>
              <w:right w:val="single" w:sz="6" w:space="0" w:color="auto"/>
            </w:tcBorders>
            <w:hideMark/>
          </w:tcPr>
          <w:p w14:paraId="1863A42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b/>
                <w:bCs/>
                <w:sz w:val="16"/>
                <w:szCs w:val="16"/>
              </w:rPr>
              <w:t>3.2.3.1</w:t>
            </w:r>
          </w:p>
        </w:tc>
      </w:tr>
      <w:tr w:rsidR="001C76EF" w:rsidRPr="00877DAD" w14:paraId="4FE5A2DD" w14:textId="77777777" w:rsidTr="00D30304">
        <w:trPr>
          <w:cantSplit/>
          <w:trHeight w:val="119"/>
          <w:jc w:val="right"/>
        </w:trPr>
        <w:tc>
          <w:tcPr>
            <w:tcW w:w="658" w:type="dxa"/>
            <w:tcBorders>
              <w:top w:val="single" w:sz="6" w:space="0" w:color="auto"/>
              <w:left w:val="single" w:sz="6" w:space="0" w:color="auto"/>
              <w:bottom w:val="single" w:sz="6" w:space="0" w:color="auto"/>
              <w:right w:val="single" w:sz="6" w:space="0" w:color="auto"/>
            </w:tcBorders>
            <w:hideMark/>
          </w:tcPr>
          <w:p w14:paraId="384313D2"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1288</w:t>
            </w:r>
          </w:p>
        </w:tc>
        <w:tc>
          <w:tcPr>
            <w:tcW w:w="1966" w:type="dxa"/>
            <w:tcBorders>
              <w:top w:val="single" w:sz="6" w:space="0" w:color="auto"/>
              <w:left w:val="single" w:sz="6" w:space="0" w:color="auto"/>
              <w:bottom w:val="single" w:sz="6" w:space="0" w:color="auto"/>
              <w:right w:val="single" w:sz="6" w:space="0" w:color="auto"/>
            </w:tcBorders>
            <w:hideMark/>
          </w:tcPr>
          <w:p w14:paraId="005C2B0C" w14:textId="77777777" w:rsidR="001C76EF" w:rsidRPr="00877DAD" w:rsidRDefault="001C76EF" w:rsidP="0067660E">
            <w:pPr>
              <w:autoSpaceDE w:val="0"/>
              <w:autoSpaceDN w:val="0"/>
              <w:adjustRightInd w:val="0"/>
              <w:spacing w:before="10" w:after="10" w:line="240" w:lineRule="auto"/>
              <w:rPr>
                <w:rFonts w:eastAsia="Calibri" w:cs="Arial"/>
                <w:color w:val="000000"/>
                <w:sz w:val="16"/>
                <w:szCs w:val="16"/>
              </w:rPr>
            </w:pPr>
            <w:r w:rsidRPr="00877DAD">
              <w:rPr>
                <w:rFonts w:eastAsia="Calibri" w:cs="Arial"/>
                <w:sz w:val="16"/>
                <w:szCs w:val="16"/>
              </w:rPr>
              <w:t>МАСЛО СЛАНЦЕВОЕ</w:t>
            </w:r>
          </w:p>
        </w:tc>
        <w:tc>
          <w:tcPr>
            <w:tcW w:w="462" w:type="dxa"/>
            <w:tcBorders>
              <w:top w:val="single" w:sz="6" w:space="0" w:color="auto"/>
              <w:left w:val="single" w:sz="6" w:space="0" w:color="auto"/>
              <w:bottom w:val="single" w:sz="6" w:space="0" w:color="auto"/>
              <w:right w:val="single" w:sz="4" w:space="0" w:color="auto"/>
            </w:tcBorders>
            <w:hideMark/>
          </w:tcPr>
          <w:p w14:paraId="6AEC10F9"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94" w:type="dxa"/>
            <w:tcBorders>
              <w:top w:val="single" w:sz="6" w:space="0" w:color="auto"/>
              <w:left w:val="single" w:sz="4" w:space="0" w:color="auto"/>
              <w:bottom w:val="single" w:sz="6" w:space="0" w:color="auto"/>
              <w:right w:val="single" w:sz="6" w:space="0" w:color="auto"/>
            </w:tcBorders>
            <w:hideMark/>
          </w:tcPr>
          <w:p w14:paraId="7D540156"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F1</w:t>
            </w:r>
          </w:p>
        </w:tc>
        <w:tc>
          <w:tcPr>
            <w:tcW w:w="504" w:type="dxa"/>
            <w:tcBorders>
              <w:top w:val="single" w:sz="6" w:space="0" w:color="auto"/>
              <w:left w:val="single" w:sz="6" w:space="0" w:color="auto"/>
              <w:bottom w:val="single" w:sz="6" w:space="0" w:color="auto"/>
              <w:right w:val="single" w:sz="6" w:space="0" w:color="auto"/>
            </w:tcBorders>
            <w:hideMark/>
          </w:tcPr>
          <w:p w14:paraId="1AC44997"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II</w:t>
            </w:r>
          </w:p>
        </w:tc>
        <w:tc>
          <w:tcPr>
            <w:tcW w:w="888" w:type="dxa"/>
            <w:tcBorders>
              <w:top w:val="single" w:sz="6" w:space="0" w:color="auto"/>
              <w:left w:val="single" w:sz="6" w:space="0" w:color="auto"/>
              <w:bottom w:val="single" w:sz="6" w:space="0" w:color="auto"/>
              <w:right w:val="single" w:sz="6" w:space="0" w:color="auto"/>
            </w:tcBorders>
            <w:noWrap/>
            <w:hideMark/>
          </w:tcPr>
          <w:p w14:paraId="7747D76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3+N3+CMR</w:t>
            </w:r>
          </w:p>
        </w:tc>
        <w:tc>
          <w:tcPr>
            <w:tcW w:w="657" w:type="dxa"/>
            <w:tcBorders>
              <w:top w:val="single" w:sz="6" w:space="0" w:color="auto"/>
              <w:left w:val="single" w:sz="6" w:space="0" w:color="auto"/>
              <w:bottom w:val="single" w:sz="6" w:space="0" w:color="auto"/>
              <w:right w:val="single" w:sz="6" w:space="0" w:color="auto"/>
            </w:tcBorders>
            <w:hideMark/>
          </w:tcPr>
          <w:p w14:paraId="1A1EA6EA"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N</w:t>
            </w:r>
          </w:p>
        </w:tc>
        <w:tc>
          <w:tcPr>
            <w:tcW w:w="546" w:type="dxa"/>
            <w:tcBorders>
              <w:top w:val="single" w:sz="6" w:space="0" w:color="auto"/>
              <w:left w:val="single" w:sz="6" w:space="0" w:color="auto"/>
              <w:bottom w:val="single" w:sz="6" w:space="0" w:color="auto"/>
              <w:right w:val="single" w:sz="6" w:space="0" w:color="auto"/>
            </w:tcBorders>
            <w:hideMark/>
          </w:tcPr>
          <w:p w14:paraId="24F6307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2</w:t>
            </w:r>
          </w:p>
        </w:tc>
        <w:tc>
          <w:tcPr>
            <w:tcW w:w="545" w:type="dxa"/>
            <w:tcBorders>
              <w:top w:val="single" w:sz="6" w:space="0" w:color="auto"/>
              <w:left w:val="single" w:sz="6" w:space="0" w:color="auto"/>
              <w:bottom w:val="single" w:sz="6" w:space="0" w:color="auto"/>
              <w:right w:val="single" w:sz="6" w:space="0" w:color="auto"/>
            </w:tcBorders>
            <w:hideMark/>
          </w:tcPr>
          <w:p w14:paraId="13ADBCFE"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45" w:type="dxa"/>
            <w:tcBorders>
              <w:top w:val="single" w:sz="6" w:space="0" w:color="auto"/>
              <w:left w:val="single" w:sz="6" w:space="0" w:color="auto"/>
              <w:bottom w:val="single" w:sz="6" w:space="0" w:color="auto"/>
              <w:right w:val="single" w:sz="6" w:space="0" w:color="auto"/>
            </w:tcBorders>
            <w:hideMark/>
          </w:tcPr>
          <w:p w14:paraId="0B38108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1022" w:type="dxa"/>
            <w:tcBorders>
              <w:top w:val="single" w:sz="6" w:space="0" w:color="auto"/>
              <w:left w:val="single" w:sz="6" w:space="0" w:color="auto"/>
              <w:bottom w:val="single" w:sz="6" w:space="0" w:color="auto"/>
              <w:right w:val="single" w:sz="6" w:space="0" w:color="auto"/>
            </w:tcBorders>
            <w:hideMark/>
          </w:tcPr>
          <w:p w14:paraId="00DDC922"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45</w:t>
            </w:r>
          </w:p>
        </w:tc>
        <w:tc>
          <w:tcPr>
            <w:tcW w:w="619" w:type="dxa"/>
            <w:tcBorders>
              <w:top w:val="single" w:sz="6" w:space="0" w:color="auto"/>
              <w:left w:val="single" w:sz="6" w:space="0" w:color="auto"/>
              <w:bottom w:val="single" w:sz="6" w:space="0" w:color="auto"/>
              <w:right w:val="single" w:sz="6" w:space="0" w:color="auto"/>
            </w:tcBorders>
            <w:hideMark/>
          </w:tcPr>
          <w:p w14:paraId="5779CD88"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97</w:t>
            </w:r>
          </w:p>
        </w:tc>
        <w:tc>
          <w:tcPr>
            <w:tcW w:w="567" w:type="dxa"/>
            <w:tcBorders>
              <w:top w:val="single" w:sz="6" w:space="0" w:color="auto"/>
              <w:left w:val="single" w:sz="6" w:space="0" w:color="auto"/>
              <w:bottom w:val="single" w:sz="6" w:space="0" w:color="auto"/>
              <w:right w:val="single" w:sz="6" w:space="0" w:color="auto"/>
            </w:tcBorders>
            <w:hideMark/>
          </w:tcPr>
          <w:p w14:paraId="76CEAC60"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0,92</w:t>
            </w:r>
          </w:p>
        </w:tc>
        <w:tc>
          <w:tcPr>
            <w:tcW w:w="648" w:type="dxa"/>
            <w:tcBorders>
              <w:top w:val="single" w:sz="6" w:space="0" w:color="auto"/>
              <w:left w:val="single" w:sz="6" w:space="0" w:color="auto"/>
              <w:bottom w:val="single" w:sz="6" w:space="0" w:color="auto"/>
              <w:right w:val="single" w:sz="6" w:space="0" w:color="auto"/>
            </w:tcBorders>
            <w:hideMark/>
          </w:tcPr>
          <w:p w14:paraId="71B7DF99"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30" w:type="dxa"/>
            <w:tcBorders>
              <w:top w:val="single" w:sz="6" w:space="0" w:color="auto"/>
              <w:left w:val="single" w:sz="6" w:space="0" w:color="auto"/>
              <w:bottom w:val="single" w:sz="6" w:space="0" w:color="auto"/>
              <w:right w:val="single" w:sz="6" w:space="0" w:color="auto"/>
            </w:tcBorders>
            <w:hideMark/>
          </w:tcPr>
          <w:p w14:paraId="3609F32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да</w:t>
            </w:r>
          </w:p>
        </w:tc>
        <w:tc>
          <w:tcPr>
            <w:tcW w:w="517" w:type="dxa"/>
            <w:tcBorders>
              <w:top w:val="single" w:sz="6" w:space="0" w:color="auto"/>
              <w:left w:val="single" w:sz="6" w:space="0" w:color="auto"/>
              <w:bottom w:val="single" w:sz="6" w:space="0" w:color="auto"/>
              <w:right w:val="single" w:sz="6" w:space="0" w:color="auto"/>
            </w:tcBorders>
            <w:hideMark/>
          </w:tcPr>
          <w:p w14:paraId="36C31CA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T3</w:t>
            </w:r>
          </w:p>
        </w:tc>
        <w:tc>
          <w:tcPr>
            <w:tcW w:w="532" w:type="dxa"/>
            <w:tcBorders>
              <w:top w:val="single" w:sz="6" w:space="0" w:color="auto"/>
              <w:left w:val="single" w:sz="6" w:space="0" w:color="auto"/>
              <w:bottom w:val="single" w:sz="6" w:space="0" w:color="auto"/>
              <w:right w:val="single" w:sz="6" w:space="0" w:color="auto"/>
            </w:tcBorders>
            <w:hideMark/>
          </w:tcPr>
          <w:p w14:paraId="762E1C0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II B</w:t>
            </w:r>
            <w:r w:rsidRPr="00877DAD">
              <w:rPr>
                <w:rFonts w:eastAsia="Calibri" w:cs="Arial"/>
                <w:sz w:val="16"/>
                <w:szCs w:val="16"/>
                <w:vertAlign w:val="superscript"/>
              </w:rPr>
              <w:t>4)</w:t>
            </w:r>
          </w:p>
        </w:tc>
        <w:tc>
          <w:tcPr>
            <w:tcW w:w="574" w:type="dxa"/>
            <w:tcBorders>
              <w:top w:val="single" w:sz="6" w:space="0" w:color="auto"/>
              <w:left w:val="single" w:sz="6" w:space="0" w:color="auto"/>
              <w:bottom w:val="single" w:sz="6" w:space="0" w:color="auto"/>
              <w:right w:val="single" w:sz="6" w:space="0" w:color="auto"/>
            </w:tcBorders>
            <w:hideMark/>
          </w:tcPr>
          <w:p w14:paraId="61F767E7"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да</w:t>
            </w:r>
          </w:p>
        </w:tc>
        <w:tc>
          <w:tcPr>
            <w:tcW w:w="574" w:type="dxa"/>
            <w:tcBorders>
              <w:top w:val="single" w:sz="6" w:space="0" w:color="auto"/>
              <w:left w:val="single" w:sz="6" w:space="0" w:color="auto"/>
              <w:bottom w:val="single" w:sz="6" w:space="0" w:color="auto"/>
              <w:right w:val="single" w:sz="6" w:space="0" w:color="auto"/>
            </w:tcBorders>
            <w:hideMark/>
          </w:tcPr>
          <w:p w14:paraId="6B59FDE1"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lang w:val="fr-CH"/>
              </w:rPr>
            </w:pPr>
            <w:r w:rsidRPr="00877DAD">
              <w:rPr>
                <w:rFonts w:eastAsia="Calibri" w:cs="Arial"/>
                <w:sz w:val="16"/>
                <w:szCs w:val="16"/>
                <w:lang w:val="fr-CH"/>
              </w:rPr>
              <w:t>PP, EP, EX, TOX, A</w:t>
            </w:r>
          </w:p>
        </w:tc>
        <w:tc>
          <w:tcPr>
            <w:tcW w:w="462" w:type="dxa"/>
            <w:tcBorders>
              <w:top w:val="single" w:sz="6" w:space="0" w:color="auto"/>
              <w:left w:val="single" w:sz="6" w:space="0" w:color="auto"/>
              <w:bottom w:val="single" w:sz="6" w:space="0" w:color="auto"/>
              <w:right w:val="single" w:sz="6" w:space="0" w:color="auto"/>
            </w:tcBorders>
            <w:hideMark/>
          </w:tcPr>
          <w:p w14:paraId="766D8F54"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w:t>
            </w:r>
          </w:p>
        </w:tc>
        <w:tc>
          <w:tcPr>
            <w:tcW w:w="578" w:type="dxa"/>
            <w:tcBorders>
              <w:top w:val="single" w:sz="6" w:space="0" w:color="auto"/>
              <w:left w:val="single" w:sz="6" w:space="0" w:color="auto"/>
              <w:bottom w:val="single" w:sz="6" w:space="0" w:color="auto"/>
              <w:right w:val="single" w:sz="6" w:space="0" w:color="auto"/>
            </w:tcBorders>
            <w:hideMark/>
          </w:tcPr>
          <w:p w14:paraId="64208D9D" w14:textId="77777777" w:rsidR="001C76EF" w:rsidRPr="00877DAD" w:rsidRDefault="001C76EF" w:rsidP="0067660E">
            <w:pPr>
              <w:autoSpaceDE w:val="0"/>
              <w:autoSpaceDN w:val="0"/>
              <w:adjustRightInd w:val="0"/>
              <w:spacing w:before="10" w:after="10" w:line="240" w:lineRule="auto"/>
              <w:rPr>
                <w:rFonts w:eastAsia="Calibri" w:cs="Arial"/>
                <w:color w:val="000000"/>
                <w:sz w:val="16"/>
                <w:szCs w:val="16"/>
              </w:rPr>
            </w:pPr>
            <w:r w:rsidRPr="00877DAD">
              <w:rPr>
                <w:rFonts w:eastAsia="Calibri" w:cs="Arial"/>
                <w:sz w:val="16"/>
                <w:szCs w:val="16"/>
              </w:rPr>
              <w:t>14; 23</w:t>
            </w:r>
          </w:p>
        </w:tc>
      </w:tr>
      <w:tr w:rsidR="001C76EF" w:rsidRPr="00877DAD" w14:paraId="4FA488DB" w14:textId="77777777" w:rsidTr="00D30304">
        <w:trPr>
          <w:cantSplit/>
          <w:trHeight w:val="151"/>
          <w:jc w:val="right"/>
        </w:trPr>
        <w:tc>
          <w:tcPr>
            <w:tcW w:w="658" w:type="dxa"/>
            <w:tcBorders>
              <w:top w:val="single" w:sz="6" w:space="0" w:color="auto"/>
              <w:left w:val="single" w:sz="6" w:space="0" w:color="auto"/>
              <w:bottom w:val="single" w:sz="6" w:space="0" w:color="auto"/>
              <w:right w:val="single" w:sz="6" w:space="0" w:color="auto"/>
            </w:tcBorders>
            <w:hideMark/>
          </w:tcPr>
          <w:p w14:paraId="37A5E887"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1288</w:t>
            </w:r>
          </w:p>
        </w:tc>
        <w:tc>
          <w:tcPr>
            <w:tcW w:w="1966" w:type="dxa"/>
            <w:tcBorders>
              <w:top w:val="single" w:sz="6" w:space="0" w:color="auto"/>
              <w:left w:val="single" w:sz="6" w:space="0" w:color="auto"/>
              <w:bottom w:val="single" w:sz="6" w:space="0" w:color="auto"/>
              <w:right w:val="single" w:sz="6" w:space="0" w:color="auto"/>
            </w:tcBorders>
            <w:hideMark/>
          </w:tcPr>
          <w:p w14:paraId="72D660A0" w14:textId="77777777" w:rsidR="001C76EF" w:rsidRPr="00877DAD" w:rsidRDefault="001C76EF" w:rsidP="0067660E">
            <w:pPr>
              <w:autoSpaceDE w:val="0"/>
              <w:autoSpaceDN w:val="0"/>
              <w:adjustRightInd w:val="0"/>
              <w:spacing w:before="10" w:after="10" w:line="240" w:lineRule="auto"/>
              <w:rPr>
                <w:rFonts w:eastAsia="Calibri" w:cs="Arial"/>
                <w:color w:val="000000"/>
                <w:sz w:val="16"/>
                <w:szCs w:val="16"/>
              </w:rPr>
            </w:pPr>
            <w:r w:rsidRPr="00877DAD">
              <w:rPr>
                <w:rFonts w:eastAsia="Calibri" w:cs="Arial"/>
                <w:sz w:val="16"/>
                <w:szCs w:val="16"/>
              </w:rPr>
              <w:t>МАСЛО СЛАНЦЕВОЕ</w:t>
            </w:r>
          </w:p>
        </w:tc>
        <w:tc>
          <w:tcPr>
            <w:tcW w:w="462" w:type="dxa"/>
            <w:tcBorders>
              <w:top w:val="single" w:sz="6" w:space="0" w:color="auto"/>
              <w:left w:val="single" w:sz="6" w:space="0" w:color="auto"/>
              <w:bottom w:val="single" w:sz="6" w:space="0" w:color="auto"/>
              <w:right w:val="single" w:sz="6" w:space="0" w:color="auto"/>
            </w:tcBorders>
            <w:hideMark/>
          </w:tcPr>
          <w:p w14:paraId="2545D54F"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94" w:type="dxa"/>
            <w:tcBorders>
              <w:top w:val="single" w:sz="6" w:space="0" w:color="auto"/>
              <w:left w:val="single" w:sz="6" w:space="0" w:color="auto"/>
              <w:bottom w:val="single" w:sz="6" w:space="0" w:color="auto"/>
              <w:right w:val="single" w:sz="6" w:space="0" w:color="auto"/>
            </w:tcBorders>
            <w:hideMark/>
          </w:tcPr>
          <w:p w14:paraId="031502DB"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F1</w:t>
            </w:r>
          </w:p>
        </w:tc>
        <w:tc>
          <w:tcPr>
            <w:tcW w:w="504" w:type="dxa"/>
            <w:tcBorders>
              <w:top w:val="single" w:sz="6" w:space="0" w:color="auto"/>
              <w:left w:val="single" w:sz="6" w:space="0" w:color="auto"/>
              <w:bottom w:val="single" w:sz="6" w:space="0" w:color="auto"/>
              <w:right w:val="single" w:sz="6" w:space="0" w:color="auto"/>
            </w:tcBorders>
            <w:hideMark/>
          </w:tcPr>
          <w:p w14:paraId="581B4627"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III</w:t>
            </w:r>
          </w:p>
        </w:tc>
        <w:tc>
          <w:tcPr>
            <w:tcW w:w="888" w:type="dxa"/>
            <w:tcBorders>
              <w:top w:val="single" w:sz="6" w:space="0" w:color="auto"/>
              <w:left w:val="single" w:sz="6" w:space="0" w:color="auto"/>
              <w:bottom w:val="single" w:sz="6" w:space="0" w:color="auto"/>
              <w:right w:val="single" w:sz="6" w:space="0" w:color="auto"/>
            </w:tcBorders>
            <w:noWrap/>
            <w:hideMark/>
          </w:tcPr>
          <w:p w14:paraId="295F21A9"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3+N3+CMR</w:t>
            </w:r>
          </w:p>
        </w:tc>
        <w:tc>
          <w:tcPr>
            <w:tcW w:w="657" w:type="dxa"/>
            <w:tcBorders>
              <w:top w:val="single" w:sz="6" w:space="0" w:color="auto"/>
              <w:left w:val="single" w:sz="6" w:space="0" w:color="auto"/>
              <w:bottom w:val="single" w:sz="6" w:space="0" w:color="auto"/>
              <w:right w:val="single" w:sz="6" w:space="0" w:color="auto"/>
            </w:tcBorders>
            <w:hideMark/>
          </w:tcPr>
          <w:p w14:paraId="419B128E"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N</w:t>
            </w:r>
          </w:p>
        </w:tc>
        <w:tc>
          <w:tcPr>
            <w:tcW w:w="546" w:type="dxa"/>
            <w:tcBorders>
              <w:top w:val="single" w:sz="6" w:space="0" w:color="auto"/>
              <w:left w:val="single" w:sz="6" w:space="0" w:color="auto"/>
              <w:bottom w:val="single" w:sz="6" w:space="0" w:color="auto"/>
              <w:right w:val="single" w:sz="6" w:space="0" w:color="auto"/>
            </w:tcBorders>
            <w:hideMark/>
          </w:tcPr>
          <w:p w14:paraId="7523BA5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2</w:t>
            </w:r>
          </w:p>
        </w:tc>
        <w:tc>
          <w:tcPr>
            <w:tcW w:w="545" w:type="dxa"/>
            <w:tcBorders>
              <w:top w:val="single" w:sz="6" w:space="0" w:color="auto"/>
              <w:left w:val="single" w:sz="6" w:space="0" w:color="auto"/>
              <w:bottom w:val="single" w:sz="6" w:space="0" w:color="auto"/>
              <w:right w:val="single" w:sz="6" w:space="0" w:color="auto"/>
            </w:tcBorders>
            <w:hideMark/>
          </w:tcPr>
          <w:p w14:paraId="76B04C88"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45" w:type="dxa"/>
            <w:tcBorders>
              <w:top w:val="single" w:sz="6" w:space="0" w:color="auto"/>
              <w:left w:val="single" w:sz="6" w:space="0" w:color="auto"/>
              <w:bottom w:val="single" w:sz="6" w:space="0" w:color="auto"/>
              <w:right w:val="single" w:sz="6" w:space="0" w:color="auto"/>
            </w:tcBorders>
            <w:hideMark/>
          </w:tcPr>
          <w:p w14:paraId="6474EEC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1022" w:type="dxa"/>
            <w:tcBorders>
              <w:top w:val="single" w:sz="6" w:space="0" w:color="auto"/>
              <w:left w:val="single" w:sz="6" w:space="0" w:color="auto"/>
              <w:bottom w:val="single" w:sz="6" w:space="0" w:color="auto"/>
              <w:right w:val="single" w:sz="6" w:space="0" w:color="auto"/>
            </w:tcBorders>
            <w:hideMark/>
          </w:tcPr>
          <w:p w14:paraId="74F8F506"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45</w:t>
            </w:r>
          </w:p>
        </w:tc>
        <w:tc>
          <w:tcPr>
            <w:tcW w:w="619" w:type="dxa"/>
            <w:tcBorders>
              <w:top w:val="single" w:sz="6" w:space="0" w:color="auto"/>
              <w:left w:val="single" w:sz="6" w:space="0" w:color="auto"/>
              <w:bottom w:val="single" w:sz="6" w:space="0" w:color="auto"/>
              <w:right w:val="single" w:sz="6" w:space="0" w:color="auto"/>
            </w:tcBorders>
            <w:hideMark/>
          </w:tcPr>
          <w:p w14:paraId="0DDCD1E2"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97</w:t>
            </w:r>
          </w:p>
        </w:tc>
        <w:tc>
          <w:tcPr>
            <w:tcW w:w="567" w:type="dxa"/>
            <w:tcBorders>
              <w:top w:val="single" w:sz="6" w:space="0" w:color="auto"/>
              <w:left w:val="single" w:sz="6" w:space="0" w:color="auto"/>
              <w:bottom w:val="single" w:sz="6" w:space="0" w:color="auto"/>
              <w:right w:val="single" w:sz="6" w:space="0" w:color="auto"/>
            </w:tcBorders>
            <w:hideMark/>
          </w:tcPr>
          <w:p w14:paraId="6B6C7163"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0,92</w:t>
            </w:r>
          </w:p>
        </w:tc>
        <w:tc>
          <w:tcPr>
            <w:tcW w:w="648" w:type="dxa"/>
            <w:tcBorders>
              <w:top w:val="single" w:sz="6" w:space="0" w:color="auto"/>
              <w:left w:val="single" w:sz="6" w:space="0" w:color="auto"/>
              <w:bottom w:val="single" w:sz="6" w:space="0" w:color="auto"/>
              <w:right w:val="single" w:sz="6" w:space="0" w:color="auto"/>
            </w:tcBorders>
            <w:hideMark/>
          </w:tcPr>
          <w:p w14:paraId="3A46DC33"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3</w:t>
            </w:r>
          </w:p>
        </w:tc>
        <w:tc>
          <w:tcPr>
            <w:tcW w:w="630" w:type="dxa"/>
            <w:tcBorders>
              <w:top w:val="single" w:sz="6" w:space="0" w:color="auto"/>
              <w:left w:val="single" w:sz="6" w:space="0" w:color="auto"/>
              <w:bottom w:val="single" w:sz="6" w:space="0" w:color="auto"/>
              <w:right w:val="single" w:sz="6" w:space="0" w:color="auto"/>
            </w:tcBorders>
            <w:hideMark/>
          </w:tcPr>
          <w:p w14:paraId="4B7A6678"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да</w:t>
            </w:r>
          </w:p>
        </w:tc>
        <w:tc>
          <w:tcPr>
            <w:tcW w:w="517" w:type="dxa"/>
            <w:tcBorders>
              <w:top w:val="single" w:sz="6" w:space="0" w:color="auto"/>
              <w:left w:val="single" w:sz="6" w:space="0" w:color="auto"/>
              <w:bottom w:val="single" w:sz="6" w:space="0" w:color="auto"/>
              <w:right w:val="single" w:sz="6" w:space="0" w:color="auto"/>
            </w:tcBorders>
            <w:hideMark/>
          </w:tcPr>
          <w:p w14:paraId="31B9F08C"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T3</w:t>
            </w:r>
          </w:p>
        </w:tc>
        <w:tc>
          <w:tcPr>
            <w:tcW w:w="532" w:type="dxa"/>
            <w:tcBorders>
              <w:top w:val="single" w:sz="6" w:space="0" w:color="auto"/>
              <w:left w:val="single" w:sz="6" w:space="0" w:color="auto"/>
              <w:bottom w:val="single" w:sz="6" w:space="0" w:color="auto"/>
              <w:right w:val="single" w:sz="6" w:space="0" w:color="auto"/>
            </w:tcBorders>
            <w:hideMark/>
          </w:tcPr>
          <w:p w14:paraId="454DF45D"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II B</w:t>
            </w:r>
            <w:r w:rsidRPr="00877DAD">
              <w:rPr>
                <w:rFonts w:eastAsia="Calibri" w:cs="Arial"/>
                <w:sz w:val="16"/>
                <w:szCs w:val="16"/>
                <w:vertAlign w:val="superscript"/>
              </w:rPr>
              <w:t>4)</w:t>
            </w:r>
          </w:p>
        </w:tc>
        <w:tc>
          <w:tcPr>
            <w:tcW w:w="574" w:type="dxa"/>
            <w:tcBorders>
              <w:top w:val="single" w:sz="6" w:space="0" w:color="auto"/>
              <w:left w:val="single" w:sz="6" w:space="0" w:color="auto"/>
              <w:bottom w:val="single" w:sz="6" w:space="0" w:color="auto"/>
              <w:right w:val="single" w:sz="6" w:space="0" w:color="auto"/>
            </w:tcBorders>
            <w:hideMark/>
          </w:tcPr>
          <w:p w14:paraId="5AA474E4"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да</w:t>
            </w:r>
          </w:p>
        </w:tc>
        <w:tc>
          <w:tcPr>
            <w:tcW w:w="574" w:type="dxa"/>
            <w:tcBorders>
              <w:top w:val="single" w:sz="6" w:space="0" w:color="auto"/>
              <w:left w:val="single" w:sz="6" w:space="0" w:color="auto"/>
              <w:bottom w:val="single" w:sz="6" w:space="0" w:color="auto"/>
              <w:right w:val="single" w:sz="6" w:space="0" w:color="auto"/>
            </w:tcBorders>
            <w:hideMark/>
          </w:tcPr>
          <w:p w14:paraId="72253840"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lang w:val="fr-CH"/>
              </w:rPr>
            </w:pPr>
            <w:r w:rsidRPr="00877DAD">
              <w:rPr>
                <w:rFonts w:eastAsia="Calibri" w:cs="Arial"/>
                <w:sz w:val="16"/>
                <w:szCs w:val="16"/>
                <w:lang w:val="fr-CH"/>
              </w:rPr>
              <w:t>PP, EP, EX, TOX, A</w:t>
            </w:r>
          </w:p>
        </w:tc>
        <w:tc>
          <w:tcPr>
            <w:tcW w:w="462" w:type="dxa"/>
            <w:tcBorders>
              <w:top w:val="single" w:sz="6" w:space="0" w:color="auto"/>
              <w:left w:val="single" w:sz="6" w:space="0" w:color="auto"/>
              <w:bottom w:val="single" w:sz="6" w:space="0" w:color="auto"/>
              <w:right w:val="single" w:sz="6" w:space="0" w:color="auto"/>
            </w:tcBorders>
            <w:hideMark/>
          </w:tcPr>
          <w:p w14:paraId="18EBDEE5" w14:textId="77777777" w:rsidR="001C76EF" w:rsidRPr="00877DAD" w:rsidRDefault="001C76EF" w:rsidP="0067660E">
            <w:pPr>
              <w:autoSpaceDE w:val="0"/>
              <w:autoSpaceDN w:val="0"/>
              <w:adjustRightInd w:val="0"/>
              <w:spacing w:before="10" w:after="10" w:line="240" w:lineRule="auto"/>
              <w:jc w:val="center"/>
              <w:rPr>
                <w:rFonts w:eastAsia="Calibri" w:cs="Arial"/>
                <w:color w:val="000000"/>
                <w:sz w:val="16"/>
                <w:szCs w:val="16"/>
              </w:rPr>
            </w:pPr>
            <w:r w:rsidRPr="00877DAD">
              <w:rPr>
                <w:rFonts w:eastAsia="Calibri" w:cs="Arial"/>
                <w:sz w:val="16"/>
                <w:szCs w:val="16"/>
              </w:rPr>
              <w:t>0</w:t>
            </w:r>
          </w:p>
        </w:tc>
        <w:tc>
          <w:tcPr>
            <w:tcW w:w="578" w:type="dxa"/>
            <w:tcBorders>
              <w:top w:val="single" w:sz="6" w:space="0" w:color="auto"/>
              <w:left w:val="single" w:sz="6" w:space="0" w:color="auto"/>
              <w:bottom w:val="single" w:sz="6" w:space="0" w:color="auto"/>
              <w:right w:val="single" w:sz="6" w:space="0" w:color="auto"/>
            </w:tcBorders>
            <w:hideMark/>
          </w:tcPr>
          <w:p w14:paraId="2BD2C38B" w14:textId="77777777" w:rsidR="001C76EF" w:rsidRPr="00877DAD" w:rsidRDefault="001C76EF" w:rsidP="0067660E">
            <w:pPr>
              <w:autoSpaceDE w:val="0"/>
              <w:autoSpaceDN w:val="0"/>
              <w:adjustRightInd w:val="0"/>
              <w:spacing w:before="10" w:after="10" w:line="240" w:lineRule="auto"/>
              <w:rPr>
                <w:rFonts w:eastAsia="Calibri" w:cs="Arial"/>
                <w:color w:val="000000"/>
                <w:sz w:val="16"/>
                <w:szCs w:val="16"/>
              </w:rPr>
            </w:pPr>
            <w:r w:rsidRPr="00877DAD">
              <w:rPr>
                <w:rFonts w:eastAsia="Calibri" w:cs="Arial"/>
                <w:sz w:val="16"/>
                <w:szCs w:val="16"/>
              </w:rPr>
              <w:t>14; 23</w:t>
            </w:r>
          </w:p>
        </w:tc>
      </w:tr>
    </w:tbl>
    <w:p w14:paraId="76231FD5" w14:textId="77777777" w:rsidR="001C76EF" w:rsidRDefault="001C76EF" w:rsidP="001C76EF">
      <w:pPr>
        <w:spacing w:line="240" w:lineRule="auto"/>
        <w:ind w:left="567" w:firstLine="567"/>
        <w:rPr>
          <w:rFonts w:eastAsia="Calibri" w:cs="Arial"/>
        </w:rPr>
      </w:pPr>
    </w:p>
    <w:p w14:paraId="3C892C42" w14:textId="77777777" w:rsidR="001C76EF" w:rsidRDefault="001C76EF" w:rsidP="001C76EF">
      <w:pPr>
        <w:rPr>
          <w:rFonts w:eastAsia="Calibri" w:cs="Arial"/>
        </w:rPr>
      </w:pPr>
      <w:r>
        <w:rPr>
          <w:rFonts w:eastAsia="Calibri" w:cs="Arial"/>
        </w:rPr>
        <w:br w:type="page"/>
      </w:r>
    </w:p>
    <w:p w14:paraId="7573BFCF" w14:textId="77777777" w:rsidR="001C76EF" w:rsidRPr="009D7D90" w:rsidRDefault="001C76EF" w:rsidP="001C76EF">
      <w:pPr>
        <w:pStyle w:val="H23G"/>
        <w:pageBreakBefore/>
        <w:rPr>
          <w:rFonts w:asciiTheme="majorBidi" w:hAnsiTheme="majorBidi" w:cstheme="majorBidi"/>
          <w:sz w:val="24"/>
          <w:szCs w:val="24"/>
        </w:rPr>
      </w:pPr>
      <w:r>
        <w:rPr>
          <w:bCs/>
        </w:rPr>
        <w:lastRenderedPageBreak/>
        <w:tab/>
      </w:r>
      <w:r>
        <w:rPr>
          <w:bCs/>
        </w:rPr>
        <w:tab/>
      </w:r>
      <w:r w:rsidRPr="009D7D90">
        <w:rPr>
          <w:bCs/>
          <w:sz w:val="24"/>
          <w:szCs w:val="24"/>
        </w:rPr>
        <w:t>Глава 3.2</w:t>
      </w:r>
    </w:p>
    <w:p w14:paraId="74924E40" w14:textId="0415AFE8" w:rsidR="001C76EF" w:rsidRPr="009D7D90" w:rsidRDefault="001C76EF" w:rsidP="001C76EF">
      <w:pPr>
        <w:pStyle w:val="SingleTxtG"/>
        <w:tabs>
          <w:tab w:val="left" w:pos="1985"/>
          <w:tab w:val="left" w:pos="2127"/>
        </w:tabs>
        <w:rPr>
          <w:rFonts w:asciiTheme="majorBidi" w:hAnsiTheme="majorBidi" w:cstheme="majorBidi"/>
        </w:rPr>
      </w:pPr>
      <w:r w:rsidRPr="009D7D90">
        <w:t>3.2.3.3</w:t>
      </w:r>
      <w:r w:rsidRPr="009D7D90">
        <w:tab/>
      </w:r>
      <w:r w:rsidR="001E03E4">
        <w:tab/>
      </w:r>
      <w:r w:rsidRPr="009D7D90">
        <w:t>Изменить схему В следующим образом:</w:t>
      </w:r>
    </w:p>
    <w:p w14:paraId="2BD0D660" w14:textId="77777777" w:rsidR="001C76EF" w:rsidRPr="009D7D90" w:rsidRDefault="001C76EF" w:rsidP="001C76EF">
      <w:pPr>
        <w:pStyle w:val="H1G"/>
        <w:spacing w:before="120"/>
        <w:rPr>
          <w:rFonts w:asciiTheme="majorBidi" w:hAnsiTheme="majorBidi" w:cstheme="majorBidi"/>
          <w:sz w:val="20"/>
        </w:rPr>
      </w:pPr>
      <w:r w:rsidRPr="009D7D90">
        <w:rPr>
          <w:sz w:val="20"/>
        </w:rPr>
        <w:tab/>
      </w:r>
      <w:r w:rsidRPr="009D7D90">
        <w:rPr>
          <w:sz w:val="20"/>
        </w:rPr>
        <w:tab/>
      </w:r>
      <w:r w:rsidRPr="009D7D90">
        <w:rPr>
          <w:bCs/>
          <w:sz w:val="20"/>
        </w:rPr>
        <w:t>Схема B: Критерии, применяемые к оборудованию судов типа N с закрытыми грузовыми танками</w:t>
      </w:r>
    </w:p>
    <w:p w14:paraId="05BCF4B9" w14:textId="77777777" w:rsidR="001C76EF" w:rsidRPr="009D7D90" w:rsidRDefault="001C76EF" w:rsidP="001C76EF">
      <w:pPr>
        <w:pStyle w:val="SingleTxtG"/>
        <w:rPr>
          <w:rFonts w:asciiTheme="majorBidi" w:hAnsiTheme="majorBidi" w:cstheme="majorBidi"/>
        </w:rPr>
      </w:pPr>
      <w:r w:rsidRPr="009D7D90">
        <w:t>Удостовериться в том, какие характеристики вещества/грузового танка, указанные в первых шести колонках, являются уместными. Выбрать применимую строку в соответствующей колонке. В этой строке в седьмой колонке излагаются требования к оборудованию грузовых танков судов типа N с закрытыми грузовыми танками. Если соответствующими являются несколько колонок, выбрать самую верхнюю уместную строку в седьмой колонке.</w:t>
      </w:r>
    </w:p>
    <w:p w14:paraId="3D051A80" w14:textId="77777777" w:rsidR="001C76EF" w:rsidRPr="00877DAD" w:rsidRDefault="001C76EF" w:rsidP="001C76EF">
      <w:pPr>
        <w:spacing w:line="240" w:lineRule="auto"/>
        <w:ind w:left="567" w:firstLine="567"/>
        <w:rPr>
          <w:rFonts w:eastAsia="Calibri" w:cs="Aria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9"/>
        <w:gridCol w:w="1351"/>
        <w:gridCol w:w="2268"/>
        <w:gridCol w:w="1418"/>
        <w:gridCol w:w="2268"/>
        <w:gridCol w:w="2661"/>
        <w:gridCol w:w="2730"/>
      </w:tblGrid>
      <w:tr w:rsidR="001C76EF" w:rsidRPr="005A6D52" w14:paraId="20995195" w14:textId="77777777" w:rsidTr="002E472A">
        <w:trPr>
          <w:trHeight w:val="355"/>
        </w:trPr>
        <w:tc>
          <w:tcPr>
            <w:tcW w:w="11445" w:type="dxa"/>
            <w:gridSpan w:val="6"/>
            <w:vAlign w:val="center"/>
          </w:tcPr>
          <w:p w14:paraId="07D66A4F" w14:textId="77777777" w:rsidR="001C76EF" w:rsidRPr="005A6D52" w:rsidRDefault="001C76EF" w:rsidP="002E472A">
            <w:pPr>
              <w:kinsoku w:val="0"/>
              <w:overflowPunct w:val="0"/>
              <w:autoSpaceDE w:val="0"/>
              <w:autoSpaceDN w:val="0"/>
              <w:adjustRightInd w:val="0"/>
              <w:snapToGrid w:val="0"/>
              <w:spacing w:before="80" w:after="80" w:line="200" w:lineRule="exact"/>
              <w:ind w:left="17" w:right="113"/>
              <w:jc w:val="center"/>
              <w:rPr>
                <w:rFonts w:cs="Times New Roman"/>
                <w:b/>
                <w:bCs/>
                <w:szCs w:val="20"/>
              </w:rPr>
            </w:pPr>
            <w:r w:rsidRPr="005A6D52">
              <w:rPr>
                <w:rFonts w:cs="Times New Roman"/>
                <w:b/>
                <w:bCs/>
                <w:i/>
                <w:iCs/>
                <w:szCs w:val="20"/>
              </w:rPr>
              <w:t>Характеристики вещества/грузового танка</w:t>
            </w:r>
          </w:p>
        </w:tc>
        <w:tc>
          <w:tcPr>
            <w:tcW w:w="2730" w:type="dxa"/>
          </w:tcPr>
          <w:p w14:paraId="47B908F4" w14:textId="77777777" w:rsidR="001C76EF" w:rsidRPr="005A6D52" w:rsidRDefault="001C76EF" w:rsidP="002E472A">
            <w:pPr>
              <w:ind w:left="17"/>
              <w:jc w:val="center"/>
              <w:rPr>
                <w:rFonts w:cs="Times New Roman"/>
                <w:b/>
                <w:bCs/>
                <w:szCs w:val="20"/>
              </w:rPr>
            </w:pPr>
            <w:r w:rsidRPr="005A6D52">
              <w:rPr>
                <w:rFonts w:cs="Times New Roman"/>
                <w:b/>
                <w:bCs/>
                <w:i/>
                <w:iCs/>
                <w:szCs w:val="20"/>
              </w:rPr>
              <w:t>Соответствующие требования</w:t>
            </w:r>
          </w:p>
        </w:tc>
      </w:tr>
      <w:tr w:rsidR="001C76EF" w:rsidRPr="005A6D52" w14:paraId="09AE8201" w14:textId="77777777" w:rsidTr="002E472A">
        <w:trPr>
          <w:trHeight w:val="355"/>
        </w:trPr>
        <w:tc>
          <w:tcPr>
            <w:tcW w:w="6516" w:type="dxa"/>
            <w:gridSpan w:val="4"/>
            <w:vAlign w:val="center"/>
          </w:tcPr>
          <w:p w14:paraId="34DB8BE9" w14:textId="509F630F" w:rsidR="001C76EF" w:rsidRPr="005A6D52" w:rsidRDefault="001C76EF" w:rsidP="002E472A">
            <w:pPr>
              <w:spacing w:before="120" w:after="120"/>
              <w:ind w:left="17"/>
              <w:jc w:val="center"/>
              <w:rPr>
                <w:rFonts w:cs="Times New Roman"/>
                <w:i/>
                <w:iCs/>
                <w:szCs w:val="20"/>
              </w:rPr>
            </w:pPr>
            <w:r w:rsidRPr="005A6D52">
              <w:rPr>
                <w:rFonts w:cs="Times New Roman"/>
                <w:i/>
                <w:iCs/>
                <w:szCs w:val="20"/>
              </w:rPr>
              <w:t>Класс 3, температура вспышки &lt;</w:t>
            </w:r>
            <w:r w:rsidR="005D7ACD">
              <w:rPr>
                <w:rFonts w:cs="Times New Roman"/>
                <w:i/>
                <w:iCs/>
                <w:szCs w:val="20"/>
              </w:rPr>
              <w:t xml:space="preserve"> </w:t>
            </w:r>
            <w:r w:rsidRPr="005A6D52">
              <w:rPr>
                <w:rFonts w:cs="Times New Roman"/>
                <w:i/>
                <w:iCs/>
                <w:szCs w:val="20"/>
              </w:rPr>
              <w:t>23 °C</w:t>
            </w:r>
          </w:p>
        </w:tc>
        <w:tc>
          <w:tcPr>
            <w:tcW w:w="2268" w:type="dxa"/>
            <w:vAlign w:val="center"/>
          </w:tcPr>
          <w:p w14:paraId="659327C2" w14:textId="730D6E10" w:rsidR="001C76EF" w:rsidRPr="005A6D52" w:rsidRDefault="001C76EF" w:rsidP="002E472A">
            <w:pPr>
              <w:ind w:left="17"/>
              <w:jc w:val="center"/>
              <w:rPr>
                <w:rFonts w:cs="Times New Roman"/>
                <w:i/>
                <w:iCs/>
                <w:szCs w:val="20"/>
              </w:rPr>
            </w:pPr>
            <w:r w:rsidRPr="005A6D52">
              <w:rPr>
                <w:rFonts w:cs="Times New Roman"/>
                <w:i/>
                <w:iCs/>
                <w:szCs w:val="20"/>
              </w:rPr>
              <w:t>Коррозионные</w:t>
            </w:r>
            <w:r w:rsidR="00901210">
              <w:rPr>
                <w:rFonts w:cs="Times New Roman"/>
                <w:i/>
                <w:iCs/>
                <w:szCs w:val="20"/>
              </w:rPr>
              <w:br/>
            </w:r>
            <w:r w:rsidRPr="005A6D52">
              <w:rPr>
                <w:rFonts w:cs="Times New Roman"/>
                <w:i/>
                <w:iCs/>
                <w:szCs w:val="20"/>
              </w:rPr>
              <w:t>вещества</w:t>
            </w:r>
          </w:p>
        </w:tc>
        <w:tc>
          <w:tcPr>
            <w:tcW w:w="2661" w:type="dxa"/>
            <w:vAlign w:val="center"/>
          </w:tcPr>
          <w:p w14:paraId="59692D91" w14:textId="77777777" w:rsidR="001C76EF" w:rsidRPr="005A6D52" w:rsidRDefault="001C76EF" w:rsidP="002E472A">
            <w:pPr>
              <w:ind w:left="17"/>
              <w:jc w:val="center"/>
              <w:rPr>
                <w:rFonts w:cs="Times New Roman"/>
                <w:i/>
                <w:iCs/>
                <w:szCs w:val="20"/>
              </w:rPr>
            </w:pPr>
            <w:r w:rsidRPr="005A6D52">
              <w:rPr>
                <w:rFonts w:cs="Times New Roman"/>
                <w:i/>
                <w:iCs/>
                <w:szCs w:val="20"/>
              </w:rPr>
              <w:t>Вещества КМР</w:t>
            </w:r>
          </w:p>
        </w:tc>
        <w:tc>
          <w:tcPr>
            <w:tcW w:w="2730" w:type="dxa"/>
          </w:tcPr>
          <w:p w14:paraId="330609B0" w14:textId="77777777" w:rsidR="001C76EF" w:rsidRPr="005A6D52" w:rsidRDefault="001C76EF" w:rsidP="002E472A">
            <w:pPr>
              <w:spacing w:before="120" w:after="120"/>
              <w:ind w:left="17"/>
              <w:jc w:val="center"/>
              <w:rPr>
                <w:rFonts w:cs="Times New Roman"/>
                <w:i/>
                <w:iCs/>
                <w:szCs w:val="20"/>
              </w:rPr>
            </w:pPr>
            <w:r w:rsidRPr="005A6D52">
              <w:rPr>
                <w:rFonts w:cs="Times New Roman"/>
                <w:i/>
                <w:iCs/>
                <w:szCs w:val="20"/>
              </w:rPr>
              <w:t>Оборудование грузового танка</w:t>
            </w:r>
          </w:p>
        </w:tc>
      </w:tr>
      <w:tr w:rsidR="00A444D4" w:rsidRPr="005A6D52" w14:paraId="038A00E4" w14:textId="77777777" w:rsidTr="005D7ACD">
        <w:tc>
          <w:tcPr>
            <w:tcW w:w="1479" w:type="dxa"/>
          </w:tcPr>
          <w:p w14:paraId="06BE0468" w14:textId="77777777" w:rsidR="001C76EF" w:rsidRPr="005A6D52" w:rsidRDefault="001C76EF" w:rsidP="002E472A">
            <w:pPr>
              <w:spacing w:before="60" w:after="60"/>
              <w:ind w:left="17"/>
              <w:rPr>
                <w:rFonts w:cs="Times New Roman"/>
                <w:szCs w:val="20"/>
              </w:rPr>
            </w:pPr>
            <w:r w:rsidRPr="005A6D52">
              <w:rPr>
                <w:rFonts w:cs="Times New Roman"/>
                <w:szCs w:val="20"/>
              </w:rPr>
              <w:t>175 кПа ≤ дп</w:t>
            </w:r>
            <w:r w:rsidRPr="005A6D52">
              <w:rPr>
                <w:rFonts w:cs="Times New Roman"/>
                <w:szCs w:val="20"/>
                <w:vertAlign w:val="subscript"/>
              </w:rPr>
              <w:t>50</w:t>
            </w:r>
            <w:r w:rsidRPr="005A6D52">
              <w:rPr>
                <w:rFonts w:cs="Times New Roman"/>
                <w:szCs w:val="20"/>
              </w:rPr>
              <w:t xml:space="preserve"> &lt; 300 кПа, без охлаждения</w:t>
            </w:r>
          </w:p>
        </w:tc>
        <w:tc>
          <w:tcPr>
            <w:tcW w:w="1351" w:type="dxa"/>
          </w:tcPr>
          <w:p w14:paraId="42BBCB6B" w14:textId="77777777" w:rsidR="001C76EF" w:rsidRPr="005A6D52" w:rsidRDefault="001C76EF" w:rsidP="002E472A">
            <w:pPr>
              <w:spacing w:before="60" w:after="60"/>
              <w:ind w:left="17"/>
              <w:rPr>
                <w:rFonts w:cs="Times New Roman"/>
                <w:szCs w:val="20"/>
              </w:rPr>
            </w:pPr>
          </w:p>
        </w:tc>
        <w:tc>
          <w:tcPr>
            <w:tcW w:w="2268" w:type="dxa"/>
          </w:tcPr>
          <w:p w14:paraId="3977A635" w14:textId="77777777" w:rsidR="001C76EF" w:rsidRPr="005A6D52" w:rsidRDefault="001C76EF" w:rsidP="002E472A">
            <w:pPr>
              <w:spacing w:before="60" w:after="60"/>
              <w:ind w:left="17"/>
              <w:rPr>
                <w:rFonts w:cs="Times New Roman"/>
                <w:szCs w:val="20"/>
              </w:rPr>
            </w:pPr>
          </w:p>
        </w:tc>
        <w:tc>
          <w:tcPr>
            <w:tcW w:w="1418" w:type="dxa"/>
          </w:tcPr>
          <w:p w14:paraId="3E300D08" w14:textId="77777777" w:rsidR="001C76EF" w:rsidRPr="005A6D52" w:rsidRDefault="001C76EF" w:rsidP="002E472A">
            <w:pPr>
              <w:spacing w:before="60" w:after="60"/>
              <w:ind w:left="17"/>
              <w:rPr>
                <w:rFonts w:cs="Times New Roman"/>
                <w:szCs w:val="20"/>
              </w:rPr>
            </w:pPr>
          </w:p>
        </w:tc>
        <w:tc>
          <w:tcPr>
            <w:tcW w:w="2268" w:type="dxa"/>
          </w:tcPr>
          <w:p w14:paraId="5470B436" w14:textId="77777777" w:rsidR="001C76EF" w:rsidRPr="005A6D52" w:rsidRDefault="001C76EF" w:rsidP="002E472A">
            <w:pPr>
              <w:spacing w:before="60" w:after="60"/>
              <w:ind w:left="17"/>
              <w:rPr>
                <w:rFonts w:cs="Times New Roman"/>
                <w:szCs w:val="20"/>
              </w:rPr>
            </w:pPr>
          </w:p>
        </w:tc>
        <w:tc>
          <w:tcPr>
            <w:tcW w:w="2661" w:type="dxa"/>
          </w:tcPr>
          <w:p w14:paraId="02BE6053" w14:textId="77777777" w:rsidR="001C76EF" w:rsidRPr="005A6D52" w:rsidRDefault="001C76EF" w:rsidP="002E472A">
            <w:pPr>
              <w:spacing w:before="60" w:after="60"/>
              <w:ind w:left="17"/>
              <w:rPr>
                <w:rFonts w:cs="Times New Roman"/>
                <w:szCs w:val="20"/>
              </w:rPr>
            </w:pPr>
          </w:p>
        </w:tc>
        <w:tc>
          <w:tcPr>
            <w:tcW w:w="2730" w:type="dxa"/>
          </w:tcPr>
          <w:p w14:paraId="5C82086C" w14:textId="77777777" w:rsidR="001C76EF" w:rsidRPr="005A6D52" w:rsidRDefault="001C76EF" w:rsidP="002E472A">
            <w:pPr>
              <w:spacing w:before="60" w:after="60"/>
              <w:ind w:left="17"/>
              <w:rPr>
                <w:rFonts w:cs="Times New Roman"/>
                <w:szCs w:val="20"/>
              </w:rPr>
            </w:pPr>
            <w:r w:rsidRPr="005A6D52">
              <w:rPr>
                <w:rFonts w:cs="Times New Roman"/>
                <w:szCs w:val="20"/>
              </w:rPr>
              <w:t>Танк высокого давления (400 кПа)</w:t>
            </w:r>
          </w:p>
        </w:tc>
      </w:tr>
      <w:tr w:rsidR="00A444D4" w:rsidRPr="003E0CA5" w14:paraId="402C301C" w14:textId="77777777" w:rsidTr="005D7ACD">
        <w:tc>
          <w:tcPr>
            <w:tcW w:w="1479" w:type="dxa"/>
          </w:tcPr>
          <w:p w14:paraId="6050D34A" w14:textId="77777777" w:rsidR="001C76EF" w:rsidRPr="005A6D52" w:rsidRDefault="001C76EF" w:rsidP="002E472A">
            <w:pPr>
              <w:spacing w:before="60" w:after="60"/>
              <w:ind w:left="17"/>
              <w:rPr>
                <w:rFonts w:cs="Times New Roman"/>
                <w:szCs w:val="20"/>
              </w:rPr>
            </w:pPr>
            <w:r w:rsidRPr="005A6D52">
              <w:rPr>
                <w:rFonts w:cs="Times New Roman"/>
                <w:szCs w:val="20"/>
              </w:rPr>
              <w:t>175 кПа ≤ дп</w:t>
            </w:r>
            <w:r w:rsidRPr="005A6D52">
              <w:rPr>
                <w:rFonts w:cs="Times New Roman"/>
                <w:szCs w:val="20"/>
                <w:vertAlign w:val="subscript"/>
              </w:rPr>
              <w:t>50</w:t>
            </w:r>
            <w:r w:rsidRPr="005A6D52">
              <w:rPr>
                <w:rFonts w:cs="Times New Roman"/>
                <w:szCs w:val="20"/>
              </w:rPr>
              <w:t xml:space="preserve"> &lt; 300 кПа, с охлаждением </w:t>
            </w:r>
          </w:p>
        </w:tc>
        <w:tc>
          <w:tcPr>
            <w:tcW w:w="1351" w:type="dxa"/>
          </w:tcPr>
          <w:p w14:paraId="17C69B05" w14:textId="77777777" w:rsidR="001C76EF" w:rsidRPr="005A6D52" w:rsidRDefault="001C76EF" w:rsidP="002E472A">
            <w:pPr>
              <w:spacing w:before="60" w:after="60"/>
              <w:ind w:left="17"/>
              <w:rPr>
                <w:rFonts w:cs="Times New Roman"/>
                <w:strike/>
                <w:szCs w:val="20"/>
              </w:rPr>
            </w:pPr>
          </w:p>
        </w:tc>
        <w:tc>
          <w:tcPr>
            <w:tcW w:w="2268" w:type="dxa"/>
          </w:tcPr>
          <w:p w14:paraId="3935E030" w14:textId="77777777" w:rsidR="001C76EF" w:rsidRPr="005A6D52" w:rsidRDefault="001C76EF" w:rsidP="002E472A">
            <w:pPr>
              <w:spacing w:before="60" w:after="60"/>
              <w:ind w:left="17"/>
              <w:rPr>
                <w:rFonts w:cs="Times New Roman"/>
                <w:szCs w:val="20"/>
              </w:rPr>
            </w:pPr>
          </w:p>
        </w:tc>
        <w:tc>
          <w:tcPr>
            <w:tcW w:w="1418" w:type="dxa"/>
          </w:tcPr>
          <w:p w14:paraId="62E67551" w14:textId="77777777" w:rsidR="001C76EF" w:rsidRPr="005A6D52" w:rsidRDefault="001C76EF" w:rsidP="002E472A">
            <w:pPr>
              <w:spacing w:before="60" w:after="60"/>
              <w:ind w:left="17"/>
              <w:rPr>
                <w:rFonts w:cs="Times New Roman"/>
                <w:szCs w:val="20"/>
              </w:rPr>
            </w:pPr>
          </w:p>
        </w:tc>
        <w:tc>
          <w:tcPr>
            <w:tcW w:w="2268" w:type="dxa"/>
          </w:tcPr>
          <w:p w14:paraId="3E2F8323" w14:textId="77777777" w:rsidR="001C76EF" w:rsidRPr="005A6D52" w:rsidRDefault="001C76EF" w:rsidP="002E472A">
            <w:pPr>
              <w:spacing w:before="60" w:after="60"/>
              <w:ind w:left="17"/>
              <w:rPr>
                <w:rFonts w:cs="Times New Roman"/>
                <w:szCs w:val="20"/>
              </w:rPr>
            </w:pPr>
          </w:p>
        </w:tc>
        <w:tc>
          <w:tcPr>
            <w:tcW w:w="2661" w:type="dxa"/>
          </w:tcPr>
          <w:p w14:paraId="3FC69FF8" w14:textId="77777777" w:rsidR="001C76EF" w:rsidRPr="005A6D52" w:rsidRDefault="001C76EF" w:rsidP="002E472A">
            <w:pPr>
              <w:spacing w:before="60" w:after="60"/>
              <w:ind w:left="17"/>
              <w:rPr>
                <w:rFonts w:cs="Times New Roman"/>
                <w:szCs w:val="20"/>
              </w:rPr>
            </w:pPr>
          </w:p>
        </w:tc>
        <w:tc>
          <w:tcPr>
            <w:tcW w:w="2730" w:type="dxa"/>
          </w:tcPr>
          <w:p w14:paraId="41F3C728" w14:textId="535CB8CC" w:rsidR="001C76EF" w:rsidRPr="005A6D52" w:rsidRDefault="001C76EF" w:rsidP="002E472A">
            <w:pPr>
              <w:spacing w:before="60" w:after="60" w:line="240" w:lineRule="auto"/>
              <w:ind w:left="17"/>
              <w:rPr>
                <w:rFonts w:cs="Times New Roman"/>
                <w:szCs w:val="20"/>
              </w:rPr>
            </w:pPr>
            <w:r w:rsidRPr="005A6D52">
              <w:rPr>
                <w:rFonts w:cs="Times New Roman"/>
                <w:szCs w:val="20"/>
              </w:rPr>
              <w:t xml:space="preserve">Давление срабатывания клапана повышенного </w:t>
            </w:r>
            <w:r w:rsidRPr="005A6D52">
              <w:rPr>
                <w:rFonts w:cs="Times New Roman"/>
                <w:szCs w:val="20"/>
              </w:rPr>
              <w:br/>
              <w:t>давления/быстродействующего выпускного клапана: 50</w:t>
            </w:r>
            <w:r w:rsidRPr="005A6D52">
              <w:rPr>
                <w:rFonts w:cs="Times New Roman"/>
                <w:szCs w:val="20"/>
                <w:lang w:val="fr-CH"/>
              </w:rPr>
              <w:t> </w:t>
            </w:r>
            <w:r w:rsidRPr="005A6D52">
              <w:rPr>
                <w:rFonts w:cs="Times New Roman"/>
                <w:szCs w:val="20"/>
              </w:rPr>
              <w:t xml:space="preserve">кПа </w:t>
            </w:r>
            <w:r w:rsidR="002E472A">
              <w:rPr>
                <w:rFonts w:cs="Times New Roman"/>
                <w:szCs w:val="20"/>
              </w:rPr>
              <w:br/>
            </w:r>
            <w:r w:rsidRPr="005A6D52">
              <w:rPr>
                <w:rFonts w:cs="Times New Roman"/>
                <w:szCs w:val="20"/>
              </w:rPr>
              <w:t>(с охлаждением (цифра 1 в колонке 9))</w:t>
            </w:r>
          </w:p>
        </w:tc>
      </w:tr>
      <w:tr w:rsidR="00A444D4" w:rsidRPr="003E0CA5" w14:paraId="4AC307B5" w14:textId="77777777" w:rsidTr="005D7ACD">
        <w:tc>
          <w:tcPr>
            <w:tcW w:w="1479" w:type="dxa"/>
          </w:tcPr>
          <w:p w14:paraId="7A3E6F32" w14:textId="77777777" w:rsidR="001C76EF" w:rsidRPr="005A6D52" w:rsidRDefault="001C76EF" w:rsidP="002E472A">
            <w:pPr>
              <w:spacing w:before="60" w:after="60"/>
              <w:ind w:left="17"/>
              <w:rPr>
                <w:rFonts w:cs="Times New Roman"/>
                <w:szCs w:val="20"/>
              </w:rPr>
            </w:pPr>
          </w:p>
        </w:tc>
        <w:tc>
          <w:tcPr>
            <w:tcW w:w="1351" w:type="dxa"/>
          </w:tcPr>
          <w:p w14:paraId="483CC6E0" w14:textId="77777777" w:rsidR="001C76EF" w:rsidRPr="005A6D52" w:rsidRDefault="001C76EF" w:rsidP="002E472A">
            <w:pPr>
              <w:spacing w:before="60" w:after="60"/>
              <w:ind w:left="17"/>
              <w:rPr>
                <w:rFonts w:cs="Times New Roman"/>
                <w:szCs w:val="20"/>
              </w:rPr>
            </w:pPr>
            <w:r w:rsidRPr="005A6D52">
              <w:rPr>
                <w:rFonts w:cs="Times New Roman"/>
                <w:szCs w:val="20"/>
              </w:rPr>
              <w:t>150 кПа ≤ дп</w:t>
            </w:r>
            <w:r w:rsidRPr="005A6D52">
              <w:rPr>
                <w:rFonts w:cs="Times New Roman"/>
                <w:szCs w:val="20"/>
                <w:vertAlign w:val="subscript"/>
              </w:rPr>
              <w:t>50</w:t>
            </w:r>
            <w:r w:rsidRPr="005A6D52">
              <w:rPr>
                <w:rFonts w:cs="Times New Roman"/>
                <w:szCs w:val="20"/>
              </w:rPr>
              <w:t xml:space="preserve"> &lt; 175 кПа </w:t>
            </w:r>
          </w:p>
        </w:tc>
        <w:tc>
          <w:tcPr>
            <w:tcW w:w="2268" w:type="dxa"/>
          </w:tcPr>
          <w:p w14:paraId="5EA66700" w14:textId="3987D8E3" w:rsidR="001C76EF" w:rsidRPr="005A6D52" w:rsidRDefault="001C76EF" w:rsidP="002E472A">
            <w:pPr>
              <w:spacing w:before="60" w:after="60"/>
              <w:ind w:left="17"/>
              <w:rPr>
                <w:rFonts w:cs="Times New Roman"/>
                <w:szCs w:val="20"/>
              </w:rPr>
            </w:pPr>
            <w:r w:rsidRPr="005A6D52">
              <w:rPr>
                <w:rFonts w:cs="Times New Roman"/>
                <w:szCs w:val="20"/>
              </w:rPr>
              <w:t>110 кПа ≤ дп</w:t>
            </w:r>
            <w:r w:rsidRPr="005A6D52">
              <w:rPr>
                <w:rFonts w:cs="Times New Roman"/>
                <w:szCs w:val="20"/>
                <w:vertAlign w:val="subscript"/>
              </w:rPr>
              <w:t>50</w:t>
            </w:r>
            <w:r w:rsidRPr="005A6D52">
              <w:rPr>
                <w:rFonts w:cs="Times New Roman"/>
                <w:szCs w:val="20"/>
              </w:rPr>
              <w:t xml:space="preserve"> &lt; 150 кПа, без</w:t>
            </w:r>
            <w:r w:rsidR="0048730E">
              <w:rPr>
                <w:rFonts w:cs="Times New Roman"/>
                <w:szCs w:val="20"/>
              </w:rPr>
              <w:t xml:space="preserve"> </w:t>
            </w:r>
            <w:r w:rsidRPr="005A6D52">
              <w:rPr>
                <w:rFonts w:cs="Times New Roman"/>
                <w:szCs w:val="20"/>
              </w:rPr>
              <w:t>водораспыления</w:t>
            </w:r>
          </w:p>
        </w:tc>
        <w:tc>
          <w:tcPr>
            <w:tcW w:w="1418" w:type="dxa"/>
          </w:tcPr>
          <w:p w14:paraId="30CA4CDC" w14:textId="77777777" w:rsidR="001C76EF" w:rsidRPr="005A6D52" w:rsidRDefault="001C76EF" w:rsidP="002E472A">
            <w:pPr>
              <w:spacing w:before="60" w:after="60"/>
              <w:ind w:left="17"/>
              <w:rPr>
                <w:rFonts w:cs="Times New Roman"/>
                <w:szCs w:val="20"/>
              </w:rPr>
            </w:pPr>
          </w:p>
        </w:tc>
        <w:tc>
          <w:tcPr>
            <w:tcW w:w="2268" w:type="dxa"/>
          </w:tcPr>
          <w:p w14:paraId="5BF34FF0" w14:textId="77777777" w:rsidR="001C76EF" w:rsidRPr="005A6D52" w:rsidRDefault="001C76EF" w:rsidP="002E472A">
            <w:pPr>
              <w:spacing w:before="60" w:after="60"/>
              <w:ind w:left="17"/>
              <w:rPr>
                <w:rFonts w:cs="Times New Roman"/>
                <w:szCs w:val="20"/>
              </w:rPr>
            </w:pPr>
          </w:p>
        </w:tc>
        <w:tc>
          <w:tcPr>
            <w:tcW w:w="2661" w:type="dxa"/>
          </w:tcPr>
          <w:p w14:paraId="204E96FC" w14:textId="77777777" w:rsidR="001C76EF" w:rsidRPr="005A6D52" w:rsidRDefault="001C76EF" w:rsidP="002E472A">
            <w:pPr>
              <w:spacing w:before="60" w:after="60"/>
              <w:ind w:left="17"/>
              <w:rPr>
                <w:rFonts w:cs="Times New Roman"/>
                <w:szCs w:val="20"/>
              </w:rPr>
            </w:pPr>
          </w:p>
        </w:tc>
        <w:tc>
          <w:tcPr>
            <w:tcW w:w="2730" w:type="dxa"/>
          </w:tcPr>
          <w:p w14:paraId="02031180" w14:textId="77777777" w:rsidR="001C76EF" w:rsidRPr="005A6D52" w:rsidRDefault="001C76EF" w:rsidP="002E472A">
            <w:pPr>
              <w:spacing w:before="60" w:after="60" w:line="240" w:lineRule="auto"/>
              <w:ind w:left="17"/>
              <w:rPr>
                <w:rFonts w:cs="Times New Roman"/>
                <w:szCs w:val="20"/>
              </w:rPr>
            </w:pPr>
            <w:r w:rsidRPr="005A6D52">
              <w:rPr>
                <w:rFonts w:cs="Times New Roman"/>
                <w:szCs w:val="20"/>
              </w:rPr>
              <w:t>Давление срабатывания клапана повышенного давления/быстродействующего выпускного клапана: 50</w:t>
            </w:r>
            <w:r w:rsidRPr="005A6D52">
              <w:rPr>
                <w:rFonts w:cs="Times New Roman"/>
                <w:szCs w:val="20"/>
                <w:lang w:val="fr-CH"/>
              </w:rPr>
              <w:t> </w:t>
            </w:r>
            <w:r w:rsidRPr="005A6D52">
              <w:rPr>
                <w:rFonts w:cs="Times New Roman"/>
                <w:szCs w:val="20"/>
              </w:rPr>
              <w:t xml:space="preserve">кПа </w:t>
            </w:r>
          </w:p>
        </w:tc>
      </w:tr>
      <w:tr w:rsidR="00A444D4" w:rsidRPr="003E0CA5" w14:paraId="1F648494" w14:textId="77777777" w:rsidTr="005D7ACD">
        <w:tc>
          <w:tcPr>
            <w:tcW w:w="1479" w:type="dxa"/>
          </w:tcPr>
          <w:p w14:paraId="370B8B0A" w14:textId="77777777" w:rsidR="001C76EF" w:rsidRPr="005A6D52" w:rsidRDefault="001C76EF" w:rsidP="002E472A">
            <w:pPr>
              <w:spacing w:before="60" w:after="60"/>
              <w:ind w:left="17"/>
              <w:rPr>
                <w:rFonts w:cs="Times New Roman"/>
                <w:szCs w:val="20"/>
              </w:rPr>
            </w:pPr>
          </w:p>
        </w:tc>
        <w:tc>
          <w:tcPr>
            <w:tcW w:w="1351" w:type="dxa"/>
          </w:tcPr>
          <w:p w14:paraId="50E1D8C5" w14:textId="77777777" w:rsidR="001C76EF" w:rsidRPr="005A6D52" w:rsidRDefault="001C76EF" w:rsidP="002E472A">
            <w:pPr>
              <w:spacing w:before="60" w:after="60"/>
              <w:ind w:left="17"/>
              <w:rPr>
                <w:rFonts w:cs="Times New Roman"/>
                <w:szCs w:val="20"/>
              </w:rPr>
            </w:pPr>
          </w:p>
        </w:tc>
        <w:tc>
          <w:tcPr>
            <w:tcW w:w="2268" w:type="dxa"/>
          </w:tcPr>
          <w:p w14:paraId="0345EB1E" w14:textId="2B985E53" w:rsidR="001C76EF" w:rsidRPr="005A6D52" w:rsidRDefault="001C76EF" w:rsidP="002E472A">
            <w:pPr>
              <w:spacing w:before="60" w:after="60"/>
              <w:ind w:left="17"/>
              <w:rPr>
                <w:rFonts w:cs="Times New Roman"/>
                <w:szCs w:val="20"/>
              </w:rPr>
            </w:pPr>
            <w:r w:rsidRPr="005A6D52">
              <w:rPr>
                <w:rFonts w:cs="Times New Roman"/>
                <w:szCs w:val="20"/>
              </w:rPr>
              <w:t>110 кПа ≤ дп</w:t>
            </w:r>
            <w:r w:rsidRPr="005A6D52">
              <w:rPr>
                <w:rFonts w:cs="Times New Roman"/>
                <w:szCs w:val="20"/>
                <w:vertAlign w:val="subscript"/>
              </w:rPr>
              <w:t>50</w:t>
            </w:r>
            <w:r w:rsidRPr="005A6D52">
              <w:rPr>
                <w:rFonts w:cs="Times New Roman"/>
                <w:szCs w:val="20"/>
              </w:rPr>
              <w:t xml:space="preserve"> &lt; 150 кПа, с водораспылением </w:t>
            </w:r>
          </w:p>
        </w:tc>
        <w:tc>
          <w:tcPr>
            <w:tcW w:w="1418" w:type="dxa"/>
          </w:tcPr>
          <w:p w14:paraId="2C598071" w14:textId="77777777" w:rsidR="001C76EF" w:rsidRPr="005A6D52" w:rsidRDefault="001C76EF" w:rsidP="002E472A">
            <w:pPr>
              <w:spacing w:before="60" w:after="60"/>
              <w:ind w:left="17"/>
              <w:rPr>
                <w:rFonts w:cs="Times New Roman"/>
                <w:strike/>
                <w:szCs w:val="20"/>
              </w:rPr>
            </w:pPr>
          </w:p>
        </w:tc>
        <w:tc>
          <w:tcPr>
            <w:tcW w:w="2268" w:type="dxa"/>
          </w:tcPr>
          <w:p w14:paraId="00A13EC8" w14:textId="77777777" w:rsidR="001C76EF" w:rsidRPr="005A6D52" w:rsidRDefault="001C76EF" w:rsidP="002E472A">
            <w:pPr>
              <w:spacing w:before="60" w:after="60"/>
              <w:ind w:left="17"/>
              <w:rPr>
                <w:rFonts w:cs="Times New Roman"/>
                <w:strike/>
                <w:szCs w:val="20"/>
              </w:rPr>
            </w:pPr>
          </w:p>
        </w:tc>
        <w:tc>
          <w:tcPr>
            <w:tcW w:w="2661" w:type="dxa"/>
          </w:tcPr>
          <w:p w14:paraId="44F22CF6" w14:textId="0B7887E3" w:rsidR="001C76EF" w:rsidRPr="005A6D52" w:rsidRDefault="001C76EF" w:rsidP="002E472A">
            <w:pPr>
              <w:spacing w:before="60" w:after="60"/>
              <w:ind w:left="17"/>
              <w:rPr>
                <w:rFonts w:cs="Times New Roman"/>
                <w:szCs w:val="20"/>
              </w:rPr>
            </w:pPr>
            <w:r w:rsidRPr="005A6D52">
              <w:rPr>
                <w:rFonts w:cs="Times New Roman"/>
                <w:szCs w:val="20"/>
              </w:rPr>
              <w:t>Давление паров &gt;</w:t>
            </w:r>
            <w:r w:rsidR="005D7ACD">
              <w:rPr>
                <w:rFonts w:cs="Times New Roman"/>
                <w:szCs w:val="20"/>
              </w:rPr>
              <w:t xml:space="preserve"> </w:t>
            </w:r>
            <w:r w:rsidRPr="005A6D52">
              <w:rPr>
                <w:rFonts w:cs="Times New Roman"/>
                <w:szCs w:val="20"/>
              </w:rPr>
              <w:t xml:space="preserve">10 кПа (расчет давления паров — по формуле для колонки 10, за следующим исключением: </w:t>
            </w:r>
            <w:r w:rsidR="002E472A">
              <w:rPr>
                <w:rFonts w:cs="Times New Roman"/>
                <w:szCs w:val="20"/>
              </w:rPr>
              <w:br/>
            </w:r>
            <w:proofErr w:type="spellStart"/>
            <w:r w:rsidRPr="005A6D52">
              <w:rPr>
                <w:rFonts w:cs="Times New Roman"/>
                <w:szCs w:val="20"/>
              </w:rPr>
              <w:t>v</w:t>
            </w:r>
            <w:r w:rsidRPr="005A6D52">
              <w:rPr>
                <w:rFonts w:cs="Times New Roman"/>
                <w:szCs w:val="20"/>
                <w:vertAlign w:val="subscript"/>
              </w:rPr>
              <w:t>a</w:t>
            </w:r>
            <w:proofErr w:type="spellEnd"/>
            <w:r w:rsidRPr="005A6D52">
              <w:rPr>
                <w:rFonts w:cs="Times New Roman"/>
                <w:szCs w:val="20"/>
              </w:rPr>
              <w:t xml:space="preserve"> = 0,03)</w:t>
            </w:r>
          </w:p>
        </w:tc>
        <w:tc>
          <w:tcPr>
            <w:tcW w:w="2730" w:type="dxa"/>
          </w:tcPr>
          <w:p w14:paraId="19B3BCF3" w14:textId="272A399C" w:rsidR="001C76EF" w:rsidRPr="005A6D52" w:rsidRDefault="001C76EF" w:rsidP="002E472A">
            <w:pPr>
              <w:spacing w:before="60" w:after="60" w:line="240" w:lineRule="auto"/>
              <w:ind w:left="17"/>
              <w:rPr>
                <w:rFonts w:cs="Times New Roman"/>
                <w:szCs w:val="20"/>
              </w:rPr>
            </w:pPr>
            <w:r w:rsidRPr="005A6D52">
              <w:rPr>
                <w:rFonts w:cs="Times New Roman"/>
                <w:szCs w:val="20"/>
              </w:rPr>
              <w:t>Давление срабатывания клапана повышенного давления/быстродействующего выпускного клапана: 10</w:t>
            </w:r>
            <w:r w:rsidRPr="005A6D52">
              <w:rPr>
                <w:rFonts w:cs="Times New Roman"/>
                <w:szCs w:val="20"/>
                <w:lang w:val="fr-CH"/>
              </w:rPr>
              <w:t> </w:t>
            </w:r>
            <w:r w:rsidRPr="005A6D52">
              <w:rPr>
                <w:rFonts w:cs="Times New Roman"/>
                <w:szCs w:val="20"/>
              </w:rPr>
              <w:t xml:space="preserve">кПа </w:t>
            </w:r>
            <w:r w:rsidR="002E472A">
              <w:rPr>
                <w:rFonts w:cs="Times New Roman"/>
                <w:szCs w:val="20"/>
              </w:rPr>
              <w:br/>
            </w:r>
            <w:r w:rsidRPr="005A6D52">
              <w:rPr>
                <w:rFonts w:cs="Times New Roman"/>
                <w:szCs w:val="20"/>
              </w:rPr>
              <w:t xml:space="preserve">(с </w:t>
            </w:r>
            <w:proofErr w:type="spellStart"/>
            <w:r w:rsidRPr="005A6D52">
              <w:rPr>
                <w:rFonts w:cs="Times New Roman"/>
                <w:szCs w:val="20"/>
              </w:rPr>
              <w:t>водораспылением</w:t>
            </w:r>
            <w:proofErr w:type="spellEnd"/>
            <w:r w:rsidRPr="005A6D52">
              <w:rPr>
                <w:rFonts w:cs="Times New Roman"/>
                <w:szCs w:val="20"/>
              </w:rPr>
              <w:t xml:space="preserve"> (цифра 3 в колонке 9))</w:t>
            </w:r>
          </w:p>
        </w:tc>
      </w:tr>
      <w:tr w:rsidR="00A444D4" w:rsidRPr="003E0CA5" w14:paraId="5C10E443" w14:textId="77777777" w:rsidTr="005D7ACD">
        <w:tc>
          <w:tcPr>
            <w:tcW w:w="1479" w:type="dxa"/>
          </w:tcPr>
          <w:p w14:paraId="6E3EF47C" w14:textId="77777777" w:rsidR="001C76EF" w:rsidRPr="005A6D52" w:rsidRDefault="001C76EF" w:rsidP="002E472A">
            <w:pPr>
              <w:pageBreakBefore/>
              <w:spacing w:before="60" w:after="60"/>
              <w:ind w:left="17"/>
              <w:rPr>
                <w:rFonts w:cs="Times New Roman"/>
                <w:szCs w:val="20"/>
              </w:rPr>
            </w:pPr>
          </w:p>
        </w:tc>
        <w:tc>
          <w:tcPr>
            <w:tcW w:w="1351" w:type="dxa"/>
          </w:tcPr>
          <w:p w14:paraId="00362745" w14:textId="77777777" w:rsidR="001C76EF" w:rsidRPr="005A6D52" w:rsidRDefault="001C76EF" w:rsidP="002E472A">
            <w:pPr>
              <w:spacing w:before="60" w:after="60"/>
              <w:ind w:left="17"/>
              <w:rPr>
                <w:rFonts w:cs="Times New Roman"/>
                <w:szCs w:val="20"/>
              </w:rPr>
            </w:pPr>
          </w:p>
        </w:tc>
        <w:tc>
          <w:tcPr>
            <w:tcW w:w="2268" w:type="dxa"/>
          </w:tcPr>
          <w:p w14:paraId="388D3D09" w14:textId="77777777" w:rsidR="001C76EF" w:rsidRPr="005A6D52" w:rsidRDefault="001C76EF" w:rsidP="002E472A">
            <w:pPr>
              <w:spacing w:before="60" w:after="60"/>
              <w:ind w:left="17"/>
              <w:rPr>
                <w:rFonts w:cs="Times New Roman"/>
                <w:szCs w:val="20"/>
              </w:rPr>
            </w:pPr>
          </w:p>
        </w:tc>
        <w:tc>
          <w:tcPr>
            <w:tcW w:w="1418" w:type="dxa"/>
          </w:tcPr>
          <w:p w14:paraId="1D6B5A3D" w14:textId="77777777" w:rsidR="001C76EF" w:rsidRPr="005A6D52" w:rsidRDefault="001C76EF" w:rsidP="002E472A">
            <w:pPr>
              <w:spacing w:before="60" w:after="60"/>
              <w:ind w:left="17"/>
              <w:rPr>
                <w:rFonts w:cs="Times New Roman"/>
                <w:szCs w:val="20"/>
              </w:rPr>
            </w:pPr>
            <w:r w:rsidRPr="005A6D52">
              <w:rPr>
                <w:rFonts w:cs="Times New Roman"/>
                <w:szCs w:val="20"/>
              </w:rPr>
              <w:t>дп</w:t>
            </w:r>
            <w:r w:rsidRPr="005A6D52">
              <w:rPr>
                <w:rFonts w:cs="Times New Roman"/>
                <w:szCs w:val="20"/>
                <w:vertAlign w:val="subscript"/>
              </w:rPr>
              <w:t>50</w:t>
            </w:r>
            <w:r w:rsidRPr="005A6D52">
              <w:rPr>
                <w:rFonts w:cs="Times New Roman"/>
                <w:szCs w:val="20"/>
              </w:rPr>
              <w:t xml:space="preserve"> &lt; 110 кПа</w:t>
            </w:r>
          </w:p>
        </w:tc>
        <w:tc>
          <w:tcPr>
            <w:tcW w:w="2268" w:type="dxa"/>
          </w:tcPr>
          <w:p w14:paraId="3A71A177" w14:textId="77777777" w:rsidR="001C76EF" w:rsidRPr="005A6D52" w:rsidRDefault="001C76EF" w:rsidP="002E472A">
            <w:pPr>
              <w:spacing w:before="60" w:after="60"/>
              <w:ind w:left="17"/>
              <w:rPr>
                <w:rFonts w:cs="Times New Roman"/>
                <w:szCs w:val="20"/>
              </w:rPr>
            </w:pPr>
            <w:r w:rsidRPr="005A6D52">
              <w:rPr>
                <w:rFonts w:cs="Times New Roman"/>
                <w:szCs w:val="20"/>
              </w:rPr>
              <w:t>Группа упаковки I или II, дп</w:t>
            </w:r>
            <w:r w:rsidRPr="005A6D52">
              <w:rPr>
                <w:rFonts w:cs="Times New Roman"/>
                <w:szCs w:val="20"/>
                <w:vertAlign w:val="subscript"/>
              </w:rPr>
              <w:t>50</w:t>
            </w:r>
            <w:r w:rsidRPr="005A6D52">
              <w:rPr>
                <w:rFonts w:cs="Times New Roman"/>
                <w:szCs w:val="20"/>
              </w:rPr>
              <w:t xml:space="preserve"> &gt; 12,5 кПа или опасная реакция с водой или газами в растворе</w:t>
            </w:r>
          </w:p>
        </w:tc>
        <w:tc>
          <w:tcPr>
            <w:tcW w:w="2661" w:type="dxa"/>
          </w:tcPr>
          <w:p w14:paraId="344C1AC3" w14:textId="2A01BCF3" w:rsidR="001C76EF" w:rsidRPr="005A6D52" w:rsidRDefault="001C76EF" w:rsidP="002E472A">
            <w:pPr>
              <w:spacing w:before="60" w:after="60"/>
              <w:ind w:left="17"/>
              <w:rPr>
                <w:rFonts w:cs="Times New Roman"/>
                <w:szCs w:val="20"/>
              </w:rPr>
            </w:pPr>
            <w:r w:rsidRPr="005A6D52">
              <w:rPr>
                <w:rFonts w:cs="Times New Roman"/>
                <w:szCs w:val="20"/>
              </w:rPr>
              <w:t>Давление паров ≤</w:t>
            </w:r>
            <w:r w:rsidR="005D7ACD">
              <w:rPr>
                <w:rFonts w:cs="Times New Roman"/>
                <w:szCs w:val="20"/>
              </w:rPr>
              <w:t xml:space="preserve"> </w:t>
            </w:r>
            <w:r w:rsidRPr="005A6D52">
              <w:rPr>
                <w:rFonts w:cs="Times New Roman"/>
                <w:szCs w:val="20"/>
              </w:rPr>
              <w:t xml:space="preserve">10 кПа (расчет давления паров — по формуле для колонки 10, за следующим исключением: </w:t>
            </w:r>
            <w:r w:rsidR="00A444D4">
              <w:rPr>
                <w:rFonts w:cs="Times New Roman"/>
                <w:szCs w:val="20"/>
              </w:rPr>
              <w:br/>
            </w:r>
            <w:proofErr w:type="spellStart"/>
            <w:r w:rsidRPr="005A6D52">
              <w:rPr>
                <w:rFonts w:cs="Times New Roman"/>
                <w:szCs w:val="20"/>
              </w:rPr>
              <w:t>v</w:t>
            </w:r>
            <w:r w:rsidRPr="005A6D52">
              <w:rPr>
                <w:rFonts w:cs="Times New Roman"/>
                <w:szCs w:val="20"/>
                <w:vertAlign w:val="subscript"/>
              </w:rPr>
              <w:t>a</w:t>
            </w:r>
            <w:proofErr w:type="spellEnd"/>
            <w:r w:rsidRPr="005A6D52">
              <w:rPr>
                <w:rFonts w:cs="Times New Roman"/>
                <w:szCs w:val="20"/>
              </w:rPr>
              <w:t xml:space="preserve"> = 0,03)</w:t>
            </w:r>
          </w:p>
        </w:tc>
        <w:tc>
          <w:tcPr>
            <w:tcW w:w="2730" w:type="dxa"/>
          </w:tcPr>
          <w:p w14:paraId="66AB7E15" w14:textId="77777777" w:rsidR="001C76EF" w:rsidRPr="005A6D52" w:rsidRDefault="001C76EF" w:rsidP="002E472A">
            <w:pPr>
              <w:spacing w:before="60" w:after="60" w:line="240" w:lineRule="auto"/>
              <w:ind w:left="17"/>
              <w:rPr>
                <w:rFonts w:cs="Times New Roman"/>
                <w:szCs w:val="20"/>
              </w:rPr>
            </w:pPr>
            <w:r w:rsidRPr="005A6D52">
              <w:rPr>
                <w:rFonts w:cs="Times New Roman"/>
                <w:szCs w:val="20"/>
              </w:rPr>
              <w:t>Давление срабатывания клапана повышенного давления/быстродействующего выпускного клапана: 10</w:t>
            </w:r>
            <w:r w:rsidRPr="005A6D52">
              <w:rPr>
                <w:rFonts w:cs="Times New Roman"/>
                <w:szCs w:val="20"/>
                <w:lang w:val="fr-CH"/>
              </w:rPr>
              <w:t> </w:t>
            </w:r>
            <w:r w:rsidRPr="005A6D52">
              <w:rPr>
                <w:rFonts w:cs="Times New Roman"/>
                <w:szCs w:val="20"/>
              </w:rPr>
              <w:t>кПа</w:t>
            </w:r>
          </w:p>
        </w:tc>
      </w:tr>
    </w:tbl>
    <w:p w14:paraId="7E070CDE" w14:textId="35F4E205" w:rsidR="001C76EF" w:rsidRDefault="001C76EF">
      <w:pPr>
        <w:suppressAutoHyphens w:val="0"/>
        <w:spacing w:line="240" w:lineRule="auto"/>
        <w:rPr>
          <w:rFonts w:eastAsia="Times New Roman" w:cs="Times New Roman"/>
          <w:szCs w:val="20"/>
        </w:rPr>
      </w:pPr>
    </w:p>
    <w:p w14:paraId="318B8098" w14:textId="77777777" w:rsidR="00BB18E5" w:rsidRDefault="00BB18E5" w:rsidP="001C76EF">
      <w:pPr>
        <w:suppressAutoHyphens w:val="0"/>
        <w:spacing w:line="240" w:lineRule="auto"/>
        <w:rPr>
          <w:rFonts w:eastAsia="Times New Roman" w:cs="Times New Roman"/>
          <w:szCs w:val="20"/>
        </w:rPr>
        <w:sectPr w:rsidR="00BB18E5" w:rsidSect="001C76EF">
          <w:headerReference w:type="even" r:id="rId27"/>
          <w:headerReference w:type="default" r:id="rId28"/>
          <w:footerReference w:type="even" r:id="rId29"/>
          <w:footerReference w:type="default" r:id="rId30"/>
          <w:endnotePr>
            <w:numFmt w:val="decimal"/>
          </w:endnotePr>
          <w:pgSz w:w="16838" w:h="11906" w:orient="landscape" w:code="9"/>
          <w:pgMar w:top="1134" w:right="1417" w:bottom="1134" w:left="1134" w:header="567" w:footer="567" w:gutter="0"/>
          <w:cols w:space="708"/>
          <w:docGrid w:linePitch="360"/>
        </w:sectPr>
      </w:pPr>
    </w:p>
    <w:p w14:paraId="099E9E73" w14:textId="77777777" w:rsidR="00BB18E5" w:rsidRPr="00861C99" w:rsidRDefault="00BB18E5" w:rsidP="00BB18E5">
      <w:pPr>
        <w:pStyle w:val="SingleTxtG"/>
        <w:rPr>
          <w:rFonts w:asciiTheme="majorBidi" w:hAnsiTheme="majorBidi" w:cstheme="majorBidi"/>
        </w:rPr>
      </w:pPr>
      <w:r>
        <w:lastRenderedPageBreak/>
        <w:t>3.2.3.3, колонка 18, и 3.2.4.3 J, колонка 18</w:t>
      </w:r>
      <w:r>
        <w:tab/>
        <w:t>Вторая поправка не касается текста на русском языке.</w:t>
      </w:r>
    </w:p>
    <w:p w14:paraId="25315CF9" w14:textId="0F67522C" w:rsidR="00BB18E5" w:rsidRPr="00861C99" w:rsidRDefault="00BB18E5" w:rsidP="0048730E">
      <w:pPr>
        <w:pStyle w:val="SingleTxtG"/>
        <w:ind w:left="2268" w:hanging="1134"/>
        <w:rPr>
          <w:rFonts w:asciiTheme="majorBidi" w:hAnsiTheme="majorBidi" w:cstheme="majorBidi"/>
        </w:rPr>
      </w:pPr>
      <w:r>
        <w:t>3.2.4.2</w:t>
      </w:r>
      <w:r>
        <w:tab/>
      </w:r>
      <w:r w:rsidR="0048730E">
        <w:tab/>
      </w:r>
      <w:r>
        <w:t>В подразделе «Образец заявок на специальные разрешения в соответствии с разделом 1.5.2»:</w:t>
      </w:r>
    </w:p>
    <w:p w14:paraId="71C882F6" w14:textId="77777777" w:rsidR="00BB18E5" w:rsidRPr="00861C99" w:rsidRDefault="00BB18E5" w:rsidP="00BB18E5">
      <w:pPr>
        <w:pStyle w:val="SingleTxtG"/>
        <w:ind w:left="2268"/>
        <w:rPr>
          <w:rFonts w:asciiTheme="majorBidi" w:hAnsiTheme="majorBidi" w:cstheme="majorBidi"/>
        </w:rPr>
      </w:pPr>
      <w:r>
        <w:t>В пункте 2.12 «Время истечения» заменить «ISO 2431-1996» на «ISO 2431:2019».</w:t>
      </w:r>
    </w:p>
    <w:p w14:paraId="345514A6" w14:textId="77777777" w:rsidR="00BB18E5" w:rsidRPr="00861C99" w:rsidRDefault="00BB18E5" w:rsidP="00BB18E5">
      <w:pPr>
        <w:pStyle w:val="SingleTxtG"/>
        <w:ind w:left="2268"/>
        <w:rPr>
          <w:rFonts w:asciiTheme="majorBidi" w:hAnsiTheme="majorBidi" w:cstheme="majorBidi"/>
        </w:rPr>
      </w:pPr>
      <w:r>
        <w:t>В пункте 3.2 «Температура вспышки» заменить:</w:t>
      </w:r>
    </w:p>
    <w:p w14:paraId="3F05F2C1" w14:textId="77777777" w:rsidR="00BB18E5" w:rsidRPr="006D3263" w:rsidRDefault="00BB18E5" w:rsidP="00BB18E5">
      <w:pPr>
        <w:pStyle w:val="Bullet1G"/>
        <w:numPr>
          <w:ilvl w:val="0"/>
          <w:numId w:val="22"/>
        </w:numPr>
        <w:ind w:firstLine="993"/>
        <w:rPr>
          <w:rStyle w:val="SingleTxtGCar"/>
        </w:rPr>
      </w:pPr>
      <w:r>
        <w:t>«DIN 51755-1:1974» на «DIN 51755:1974-03»;</w:t>
      </w:r>
    </w:p>
    <w:p w14:paraId="623EB6C5" w14:textId="77777777" w:rsidR="00BB18E5" w:rsidRPr="006D3263" w:rsidRDefault="00BB18E5" w:rsidP="00BB18E5">
      <w:pPr>
        <w:pStyle w:val="Bullet1G"/>
        <w:numPr>
          <w:ilvl w:val="0"/>
          <w:numId w:val="22"/>
        </w:numPr>
        <w:ind w:firstLine="993"/>
        <w:rPr>
          <w:rStyle w:val="SingleTxtGCar"/>
        </w:rPr>
      </w:pPr>
      <w:r>
        <w:t>«EN ISO 3679:2004» на «ISO 3679:2015»;</w:t>
      </w:r>
    </w:p>
    <w:p w14:paraId="1AF6898C" w14:textId="77777777" w:rsidR="00BB18E5" w:rsidRPr="006D3263" w:rsidRDefault="00BB18E5" w:rsidP="00BB18E5">
      <w:pPr>
        <w:pStyle w:val="Bullet1G"/>
        <w:numPr>
          <w:ilvl w:val="0"/>
          <w:numId w:val="22"/>
        </w:numPr>
        <w:ind w:firstLine="993"/>
        <w:rPr>
          <w:rStyle w:val="SingleTxtGCar"/>
        </w:rPr>
      </w:pPr>
      <w:r>
        <w:t>«EN ISO 2592:2002» на «ISO 2592:2017».</w:t>
      </w:r>
    </w:p>
    <w:p w14:paraId="7F077B80" w14:textId="77777777" w:rsidR="00BB18E5" w:rsidRPr="00861C99" w:rsidRDefault="00BB18E5" w:rsidP="00BB18E5">
      <w:pPr>
        <w:pStyle w:val="SingleTxtG"/>
        <w:ind w:left="2268"/>
        <w:rPr>
          <w:rFonts w:asciiTheme="majorBidi" w:hAnsiTheme="majorBidi" w:cstheme="majorBidi"/>
        </w:rPr>
      </w:pPr>
      <w:r>
        <w:t>В пункте 3.3 «Пределы взрываемости» заменить «EN 1839:2012» на «EN 1839:2017».</w:t>
      </w:r>
    </w:p>
    <w:p w14:paraId="5D19CDD1" w14:textId="77777777" w:rsidR="00BB18E5" w:rsidRPr="004915D6" w:rsidRDefault="00BB18E5" w:rsidP="00B13EAA">
      <w:pPr>
        <w:keepNext/>
        <w:keepLines/>
        <w:tabs>
          <w:tab w:val="right" w:pos="851"/>
        </w:tabs>
        <w:spacing w:before="360" w:after="240" w:line="270" w:lineRule="exact"/>
        <w:ind w:left="1134" w:right="1134" w:hanging="1134"/>
        <w:rPr>
          <w:rFonts w:cs="Times New Roman"/>
          <w:b/>
          <w:sz w:val="24"/>
          <w:szCs w:val="24"/>
        </w:rPr>
      </w:pPr>
      <w:r>
        <w:tab/>
      </w:r>
      <w:r>
        <w:tab/>
      </w:r>
      <w:r w:rsidRPr="004915D6">
        <w:rPr>
          <w:rFonts w:cs="Times New Roman"/>
          <w:b/>
          <w:bCs/>
          <w:sz w:val="24"/>
          <w:szCs w:val="24"/>
        </w:rPr>
        <w:t>Глава 3.3</w:t>
      </w:r>
    </w:p>
    <w:p w14:paraId="41F9AF8E" w14:textId="77777777" w:rsidR="00BB18E5" w:rsidRPr="004915D6" w:rsidRDefault="00BB18E5" w:rsidP="0048730E">
      <w:pPr>
        <w:spacing w:after="120"/>
        <w:ind w:left="1134" w:right="1134"/>
        <w:jc w:val="both"/>
        <w:rPr>
          <w:rFonts w:cs="Times New Roman"/>
          <w:szCs w:val="20"/>
        </w:rPr>
      </w:pPr>
      <w:r w:rsidRPr="004915D6">
        <w:rPr>
          <w:rFonts w:cs="Times New Roman"/>
          <w:szCs w:val="20"/>
        </w:rPr>
        <w:t>Специальное положение (СП) 119</w:t>
      </w:r>
      <w:r w:rsidRPr="004915D6">
        <w:rPr>
          <w:rFonts w:cs="Times New Roman"/>
          <w:szCs w:val="20"/>
        </w:rPr>
        <w:tab/>
        <w:t>В конце добавить новое примечание следующего содержания:</w:t>
      </w:r>
    </w:p>
    <w:p w14:paraId="22D0B241" w14:textId="19FA845A" w:rsidR="00BB18E5" w:rsidRPr="004915D6" w:rsidRDefault="00A444D4" w:rsidP="00B13EAA">
      <w:pPr>
        <w:spacing w:after="120"/>
        <w:ind w:left="2268" w:right="1134" w:hanging="1134"/>
        <w:jc w:val="both"/>
        <w:rPr>
          <w:rFonts w:cs="Times New Roman"/>
          <w:szCs w:val="20"/>
        </w:rPr>
      </w:pPr>
      <w:r>
        <w:rPr>
          <w:rFonts w:cs="Times New Roman"/>
          <w:szCs w:val="20"/>
        </w:rPr>
        <w:tab/>
      </w:r>
      <w:r w:rsidR="00BB18E5" w:rsidRPr="004915D6">
        <w:rPr>
          <w:rFonts w:cs="Times New Roman"/>
          <w:szCs w:val="20"/>
        </w:rPr>
        <w:t>«</w:t>
      </w:r>
      <w:r w:rsidR="00BB18E5" w:rsidRPr="004915D6">
        <w:rPr>
          <w:rFonts w:cs="Times New Roman"/>
          <w:b/>
          <w:bCs/>
          <w:i/>
          <w:iCs/>
          <w:szCs w:val="20"/>
        </w:rPr>
        <w:t>ПРИМЕЧАНИЕ:</w:t>
      </w:r>
      <w:r w:rsidR="00BB18E5" w:rsidRPr="004915D6">
        <w:rPr>
          <w:rFonts w:cs="Times New Roman"/>
          <w:szCs w:val="20"/>
        </w:rPr>
        <w:tab/>
      </w:r>
      <w:r w:rsidR="00BB18E5" w:rsidRPr="004915D6">
        <w:rPr>
          <w:rFonts w:cs="Times New Roman"/>
          <w:i/>
          <w:iCs/>
          <w:szCs w:val="20"/>
        </w:rPr>
        <w:t>Для целей перевозки тепловые насосы могут рассматриваться как рефрижераторные установки.</w:t>
      </w:r>
      <w:r w:rsidR="00BB18E5" w:rsidRPr="004915D6">
        <w:rPr>
          <w:rFonts w:cs="Times New Roman"/>
          <w:szCs w:val="20"/>
        </w:rPr>
        <w:t>».</w:t>
      </w:r>
    </w:p>
    <w:p w14:paraId="3B532F05" w14:textId="77777777" w:rsidR="00BB18E5" w:rsidRPr="004915D6"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4915D6">
        <w:rPr>
          <w:rFonts w:cs="Times New Roman"/>
          <w:szCs w:val="20"/>
        </w:rPr>
        <w:t>СП 188 g) и h)</w:t>
      </w:r>
      <w:r w:rsidRPr="004915D6">
        <w:rPr>
          <w:rFonts w:cs="Times New Roman"/>
          <w:szCs w:val="20"/>
        </w:rPr>
        <w:tab/>
        <w:t>Данная поправка не касается текста на русском языке.</w:t>
      </w:r>
    </w:p>
    <w:p w14:paraId="013FB0A1" w14:textId="77777777" w:rsidR="00BB18E5" w:rsidRPr="004915D6"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4915D6">
        <w:rPr>
          <w:rFonts w:cs="Times New Roman"/>
          <w:szCs w:val="20"/>
        </w:rPr>
        <w:t>СП 225</w:t>
      </w:r>
      <w:r w:rsidRPr="004915D6">
        <w:rPr>
          <w:rFonts w:cs="Times New Roman"/>
          <w:szCs w:val="20"/>
        </w:rPr>
        <w:tab/>
        <w:t>После пункта a) включить следующее новое примечание:</w:t>
      </w:r>
    </w:p>
    <w:p w14:paraId="0367D3DA" w14:textId="77777777" w:rsidR="00BB18E5" w:rsidRPr="008B0179"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8B0179">
        <w:rPr>
          <w:rFonts w:cs="Times New Roman"/>
          <w:szCs w:val="20"/>
        </w:rPr>
        <w:t>«</w:t>
      </w:r>
      <w:r w:rsidRPr="008B0179">
        <w:rPr>
          <w:rFonts w:cs="Times New Roman"/>
          <w:b/>
          <w:bCs/>
          <w:i/>
          <w:iCs/>
          <w:szCs w:val="20"/>
        </w:rPr>
        <w:t>ПРИМЕЧАНИЕ:</w:t>
      </w:r>
      <w:r w:rsidRPr="008B0179">
        <w:rPr>
          <w:rFonts w:cs="Times New Roman"/>
          <w:szCs w:val="20"/>
        </w:rPr>
        <w:tab/>
      </w:r>
      <w:r w:rsidRPr="008B0179">
        <w:rPr>
          <w:rFonts w:cs="Times New Roman"/>
          <w:i/>
          <w:iCs/>
          <w:szCs w:val="20"/>
        </w:rPr>
        <w:t>Данная позиция применяется в отношении переносных огнетушителей, даже если некоторые компоненты, необходимые для их надлежащего функционирования (например, шланги и насадки), временно отсоединены, при условии, что не нарушена безопасность емкостей с огнетушащим составом под давлением и огнетушители по-прежнему идентифицируются как переносные огнетушители.</w:t>
      </w:r>
      <w:r w:rsidRPr="008B0179">
        <w:rPr>
          <w:rFonts w:cs="Times New Roman"/>
          <w:szCs w:val="20"/>
        </w:rPr>
        <w:t>».</w:t>
      </w:r>
    </w:p>
    <w:p w14:paraId="413710FD" w14:textId="77777777" w:rsidR="00BB18E5" w:rsidRPr="008B0179" w:rsidRDefault="00BB18E5" w:rsidP="00B13EAA">
      <w:pPr>
        <w:spacing w:after="120"/>
        <w:ind w:left="2268" w:right="1134" w:hanging="1134"/>
        <w:jc w:val="both"/>
        <w:rPr>
          <w:rFonts w:cs="Times New Roman"/>
          <w:szCs w:val="20"/>
        </w:rPr>
      </w:pPr>
      <w:r w:rsidRPr="008B0179">
        <w:rPr>
          <w:rFonts w:cs="Times New Roman"/>
          <w:szCs w:val="20"/>
        </w:rPr>
        <w:t>СП 291</w:t>
      </w:r>
      <w:r w:rsidRPr="008B0179">
        <w:rPr>
          <w:rFonts w:cs="Times New Roman"/>
          <w:szCs w:val="20"/>
        </w:rPr>
        <w:tab/>
        <w:t>В конце добавить новое примечание следующего содержания:</w:t>
      </w:r>
    </w:p>
    <w:p w14:paraId="7893811F" w14:textId="77777777" w:rsidR="00BB18E5" w:rsidRPr="008B0179" w:rsidRDefault="00BB18E5" w:rsidP="00B13EAA">
      <w:pPr>
        <w:spacing w:after="120"/>
        <w:ind w:left="2268" w:right="1134" w:hanging="1134"/>
        <w:jc w:val="both"/>
        <w:rPr>
          <w:rFonts w:cs="Times New Roman"/>
          <w:szCs w:val="20"/>
        </w:rPr>
      </w:pPr>
      <w:r w:rsidRPr="008B0179">
        <w:rPr>
          <w:rFonts w:cs="Times New Roman"/>
          <w:szCs w:val="20"/>
        </w:rPr>
        <w:tab/>
        <w:t>«</w:t>
      </w:r>
      <w:r w:rsidRPr="008B0179">
        <w:rPr>
          <w:rFonts w:cs="Times New Roman"/>
          <w:b/>
          <w:bCs/>
          <w:i/>
          <w:iCs/>
          <w:szCs w:val="20"/>
        </w:rPr>
        <w:t>ПРИМЕЧАНИЕ:</w:t>
      </w:r>
      <w:r w:rsidRPr="008B0179">
        <w:rPr>
          <w:rFonts w:cs="Times New Roman"/>
          <w:szCs w:val="20"/>
        </w:rPr>
        <w:tab/>
      </w:r>
      <w:r w:rsidRPr="008B0179">
        <w:rPr>
          <w:rFonts w:cs="Times New Roman"/>
          <w:i/>
          <w:iCs/>
          <w:szCs w:val="20"/>
        </w:rPr>
        <w:t>Для целей перевозки тепловые насосы могут рассматриваться как рефрижераторные установки.</w:t>
      </w:r>
      <w:r w:rsidRPr="008B0179">
        <w:rPr>
          <w:rFonts w:cs="Times New Roman"/>
          <w:szCs w:val="20"/>
        </w:rPr>
        <w:t>».</w:t>
      </w:r>
    </w:p>
    <w:p w14:paraId="4DCD8097" w14:textId="77777777" w:rsidR="00BB18E5" w:rsidRPr="008B0179" w:rsidRDefault="00BB18E5" w:rsidP="00B13EAA">
      <w:pPr>
        <w:spacing w:after="120"/>
        <w:ind w:left="1134" w:right="1134"/>
        <w:jc w:val="both"/>
        <w:rPr>
          <w:rFonts w:cs="Times New Roman"/>
          <w:szCs w:val="20"/>
        </w:rPr>
      </w:pPr>
      <w:r w:rsidRPr="008B0179">
        <w:rPr>
          <w:rFonts w:cs="Times New Roman"/>
          <w:szCs w:val="20"/>
        </w:rPr>
        <w:t>СП 327</w:t>
      </w:r>
      <w:r w:rsidRPr="008B0179">
        <w:rPr>
          <w:rFonts w:cs="Times New Roman"/>
          <w:szCs w:val="20"/>
        </w:rPr>
        <w:tab/>
        <w:t>В первом предложении заменить «5.4.1.1.3» на «5.4.1.1.3.1».</w:t>
      </w:r>
    </w:p>
    <w:p w14:paraId="5FCB0449" w14:textId="77777777" w:rsidR="00BB18E5" w:rsidRPr="008B0179" w:rsidRDefault="00BB18E5" w:rsidP="00B13EAA">
      <w:pPr>
        <w:spacing w:after="120"/>
        <w:ind w:left="1134" w:right="1134"/>
        <w:jc w:val="both"/>
        <w:rPr>
          <w:rFonts w:cs="Times New Roman"/>
          <w:szCs w:val="20"/>
        </w:rPr>
      </w:pPr>
      <w:r w:rsidRPr="008B0179">
        <w:rPr>
          <w:rFonts w:cs="Times New Roman"/>
          <w:szCs w:val="20"/>
        </w:rPr>
        <w:t>СП 363</w:t>
      </w:r>
      <w:r w:rsidRPr="008B0179">
        <w:rPr>
          <w:rFonts w:cs="Times New Roman"/>
          <w:szCs w:val="20"/>
        </w:rPr>
        <w:tab/>
        <w:t>В конце пункта j) включить следующее примечание:</w:t>
      </w:r>
    </w:p>
    <w:p w14:paraId="0A703FC9" w14:textId="77777777" w:rsidR="00BB18E5" w:rsidRPr="008B0179" w:rsidRDefault="00BB18E5" w:rsidP="00B13EAA">
      <w:pPr>
        <w:spacing w:after="120"/>
        <w:ind w:left="2268" w:right="1134"/>
        <w:jc w:val="both"/>
        <w:rPr>
          <w:rFonts w:cs="Times New Roman"/>
          <w:szCs w:val="20"/>
        </w:rPr>
      </w:pPr>
      <w:r w:rsidRPr="008B0179">
        <w:rPr>
          <w:rFonts w:cs="Times New Roman"/>
          <w:szCs w:val="20"/>
        </w:rPr>
        <w:t>«</w:t>
      </w:r>
      <w:r w:rsidRPr="008B0179">
        <w:rPr>
          <w:rFonts w:cs="Times New Roman"/>
          <w:b/>
          <w:bCs/>
          <w:i/>
          <w:iCs/>
          <w:szCs w:val="20"/>
        </w:rPr>
        <w:t>ПРИМЕЧАНИЕ:</w:t>
      </w:r>
      <w:r w:rsidRPr="008B0179">
        <w:rPr>
          <w:rFonts w:cs="Times New Roman"/>
          <w:szCs w:val="20"/>
        </w:rPr>
        <w:tab/>
      </w:r>
      <w:r w:rsidRPr="008B0179">
        <w:rPr>
          <w:rFonts w:cs="Times New Roman"/>
          <w:i/>
          <w:iCs/>
          <w:szCs w:val="20"/>
        </w:rPr>
        <w:t>На двигателях и машинах, имеющих вместимость более 450 л, но содержащих не более 60 л жидкого топлива, разрешается размещение знаков опасности и больших знаков опасности, соответствующих вышеуказанным требованиям.</w:t>
      </w:r>
      <w:r w:rsidRPr="008B0179">
        <w:rPr>
          <w:rFonts w:cs="Times New Roman"/>
          <w:szCs w:val="20"/>
        </w:rPr>
        <w:t>».</w:t>
      </w:r>
    </w:p>
    <w:p w14:paraId="0F4BBEA4" w14:textId="77777777" w:rsidR="00BB18E5" w:rsidRPr="008B0179"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8B0179">
        <w:rPr>
          <w:rFonts w:cs="Times New Roman"/>
          <w:szCs w:val="20"/>
        </w:rPr>
        <w:t>СП 389</w:t>
      </w:r>
      <w:r w:rsidRPr="008B0179">
        <w:rPr>
          <w:rFonts w:cs="Times New Roman"/>
          <w:szCs w:val="20"/>
        </w:rPr>
        <w:tab/>
        <w:t>В первом абзаце изменить первое предложение следующим образом:</w:t>
      </w:r>
    </w:p>
    <w:p w14:paraId="67DD4B07" w14:textId="77777777" w:rsidR="00BB18E5" w:rsidRPr="0048730E" w:rsidRDefault="00BB18E5" w:rsidP="0048730E">
      <w:pPr>
        <w:spacing w:after="120"/>
        <w:ind w:left="2268" w:right="1134"/>
        <w:jc w:val="both"/>
        <w:rPr>
          <w:rFonts w:cs="Times New Roman"/>
          <w:szCs w:val="20"/>
        </w:rPr>
      </w:pPr>
      <w:r w:rsidRPr="008B0179">
        <w:rPr>
          <w:rFonts w:cs="Times New Roman"/>
          <w:szCs w:val="20"/>
        </w:rPr>
        <w:t>«Данная позиция применяется только в отношении литий-ионных батарей или литий-металлических батарей, установленных в грузовой транспортной единице и предназначенных только для обеспечения электроэнергией внешних потребителей.».</w:t>
      </w:r>
    </w:p>
    <w:p w14:paraId="2F944740" w14:textId="26E657D3" w:rsidR="00BB18E5" w:rsidRPr="00A14A6F" w:rsidRDefault="00BB18E5" w:rsidP="00B13EAA">
      <w:pPr>
        <w:spacing w:after="120"/>
        <w:ind w:left="2268" w:right="1134" w:hanging="1134"/>
        <w:jc w:val="both"/>
        <w:rPr>
          <w:rFonts w:cs="Times New Roman"/>
          <w:szCs w:val="20"/>
        </w:rPr>
      </w:pPr>
      <w:r>
        <w:tab/>
      </w:r>
      <w:r w:rsidRPr="00A14A6F">
        <w:rPr>
          <w:rFonts w:cs="Times New Roman"/>
          <w:szCs w:val="20"/>
        </w:rPr>
        <w:t xml:space="preserve">В последнем абзаце в начале последнего предложения включить </w:t>
      </w:r>
      <w:r w:rsidR="0048730E">
        <w:rPr>
          <w:rFonts w:cs="Times New Roman"/>
          <w:szCs w:val="20"/>
        </w:rPr>
        <w:br/>
      </w:r>
      <w:r w:rsidRPr="00A14A6F">
        <w:rPr>
          <w:rFonts w:cs="Times New Roman"/>
          <w:szCs w:val="20"/>
        </w:rPr>
        <w:t>«За исключением случаев, предусмотренных в подразделе 1.1.3.6 МПОГ или ДОПОГ,».</w:t>
      </w:r>
    </w:p>
    <w:p w14:paraId="667E37D1" w14:textId="77777777" w:rsidR="00BB18E5" w:rsidRPr="00A14A6F" w:rsidRDefault="00BB18E5" w:rsidP="00B13EAA">
      <w:pPr>
        <w:tabs>
          <w:tab w:val="left" w:pos="2268"/>
        </w:tabs>
        <w:kinsoku w:val="0"/>
        <w:overflowPunct w:val="0"/>
        <w:autoSpaceDE w:val="0"/>
        <w:autoSpaceDN w:val="0"/>
        <w:adjustRightInd w:val="0"/>
        <w:snapToGrid w:val="0"/>
        <w:spacing w:after="120"/>
        <w:ind w:left="1134" w:right="1134"/>
        <w:jc w:val="both"/>
        <w:rPr>
          <w:rFonts w:eastAsia="SimSun" w:cs="Times New Roman"/>
          <w:szCs w:val="20"/>
        </w:rPr>
      </w:pPr>
      <w:r w:rsidRPr="00A14A6F">
        <w:rPr>
          <w:rFonts w:cs="Times New Roman"/>
          <w:szCs w:val="20"/>
        </w:rPr>
        <w:t xml:space="preserve">Заменить «396–499 </w:t>
      </w:r>
      <w:r w:rsidRPr="00A14A6F">
        <w:rPr>
          <w:rFonts w:cs="Times New Roman"/>
          <w:i/>
          <w:iCs/>
          <w:szCs w:val="20"/>
        </w:rPr>
        <w:t>(Зарезервированы)</w:t>
      </w:r>
      <w:r w:rsidRPr="00A14A6F">
        <w:rPr>
          <w:rFonts w:cs="Times New Roman"/>
          <w:szCs w:val="20"/>
        </w:rPr>
        <w:t xml:space="preserve">» на «399–499 </w:t>
      </w:r>
      <w:r w:rsidRPr="00A14A6F">
        <w:rPr>
          <w:rFonts w:cs="Times New Roman"/>
          <w:i/>
          <w:iCs/>
          <w:szCs w:val="20"/>
        </w:rPr>
        <w:t>(Зарезервированы)</w:t>
      </w:r>
      <w:r w:rsidRPr="00A14A6F">
        <w:rPr>
          <w:rFonts w:cs="Times New Roman"/>
          <w:szCs w:val="20"/>
        </w:rPr>
        <w:t>».</w:t>
      </w:r>
    </w:p>
    <w:p w14:paraId="13303767" w14:textId="77777777" w:rsidR="00BB18E5" w:rsidRPr="00A14A6F" w:rsidRDefault="00BB18E5" w:rsidP="00B13EAA">
      <w:pPr>
        <w:spacing w:after="120"/>
        <w:ind w:left="2268" w:right="1134" w:hanging="1134"/>
        <w:jc w:val="both"/>
        <w:rPr>
          <w:rFonts w:cs="Times New Roman"/>
          <w:szCs w:val="20"/>
        </w:rPr>
      </w:pPr>
      <w:r w:rsidRPr="00A14A6F">
        <w:rPr>
          <w:rFonts w:cs="Times New Roman"/>
          <w:szCs w:val="20"/>
        </w:rPr>
        <w:t>СП 591</w:t>
      </w:r>
      <w:r w:rsidRPr="00A14A6F">
        <w:rPr>
          <w:rFonts w:cs="Times New Roman"/>
          <w:szCs w:val="20"/>
        </w:rPr>
        <w:tab/>
        <w:t>После «Требования» включить «класса 8».</w:t>
      </w:r>
    </w:p>
    <w:p w14:paraId="3BCA222A" w14:textId="77777777" w:rsidR="00BB18E5" w:rsidRPr="00A14A6F" w:rsidRDefault="00BB18E5" w:rsidP="00B13EAA">
      <w:pPr>
        <w:spacing w:after="120"/>
        <w:ind w:left="1134" w:right="1134"/>
        <w:jc w:val="both"/>
        <w:rPr>
          <w:rFonts w:cs="Times New Roman"/>
          <w:szCs w:val="20"/>
        </w:rPr>
      </w:pPr>
      <w:r w:rsidRPr="00A14A6F">
        <w:rPr>
          <w:rFonts w:cs="Times New Roman"/>
          <w:szCs w:val="20"/>
        </w:rPr>
        <w:lastRenderedPageBreak/>
        <w:t>СП 593</w:t>
      </w:r>
      <w:r w:rsidRPr="00A14A6F">
        <w:rPr>
          <w:rFonts w:cs="Times New Roman"/>
          <w:szCs w:val="20"/>
        </w:rPr>
        <w:tab/>
        <w:t>Изменить следующим образом:</w:t>
      </w:r>
    </w:p>
    <w:p w14:paraId="548D847E" w14:textId="77777777" w:rsidR="00BB18E5" w:rsidRPr="00641BCF" w:rsidRDefault="00BB18E5" w:rsidP="00B13EAA">
      <w:pPr>
        <w:spacing w:after="120"/>
        <w:ind w:left="2268" w:right="1134" w:hanging="1134"/>
        <w:jc w:val="both"/>
        <w:rPr>
          <w:rFonts w:cs="Times New Roman"/>
          <w:szCs w:val="20"/>
        </w:rPr>
      </w:pPr>
      <w:r w:rsidRPr="00641BCF">
        <w:rPr>
          <w:rFonts w:cs="Times New Roman"/>
          <w:szCs w:val="20"/>
        </w:rPr>
        <w:t>«593</w:t>
      </w:r>
      <w:r w:rsidRPr="00641BCF">
        <w:rPr>
          <w:rFonts w:cs="Times New Roman"/>
          <w:szCs w:val="20"/>
        </w:rPr>
        <w:tab/>
        <w:t>Этот газ, когда он используется для охлаждения грузов, не удовлетворяющих критериям какого-либо класса, например 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ДОПОГ, не подпадает под действие требований ВОПОГ, за исключением случаев, предусмотренных в разделе 5.5.3.».</w:t>
      </w:r>
    </w:p>
    <w:p w14:paraId="5420AA71" w14:textId="77777777" w:rsidR="00BB18E5" w:rsidRPr="00641BCF" w:rsidRDefault="00BB18E5" w:rsidP="00B13EAA">
      <w:pPr>
        <w:spacing w:after="120"/>
        <w:ind w:left="1134" w:right="1134"/>
        <w:jc w:val="both"/>
        <w:rPr>
          <w:rFonts w:cs="Times New Roman"/>
          <w:b/>
          <w:szCs w:val="20"/>
        </w:rPr>
      </w:pPr>
      <w:r w:rsidRPr="00641BCF">
        <w:rPr>
          <w:rFonts w:cs="Times New Roman"/>
          <w:szCs w:val="20"/>
        </w:rPr>
        <w:t>СП 644</w:t>
      </w:r>
      <w:r w:rsidRPr="00641BCF">
        <w:rPr>
          <w:rFonts w:cs="Times New Roman"/>
          <w:szCs w:val="20"/>
        </w:rPr>
        <w:tab/>
        <w:t>Включить новый второй подпункт следующего содержания:</w:t>
      </w:r>
    </w:p>
    <w:p w14:paraId="043794A2" w14:textId="6D9B32C8" w:rsidR="00BB18E5" w:rsidRPr="00641BCF" w:rsidRDefault="00BB18E5" w:rsidP="00B13EAA">
      <w:pPr>
        <w:spacing w:after="120"/>
        <w:ind w:left="2268" w:right="1134"/>
        <w:jc w:val="both"/>
        <w:rPr>
          <w:rFonts w:cs="Times New Roman"/>
          <w:szCs w:val="20"/>
        </w:rPr>
      </w:pPr>
      <w:r w:rsidRPr="00641BCF">
        <w:rPr>
          <w:rFonts w:cs="Times New Roman"/>
          <w:szCs w:val="20"/>
        </w:rPr>
        <w:t>«</w:t>
      </w:r>
      <w:r w:rsidR="006A7548" w:rsidRPr="006A7548">
        <w:rPr>
          <w:rFonts w:cs="Times New Roman"/>
          <w:szCs w:val="20"/>
        </w:rPr>
        <w:t>–</w:t>
      </w:r>
      <w:r w:rsidRPr="00641BCF">
        <w:rPr>
          <w:rFonts w:cs="Times New Roman"/>
          <w:szCs w:val="20"/>
        </w:rPr>
        <w:tab/>
        <w:t>раствор содержит не более 93 % нитрата аммония;».</w:t>
      </w:r>
    </w:p>
    <w:p w14:paraId="634DCDB0" w14:textId="77777777" w:rsidR="00BB18E5" w:rsidRPr="00641BCF" w:rsidRDefault="00BB18E5" w:rsidP="00B13EAA">
      <w:pPr>
        <w:spacing w:after="120"/>
        <w:ind w:left="1134" w:right="1134"/>
        <w:jc w:val="both"/>
        <w:rPr>
          <w:rFonts w:cs="Times New Roman"/>
          <w:szCs w:val="20"/>
        </w:rPr>
      </w:pPr>
      <w:r w:rsidRPr="00641BCF">
        <w:rPr>
          <w:rFonts w:cs="Times New Roman"/>
          <w:szCs w:val="20"/>
        </w:rPr>
        <w:t>СП 650</w:t>
      </w:r>
      <w:r w:rsidRPr="00641BCF">
        <w:rPr>
          <w:rFonts w:cs="Times New Roman"/>
          <w:szCs w:val="20"/>
        </w:rPr>
        <w:tab/>
        <w:t>В пункте е) заменить «5.4.1.1.3» на «5.4.1.1.3.1».</w:t>
      </w:r>
    </w:p>
    <w:p w14:paraId="3AD8B3AD" w14:textId="77777777" w:rsidR="00BB18E5" w:rsidRPr="00641BCF" w:rsidRDefault="00BB18E5" w:rsidP="00B13EAA">
      <w:pPr>
        <w:pStyle w:val="SingleTxtG"/>
      </w:pPr>
      <w:r w:rsidRPr="00641BCF">
        <w:t>СП 651</w:t>
      </w:r>
      <w:r w:rsidRPr="00641BCF">
        <w:tab/>
        <w:t>Изменить следующим образом:</w:t>
      </w:r>
    </w:p>
    <w:p w14:paraId="2671CC6A" w14:textId="79BBF788" w:rsidR="00BB18E5" w:rsidRPr="0048730E" w:rsidRDefault="00BB18E5" w:rsidP="0048730E">
      <w:pPr>
        <w:spacing w:after="120"/>
        <w:ind w:left="2268" w:right="1134" w:hanging="1134"/>
        <w:jc w:val="both"/>
        <w:rPr>
          <w:rFonts w:cs="Times New Roman"/>
          <w:szCs w:val="20"/>
        </w:rPr>
      </w:pPr>
      <w:r w:rsidRPr="0048730E">
        <w:rPr>
          <w:rFonts w:cs="Times New Roman"/>
          <w:szCs w:val="20"/>
        </w:rPr>
        <w:t>«651</w:t>
      </w:r>
      <w:r w:rsidRPr="0048730E">
        <w:rPr>
          <w:rFonts w:cs="Times New Roman"/>
          <w:szCs w:val="20"/>
        </w:rPr>
        <w:tab/>
        <w:t>Специальное положение V2 (1) ДОПОГ не применяется, если масса нетто взрывчатого снаряжения на транспортную единицу не превышает 4000</w:t>
      </w:r>
      <w:r w:rsidR="00A444D4">
        <w:rPr>
          <w:rFonts w:cs="Times New Roman"/>
          <w:szCs w:val="20"/>
        </w:rPr>
        <w:t> </w:t>
      </w:r>
      <w:r w:rsidRPr="0048730E">
        <w:rPr>
          <w:rFonts w:cs="Times New Roman"/>
          <w:szCs w:val="20"/>
        </w:rPr>
        <w:t>кг, при условии что масса нетто взрывчатого снаряжения на транспортное средство не превышает 3000 кг.».</w:t>
      </w:r>
    </w:p>
    <w:p w14:paraId="76BBCCCE" w14:textId="77777777" w:rsidR="00BB18E5" w:rsidRPr="00641BCF" w:rsidRDefault="00BB18E5" w:rsidP="00B13EAA">
      <w:pPr>
        <w:spacing w:after="120"/>
        <w:ind w:left="1134" w:right="1134"/>
        <w:jc w:val="both"/>
        <w:rPr>
          <w:rFonts w:cs="Times New Roman"/>
          <w:szCs w:val="20"/>
        </w:rPr>
      </w:pPr>
      <w:r w:rsidRPr="00641BCF">
        <w:rPr>
          <w:rFonts w:cs="Times New Roman"/>
          <w:szCs w:val="20"/>
        </w:rPr>
        <w:t>СП 654</w:t>
      </w:r>
      <w:r w:rsidRPr="00641BCF">
        <w:rPr>
          <w:rFonts w:cs="Times New Roman"/>
          <w:szCs w:val="20"/>
        </w:rPr>
        <w:tab/>
        <w:t>В первом предложении заменить «5.4.1.1.3» на «5.4.1.1.3.1».</w:t>
      </w:r>
    </w:p>
    <w:p w14:paraId="1DACF3EC" w14:textId="77777777" w:rsidR="00BB18E5" w:rsidRPr="00641BCF" w:rsidRDefault="00BB18E5" w:rsidP="00B13EAA">
      <w:pPr>
        <w:tabs>
          <w:tab w:val="left" w:pos="2268"/>
        </w:tabs>
        <w:kinsoku w:val="0"/>
        <w:overflowPunct w:val="0"/>
        <w:autoSpaceDE w:val="0"/>
        <w:autoSpaceDN w:val="0"/>
        <w:adjustRightInd w:val="0"/>
        <w:snapToGrid w:val="0"/>
        <w:spacing w:after="120"/>
        <w:ind w:left="2268" w:right="1134" w:hanging="1134"/>
        <w:jc w:val="both"/>
        <w:rPr>
          <w:rFonts w:cs="Times New Roman"/>
          <w:szCs w:val="20"/>
        </w:rPr>
      </w:pPr>
      <w:r w:rsidRPr="00641BCF">
        <w:rPr>
          <w:rFonts w:cs="Times New Roman"/>
          <w:szCs w:val="20"/>
        </w:rPr>
        <w:t>СП 655</w:t>
      </w:r>
      <w:r w:rsidRPr="00641BCF">
        <w:rPr>
          <w:rFonts w:cs="Times New Roman"/>
          <w:szCs w:val="20"/>
        </w:rPr>
        <w:tab/>
        <w:t>В начале первого предложения после «Баллоны» исключить «и их затворы».</w:t>
      </w:r>
    </w:p>
    <w:p w14:paraId="0F166C98" w14:textId="77777777" w:rsidR="00BB18E5" w:rsidRPr="00641BCF" w:rsidRDefault="00BB18E5" w:rsidP="00B13EAA">
      <w:pPr>
        <w:spacing w:after="120"/>
        <w:ind w:left="2268" w:right="1134" w:hanging="1134"/>
        <w:jc w:val="both"/>
        <w:rPr>
          <w:rFonts w:cs="Times New Roman"/>
          <w:szCs w:val="20"/>
        </w:rPr>
      </w:pPr>
      <w:r w:rsidRPr="00641BCF">
        <w:rPr>
          <w:rFonts w:cs="Times New Roman"/>
          <w:szCs w:val="20"/>
        </w:rPr>
        <w:t>СП 663</w:t>
      </w:r>
      <w:r w:rsidRPr="00641BCF">
        <w:rPr>
          <w:rFonts w:cs="Times New Roman"/>
          <w:szCs w:val="20"/>
        </w:rPr>
        <w:tab/>
        <w:t>Изменить первый абзац в разделе «</w:t>
      </w:r>
      <w:r w:rsidRPr="00641BCF">
        <w:rPr>
          <w:rFonts w:cs="Times New Roman"/>
          <w:b/>
          <w:bCs/>
          <w:szCs w:val="20"/>
        </w:rPr>
        <w:t>Общие положения:</w:t>
      </w:r>
      <w:r w:rsidRPr="00641BCF">
        <w:rPr>
          <w:rFonts w:cs="Times New Roman"/>
          <w:szCs w:val="20"/>
        </w:rPr>
        <w:t>» следующим образом:</w:t>
      </w:r>
    </w:p>
    <w:p w14:paraId="6A50BE1C" w14:textId="77777777" w:rsidR="00BB18E5" w:rsidRPr="00641BCF" w:rsidRDefault="00BB18E5" w:rsidP="00B13EAA">
      <w:pPr>
        <w:spacing w:after="120"/>
        <w:ind w:left="2268" w:right="1134"/>
        <w:jc w:val="both"/>
        <w:rPr>
          <w:rFonts w:cs="Times New Roman"/>
          <w:szCs w:val="20"/>
        </w:rPr>
      </w:pPr>
      <w:r w:rsidRPr="00641BCF">
        <w:rPr>
          <w:rFonts w:cs="Times New Roman"/>
          <w:szCs w:val="20"/>
        </w:rPr>
        <w:t>«Отбракованная порожняя неочищенная тара с остатками, представляющими основную или дополнительную опасность класса 5.1, не должна грузиться навалом совместно с отбракованной порожней неочищенной тарой с остатками, представляющими опасность других классов. Отбракованная порожняя неочищенная тара с остатками, представляющими основную или дополнительную опасность класса 5.1, не должна упаковываться совместно с другой отбракованной порожней неочищенной тарой с остатками, представляющими опасность других классов, в одну и ту же наружную тару.».</w:t>
      </w:r>
    </w:p>
    <w:p w14:paraId="369A2F89" w14:textId="77777777" w:rsidR="00BB18E5" w:rsidRPr="00641BCF" w:rsidRDefault="00BB18E5" w:rsidP="00B13EAA">
      <w:pPr>
        <w:spacing w:after="120"/>
        <w:ind w:left="2268" w:right="1134" w:hanging="1134"/>
        <w:jc w:val="both"/>
        <w:rPr>
          <w:rFonts w:cs="Times New Roman"/>
          <w:szCs w:val="20"/>
        </w:rPr>
      </w:pPr>
      <w:r w:rsidRPr="00641BCF">
        <w:rPr>
          <w:rFonts w:cs="Times New Roman"/>
          <w:szCs w:val="20"/>
        </w:rPr>
        <w:t>СП 674</w:t>
      </w:r>
      <w:r w:rsidRPr="00641BCF">
        <w:rPr>
          <w:rFonts w:cs="Times New Roman"/>
          <w:szCs w:val="20"/>
        </w:rPr>
        <w:tab/>
        <w:t xml:space="preserve">В пункте a) «Общие сведения»: в первом предложении заменить «сварных стальных баллонов» на «сварных стальных корпусов баллонов». В конце второго предложения заменить «стальной баллон» на «стальной корпус баллона». Вторая поправка во втором предложении не касается текста на русском языке. В третьем предложении заменить «стального баллона» на «стального корпуса баллона». </w:t>
      </w:r>
    </w:p>
    <w:p w14:paraId="541E5BCE" w14:textId="77777777" w:rsidR="00BB18E5" w:rsidRPr="00641BCF" w:rsidRDefault="00BB18E5" w:rsidP="00B13EAA">
      <w:pPr>
        <w:spacing w:after="120"/>
        <w:ind w:left="2268" w:right="1134" w:hanging="1134"/>
        <w:jc w:val="both"/>
        <w:rPr>
          <w:rFonts w:cs="Times New Roman"/>
          <w:szCs w:val="20"/>
        </w:rPr>
      </w:pPr>
      <w:r w:rsidRPr="00641BCF">
        <w:rPr>
          <w:rFonts w:cs="Times New Roman"/>
          <w:szCs w:val="20"/>
        </w:rPr>
        <w:tab/>
        <w:t>В пункте b) «Основная совокупность»: заменить «внутренних сосудов» на «внутренних стальных корпусов баллонов».</w:t>
      </w:r>
    </w:p>
    <w:p w14:paraId="2BB4E127" w14:textId="77777777" w:rsidR="00BB18E5" w:rsidRPr="00641BCF" w:rsidRDefault="00BB18E5" w:rsidP="00B13EAA">
      <w:pPr>
        <w:spacing w:after="120"/>
        <w:ind w:left="2268" w:right="1134" w:hanging="1134"/>
        <w:jc w:val="both"/>
        <w:rPr>
          <w:rFonts w:cs="Times New Roman"/>
          <w:szCs w:val="20"/>
        </w:rPr>
      </w:pPr>
      <w:r w:rsidRPr="00641BCF">
        <w:rPr>
          <w:rFonts w:cs="Times New Roman"/>
          <w:szCs w:val="20"/>
        </w:rPr>
        <w:tab/>
      </w:r>
      <w:bookmarkStart w:id="22" w:name="_Hlk106619667"/>
      <w:r w:rsidRPr="00641BCF">
        <w:rPr>
          <w:rFonts w:cs="Times New Roman"/>
          <w:szCs w:val="20"/>
        </w:rPr>
        <w:t>В пункте d) «Прослеживаемость»: в первом предложении заменить «стальных баллонов» на «стальных корпусов баллонов». Во втором абзаце заменить «стальных баллонов» на «стальных корпусов баллонов».</w:t>
      </w:r>
    </w:p>
    <w:p w14:paraId="552E5D8C" w14:textId="77777777" w:rsidR="00BB18E5" w:rsidRPr="00641BCF"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641BCF">
        <w:rPr>
          <w:rFonts w:cs="Times New Roman"/>
          <w:szCs w:val="20"/>
        </w:rPr>
        <w:t>Добавить следующие новые специальные положения:</w:t>
      </w:r>
    </w:p>
    <w:bookmarkEnd w:id="22"/>
    <w:p w14:paraId="6EC7AF87" w14:textId="3B141A36" w:rsidR="00BB18E5" w:rsidRPr="00641BCF" w:rsidRDefault="00BB18E5" w:rsidP="00B13EAA">
      <w:pPr>
        <w:tabs>
          <w:tab w:val="left" w:pos="2268"/>
          <w:tab w:val="left" w:pos="2835"/>
        </w:tabs>
        <w:kinsoku w:val="0"/>
        <w:overflowPunct w:val="0"/>
        <w:autoSpaceDE w:val="0"/>
        <w:autoSpaceDN w:val="0"/>
        <w:adjustRightInd w:val="0"/>
        <w:snapToGrid w:val="0"/>
        <w:spacing w:after="120"/>
        <w:ind w:left="2268" w:right="1134" w:hanging="1134"/>
        <w:jc w:val="both"/>
        <w:rPr>
          <w:rFonts w:eastAsia="SimSun" w:cs="Times New Roman"/>
          <w:szCs w:val="20"/>
        </w:rPr>
      </w:pPr>
      <w:r w:rsidRPr="00641BCF">
        <w:rPr>
          <w:rFonts w:cs="Times New Roman"/>
          <w:szCs w:val="20"/>
        </w:rPr>
        <w:t>«396</w:t>
      </w:r>
      <w:r w:rsidRPr="00641BCF">
        <w:rPr>
          <w:rFonts w:cs="Times New Roman"/>
          <w:szCs w:val="20"/>
        </w:rPr>
        <w:tab/>
        <w:t>Крупногабаритные и массивные изделия могут перевозиться с подсоединенными газовыми баллонами с открытыми вентилями, независимо от положений пункта 4.1.6.5 ДОПОГ, при условии что:</w:t>
      </w:r>
    </w:p>
    <w:p w14:paraId="7DA5CEEB" w14:textId="77777777" w:rsidR="00BB18E5" w:rsidRPr="00641BCF" w:rsidRDefault="00BB18E5" w:rsidP="00B13EAA">
      <w:pPr>
        <w:tabs>
          <w:tab w:val="left" w:pos="2835"/>
        </w:tabs>
        <w:kinsoku w:val="0"/>
        <w:overflowPunct w:val="0"/>
        <w:autoSpaceDE w:val="0"/>
        <w:autoSpaceDN w:val="0"/>
        <w:adjustRightInd w:val="0"/>
        <w:snapToGrid w:val="0"/>
        <w:spacing w:after="120"/>
        <w:ind w:left="2835" w:right="1134" w:hanging="567"/>
        <w:jc w:val="both"/>
        <w:rPr>
          <w:rFonts w:eastAsia="SimSun" w:cs="Times New Roman"/>
          <w:szCs w:val="20"/>
        </w:rPr>
      </w:pPr>
      <w:r w:rsidRPr="00641BCF">
        <w:rPr>
          <w:rFonts w:cs="Times New Roman"/>
          <w:szCs w:val="20"/>
        </w:rPr>
        <w:t xml:space="preserve">a) </w:t>
      </w:r>
      <w:r w:rsidRPr="00641BCF">
        <w:rPr>
          <w:rFonts w:cs="Times New Roman"/>
          <w:szCs w:val="20"/>
        </w:rPr>
        <w:tab/>
        <w:t>газовые баллоны содержат азот под № ООН 1066, или сжатый газ под № ООН 1956, или сжатый воздух под № ООН 1002;</w:t>
      </w:r>
    </w:p>
    <w:p w14:paraId="5CFFF765" w14:textId="77777777" w:rsidR="00BB18E5" w:rsidRPr="00641BCF" w:rsidRDefault="00BB18E5" w:rsidP="00B13EAA">
      <w:pPr>
        <w:tabs>
          <w:tab w:val="left" w:pos="2835"/>
        </w:tabs>
        <w:kinsoku w:val="0"/>
        <w:overflowPunct w:val="0"/>
        <w:autoSpaceDE w:val="0"/>
        <w:autoSpaceDN w:val="0"/>
        <w:adjustRightInd w:val="0"/>
        <w:snapToGrid w:val="0"/>
        <w:spacing w:after="120"/>
        <w:ind w:left="2835" w:right="1134" w:hanging="567"/>
        <w:jc w:val="both"/>
        <w:rPr>
          <w:rFonts w:eastAsia="SimSun" w:cs="Times New Roman"/>
          <w:szCs w:val="20"/>
        </w:rPr>
      </w:pPr>
      <w:r w:rsidRPr="00641BCF">
        <w:rPr>
          <w:rFonts w:cs="Times New Roman"/>
          <w:szCs w:val="20"/>
        </w:rPr>
        <w:t>b)</w:t>
      </w:r>
      <w:r w:rsidRPr="00641BCF">
        <w:rPr>
          <w:rFonts w:cs="Times New Roman"/>
          <w:szCs w:val="20"/>
        </w:rPr>
        <w:tab/>
        <w:t xml:space="preserve">газовые баллоны соединены с изделием через регуляторы давления и стационарные трубопроводы таким образом, чтобы </w:t>
      </w:r>
      <w:r w:rsidRPr="00641BCF">
        <w:rPr>
          <w:rFonts w:cs="Times New Roman"/>
          <w:szCs w:val="20"/>
        </w:rPr>
        <w:lastRenderedPageBreak/>
        <w:t>давление газа (манометрическое давление) в изделии не превышало 35 кПа (0,35 бар);</w:t>
      </w:r>
    </w:p>
    <w:p w14:paraId="62C2B86E" w14:textId="77777777" w:rsidR="00BB18E5" w:rsidRPr="00641BCF" w:rsidRDefault="00BB18E5" w:rsidP="00B13EAA">
      <w:pPr>
        <w:tabs>
          <w:tab w:val="left" w:pos="2835"/>
        </w:tabs>
        <w:kinsoku w:val="0"/>
        <w:overflowPunct w:val="0"/>
        <w:autoSpaceDE w:val="0"/>
        <w:autoSpaceDN w:val="0"/>
        <w:adjustRightInd w:val="0"/>
        <w:snapToGrid w:val="0"/>
        <w:spacing w:after="120"/>
        <w:ind w:left="2835" w:right="1134" w:hanging="567"/>
        <w:jc w:val="both"/>
        <w:rPr>
          <w:rFonts w:eastAsia="SimSun" w:cs="Times New Roman"/>
          <w:szCs w:val="20"/>
        </w:rPr>
      </w:pPr>
      <w:r w:rsidRPr="00641BCF">
        <w:rPr>
          <w:rFonts w:cs="Times New Roman"/>
          <w:szCs w:val="20"/>
        </w:rPr>
        <w:t>c)</w:t>
      </w:r>
      <w:r w:rsidRPr="00641BCF">
        <w:rPr>
          <w:rFonts w:cs="Times New Roman"/>
          <w:szCs w:val="20"/>
        </w:rPr>
        <w:tab/>
        <w:t>газовые баллоны надежно закреплены, чтобы они не могли перемещаться по отношению к изделию, и оснащены прочными и устойчивыми к давлению шлангами и трубами;</w:t>
      </w:r>
    </w:p>
    <w:p w14:paraId="632A2C86" w14:textId="77777777" w:rsidR="00BB18E5" w:rsidRPr="00641BCF" w:rsidRDefault="00BB18E5" w:rsidP="00B13EAA">
      <w:pPr>
        <w:tabs>
          <w:tab w:val="left" w:pos="2835"/>
        </w:tabs>
        <w:kinsoku w:val="0"/>
        <w:overflowPunct w:val="0"/>
        <w:autoSpaceDE w:val="0"/>
        <w:autoSpaceDN w:val="0"/>
        <w:adjustRightInd w:val="0"/>
        <w:snapToGrid w:val="0"/>
        <w:spacing w:after="120"/>
        <w:ind w:left="2835" w:right="1134" w:hanging="567"/>
        <w:jc w:val="both"/>
        <w:rPr>
          <w:rFonts w:eastAsia="SimSun" w:cs="Times New Roman"/>
          <w:szCs w:val="20"/>
        </w:rPr>
      </w:pPr>
      <w:r w:rsidRPr="00641BCF">
        <w:rPr>
          <w:rFonts w:cs="Times New Roman"/>
          <w:szCs w:val="20"/>
        </w:rPr>
        <w:t>d)</w:t>
      </w:r>
      <w:r w:rsidRPr="00641BCF">
        <w:rPr>
          <w:rFonts w:cs="Times New Roman"/>
          <w:szCs w:val="20"/>
        </w:rPr>
        <w:tab/>
        <w:t>газовые баллоны, регуляторы давления, трубопроводы и другие компоненты защищены от повреждений и ударов во время перевозки деревянными обрешетками или другими подходящими приспособлениями;</w:t>
      </w:r>
    </w:p>
    <w:p w14:paraId="63FB0557" w14:textId="77777777" w:rsidR="00BB18E5" w:rsidRPr="00641BCF" w:rsidRDefault="00BB18E5" w:rsidP="00B13EAA">
      <w:pPr>
        <w:tabs>
          <w:tab w:val="left" w:pos="2835"/>
        </w:tabs>
        <w:kinsoku w:val="0"/>
        <w:overflowPunct w:val="0"/>
        <w:autoSpaceDE w:val="0"/>
        <w:autoSpaceDN w:val="0"/>
        <w:adjustRightInd w:val="0"/>
        <w:snapToGrid w:val="0"/>
        <w:spacing w:after="120"/>
        <w:ind w:left="2835" w:right="1134" w:hanging="567"/>
        <w:jc w:val="both"/>
        <w:rPr>
          <w:rFonts w:eastAsia="SimSun" w:cs="Times New Roman"/>
          <w:szCs w:val="20"/>
        </w:rPr>
      </w:pPr>
      <w:r w:rsidRPr="00641BCF">
        <w:rPr>
          <w:rFonts w:cs="Times New Roman"/>
          <w:szCs w:val="20"/>
        </w:rPr>
        <w:t>e)</w:t>
      </w:r>
      <w:r w:rsidRPr="00641BCF">
        <w:rPr>
          <w:rFonts w:cs="Times New Roman"/>
          <w:szCs w:val="20"/>
        </w:rPr>
        <w:tab/>
        <w:t>в транспортном документе сделана следующая запись: “ПЕРЕВОЗКА В СООТВЕТСТВИИ СО СПЕЦИАЛЬНЫМ ПОЛОЖЕНИЕМ 396”;</w:t>
      </w:r>
    </w:p>
    <w:p w14:paraId="3008D3B1" w14:textId="1D3C0E0D" w:rsidR="00BB18E5" w:rsidRDefault="00BB18E5" w:rsidP="00A444D4">
      <w:pPr>
        <w:tabs>
          <w:tab w:val="left" w:pos="2835"/>
        </w:tabs>
        <w:kinsoku w:val="0"/>
        <w:overflowPunct w:val="0"/>
        <w:autoSpaceDE w:val="0"/>
        <w:autoSpaceDN w:val="0"/>
        <w:adjustRightInd w:val="0"/>
        <w:snapToGrid w:val="0"/>
        <w:spacing w:after="120"/>
        <w:ind w:left="2835" w:right="1134" w:hanging="567"/>
        <w:jc w:val="both"/>
        <w:rPr>
          <w:rFonts w:cs="Times New Roman"/>
          <w:szCs w:val="20"/>
        </w:rPr>
      </w:pPr>
      <w:r w:rsidRPr="00641BCF">
        <w:rPr>
          <w:rFonts w:cs="Times New Roman"/>
          <w:szCs w:val="20"/>
        </w:rPr>
        <w:t>f)</w:t>
      </w:r>
      <w:r w:rsidRPr="00641BCF">
        <w:rPr>
          <w:rFonts w:cs="Times New Roman"/>
          <w:szCs w:val="20"/>
        </w:rPr>
        <w:tab/>
        <w:t xml:space="preserve">грузовые транспортные единицы, в которых содержатся изделия, </w:t>
      </w:r>
      <w:r>
        <w:rPr>
          <w:rFonts w:cs="Times New Roman"/>
          <w:szCs w:val="20"/>
        </w:rPr>
        <w:tab/>
      </w:r>
      <w:r w:rsidRPr="00641BCF">
        <w:rPr>
          <w:rFonts w:cs="Times New Roman"/>
          <w:szCs w:val="20"/>
        </w:rPr>
        <w:t xml:space="preserve">перевозимые с баллонами с открытыми вентилями, содержащими газ, </w:t>
      </w:r>
      <w:r>
        <w:rPr>
          <w:rFonts w:cs="Times New Roman"/>
          <w:szCs w:val="20"/>
        </w:rPr>
        <w:tab/>
      </w:r>
      <w:r w:rsidRPr="00641BCF">
        <w:rPr>
          <w:rFonts w:cs="Times New Roman"/>
          <w:szCs w:val="20"/>
        </w:rPr>
        <w:t xml:space="preserve">представляющий опасность асфиксии, хорошо проветриваются и имеют </w:t>
      </w:r>
      <w:r>
        <w:rPr>
          <w:rFonts w:cs="Times New Roman"/>
          <w:szCs w:val="20"/>
        </w:rPr>
        <w:tab/>
      </w:r>
      <w:r w:rsidRPr="00641BCF">
        <w:rPr>
          <w:rFonts w:cs="Times New Roman"/>
          <w:szCs w:val="20"/>
        </w:rPr>
        <w:t>маркировку в соответствии с подразделом 5.5.3.6.»</w:t>
      </w:r>
      <w:r w:rsidRPr="00E0636E">
        <w:rPr>
          <w:rFonts w:cs="Times New Roman"/>
          <w:szCs w:val="20"/>
        </w:rPr>
        <w:t xml:space="preserve"> </w:t>
      </w:r>
    </w:p>
    <w:p w14:paraId="5DADF528" w14:textId="440F22AC" w:rsidR="00BB18E5" w:rsidRPr="0048730E" w:rsidRDefault="00BB18E5" w:rsidP="0048730E">
      <w:pPr>
        <w:tabs>
          <w:tab w:val="left" w:pos="2268"/>
          <w:tab w:val="left" w:pos="2835"/>
        </w:tabs>
        <w:kinsoku w:val="0"/>
        <w:overflowPunct w:val="0"/>
        <w:autoSpaceDE w:val="0"/>
        <w:autoSpaceDN w:val="0"/>
        <w:adjustRightInd w:val="0"/>
        <w:snapToGrid w:val="0"/>
        <w:spacing w:after="120"/>
        <w:ind w:left="2268" w:right="1134" w:hanging="1134"/>
        <w:jc w:val="both"/>
        <w:rPr>
          <w:rFonts w:cs="Times New Roman"/>
          <w:szCs w:val="20"/>
        </w:rPr>
      </w:pPr>
      <w:r w:rsidRPr="000F2018">
        <w:rPr>
          <w:rFonts w:cs="Times New Roman"/>
          <w:szCs w:val="20"/>
        </w:rPr>
        <w:t>«397</w:t>
      </w:r>
      <w:r w:rsidRPr="000F2018">
        <w:rPr>
          <w:rFonts w:cs="Times New Roman"/>
          <w:szCs w:val="20"/>
        </w:rPr>
        <w:tab/>
        <w:t>Смеси азота и кислорода, содержащие не менее 19,5 % и не более 23,5 % кислорода по объему, могут перевозиться под этой позицией при отсутствии других окисляющих газов. Для любых концентраций в этих пределах знак дополнительной опасности класса 5.1 (образец № 5.1, см.</w:t>
      </w:r>
      <w:r w:rsidR="0048730E">
        <w:rPr>
          <w:rFonts w:cs="Times New Roman"/>
          <w:szCs w:val="20"/>
        </w:rPr>
        <w:t> </w:t>
      </w:r>
      <w:r w:rsidRPr="000F2018">
        <w:rPr>
          <w:rFonts w:cs="Times New Roman"/>
          <w:szCs w:val="20"/>
        </w:rPr>
        <w:t>пункт 5.2.2.2.2) не требуется.»</w:t>
      </w:r>
    </w:p>
    <w:p w14:paraId="75A2E0C9" w14:textId="2E8F4BCF" w:rsidR="00BB18E5" w:rsidRPr="000F2018" w:rsidRDefault="00BB18E5" w:rsidP="00B13EAA">
      <w:pPr>
        <w:tabs>
          <w:tab w:val="left" w:pos="2268"/>
          <w:tab w:val="left" w:pos="2835"/>
        </w:tabs>
        <w:kinsoku w:val="0"/>
        <w:overflowPunct w:val="0"/>
        <w:autoSpaceDE w:val="0"/>
        <w:autoSpaceDN w:val="0"/>
        <w:adjustRightInd w:val="0"/>
        <w:snapToGrid w:val="0"/>
        <w:spacing w:after="120"/>
        <w:ind w:left="2268" w:right="1134" w:hanging="1134"/>
        <w:jc w:val="both"/>
        <w:rPr>
          <w:rFonts w:eastAsia="SimSun" w:cs="Times New Roman"/>
          <w:szCs w:val="20"/>
        </w:rPr>
      </w:pPr>
      <w:r w:rsidRPr="000F2018">
        <w:rPr>
          <w:rFonts w:cs="Times New Roman"/>
          <w:szCs w:val="20"/>
        </w:rPr>
        <w:t>«398</w:t>
      </w:r>
      <w:r w:rsidRPr="000F2018">
        <w:rPr>
          <w:rFonts w:cs="Times New Roman"/>
          <w:szCs w:val="20"/>
        </w:rPr>
        <w:tab/>
        <w:t xml:space="preserve">Данная позиция применяется к смесям бутиленов, 1-бутилену, </w:t>
      </w:r>
      <w:r w:rsidR="0048730E">
        <w:rPr>
          <w:rFonts w:cs="Times New Roman"/>
          <w:szCs w:val="20"/>
        </w:rPr>
        <w:br/>
      </w:r>
      <w:r w:rsidRPr="000F2018">
        <w:rPr>
          <w:rFonts w:cs="Times New Roman"/>
          <w:szCs w:val="20"/>
        </w:rPr>
        <w:t xml:space="preserve">цис-2-бутилену и транс-2-бутилену. В отношении изобутилена </w:t>
      </w:r>
      <w:r w:rsidR="0048730E">
        <w:rPr>
          <w:rFonts w:cs="Times New Roman"/>
          <w:szCs w:val="20"/>
        </w:rPr>
        <w:br/>
      </w:r>
      <w:r w:rsidRPr="000F2018">
        <w:rPr>
          <w:rFonts w:cs="Times New Roman"/>
          <w:szCs w:val="20"/>
        </w:rPr>
        <w:t>см. № ООН 1055.</w:t>
      </w:r>
    </w:p>
    <w:p w14:paraId="04967662" w14:textId="471C63CB" w:rsidR="00BB18E5" w:rsidRPr="000F2018" w:rsidRDefault="00BB18E5" w:rsidP="00B13EAA">
      <w:pPr>
        <w:tabs>
          <w:tab w:val="left" w:pos="2268"/>
          <w:tab w:val="left" w:pos="2835"/>
        </w:tabs>
        <w:kinsoku w:val="0"/>
        <w:overflowPunct w:val="0"/>
        <w:autoSpaceDE w:val="0"/>
        <w:autoSpaceDN w:val="0"/>
        <w:adjustRightInd w:val="0"/>
        <w:snapToGrid w:val="0"/>
        <w:spacing w:after="120"/>
        <w:ind w:left="2268" w:right="1134" w:hanging="1134"/>
        <w:jc w:val="both"/>
        <w:rPr>
          <w:rFonts w:eastAsia="SimSun" w:cs="Times New Roman"/>
          <w:szCs w:val="20"/>
        </w:rPr>
      </w:pPr>
      <w:r w:rsidRPr="000F2018">
        <w:rPr>
          <w:rFonts w:cs="Times New Roman"/>
          <w:szCs w:val="20"/>
        </w:rPr>
        <w:tab/>
      </w:r>
      <w:r w:rsidRPr="000F2018">
        <w:rPr>
          <w:rFonts w:cs="Times New Roman"/>
          <w:b/>
          <w:bCs/>
          <w:i/>
          <w:iCs/>
          <w:szCs w:val="20"/>
        </w:rPr>
        <w:t>ПРИМЕЧАНИЕ:</w:t>
      </w:r>
      <w:r w:rsidRPr="000F2018">
        <w:rPr>
          <w:rFonts w:cs="Times New Roman"/>
          <w:szCs w:val="20"/>
        </w:rPr>
        <w:t xml:space="preserve"> </w:t>
      </w:r>
      <w:r w:rsidRPr="000F2018">
        <w:rPr>
          <w:rFonts w:cs="Times New Roman"/>
          <w:szCs w:val="20"/>
        </w:rPr>
        <w:tab/>
      </w:r>
      <w:r w:rsidRPr="000F2018">
        <w:rPr>
          <w:rFonts w:cs="Times New Roman"/>
          <w:i/>
          <w:iCs/>
          <w:szCs w:val="20"/>
        </w:rPr>
        <w:t xml:space="preserve">В отношении дополнительной информации, </w:t>
      </w:r>
      <w:r w:rsidR="0048730E">
        <w:rPr>
          <w:rFonts w:cs="Times New Roman"/>
          <w:i/>
          <w:iCs/>
          <w:szCs w:val="20"/>
        </w:rPr>
        <w:br/>
      </w:r>
      <w:r w:rsidRPr="000F2018">
        <w:rPr>
          <w:rFonts w:cs="Times New Roman"/>
          <w:i/>
          <w:iCs/>
          <w:szCs w:val="20"/>
        </w:rPr>
        <w:t xml:space="preserve">которая должна быть указана в транспортном документе, </w:t>
      </w:r>
      <w:r w:rsidR="0048730E">
        <w:rPr>
          <w:rFonts w:cs="Times New Roman"/>
          <w:i/>
          <w:iCs/>
          <w:szCs w:val="20"/>
        </w:rPr>
        <w:br/>
      </w:r>
      <w:r w:rsidRPr="000F2018">
        <w:rPr>
          <w:rFonts w:cs="Times New Roman"/>
          <w:i/>
          <w:iCs/>
          <w:szCs w:val="20"/>
        </w:rPr>
        <w:t>см. пункт 5.4.1.2.2 e).</w:t>
      </w:r>
      <w:r w:rsidRPr="000F2018">
        <w:rPr>
          <w:rFonts w:cs="Times New Roman"/>
          <w:szCs w:val="20"/>
        </w:rPr>
        <w:t>»</w:t>
      </w:r>
    </w:p>
    <w:p w14:paraId="1B484EB8" w14:textId="5AE2D171" w:rsidR="00BB18E5" w:rsidRPr="000F2018" w:rsidRDefault="00BB18E5" w:rsidP="00B13EAA">
      <w:pPr>
        <w:spacing w:after="120"/>
        <w:ind w:left="1134" w:right="1134"/>
        <w:jc w:val="both"/>
        <w:rPr>
          <w:rFonts w:eastAsia="SimSun" w:cs="Times New Roman"/>
          <w:szCs w:val="20"/>
        </w:rPr>
      </w:pPr>
      <w:r w:rsidRPr="000F2018">
        <w:rPr>
          <w:rFonts w:cs="Times New Roman"/>
          <w:szCs w:val="20"/>
        </w:rPr>
        <w:t>«641</w:t>
      </w:r>
      <w:r w:rsidR="00A444D4">
        <w:rPr>
          <w:rFonts w:cs="Times New Roman"/>
          <w:szCs w:val="20"/>
        </w:rPr>
        <w:tab/>
      </w:r>
      <w:r w:rsidR="00A444D4">
        <w:rPr>
          <w:rFonts w:cs="Times New Roman"/>
          <w:szCs w:val="20"/>
        </w:rPr>
        <w:tab/>
      </w:r>
      <w:r w:rsidRPr="000F2018">
        <w:rPr>
          <w:rFonts w:cs="Times New Roman"/>
          <w:i/>
          <w:iCs/>
          <w:szCs w:val="20"/>
        </w:rPr>
        <w:t>(Зарезервировано)</w:t>
      </w:r>
      <w:r w:rsidRPr="000F2018">
        <w:rPr>
          <w:rFonts w:cs="Times New Roman"/>
          <w:szCs w:val="20"/>
        </w:rPr>
        <w:t>»</w:t>
      </w:r>
    </w:p>
    <w:p w14:paraId="40009667" w14:textId="6872148B" w:rsidR="00BB18E5" w:rsidRPr="000F2018" w:rsidRDefault="00BB18E5" w:rsidP="00B13EAA">
      <w:pPr>
        <w:spacing w:after="120"/>
        <w:ind w:left="2268" w:right="1134" w:hanging="1134"/>
        <w:jc w:val="both"/>
        <w:rPr>
          <w:rFonts w:cs="Times New Roman"/>
          <w:szCs w:val="20"/>
        </w:rPr>
      </w:pPr>
      <w:r w:rsidRPr="000F2018">
        <w:rPr>
          <w:rFonts w:cs="Times New Roman"/>
          <w:szCs w:val="20"/>
        </w:rPr>
        <w:t xml:space="preserve">«642 </w:t>
      </w:r>
      <w:r w:rsidRPr="000F2018">
        <w:rPr>
          <w:rFonts w:cs="Times New Roman"/>
          <w:szCs w:val="20"/>
        </w:rPr>
        <w:tab/>
        <w:t>За исключением случаев, разрешенных в соответствии с подразделом 1.1.4.2, данная позиция Типовых правил ООН не должна использоваться для перевозки растворов аммиачного удобрения, содержащих свободный аммиак. В противном случае в отношении перевозки раствора аммиака см. №</w:t>
      </w:r>
      <w:r w:rsidR="001C4BEC">
        <w:rPr>
          <w:rFonts w:cs="Times New Roman"/>
          <w:szCs w:val="20"/>
        </w:rPr>
        <w:t>№</w:t>
      </w:r>
      <w:r w:rsidRPr="000F2018">
        <w:rPr>
          <w:rFonts w:cs="Times New Roman"/>
          <w:szCs w:val="20"/>
        </w:rPr>
        <w:t xml:space="preserve"> ООН 2073, 2672 и 3318.»</w:t>
      </w:r>
    </w:p>
    <w:p w14:paraId="7196B1AD" w14:textId="77777777" w:rsidR="00BB18E5" w:rsidRPr="000F2018" w:rsidRDefault="00BB18E5" w:rsidP="00B13EAA">
      <w:pPr>
        <w:spacing w:after="120"/>
        <w:ind w:left="2268" w:right="1134" w:hanging="1134"/>
        <w:jc w:val="both"/>
        <w:rPr>
          <w:rFonts w:cs="Times New Roman"/>
          <w:szCs w:val="20"/>
        </w:rPr>
      </w:pPr>
      <w:r w:rsidRPr="000F2018">
        <w:rPr>
          <w:rFonts w:cs="Times New Roman"/>
          <w:szCs w:val="20"/>
        </w:rPr>
        <w:t>«676</w:t>
      </w:r>
      <w:r w:rsidRPr="000F2018">
        <w:rPr>
          <w:rFonts w:cs="Times New Roman"/>
          <w:szCs w:val="20"/>
        </w:rPr>
        <w:tab/>
        <w:t>В случае перевозки упаковок, содержащих полимеризующиеся вещества, положения специального положения 386, в сочетании с положениями подразделов 7.1.7.3, 7.1.7.4, пункта 5.4.1.1.15 и пункта 5.4.1.2.3.1, не требуется применять, если перевозка осуществляется с целью утилизации или переработки, при соблюдении следующих условий:</w:t>
      </w:r>
    </w:p>
    <w:p w14:paraId="3D2B25E5"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t>a)</w:t>
      </w:r>
      <w:r w:rsidRPr="000F2018">
        <w:rPr>
          <w:rFonts w:cs="Times New Roman"/>
          <w:szCs w:val="20"/>
        </w:rPr>
        <w:tab/>
        <w:t>проведенная перед погрузкой проверка показала, что не существует никаких существенных различий между температурой наружной поверхности упаковки и температурой окружающей среды;</w:t>
      </w:r>
    </w:p>
    <w:p w14:paraId="3B599955"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t>b)</w:t>
      </w:r>
      <w:r w:rsidRPr="000F2018">
        <w:rPr>
          <w:rFonts w:cs="Times New Roman"/>
          <w:szCs w:val="20"/>
        </w:rPr>
        <w:tab/>
        <w:t>перевозка осуществляется в течение периода не более 24 часов после указанной проверки;</w:t>
      </w:r>
    </w:p>
    <w:p w14:paraId="775C353B"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t>c)</w:t>
      </w:r>
      <w:r w:rsidRPr="000F2018">
        <w:rPr>
          <w:rFonts w:cs="Times New Roman"/>
          <w:szCs w:val="20"/>
        </w:rPr>
        <w:tab/>
        <w:t>обеспечена защита упаковок от воздействия прямых солнечных лучей и других источников тепла (например, дополнительных грузов, которые перевозятся при температуре выше температуры окружающей среды) во время перевозки;</w:t>
      </w:r>
    </w:p>
    <w:p w14:paraId="27731318"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t>d)</w:t>
      </w:r>
      <w:r w:rsidRPr="000F2018">
        <w:rPr>
          <w:rFonts w:cs="Times New Roman"/>
          <w:szCs w:val="20"/>
        </w:rPr>
        <w:tab/>
        <w:t>температура окружающей среды во время перевозки ниже 45 °C;</w:t>
      </w:r>
    </w:p>
    <w:p w14:paraId="04B04089"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t>e)</w:t>
      </w:r>
      <w:r w:rsidRPr="000F2018">
        <w:rPr>
          <w:rFonts w:cs="Times New Roman"/>
          <w:szCs w:val="20"/>
        </w:rPr>
        <w:tab/>
        <w:t xml:space="preserve">транспортные средства и контейнеры имеют надлежащую вентиляцию; </w:t>
      </w:r>
    </w:p>
    <w:p w14:paraId="78A87FD0" w14:textId="77777777" w:rsidR="00BB18E5" w:rsidRPr="000F2018" w:rsidRDefault="00BB18E5" w:rsidP="00B13EAA">
      <w:pPr>
        <w:spacing w:after="120"/>
        <w:ind w:left="2835" w:right="1134" w:hanging="567"/>
        <w:jc w:val="both"/>
        <w:rPr>
          <w:rFonts w:cs="Times New Roman"/>
          <w:szCs w:val="20"/>
        </w:rPr>
      </w:pPr>
      <w:r w:rsidRPr="000F2018">
        <w:rPr>
          <w:rFonts w:cs="Times New Roman"/>
          <w:szCs w:val="20"/>
        </w:rPr>
        <w:lastRenderedPageBreak/>
        <w:t>f)</w:t>
      </w:r>
      <w:r w:rsidRPr="000F2018">
        <w:rPr>
          <w:rFonts w:cs="Times New Roman"/>
          <w:szCs w:val="20"/>
        </w:rPr>
        <w:tab/>
        <w:t>вещества помещаются в упаковки максимальной вместимостью 1000 литров.</w:t>
      </w:r>
    </w:p>
    <w:p w14:paraId="733C49AB" w14:textId="77777777" w:rsidR="00BB18E5" w:rsidRPr="000F2018" w:rsidRDefault="00BB18E5" w:rsidP="00B13EAA">
      <w:pPr>
        <w:tabs>
          <w:tab w:val="left" w:pos="2268"/>
        </w:tabs>
        <w:spacing w:after="120"/>
        <w:ind w:left="2268" w:right="1134" w:hanging="1134"/>
        <w:jc w:val="both"/>
        <w:rPr>
          <w:rFonts w:cs="Times New Roman"/>
          <w:szCs w:val="20"/>
        </w:rPr>
      </w:pPr>
      <w:r w:rsidRPr="000F2018">
        <w:rPr>
          <w:rFonts w:cs="Times New Roman"/>
          <w:szCs w:val="20"/>
        </w:rPr>
        <w:tab/>
        <w:t>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 например добавление ингибиторов.»</w:t>
      </w:r>
    </w:p>
    <w:p w14:paraId="6AE30FBE" w14:textId="77777777" w:rsidR="00BB18E5" w:rsidRPr="00BC5E50" w:rsidRDefault="00BB18E5" w:rsidP="00B13EAA">
      <w:pPr>
        <w:keepNext/>
        <w:keepLines/>
        <w:tabs>
          <w:tab w:val="right" w:pos="851"/>
        </w:tabs>
        <w:spacing w:before="360" w:after="240" w:line="270" w:lineRule="exact"/>
        <w:ind w:left="1134" w:right="1134" w:hanging="1134"/>
        <w:rPr>
          <w:rFonts w:cs="Times New Roman"/>
          <w:b/>
          <w:sz w:val="24"/>
          <w:szCs w:val="24"/>
        </w:rPr>
      </w:pPr>
      <w:r w:rsidRPr="00BC5E50">
        <w:rPr>
          <w:rFonts w:cs="Times New Roman"/>
          <w:szCs w:val="20"/>
        </w:rPr>
        <w:tab/>
      </w:r>
      <w:r w:rsidRPr="00BC5E50">
        <w:rPr>
          <w:rFonts w:cs="Times New Roman"/>
          <w:sz w:val="24"/>
          <w:szCs w:val="24"/>
        </w:rPr>
        <w:tab/>
      </w:r>
      <w:r w:rsidRPr="00BC5E50">
        <w:rPr>
          <w:rFonts w:cs="Times New Roman"/>
          <w:b/>
          <w:bCs/>
          <w:sz w:val="24"/>
          <w:szCs w:val="24"/>
        </w:rPr>
        <w:t>Глава 3.4</w:t>
      </w:r>
    </w:p>
    <w:p w14:paraId="23DFD826" w14:textId="272D3A57" w:rsidR="00BB18E5" w:rsidRPr="00BC5E50" w:rsidRDefault="00BB18E5" w:rsidP="00B13EAA">
      <w:pPr>
        <w:spacing w:after="120"/>
        <w:ind w:left="1134" w:right="1134"/>
        <w:jc w:val="both"/>
        <w:rPr>
          <w:rFonts w:eastAsia="SimSun" w:cs="Times New Roman"/>
          <w:szCs w:val="20"/>
        </w:rPr>
      </w:pPr>
      <w:r w:rsidRPr="00BC5E50">
        <w:rPr>
          <w:rFonts w:cs="Times New Roman"/>
          <w:szCs w:val="20"/>
        </w:rPr>
        <w:t>3.4.11</w:t>
      </w:r>
      <w:r w:rsidRPr="00BC5E50">
        <w:rPr>
          <w:rFonts w:cs="Times New Roman"/>
          <w:szCs w:val="20"/>
        </w:rPr>
        <w:tab/>
      </w:r>
      <w:r w:rsidR="0048730E">
        <w:rPr>
          <w:rFonts w:cs="Times New Roman"/>
          <w:szCs w:val="20"/>
        </w:rPr>
        <w:tab/>
      </w:r>
      <w:r w:rsidRPr="00BC5E50">
        <w:rPr>
          <w:rFonts w:cs="Times New Roman"/>
          <w:szCs w:val="20"/>
        </w:rPr>
        <w:t>Пронумеровать абзацы как a) и b).</w:t>
      </w:r>
    </w:p>
    <w:p w14:paraId="5D73E17A" w14:textId="77777777" w:rsidR="00BB18E5" w:rsidRPr="00BC5E50" w:rsidRDefault="00BB18E5" w:rsidP="00B13EAA">
      <w:pPr>
        <w:keepNext/>
        <w:keepLines/>
        <w:tabs>
          <w:tab w:val="right" w:pos="851"/>
        </w:tabs>
        <w:spacing w:before="360" w:after="240" w:line="270" w:lineRule="exact"/>
        <w:ind w:left="1134" w:right="1134" w:hanging="1134"/>
        <w:rPr>
          <w:rFonts w:cs="Times New Roman"/>
          <w:b/>
          <w:sz w:val="24"/>
          <w:szCs w:val="24"/>
        </w:rPr>
      </w:pPr>
      <w:r w:rsidRPr="00BC5E50">
        <w:rPr>
          <w:rFonts w:cs="Times New Roman"/>
          <w:szCs w:val="20"/>
        </w:rPr>
        <w:tab/>
      </w:r>
      <w:r w:rsidRPr="00BC5E50">
        <w:rPr>
          <w:rFonts w:cs="Times New Roman"/>
          <w:sz w:val="24"/>
          <w:szCs w:val="24"/>
        </w:rPr>
        <w:tab/>
      </w:r>
      <w:r w:rsidRPr="00BC5E50">
        <w:rPr>
          <w:rFonts w:cs="Times New Roman"/>
          <w:b/>
          <w:bCs/>
          <w:sz w:val="24"/>
          <w:szCs w:val="24"/>
        </w:rPr>
        <w:t>Глава 3.5</w:t>
      </w:r>
    </w:p>
    <w:p w14:paraId="419DDD96" w14:textId="0D23DC0C" w:rsidR="00BB18E5" w:rsidRPr="00BC5E50" w:rsidRDefault="00BB18E5" w:rsidP="00B13EAA">
      <w:pPr>
        <w:spacing w:after="120"/>
        <w:ind w:left="1134" w:right="1134"/>
        <w:jc w:val="both"/>
        <w:rPr>
          <w:rFonts w:eastAsia="SimSun" w:cs="Times New Roman"/>
          <w:szCs w:val="20"/>
        </w:rPr>
      </w:pPr>
      <w:r w:rsidRPr="00BC5E50">
        <w:rPr>
          <w:rFonts w:cs="Times New Roman"/>
          <w:szCs w:val="20"/>
        </w:rPr>
        <w:t>3.5.4.3</w:t>
      </w:r>
      <w:r w:rsidRPr="00BC5E50">
        <w:rPr>
          <w:rFonts w:cs="Times New Roman"/>
          <w:szCs w:val="20"/>
        </w:rPr>
        <w:tab/>
      </w:r>
      <w:r w:rsidR="0048730E">
        <w:rPr>
          <w:rFonts w:cs="Times New Roman"/>
          <w:szCs w:val="20"/>
        </w:rPr>
        <w:tab/>
      </w:r>
      <w:r w:rsidRPr="00BC5E50">
        <w:rPr>
          <w:rFonts w:cs="Times New Roman"/>
          <w:szCs w:val="20"/>
        </w:rPr>
        <w:t>Пронумеровать абзацы как a) и b).</w:t>
      </w:r>
    </w:p>
    <w:p w14:paraId="604A9C48" w14:textId="77777777" w:rsidR="00BB18E5" w:rsidRPr="00BC5E50" w:rsidRDefault="00BB18E5" w:rsidP="00B13EAA">
      <w:pPr>
        <w:keepNext/>
        <w:keepLines/>
        <w:tabs>
          <w:tab w:val="right" w:pos="851"/>
        </w:tabs>
        <w:spacing w:before="360" w:after="240" w:line="270" w:lineRule="exact"/>
        <w:ind w:left="1134" w:right="1134" w:hanging="1134"/>
        <w:rPr>
          <w:rFonts w:cs="Times New Roman"/>
          <w:b/>
          <w:sz w:val="24"/>
          <w:szCs w:val="24"/>
        </w:rPr>
      </w:pPr>
      <w:r w:rsidRPr="00BC5E50">
        <w:rPr>
          <w:rFonts w:cs="Times New Roman"/>
          <w:sz w:val="24"/>
          <w:szCs w:val="24"/>
        </w:rPr>
        <w:tab/>
      </w:r>
      <w:r w:rsidRPr="00BC5E50">
        <w:rPr>
          <w:rFonts w:cs="Times New Roman"/>
          <w:sz w:val="24"/>
          <w:szCs w:val="24"/>
        </w:rPr>
        <w:tab/>
      </w:r>
      <w:r w:rsidRPr="00BC5E50">
        <w:rPr>
          <w:rFonts w:cs="Times New Roman"/>
          <w:b/>
          <w:bCs/>
          <w:sz w:val="24"/>
          <w:szCs w:val="24"/>
        </w:rPr>
        <w:t>Глава 5.1</w:t>
      </w:r>
    </w:p>
    <w:p w14:paraId="295A595D" w14:textId="77777777" w:rsidR="00BB18E5" w:rsidRPr="00BC5E50" w:rsidRDefault="00BB18E5" w:rsidP="00B13EAA">
      <w:pPr>
        <w:tabs>
          <w:tab w:val="left" w:pos="2268"/>
        </w:tabs>
        <w:spacing w:after="120"/>
        <w:ind w:left="1134" w:right="1134"/>
        <w:jc w:val="both"/>
        <w:rPr>
          <w:rFonts w:cs="Times New Roman"/>
          <w:szCs w:val="20"/>
        </w:rPr>
      </w:pPr>
      <w:r w:rsidRPr="00BC5E50">
        <w:rPr>
          <w:rFonts w:cs="Times New Roman"/>
          <w:szCs w:val="20"/>
        </w:rPr>
        <w:t>5.1.3</w:t>
      </w:r>
      <w:r w:rsidRPr="00BC5E50">
        <w:rPr>
          <w:rFonts w:cs="Times New Roman"/>
          <w:szCs w:val="20"/>
        </w:rPr>
        <w:tab/>
        <w:t>Данная поправка не касается текста на русском языке.</w:t>
      </w:r>
    </w:p>
    <w:p w14:paraId="0A230B25" w14:textId="77777777" w:rsidR="00BB18E5" w:rsidRDefault="00BB18E5" w:rsidP="00B13EAA">
      <w:pPr>
        <w:spacing w:after="120"/>
        <w:ind w:left="2268" w:right="1134" w:hanging="1134"/>
        <w:jc w:val="both"/>
        <w:rPr>
          <w:rFonts w:cs="Times New Roman"/>
          <w:szCs w:val="20"/>
        </w:rPr>
      </w:pPr>
      <w:r w:rsidRPr="00BC5E50">
        <w:rPr>
          <w:rFonts w:cs="Times New Roman"/>
          <w:szCs w:val="20"/>
        </w:rPr>
        <w:t>5.1.3.1</w:t>
      </w:r>
      <w:r w:rsidRPr="00BC5E50">
        <w:rPr>
          <w:rFonts w:cs="Times New Roman"/>
          <w:szCs w:val="20"/>
        </w:rPr>
        <w:tab/>
        <w:t>Данная поправка не касается текста на русском языке.</w:t>
      </w:r>
    </w:p>
    <w:p w14:paraId="7D6F536B" w14:textId="77777777" w:rsidR="00BB18E5" w:rsidRPr="005917CC" w:rsidRDefault="00BB18E5" w:rsidP="00B13EAA">
      <w:pPr>
        <w:spacing w:after="120"/>
        <w:ind w:left="2268" w:right="1134" w:hanging="1134"/>
        <w:jc w:val="both"/>
        <w:rPr>
          <w:rFonts w:eastAsia="SimSun" w:cs="Times New Roman"/>
          <w:szCs w:val="20"/>
        </w:rPr>
      </w:pPr>
      <w:r w:rsidRPr="005917CC">
        <w:rPr>
          <w:rFonts w:cs="Times New Roman"/>
          <w:szCs w:val="20"/>
        </w:rPr>
        <w:t>5.1.5.1.3</w:t>
      </w:r>
      <w:r w:rsidRPr="005917CC">
        <w:rPr>
          <w:rFonts w:cs="Times New Roman"/>
          <w:szCs w:val="20"/>
        </w:rPr>
        <w:tab/>
        <w:t>Изменить текст после заголовка следующим образом:</w:t>
      </w:r>
    </w:p>
    <w:p w14:paraId="32E02CED" w14:textId="77777777" w:rsidR="00BB18E5" w:rsidRPr="005917CC"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5917CC">
        <w:rPr>
          <w:rFonts w:cs="Times New Roman"/>
          <w:szCs w:val="20"/>
        </w:rPr>
        <w:t>«Компетентный орган может утверждать положения, в соответствии с которыми груз, не отвечающий всем применимым требованиям ВОПОГ, может перевозиться в специальных условиях (см. раздел 1.7.4).».</w:t>
      </w:r>
    </w:p>
    <w:p w14:paraId="5D286014" w14:textId="77777777" w:rsidR="00BB18E5" w:rsidRPr="005917CC" w:rsidRDefault="00BB18E5" w:rsidP="00B13EAA">
      <w:pPr>
        <w:keepNext/>
        <w:keepLines/>
        <w:tabs>
          <w:tab w:val="right" w:pos="851"/>
        </w:tabs>
        <w:spacing w:before="360" w:after="240" w:line="270" w:lineRule="exact"/>
        <w:ind w:left="1134" w:right="1134" w:hanging="1134"/>
        <w:rPr>
          <w:rFonts w:cs="Times New Roman"/>
          <w:b/>
          <w:sz w:val="24"/>
          <w:szCs w:val="24"/>
        </w:rPr>
      </w:pPr>
      <w:r w:rsidRPr="0010574D">
        <w:rPr>
          <w:rFonts w:cs="Times New Roman"/>
        </w:rPr>
        <w:tab/>
      </w:r>
      <w:r w:rsidRPr="005917CC">
        <w:rPr>
          <w:rFonts w:cs="Times New Roman"/>
          <w:sz w:val="24"/>
          <w:szCs w:val="24"/>
        </w:rPr>
        <w:tab/>
      </w:r>
      <w:r w:rsidRPr="005917CC">
        <w:rPr>
          <w:rFonts w:cs="Times New Roman"/>
          <w:b/>
          <w:bCs/>
          <w:sz w:val="24"/>
          <w:szCs w:val="24"/>
        </w:rPr>
        <w:t>Глава 5.2</w:t>
      </w:r>
    </w:p>
    <w:p w14:paraId="70FAD341" w14:textId="33BD73EE" w:rsidR="00BB18E5" w:rsidRPr="005917CC" w:rsidRDefault="00BB18E5" w:rsidP="00B13EAA">
      <w:pPr>
        <w:spacing w:after="120"/>
        <w:ind w:left="1134" w:right="1134"/>
        <w:jc w:val="both"/>
        <w:rPr>
          <w:rFonts w:eastAsia="SimSun" w:cs="Times New Roman"/>
          <w:szCs w:val="20"/>
        </w:rPr>
      </w:pPr>
      <w:r w:rsidRPr="005917CC">
        <w:rPr>
          <w:rFonts w:cs="Times New Roman"/>
          <w:szCs w:val="20"/>
        </w:rPr>
        <w:t>5.2.1.6</w:t>
      </w:r>
      <w:r w:rsidRPr="005917CC">
        <w:rPr>
          <w:rFonts w:cs="Times New Roman"/>
          <w:szCs w:val="20"/>
        </w:rPr>
        <w:tab/>
      </w:r>
      <w:r w:rsidR="0048730E">
        <w:rPr>
          <w:rFonts w:cs="Times New Roman"/>
          <w:szCs w:val="20"/>
        </w:rPr>
        <w:tab/>
      </w:r>
      <w:r w:rsidRPr="005917CC">
        <w:rPr>
          <w:rFonts w:cs="Times New Roman"/>
          <w:szCs w:val="20"/>
        </w:rPr>
        <w:t>В конце сноски 1 добавить новый подпункт следующего содержания:</w:t>
      </w:r>
    </w:p>
    <w:p w14:paraId="61874558" w14:textId="22B35CAE" w:rsidR="00BB18E5" w:rsidRPr="005917CC" w:rsidRDefault="00BB18E5" w:rsidP="00A444D4">
      <w:pPr>
        <w:kinsoku w:val="0"/>
        <w:overflowPunct w:val="0"/>
        <w:autoSpaceDE w:val="0"/>
        <w:autoSpaceDN w:val="0"/>
        <w:adjustRightInd w:val="0"/>
        <w:snapToGrid w:val="0"/>
        <w:spacing w:after="120"/>
        <w:ind w:left="2835" w:right="1134" w:hanging="567"/>
        <w:jc w:val="both"/>
        <w:rPr>
          <w:rFonts w:eastAsia="SimSun" w:cs="Times New Roman"/>
          <w:szCs w:val="20"/>
        </w:rPr>
      </w:pPr>
      <w:r w:rsidRPr="005917CC">
        <w:rPr>
          <w:rFonts w:cs="Times New Roman"/>
          <w:szCs w:val="20"/>
        </w:rPr>
        <w:t>«</w:t>
      </w:r>
      <w:r w:rsidR="0048730E">
        <w:rPr>
          <w:rFonts w:cs="Times New Roman"/>
          <w:szCs w:val="20"/>
        </w:rPr>
        <w:t>–</w:t>
      </w:r>
      <w:r w:rsidRPr="005917CC">
        <w:rPr>
          <w:rFonts w:cs="Times New Roman"/>
          <w:szCs w:val="20"/>
        </w:rPr>
        <w:tab/>
      </w:r>
      <w:r w:rsidRPr="005917CC">
        <w:rPr>
          <w:rFonts w:cs="Times New Roman"/>
          <w:i/>
          <w:iCs/>
          <w:szCs w:val="20"/>
        </w:rPr>
        <w:t xml:space="preserve">для № ООН 1012 бутилена: 1-бутилен, цис-2-бутилен, </w:t>
      </w:r>
      <w:r w:rsidR="0048730E">
        <w:rPr>
          <w:rFonts w:cs="Times New Roman"/>
          <w:i/>
          <w:iCs/>
          <w:szCs w:val="20"/>
        </w:rPr>
        <w:br/>
      </w:r>
      <w:r w:rsidRPr="005917CC">
        <w:rPr>
          <w:rFonts w:cs="Times New Roman"/>
          <w:i/>
          <w:iCs/>
          <w:szCs w:val="20"/>
        </w:rPr>
        <w:t>транс-2-бутилен, смесь бутиленов</w:t>
      </w:r>
      <w:r w:rsidRPr="005917CC">
        <w:rPr>
          <w:rFonts w:cs="Times New Roman"/>
          <w:szCs w:val="20"/>
        </w:rPr>
        <w:t>».</w:t>
      </w:r>
    </w:p>
    <w:p w14:paraId="1D7C2DFE" w14:textId="77777777" w:rsidR="00BB18E5" w:rsidRPr="005917CC"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5917CC">
        <w:rPr>
          <w:rFonts w:cs="Times New Roman"/>
          <w:szCs w:val="20"/>
        </w:rPr>
        <w:t>5.2.1.9.2</w:t>
      </w:r>
      <w:r w:rsidRPr="005917CC">
        <w:rPr>
          <w:rFonts w:cs="Times New Roman"/>
          <w:szCs w:val="20"/>
        </w:rPr>
        <w:tab/>
        <w:t>Удалить знак «**» на рис. 5.2.1.9.2 и исключить примечание, обозначенное знаком «**», под рисунком.</w:t>
      </w:r>
    </w:p>
    <w:p w14:paraId="3FFD27C4" w14:textId="77777777" w:rsidR="00BB18E5" w:rsidRPr="005917CC"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5917CC">
        <w:rPr>
          <w:rFonts w:cs="Times New Roman"/>
          <w:szCs w:val="20"/>
        </w:rPr>
        <w:t>5.2.1.10.1</w:t>
      </w:r>
      <w:r w:rsidRPr="005917CC">
        <w:rPr>
          <w:rFonts w:cs="Times New Roman"/>
          <w:szCs w:val="20"/>
        </w:rPr>
        <w:tab/>
        <w:t>Пронумеровать абзацы как a)–d). В абзаце c) заменить «криогенные сосуды» на «закрытые или открытые криогенные сосуды».</w:t>
      </w:r>
    </w:p>
    <w:p w14:paraId="6DEB5069" w14:textId="77777777" w:rsidR="00BB18E5" w:rsidRPr="005917CC"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5917CC">
        <w:rPr>
          <w:rFonts w:cs="Times New Roman"/>
          <w:szCs w:val="20"/>
        </w:rPr>
        <w:t xml:space="preserve">5.2.1.10.2 а) </w:t>
      </w:r>
      <w:r w:rsidRPr="005917CC">
        <w:rPr>
          <w:rFonts w:cs="Times New Roman"/>
          <w:szCs w:val="20"/>
        </w:rPr>
        <w:tab/>
        <w:t>Заменить «криогенных сосудов» на «закрытых или открытых криогенных сосудов».</w:t>
      </w:r>
    </w:p>
    <w:p w14:paraId="7778AD8C" w14:textId="77777777" w:rsidR="00BB18E5" w:rsidRPr="005917CC" w:rsidRDefault="00BB18E5" w:rsidP="00B13EAA">
      <w:pPr>
        <w:spacing w:after="120"/>
        <w:ind w:left="2268" w:right="1134" w:hanging="1134"/>
        <w:jc w:val="both"/>
        <w:rPr>
          <w:rFonts w:cs="Times New Roman"/>
          <w:szCs w:val="20"/>
        </w:rPr>
      </w:pPr>
      <w:r w:rsidRPr="005917CC">
        <w:rPr>
          <w:rFonts w:cs="Times New Roman"/>
          <w:szCs w:val="20"/>
        </w:rPr>
        <w:t>5.2.2.2.2</w:t>
      </w:r>
      <w:r w:rsidRPr="005917CC">
        <w:rPr>
          <w:rFonts w:cs="Times New Roman"/>
          <w:szCs w:val="20"/>
        </w:rPr>
        <w:tab/>
        <w:t>В таблице, в подзаголовке «Опасность класса 9» исключить «, включая вещества, опасные для окружающей среды».</w:t>
      </w:r>
    </w:p>
    <w:p w14:paraId="6BA6D928" w14:textId="77777777" w:rsidR="00BB18E5" w:rsidRPr="005917CC" w:rsidRDefault="00BB18E5" w:rsidP="00B13EAA">
      <w:pPr>
        <w:keepNext/>
        <w:keepLines/>
        <w:tabs>
          <w:tab w:val="right" w:pos="851"/>
        </w:tabs>
        <w:spacing w:before="360" w:after="240" w:line="270" w:lineRule="exact"/>
        <w:ind w:left="1134" w:right="1134" w:hanging="1134"/>
        <w:rPr>
          <w:rFonts w:cs="Times New Roman"/>
          <w:b/>
          <w:sz w:val="24"/>
          <w:szCs w:val="24"/>
        </w:rPr>
      </w:pPr>
      <w:r w:rsidRPr="0010574D">
        <w:rPr>
          <w:rFonts w:cs="Times New Roman"/>
        </w:rPr>
        <w:tab/>
      </w:r>
      <w:r w:rsidRPr="0010574D">
        <w:rPr>
          <w:rFonts w:cs="Times New Roman"/>
        </w:rPr>
        <w:tab/>
      </w:r>
      <w:r w:rsidRPr="005917CC">
        <w:rPr>
          <w:rFonts w:cs="Times New Roman"/>
          <w:b/>
          <w:bCs/>
          <w:sz w:val="24"/>
          <w:szCs w:val="24"/>
        </w:rPr>
        <w:t>Глава 5.3</w:t>
      </w:r>
    </w:p>
    <w:p w14:paraId="7AE5B2C3" w14:textId="77777777" w:rsidR="00BB18E5" w:rsidRPr="00C631DF" w:rsidRDefault="00BB18E5" w:rsidP="00B13EAA">
      <w:pPr>
        <w:spacing w:after="120"/>
        <w:ind w:left="1134" w:right="1134"/>
        <w:jc w:val="both"/>
        <w:rPr>
          <w:rFonts w:cs="Times New Roman"/>
          <w:szCs w:val="20"/>
        </w:rPr>
      </w:pPr>
      <w:r w:rsidRPr="00C631DF">
        <w:rPr>
          <w:rFonts w:cs="Times New Roman"/>
          <w:szCs w:val="20"/>
        </w:rPr>
        <w:t>5.3.2.1.5</w:t>
      </w:r>
      <w:r w:rsidRPr="00C631DF">
        <w:rPr>
          <w:rFonts w:cs="Times New Roman"/>
          <w:szCs w:val="20"/>
        </w:rPr>
        <w:tab/>
        <w:t>Изменить примечание следующим образом:</w:t>
      </w:r>
    </w:p>
    <w:p w14:paraId="5907DDF2" w14:textId="77777777" w:rsidR="00BB18E5" w:rsidRPr="00C631DF" w:rsidRDefault="00BB18E5" w:rsidP="00B13EAA">
      <w:pPr>
        <w:spacing w:after="120"/>
        <w:ind w:left="2268" w:right="1134"/>
        <w:jc w:val="both"/>
        <w:rPr>
          <w:rFonts w:cs="Times New Roman"/>
          <w:i/>
          <w:iCs/>
          <w:szCs w:val="20"/>
        </w:rPr>
      </w:pPr>
      <w:r w:rsidRPr="0048730E">
        <w:rPr>
          <w:rFonts w:cs="Times New Roman"/>
          <w:szCs w:val="20"/>
        </w:rPr>
        <w:t>«</w:t>
      </w:r>
      <w:r w:rsidRPr="00C631DF">
        <w:rPr>
          <w:rFonts w:cs="Times New Roman"/>
          <w:b/>
          <w:bCs/>
          <w:i/>
          <w:iCs/>
          <w:szCs w:val="20"/>
        </w:rPr>
        <w:t>ПРИМЕЧАНИЕ:</w:t>
      </w:r>
      <w:r w:rsidRPr="00C631DF">
        <w:rPr>
          <w:rFonts w:cs="Times New Roman"/>
          <w:szCs w:val="20"/>
        </w:rPr>
        <w:tab/>
      </w:r>
      <w:r w:rsidRPr="00C631DF">
        <w:rPr>
          <w:rFonts w:cs="Times New Roman"/>
          <w:i/>
          <w:iCs/>
          <w:szCs w:val="20"/>
        </w:rPr>
        <w:t>Настоящий пункт необязательно применять к транспортным средствам или вагонам, перевозящим контейнеры для перевозки навалом/насыпью, цистерны и МЭГК максимальной вместимостью 3000 л.</w:t>
      </w:r>
      <w:r w:rsidRPr="00C631DF">
        <w:rPr>
          <w:rFonts w:cs="Times New Roman"/>
          <w:szCs w:val="20"/>
        </w:rPr>
        <w:t>».</w:t>
      </w:r>
    </w:p>
    <w:p w14:paraId="1DDA778A" w14:textId="77777777" w:rsidR="00BB18E5" w:rsidRPr="00D107A7" w:rsidRDefault="00BB18E5" w:rsidP="00B13EAA">
      <w:pPr>
        <w:spacing w:after="120"/>
        <w:ind w:left="2268" w:right="1134" w:hanging="1134"/>
        <w:jc w:val="both"/>
        <w:rPr>
          <w:rFonts w:cs="Times New Roman"/>
          <w:szCs w:val="20"/>
        </w:rPr>
      </w:pPr>
      <w:r w:rsidRPr="00D107A7">
        <w:rPr>
          <w:rFonts w:cs="Times New Roman"/>
          <w:szCs w:val="20"/>
        </w:rPr>
        <w:t>5.3.2.1.7</w:t>
      </w:r>
      <w:r w:rsidRPr="00D107A7">
        <w:rPr>
          <w:rFonts w:cs="Times New Roman"/>
          <w:szCs w:val="20"/>
        </w:rPr>
        <w:tab/>
        <w:t>Данная поправка не касается текста на русском языке.</w:t>
      </w:r>
    </w:p>
    <w:p w14:paraId="6128AED0" w14:textId="77777777" w:rsidR="00BB18E5" w:rsidRPr="00D107A7" w:rsidRDefault="00BB18E5" w:rsidP="00B13EAA">
      <w:pPr>
        <w:keepNext/>
        <w:keepLines/>
        <w:tabs>
          <w:tab w:val="right" w:pos="851"/>
        </w:tabs>
        <w:spacing w:before="360" w:after="240" w:line="270" w:lineRule="exact"/>
        <w:ind w:left="1134" w:right="1134" w:hanging="1134"/>
        <w:rPr>
          <w:rFonts w:cs="Times New Roman"/>
          <w:b/>
          <w:sz w:val="24"/>
          <w:szCs w:val="24"/>
        </w:rPr>
      </w:pPr>
      <w:r w:rsidRPr="0010574D">
        <w:rPr>
          <w:rFonts w:cs="Times New Roman"/>
        </w:rPr>
        <w:tab/>
      </w:r>
      <w:r w:rsidRPr="00D107A7">
        <w:rPr>
          <w:rFonts w:cs="Times New Roman"/>
          <w:sz w:val="24"/>
          <w:szCs w:val="24"/>
        </w:rPr>
        <w:tab/>
      </w:r>
      <w:r w:rsidRPr="00D107A7">
        <w:rPr>
          <w:rFonts w:cs="Times New Roman"/>
          <w:b/>
          <w:bCs/>
          <w:sz w:val="24"/>
          <w:szCs w:val="24"/>
        </w:rPr>
        <w:t>Глава 5.4</w:t>
      </w:r>
    </w:p>
    <w:p w14:paraId="70C75EEA" w14:textId="77777777" w:rsidR="00BB18E5" w:rsidRPr="002C77C1" w:rsidRDefault="00BB18E5" w:rsidP="00B13EAA">
      <w:pPr>
        <w:spacing w:after="120"/>
        <w:ind w:left="1134" w:right="1134"/>
        <w:jc w:val="both"/>
        <w:rPr>
          <w:rFonts w:cs="Times New Roman"/>
          <w:szCs w:val="20"/>
        </w:rPr>
      </w:pPr>
      <w:r w:rsidRPr="002C77C1">
        <w:rPr>
          <w:rFonts w:cs="Times New Roman"/>
          <w:szCs w:val="20"/>
        </w:rPr>
        <w:t>5.4.1.1.3</w:t>
      </w:r>
      <w:r w:rsidRPr="002C77C1">
        <w:rPr>
          <w:rFonts w:cs="Times New Roman"/>
          <w:szCs w:val="20"/>
        </w:rPr>
        <w:tab/>
        <w:t>Пронумеровать текст под заголовком как 5.4.1.1.3.1.</w:t>
      </w:r>
    </w:p>
    <w:p w14:paraId="2B9132CA" w14:textId="77777777" w:rsidR="00BB18E5" w:rsidRPr="002C77C1" w:rsidRDefault="00BB18E5" w:rsidP="00B13EAA">
      <w:pPr>
        <w:spacing w:after="120"/>
        <w:ind w:left="1134" w:right="1134"/>
        <w:jc w:val="both"/>
        <w:rPr>
          <w:rFonts w:cs="Times New Roman"/>
          <w:szCs w:val="20"/>
        </w:rPr>
      </w:pPr>
      <w:r w:rsidRPr="002C77C1">
        <w:rPr>
          <w:rFonts w:cs="Times New Roman"/>
          <w:szCs w:val="20"/>
        </w:rPr>
        <w:lastRenderedPageBreak/>
        <w:t>Включить новый пункт 5.4.1.1.3.2 следующего содержания:</w:t>
      </w:r>
    </w:p>
    <w:p w14:paraId="7C564BEA" w14:textId="77777777" w:rsidR="00BB18E5" w:rsidRPr="002C77C1" w:rsidRDefault="00BB18E5" w:rsidP="00B13EAA">
      <w:pPr>
        <w:tabs>
          <w:tab w:val="left" w:pos="3402"/>
        </w:tabs>
        <w:spacing w:after="120"/>
        <w:ind w:left="2268" w:right="1134" w:hanging="1134"/>
        <w:jc w:val="both"/>
        <w:rPr>
          <w:rFonts w:cs="Times New Roman"/>
          <w:szCs w:val="20"/>
        </w:rPr>
      </w:pPr>
      <w:r w:rsidRPr="002C77C1">
        <w:rPr>
          <w:rFonts w:cs="Times New Roman"/>
          <w:szCs w:val="20"/>
        </w:rPr>
        <w:t>«5.4.1.1.3.2</w:t>
      </w:r>
      <w:r w:rsidRPr="002C77C1">
        <w:rPr>
          <w:rFonts w:cs="Times New Roman"/>
          <w:szCs w:val="20"/>
        </w:rPr>
        <w:tab/>
        <w:t>Если невозможно измерить точное количество отходов в месте погрузки, то количество согласно пункту 5.4.1.1.1 f) может быть оценено для следующих случаев при следующих условиях:</w:t>
      </w:r>
    </w:p>
    <w:p w14:paraId="15AB5CBA" w14:textId="77777777" w:rsidR="00BB18E5" w:rsidRPr="002C77C1" w:rsidRDefault="00BB18E5" w:rsidP="00B13EAA">
      <w:pPr>
        <w:spacing w:after="120"/>
        <w:ind w:left="2835" w:right="1134" w:hanging="567"/>
        <w:jc w:val="both"/>
        <w:rPr>
          <w:rFonts w:cs="Times New Roman"/>
          <w:szCs w:val="20"/>
        </w:rPr>
      </w:pPr>
      <w:r w:rsidRPr="002C77C1">
        <w:rPr>
          <w:rFonts w:cs="Times New Roman"/>
          <w:szCs w:val="20"/>
        </w:rPr>
        <w:t>a)</w:t>
      </w:r>
      <w:r w:rsidRPr="002C77C1">
        <w:rPr>
          <w:rFonts w:cs="Times New Roman"/>
          <w:szCs w:val="20"/>
        </w:rPr>
        <w:tab/>
        <w:t>для тары в транспортный документ добавляется перечень тары с указанием типа и номинального объема;</w:t>
      </w:r>
    </w:p>
    <w:p w14:paraId="6A1103D7" w14:textId="77777777" w:rsidR="00BB18E5" w:rsidRPr="002C77C1" w:rsidRDefault="00BB18E5" w:rsidP="00B13EAA">
      <w:pPr>
        <w:spacing w:after="120"/>
        <w:ind w:left="2835" w:right="1134" w:hanging="567"/>
        <w:jc w:val="both"/>
        <w:rPr>
          <w:rFonts w:cs="Times New Roman"/>
          <w:szCs w:val="20"/>
        </w:rPr>
      </w:pPr>
      <w:r w:rsidRPr="002C77C1">
        <w:rPr>
          <w:rFonts w:cs="Times New Roman"/>
          <w:szCs w:val="20"/>
        </w:rPr>
        <w:t>b)</w:t>
      </w:r>
      <w:r w:rsidRPr="002C77C1">
        <w:rPr>
          <w:rFonts w:cs="Times New Roman"/>
          <w:szCs w:val="20"/>
        </w:rPr>
        <w:tab/>
        <w:t>для контейнеров оценка основывается на их номинальном объеме и другой имеющейся информации (например, тип отходов, средняя плотность, степень наполнения);</w:t>
      </w:r>
    </w:p>
    <w:p w14:paraId="29CD38C2" w14:textId="77777777" w:rsidR="00BB18E5" w:rsidRPr="002C77C1" w:rsidRDefault="00BB18E5" w:rsidP="00B13EAA">
      <w:pPr>
        <w:spacing w:after="120"/>
        <w:ind w:left="2835" w:right="1134" w:hanging="567"/>
        <w:jc w:val="both"/>
        <w:rPr>
          <w:rFonts w:cs="Times New Roman"/>
          <w:szCs w:val="20"/>
        </w:rPr>
      </w:pPr>
      <w:r w:rsidRPr="002C77C1">
        <w:rPr>
          <w:rFonts w:cs="Times New Roman"/>
          <w:szCs w:val="20"/>
        </w:rPr>
        <w:t>c)</w:t>
      </w:r>
      <w:r w:rsidRPr="002C77C1">
        <w:rPr>
          <w:rFonts w:cs="Times New Roman"/>
          <w:szCs w:val="20"/>
        </w:rPr>
        <w:tab/>
        <w:t>для вакуумных цистерн для отходов оценка обосновывается (например, посредством оценки грузоотправителя или на основе показателей оборудования транспортного средства).</w:t>
      </w:r>
    </w:p>
    <w:p w14:paraId="4107224C" w14:textId="77777777" w:rsidR="00BB18E5" w:rsidRPr="002C77C1" w:rsidRDefault="00BB18E5" w:rsidP="00B13EAA">
      <w:pPr>
        <w:tabs>
          <w:tab w:val="left" w:pos="2268"/>
        </w:tabs>
        <w:spacing w:after="120"/>
        <w:ind w:left="2268" w:right="1134" w:hanging="1134"/>
        <w:jc w:val="both"/>
        <w:rPr>
          <w:rFonts w:cs="Times New Roman"/>
          <w:szCs w:val="20"/>
        </w:rPr>
      </w:pPr>
      <w:r w:rsidRPr="002C77C1">
        <w:rPr>
          <w:rFonts w:cs="Times New Roman"/>
          <w:szCs w:val="20"/>
        </w:rPr>
        <w:tab/>
        <w:t>Такая оценка количества не допускается в случае:</w:t>
      </w:r>
    </w:p>
    <w:p w14:paraId="49BBA3D0" w14:textId="77777777" w:rsidR="00BB18E5" w:rsidRPr="002C77C1" w:rsidRDefault="00BB18E5" w:rsidP="00B13EAA">
      <w:pPr>
        <w:spacing w:after="120"/>
        <w:ind w:left="2694" w:right="1134" w:hanging="426"/>
        <w:jc w:val="both"/>
        <w:rPr>
          <w:rFonts w:cs="Times New Roman"/>
          <w:szCs w:val="20"/>
        </w:rPr>
      </w:pPr>
      <w:r>
        <w:rPr>
          <w:rFonts w:cs="Times New Roman"/>
          <w:szCs w:val="20"/>
        </w:rPr>
        <w:t>–</w:t>
      </w:r>
      <w:r>
        <w:rPr>
          <w:rFonts w:cs="Times New Roman"/>
          <w:szCs w:val="20"/>
        </w:rPr>
        <w:tab/>
      </w:r>
      <w:r w:rsidRPr="002C77C1">
        <w:rPr>
          <w:rFonts w:cs="Times New Roman"/>
          <w:szCs w:val="20"/>
        </w:rPr>
        <w:t>изъятий, для которых точное количество имеет существенное значение (например, подраздел 1.1.3.6 МПОГ или ДОПОГ);</w:t>
      </w:r>
    </w:p>
    <w:p w14:paraId="3E88331C" w14:textId="77777777" w:rsidR="00BB18E5" w:rsidRPr="002C77C1" w:rsidRDefault="00BB18E5" w:rsidP="00B13EAA">
      <w:pPr>
        <w:spacing w:after="120"/>
        <w:ind w:left="2694" w:right="1134" w:hanging="426"/>
        <w:jc w:val="both"/>
        <w:rPr>
          <w:rFonts w:cs="Times New Roman"/>
          <w:szCs w:val="20"/>
        </w:rPr>
      </w:pPr>
      <w:r>
        <w:rPr>
          <w:rFonts w:cs="Times New Roman"/>
          <w:szCs w:val="20"/>
        </w:rPr>
        <w:t>–</w:t>
      </w:r>
      <w:r>
        <w:rPr>
          <w:rFonts w:cs="Times New Roman"/>
          <w:szCs w:val="20"/>
        </w:rPr>
        <w:tab/>
      </w:r>
      <w:r w:rsidRPr="002C77C1">
        <w:rPr>
          <w:rFonts w:cs="Times New Roman"/>
          <w:szCs w:val="20"/>
        </w:rPr>
        <w:t>отходов, содержащих вещества, упомянутые в пункте 2.1.3.5.3, или вещества класса 4.3;</w:t>
      </w:r>
    </w:p>
    <w:p w14:paraId="0A1D9D21" w14:textId="77777777" w:rsidR="00BB18E5" w:rsidRDefault="00BB18E5" w:rsidP="00B13EAA">
      <w:pPr>
        <w:spacing w:after="120"/>
        <w:ind w:left="2694" w:right="1134" w:hanging="426"/>
        <w:jc w:val="both"/>
        <w:rPr>
          <w:rFonts w:cs="Times New Roman"/>
          <w:szCs w:val="20"/>
        </w:rPr>
      </w:pPr>
      <w:r>
        <w:rPr>
          <w:rFonts w:cs="Times New Roman"/>
          <w:szCs w:val="20"/>
        </w:rPr>
        <w:t>–</w:t>
      </w:r>
      <w:r>
        <w:rPr>
          <w:rFonts w:cs="Times New Roman"/>
          <w:szCs w:val="20"/>
        </w:rPr>
        <w:tab/>
      </w:r>
      <w:r w:rsidRPr="002C77C1">
        <w:rPr>
          <w:rFonts w:cs="Times New Roman"/>
          <w:szCs w:val="20"/>
        </w:rPr>
        <w:t>цистерн, кроме вакуумных цистерн для отходов.</w:t>
      </w:r>
    </w:p>
    <w:p w14:paraId="2D21BA4E" w14:textId="77777777" w:rsidR="00BB18E5" w:rsidRPr="001950F6" w:rsidRDefault="00BB18E5" w:rsidP="00B13EAA">
      <w:pPr>
        <w:spacing w:after="120"/>
        <w:ind w:left="2694" w:right="1134" w:hanging="426"/>
        <w:jc w:val="both"/>
        <w:rPr>
          <w:rFonts w:cs="Times New Roman"/>
          <w:szCs w:val="20"/>
        </w:rPr>
      </w:pPr>
      <w:r w:rsidRPr="001950F6">
        <w:rPr>
          <w:rFonts w:cs="Times New Roman"/>
          <w:szCs w:val="20"/>
        </w:rPr>
        <w:t>В транспортном документе должна быть сделана следующая запись:</w:t>
      </w:r>
    </w:p>
    <w:p w14:paraId="01F50879" w14:textId="77777777" w:rsidR="00BB18E5" w:rsidRPr="001950F6" w:rsidRDefault="00BB18E5" w:rsidP="0048730E">
      <w:pPr>
        <w:tabs>
          <w:tab w:val="left" w:pos="2268"/>
        </w:tabs>
        <w:spacing w:after="120"/>
        <w:ind w:left="2268" w:right="1134" w:hanging="1134"/>
        <w:jc w:val="both"/>
        <w:rPr>
          <w:rFonts w:cs="Times New Roman"/>
          <w:szCs w:val="20"/>
        </w:rPr>
      </w:pPr>
      <w:r>
        <w:rPr>
          <w:rFonts w:cs="Times New Roman"/>
          <w:szCs w:val="20"/>
        </w:rPr>
        <w:tab/>
      </w:r>
      <w:r w:rsidRPr="001950F6">
        <w:rPr>
          <w:rFonts w:cs="Times New Roman"/>
          <w:szCs w:val="20"/>
        </w:rPr>
        <w:t>“КОЛИЧЕСТВО, НА ОСНОВЕ ОЦЕНКИ В СООТВЕТСТВИИ С ПУНКТОМ 5.4.1.1.3.2”.».</w:t>
      </w:r>
    </w:p>
    <w:p w14:paraId="3052BE09" w14:textId="77777777" w:rsidR="00BB18E5" w:rsidRPr="001950F6"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1950F6">
        <w:rPr>
          <w:rFonts w:cs="Times New Roman"/>
          <w:szCs w:val="20"/>
        </w:rPr>
        <w:t>5.4.1.1.5</w:t>
      </w:r>
      <w:r w:rsidRPr="001950F6">
        <w:rPr>
          <w:rFonts w:cs="Times New Roman"/>
          <w:szCs w:val="20"/>
        </w:rPr>
        <w:tab/>
        <w:t>Изменить абзац после заголовка следующим образом:</w:t>
      </w:r>
    </w:p>
    <w:p w14:paraId="71511BF6" w14:textId="77777777" w:rsidR="00BB18E5" w:rsidRPr="003D7A20"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3D7A20">
        <w:rPr>
          <w:rFonts w:cs="Times New Roman"/>
          <w:szCs w:val="20"/>
        </w:rPr>
        <w:t>«Если опасные грузы перевозятся в аварийной таре в соответствии с подразделом 4.1.1.19 ДОПОГ, включая крупногабаритную аварийную тару, тару более крупных размеров или крупногабаритную тару соответствующего типа и надлежащего уровня прочности, используемую в качестве аварийной тары, то после описания груза в транспортном документе должны быть добавлены слова “</w:t>
      </w:r>
      <w:r w:rsidRPr="003D7A20">
        <w:rPr>
          <w:rFonts w:cs="Times New Roman"/>
          <w:b/>
          <w:bCs/>
          <w:szCs w:val="20"/>
        </w:rPr>
        <w:t>АВАРИЙНАЯ ТАРА</w:t>
      </w:r>
      <w:r w:rsidRPr="003D7A20">
        <w:rPr>
          <w:rFonts w:cs="Times New Roman"/>
          <w:szCs w:val="20"/>
        </w:rPr>
        <w:t xml:space="preserve">”. </w:t>
      </w:r>
    </w:p>
    <w:p w14:paraId="4FAAA227" w14:textId="77777777" w:rsidR="00BB18E5" w:rsidRPr="003D7A20"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3D7A20">
        <w:rPr>
          <w:rFonts w:cs="Times New Roman"/>
          <w:szCs w:val="20"/>
        </w:rPr>
        <w:t>Если опасные грузы перевозятся в аварийных сосудах под давлением в соответствии с подразделом 4.1.1.20 ДОПОГ, то после описания груза в транспортном документе должны быть добавлены слова “</w:t>
      </w:r>
      <w:r w:rsidRPr="003D7A20">
        <w:rPr>
          <w:rFonts w:cs="Times New Roman"/>
          <w:b/>
          <w:bCs/>
          <w:szCs w:val="20"/>
        </w:rPr>
        <w:t>АВАРИЙНЫЙ СОСУД ПОД ДАВЛЕНИЕМ</w:t>
      </w:r>
      <w:r w:rsidRPr="003D7A20">
        <w:rPr>
          <w:rFonts w:cs="Times New Roman"/>
          <w:szCs w:val="20"/>
        </w:rPr>
        <w:t>”.».</w:t>
      </w:r>
    </w:p>
    <w:p w14:paraId="601BA0B0" w14:textId="77777777" w:rsidR="00BB18E5" w:rsidRPr="003D7A20" w:rsidRDefault="00BB18E5" w:rsidP="00B13EAA">
      <w:pPr>
        <w:spacing w:after="120"/>
        <w:ind w:left="2268" w:right="1134" w:hanging="1134"/>
        <w:jc w:val="both"/>
        <w:rPr>
          <w:rFonts w:cs="Times New Roman"/>
          <w:szCs w:val="20"/>
        </w:rPr>
      </w:pPr>
      <w:r w:rsidRPr="003D7A20">
        <w:rPr>
          <w:rFonts w:cs="Times New Roman"/>
          <w:szCs w:val="20"/>
        </w:rPr>
        <w:t>5.4.1.1.11</w:t>
      </w:r>
      <w:r w:rsidRPr="003D7A20">
        <w:rPr>
          <w:rFonts w:cs="Times New Roman"/>
          <w:szCs w:val="20"/>
        </w:rPr>
        <w:tab/>
        <w:t>Заменить «6.7.2.19.6 b)» на «6.7.2.19.6.1 b)» (дважды), заменить «6.7.3.15.6 b)» на «6.7.3.15.6.1 b)» (дважды) и заменить «6.7.4.14.6 b)» на «6.7.4.14.6.1 b)» (дважды).</w:t>
      </w:r>
    </w:p>
    <w:p w14:paraId="1EF056B5"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3D7A20">
        <w:rPr>
          <w:rFonts w:cs="Times New Roman"/>
          <w:szCs w:val="20"/>
        </w:rPr>
        <w:t>5.4.1.1.15</w:t>
      </w:r>
      <w:r w:rsidRPr="003D7A20">
        <w:rPr>
          <w:rFonts w:cs="Times New Roman"/>
          <w:szCs w:val="20"/>
        </w:rPr>
        <w:tab/>
        <w:t>В заголовке заменить «веществ, стабилизируемых путем регулирования температуры» на «стабилизированных веществ и веществ при регулируемой температуре».</w:t>
      </w:r>
    </w:p>
    <w:p w14:paraId="053B1E45"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3D7A20">
        <w:rPr>
          <w:rFonts w:cs="Times New Roman"/>
          <w:szCs w:val="20"/>
        </w:rPr>
        <w:tab/>
        <w:t>Изменить текст под этим заголовком следующим образом:</w:t>
      </w:r>
    </w:p>
    <w:p w14:paraId="4804FF9A" w14:textId="77777777" w:rsidR="00BB18E5" w:rsidRPr="003D7A20"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3D7A20">
        <w:rPr>
          <w:rFonts w:cs="Times New Roman"/>
          <w:szCs w:val="20"/>
        </w:rPr>
        <w:t>«Если слово “</w:t>
      </w:r>
      <w:r w:rsidRPr="003D7A20">
        <w:rPr>
          <w:rFonts w:cs="Times New Roman"/>
          <w:b/>
          <w:bCs/>
          <w:szCs w:val="20"/>
        </w:rPr>
        <w:t>СТАБИЛИЗИРОВАННЫЙ(-АЯ, -ОЕ)</w:t>
      </w:r>
      <w:r w:rsidRPr="003D7A20">
        <w:rPr>
          <w:rFonts w:cs="Times New Roman"/>
          <w:szCs w:val="20"/>
        </w:rPr>
        <w:t>” уже не указано в надлежащем отгрузочном наименовании, оно должно быть добавлено к надлежащему отгрузочному наименованию, если используется стабилизация, и слова “</w:t>
      </w:r>
      <w:r w:rsidRPr="003D7A20">
        <w:rPr>
          <w:rFonts w:cs="Times New Roman"/>
          <w:b/>
          <w:bCs/>
          <w:szCs w:val="20"/>
        </w:rPr>
        <w:t>ПРИ РЕГУЛИРУЕМОЙ ТЕМПЕРАТУРЕ</w:t>
      </w:r>
      <w:r w:rsidRPr="003D7A20">
        <w:rPr>
          <w:rFonts w:cs="Times New Roman"/>
          <w:szCs w:val="20"/>
        </w:rPr>
        <w:t>” должны быть добавлены к надлежащему отгрузочному наименованию, если стабилизация осуществляется посредством регулирования температуры или сочетания химической стабилизации и регулирования температуры (см. пункт 3.1.2.6).</w:t>
      </w:r>
    </w:p>
    <w:p w14:paraId="02CE9C2D" w14:textId="77777777" w:rsidR="00BB18E5" w:rsidRPr="003D7A20" w:rsidRDefault="00BB18E5" w:rsidP="00B13EAA">
      <w:pPr>
        <w:kinsoku w:val="0"/>
        <w:overflowPunct w:val="0"/>
        <w:autoSpaceDE w:val="0"/>
        <w:autoSpaceDN w:val="0"/>
        <w:adjustRightInd w:val="0"/>
        <w:snapToGrid w:val="0"/>
        <w:spacing w:after="120"/>
        <w:ind w:left="2268" w:right="1134"/>
        <w:jc w:val="both"/>
        <w:rPr>
          <w:rFonts w:eastAsia="SimSun" w:cs="Times New Roman"/>
          <w:szCs w:val="20"/>
        </w:rPr>
      </w:pPr>
      <w:r w:rsidRPr="003D7A20">
        <w:rPr>
          <w:rFonts w:cs="Times New Roman"/>
          <w:szCs w:val="20"/>
        </w:rPr>
        <w:t>Если составной частью надлежащего отгрузочного наименования являются слова “</w:t>
      </w:r>
      <w:r w:rsidRPr="003D7A20">
        <w:rPr>
          <w:rFonts w:cs="Times New Roman"/>
          <w:b/>
          <w:bCs/>
          <w:szCs w:val="20"/>
        </w:rPr>
        <w:t>ПРИ РЕГУЛИРУЕМОЙ ТЕМПЕРАТУРЕ</w:t>
      </w:r>
      <w:r w:rsidRPr="003D7A20">
        <w:rPr>
          <w:rFonts w:cs="Times New Roman"/>
          <w:szCs w:val="20"/>
        </w:rPr>
        <w:t xml:space="preserve">” (см. также подраздел 3.1.2.6), в транспортном документе должны быть указаны </w:t>
      </w:r>
      <w:r w:rsidRPr="003D7A20">
        <w:rPr>
          <w:rFonts w:cs="Times New Roman"/>
          <w:szCs w:val="20"/>
        </w:rPr>
        <w:lastRenderedPageBreak/>
        <w:t>контрольная и аварийная температуры (см. раздел 7.1.7) следующим образом:</w:t>
      </w:r>
    </w:p>
    <w:p w14:paraId="4B4A2D09" w14:textId="77777777" w:rsidR="00BB18E5" w:rsidRPr="003D7A20" w:rsidRDefault="00BB18E5" w:rsidP="000D69BB">
      <w:pPr>
        <w:kinsoku w:val="0"/>
        <w:overflowPunct w:val="0"/>
        <w:autoSpaceDE w:val="0"/>
        <w:autoSpaceDN w:val="0"/>
        <w:adjustRightInd w:val="0"/>
        <w:snapToGrid w:val="0"/>
        <w:spacing w:after="120"/>
        <w:ind w:left="2268" w:right="1134"/>
        <w:jc w:val="both"/>
        <w:rPr>
          <w:rFonts w:eastAsia="SimSun" w:cs="Times New Roman"/>
          <w:szCs w:val="20"/>
        </w:rPr>
      </w:pPr>
      <w:r w:rsidRPr="003D7A20">
        <w:rPr>
          <w:rFonts w:cs="Times New Roman"/>
          <w:b/>
          <w:bCs/>
          <w:szCs w:val="20"/>
        </w:rPr>
        <w:t>“КОНТРОЛЬНАЯ ТЕМПЕРАТУРА: …°C АВАРИЙНАЯ ТЕМПЕРАТУРА: …°C”</w:t>
      </w:r>
      <w:r w:rsidRPr="004C3591">
        <w:rPr>
          <w:rFonts w:cs="Times New Roman"/>
          <w:szCs w:val="20"/>
        </w:rPr>
        <w:t>.».</w:t>
      </w:r>
      <w:r w:rsidRPr="003D7A20">
        <w:rPr>
          <w:rFonts w:cs="Times New Roman"/>
          <w:szCs w:val="20"/>
        </w:rPr>
        <w:t xml:space="preserve"> </w:t>
      </w:r>
    </w:p>
    <w:p w14:paraId="77AE7F12" w14:textId="77777777" w:rsidR="00BB18E5" w:rsidRPr="003D7A20"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3D7A20">
        <w:rPr>
          <w:rFonts w:cs="Times New Roman"/>
          <w:szCs w:val="20"/>
        </w:rPr>
        <w:t xml:space="preserve">5.4.1.1.16 </w:t>
      </w:r>
      <w:r w:rsidRPr="003D7A20">
        <w:rPr>
          <w:rFonts w:cs="Times New Roman"/>
          <w:szCs w:val="20"/>
        </w:rPr>
        <w:tab/>
        <w:t>Исключить текст и добавить «5.4.1.1.16</w:t>
      </w:r>
      <w:r w:rsidRPr="003D7A20">
        <w:rPr>
          <w:rFonts w:cs="Times New Roman"/>
          <w:szCs w:val="20"/>
        </w:rPr>
        <w:tab/>
      </w:r>
      <w:r w:rsidRPr="003D7A20">
        <w:rPr>
          <w:rFonts w:cs="Times New Roman"/>
          <w:i/>
          <w:iCs/>
          <w:szCs w:val="20"/>
        </w:rPr>
        <w:t>(Исключен)</w:t>
      </w:r>
      <w:r w:rsidRPr="003D7A20">
        <w:rPr>
          <w:rFonts w:cs="Times New Roman"/>
          <w:szCs w:val="20"/>
        </w:rPr>
        <w:t>».</w:t>
      </w:r>
    </w:p>
    <w:p w14:paraId="7C4DCD59" w14:textId="77777777" w:rsidR="00BB18E5" w:rsidRPr="003D7A20"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3D7A20">
        <w:rPr>
          <w:rFonts w:cs="Times New Roman"/>
          <w:szCs w:val="20"/>
        </w:rPr>
        <w:t>5.4.1.1.21</w:t>
      </w:r>
      <w:r w:rsidRPr="003D7A20">
        <w:rPr>
          <w:rFonts w:cs="Times New Roman"/>
          <w:szCs w:val="20"/>
        </w:rPr>
        <w:tab/>
        <w:t>Изменить следующим образом:</w:t>
      </w:r>
    </w:p>
    <w:p w14:paraId="4FCBBA41"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i/>
          <w:iCs/>
          <w:szCs w:val="20"/>
        </w:rPr>
      </w:pPr>
      <w:r w:rsidRPr="003D7A20">
        <w:rPr>
          <w:rFonts w:cs="Times New Roman"/>
          <w:szCs w:val="20"/>
        </w:rPr>
        <w:t>«5.4.1.1.21</w:t>
      </w:r>
      <w:r w:rsidRPr="003D7A20">
        <w:rPr>
          <w:rFonts w:cs="Times New Roman"/>
          <w:szCs w:val="20"/>
        </w:rPr>
        <w:tab/>
      </w:r>
      <w:r w:rsidRPr="003D7A20">
        <w:rPr>
          <w:rFonts w:cs="Times New Roman"/>
          <w:i/>
          <w:iCs/>
          <w:szCs w:val="20"/>
        </w:rPr>
        <w:t>Дополнительная информация в случае применения специальных положений</w:t>
      </w:r>
    </w:p>
    <w:p w14:paraId="55B5313E"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3D7A20">
        <w:rPr>
          <w:rFonts w:cs="Times New Roman"/>
          <w:szCs w:val="20"/>
        </w:rPr>
        <w:tab/>
        <w:t>В тех случаях, когда в соответствии с каким-либо специальным положением главы 3.3 необходима дополнительная информация, эта дополнительная информация должна быть включена в транспортный документ.».</w:t>
      </w:r>
    </w:p>
    <w:p w14:paraId="232F0B5D"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cs="Times New Roman"/>
          <w:szCs w:val="20"/>
        </w:rPr>
      </w:pPr>
      <w:r w:rsidRPr="003D7A20">
        <w:rPr>
          <w:rFonts w:cs="Times New Roman"/>
          <w:szCs w:val="20"/>
        </w:rPr>
        <w:t>5.4.1.1</w:t>
      </w:r>
      <w:r w:rsidRPr="003D7A20">
        <w:rPr>
          <w:rFonts w:cs="Times New Roman"/>
          <w:szCs w:val="20"/>
        </w:rPr>
        <w:tab/>
        <w:t>Добавить новые пункты 5.4.1.1.23 и 5.4.1.1.24 следующего содержания:</w:t>
      </w:r>
    </w:p>
    <w:p w14:paraId="5ED3C194"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3D7A20">
        <w:rPr>
          <w:rFonts w:cs="Times New Roman"/>
          <w:szCs w:val="20"/>
        </w:rPr>
        <w:t>«5.4.1.1.23</w:t>
      </w:r>
      <w:r w:rsidRPr="003D7A20">
        <w:rPr>
          <w:rFonts w:cs="Times New Roman"/>
          <w:szCs w:val="20"/>
        </w:rPr>
        <w:tab/>
      </w:r>
      <w:r w:rsidRPr="003D7A20">
        <w:rPr>
          <w:rFonts w:cs="Times New Roman"/>
          <w:i/>
          <w:iCs/>
          <w:szCs w:val="20"/>
        </w:rPr>
        <w:t>Специальные положения, касающиеся веществ, перевозимых в расплавленном состоянии</w:t>
      </w:r>
      <w:r w:rsidRPr="003D7A20">
        <w:rPr>
          <w:rFonts w:cs="Times New Roman"/>
          <w:szCs w:val="20"/>
        </w:rPr>
        <w:t xml:space="preserve"> </w:t>
      </w:r>
    </w:p>
    <w:p w14:paraId="7CB63FF3" w14:textId="77777777" w:rsidR="00BB18E5" w:rsidRPr="003D7A20" w:rsidRDefault="00BB18E5" w:rsidP="00B13EAA">
      <w:pPr>
        <w:kinsoku w:val="0"/>
        <w:overflowPunct w:val="0"/>
        <w:autoSpaceDE w:val="0"/>
        <w:autoSpaceDN w:val="0"/>
        <w:adjustRightInd w:val="0"/>
        <w:snapToGrid w:val="0"/>
        <w:spacing w:after="120"/>
        <w:ind w:left="2268" w:right="1134" w:hanging="1134"/>
        <w:jc w:val="both"/>
        <w:rPr>
          <w:rFonts w:eastAsia="SimSun" w:cs="Times New Roman"/>
          <w:szCs w:val="20"/>
        </w:rPr>
      </w:pPr>
      <w:r w:rsidRPr="003D7A20">
        <w:rPr>
          <w:rFonts w:cs="Times New Roman"/>
          <w:szCs w:val="20"/>
        </w:rPr>
        <w:tab/>
        <w:t>Когда вещество, являющееся твердым в соответствии с определением, приведенным в разделе 1.2.1, предъявляется к перевозке в расплавленном состоянии, в качестве составной части надлежащего отгрузочного наименования должно быть добавлено уточняющее слово “</w:t>
      </w:r>
      <w:r w:rsidRPr="003D7A20">
        <w:rPr>
          <w:rFonts w:cs="Times New Roman"/>
          <w:b/>
          <w:bCs/>
          <w:szCs w:val="20"/>
        </w:rPr>
        <w:t>РАСПЛАВЛЕННЫЙ(-АЯ, -ОЕ)</w:t>
      </w:r>
      <w:r w:rsidRPr="003D7A20">
        <w:rPr>
          <w:rFonts w:cs="Times New Roman"/>
          <w:szCs w:val="20"/>
        </w:rPr>
        <w:t>”, если только оно уже не указано в надлежащем отгрузочном наименовании (см. пункт 3.1.2.5).».</w:t>
      </w:r>
    </w:p>
    <w:p w14:paraId="76C050C6" w14:textId="77777777" w:rsidR="00BB18E5" w:rsidRPr="003D7A20" w:rsidRDefault="00BB18E5" w:rsidP="00B13EAA">
      <w:pPr>
        <w:spacing w:after="120"/>
        <w:ind w:left="2268" w:right="1134" w:hanging="1134"/>
        <w:jc w:val="both"/>
        <w:rPr>
          <w:rFonts w:cs="Times New Roman"/>
          <w:szCs w:val="20"/>
        </w:rPr>
      </w:pPr>
      <w:r w:rsidRPr="003D7A20">
        <w:rPr>
          <w:rFonts w:cs="Times New Roman"/>
          <w:szCs w:val="20"/>
        </w:rPr>
        <w:t>«5.4.1.1.24</w:t>
      </w:r>
      <w:r w:rsidRPr="003D7A20">
        <w:rPr>
          <w:rFonts w:cs="Times New Roman"/>
          <w:szCs w:val="20"/>
        </w:rPr>
        <w:tab/>
      </w:r>
      <w:r w:rsidRPr="003D7A20">
        <w:rPr>
          <w:rFonts w:cs="Times New Roman"/>
          <w:i/>
          <w:iCs/>
          <w:szCs w:val="20"/>
        </w:rPr>
        <w:t>Специальные положения, касающиеся сосудов под давлением многоразового использования, разрешенных Министерством транспорта Соединенных Штатов Америки</w:t>
      </w:r>
    </w:p>
    <w:p w14:paraId="4AE7B3BD" w14:textId="77777777" w:rsidR="00BB18E5" w:rsidRPr="003D7A20" w:rsidRDefault="00BB18E5" w:rsidP="00B13EAA">
      <w:pPr>
        <w:spacing w:after="120"/>
        <w:ind w:left="2268" w:right="1134" w:hanging="1134"/>
        <w:jc w:val="both"/>
        <w:rPr>
          <w:rFonts w:cs="Times New Roman"/>
          <w:szCs w:val="20"/>
        </w:rPr>
      </w:pPr>
      <w:r w:rsidRPr="003D7A20">
        <w:rPr>
          <w:rFonts w:cs="Times New Roman"/>
          <w:szCs w:val="20"/>
        </w:rPr>
        <w:tab/>
        <w:t>При перевозке, осуществляемой в соответствии с подразделом 1.1.4.7, в транспортном документе должна быть сделана следующая запись:</w:t>
      </w:r>
    </w:p>
    <w:p w14:paraId="35E74495" w14:textId="77777777" w:rsidR="00BB18E5" w:rsidRPr="003D7A20" w:rsidRDefault="00BB18E5" w:rsidP="00B13EAA">
      <w:pPr>
        <w:spacing w:after="120"/>
        <w:ind w:left="2268" w:right="1134" w:hanging="1134"/>
        <w:jc w:val="both"/>
        <w:rPr>
          <w:rFonts w:cs="Times New Roman"/>
          <w:szCs w:val="20"/>
        </w:rPr>
      </w:pPr>
      <w:r w:rsidRPr="003D7A20">
        <w:rPr>
          <w:rFonts w:cs="Times New Roman"/>
          <w:szCs w:val="20"/>
        </w:rPr>
        <w:tab/>
        <w:t>“</w:t>
      </w:r>
      <w:r w:rsidRPr="003D7A20">
        <w:rPr>
          <w:rFonts w:cs="Times New Roman"/>
          <w:b/>
          <w:bCs/>
          <w:szCs w:val="20"/>
        </w:rPr>
        <w:t>ПЕРЕВОЗКА В СООТВЕТСТВИИ С ПУНКТОМ 1.1.4.7.1</w:t>
      </w:r>
      <w:r w:rsidRPr="003D7A20">
        <w:rPr>
          <w:rFonts w:cs="Times New Roman"/>
          <w:szCs w:val="20"/>
        </w:rPr>
        <w:t>” или</w:t>
      </w:r>
    </w:p>
    <w:p w14:paraId="043EE9B1" w14:textId="77777777" w:rsidR="00BB18E5" w:rsidRPr="003D7A20" w:rsidRDefault="00BB18E5" w:rsidP="0048730E">
      <w:pPr>
        <w:spacing w:after="120"/>
        <w:ind w:left="2268" w:right="1134" w:hanging="1134"/>
        <w:jc w:val="both"/>
        <w:rPr>
          <w:rFonts w:cs="Times New Roman"/>
          <w:szCs w:val="20"/>
        </w:rPr>
      </w:pPr>
      <w:r w:rsidRPr="003D7A20">
        <w:rPr>
          <w:rFonts w:cs="Times New Roman"/>
          <w:szCs w:val="20"/>
        </w:rPr>
        <w:tab/>
        <w:t>“</w:t>
      </w:r>
      <w:r w:rsidRPr="003D7A20">
        <w:rPr>
          <w:rFonts w:cs="Times New Roman"/>
          <w:b/>
          <w:bCs/>
          <w:szCs w:val="20"/>
        </w:rPr>
        <w:t>ПЕРЕВОЗКА В СООТВЕТСТВИИ С ПУНКТОМ 1.1.4.7.2</w:t>
      </w:r>
      <w:r w:rsidRPr="003D7A20">
        <w:rPr>
          <w:rFonts w:cs="Times New Roman"/>
          <w:szCs w:val="20"/>
        </w:rPr>
        <w:t>” соответственно.».</w:t>
      </w:r>
    </w:p>
    <w:p w14:paraId="7C97CB71" w14:textId="77777777" w:rsidR="00BB18E5" w:rsidRPr="00486FAC"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486FAC">
        <w:rPr>
          <w:rFonts w:cs="Times New Roman"/>
          <w:szCs w:val="20"/>
        </w:rPr>
        <w:t>5.4.1.2.2</w:t>
      </w:r>
      <w:r w:rsidRPr="00486FAC">
        <w:rPr>
          <w:rFonts w:cs="Times New Roman"/>
          <w:szCs w:val="20"/>
        </w:rPr>
        <w:tab/>
        <w:t>В конце добавить новый подпункт следующего содержания:</w:t>
      </w:r>
    </w:p>
    <w:p w14:paraId="6664AB54" w14:textId="4CDF250A" w:rsidR="00BB18E5" w:rsidRPr="00486FAC" w:rsidRDefault="00BB18E5" w:rsidP="00625174">
      <w:pPr>
        <w:kinsoku w:val="0"/>
        <w:overflowPunct w:val="0"/>
        <w:autoSpaceDE w:val="0"/>
        <w:autoSpaceDN w:val="0"/>
        <w:adjustRightInd w:val="0"/>
        <w:snapToGrid w:val="0"/>
        <w:spacing w:after="120"/>
        <w:ind w:left="2835" w:right="1134" w:hanging="567"/>
        <w:jc w:val="both"/>
        <w:rPr>
          <w:rFonts w:eastAsia="SimSun" w:cs="Times New Roman"/>
          <w:szCs w:val="20"/>
        </w:rPr>
      </w:pPr>
      <w:r w:rsidRPr="00486FAC">
        <w:rPr>
          <w:rFonts w:cs="Times New Roman"/>
          <w:szCs w:val="20"/>
        </w:rPr>
        <w:t>«e)</w:t>
      </w:r>
      <w:r w:rsidRPr="00486FAC">
        <w:rPr>
          <w:rFonts w:cs="Times New Roman"/>
          <w:szCs w:val="20"/>
        </w:rPr>
        <w:tab/>
        <w:t>в случае перевозки № ООН 1012 транспортный документ должен содержать наименование конкретного перевозимого газа (см.</w:t>
      </w:r>
      <w:r w:rsidR="000D69BB">
        <w:rPr>
          <w:rFonts w:cs="Times New Roman"/>
          <w:szCs w:val="20"/>
        </w:rPr>
        <w:t> </w:t>
      </w:r>
      <w:r w:rsidRPr="00486FAC">
        <w:rPr>
          <w:rFonts w:cs="Times New Roman"/>
          <w:szCs w:val="20"/>
        </w:rPr>
        <w:t>специальное положение 398 главы 3.3), указанное в скобках после надлежащего отгрузочного наименования.».</w:t>
      </w:r>
    </w:p>
    <w:p w14:paraId="3F0DAA54" w14:textId="0AB7CC96" w:rsidR="00BB18E5" w:rsidRPr="00284880"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284880">
        <w:rPr>
          <w:rFonts w:cs="Times New Roman"/>
          <w:szCs w:val="20"/>
        </w:rPr>
        <w:t>5.4.2</w:t>
      </w:r>
      <w:r w:rsidRPr="00284880">
        <w:rPr>
          <w:rFonts w:cs="Times New Roman"/>
          <w:szCs w:val="20"/>
        </w:rPr>
        <w:tab/>
      </w:r>
      <w:r w:rsidR="00625174">
        <w:rPr>
          <w:rFonts w:cs="Times New Roman"/>
          <w:szCs w:val="20"/>
        </w:rPr>
        <w:tab/>
      </w:r>
      <w:r w:rsidRPr="00284880">
        <w:rPr>
          <w:rFonts w:cs="Times New Roman"/>
          <w:szCs w:val="20"/>
        </w:rPr>
        <w:t>В первом абзаце заменить «к транспортному документу прилагается» на «лицами, ответственными за загрузку контейнера, морскому перевозчику передается».</w:t>
      </w:r>
    </w:p>
    <w:p w14:paraId="0A4C392D" w14:textId="77777777" w:rsidR="00BB18E5" w:rsidRPr="00284880"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284880">
        <w:rPr>
          <w:rFonts w:cs="Times New Roman"/>
          <w:szCs w:val="20"/>
        </w:rPr>
        <w:tab/>
        <w:t>Во втором абзаце в первом предложении заменить «; в противном случае эти документы прилагаются.» на «(см., например, раздел 5.4.5).».</w:t>
      </w:r>
    </w:p>
    <w:p w14:paraId="293A32F7" w14:textId="77777777" w:rsidR="00BB18E5" w:rsidRPr="00284880"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284880">
        <w:rPr>
          <w:rFonts w:cs="Times New Roman"/>
          <w:szCs w:val="20"/>
        </w:rPr>
        <w:tab/>
        <w:t>Третья поправка к варианту на французском языке не касается варианта на русском языке.</w:t>
      </w:r>
    </w:p>
    <w:p w14:paraId="38C1E960" w14:textId="77777777" w:rsidR="00BB18E5" w:rsidRPr="00284880"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284880">
        <w:rPr>
          <w:rFonts w:cs="Times New Roman"/>
          <w:szCs w:val="20"/>
        </w:rPr>
        <w:tab/>
        <w:t>Исключить примечание после второго абзаца.</w:t>
      </w:r>
    </w:p>
    <w:p w14:paraId="0222D1D5" w14:textId="77777777" w:rsidR="00BB18E5" w:rsidRPr="00284880"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284880">
        <w:rPr>
          <w:rFonts w:cs="Times New Roman"/>
          <w:szCs w:val="20"/>
        </w:rPr>
        <w:tab/>
        <w:t>В третьем абзаце после «может» включить «также».</w:t>
      </w:r>
    </w:p>
    <w:p w14:paraId="0CD89693" w14:textId="77777777" w:rsidR="00BB18E5" w:rsidRPr="002D437B" w:rsidRDefault="00BB18E5" w:rsidP="00B13EAA">
      <w:pPr>
        <w:keepNext/>
        <w:keepLines/>
        <w:tabs>
          <w:tab w:val="right" w:pos="851"/>
        </w:tabs>
        <w:spacing w:before="360" w:after="240" w:line="270" w:lineRule="exact"/>
        <w:ind w:left="1134" w:right="1134" w:hanging="1134"/>
        <w:rPr>
          <w:rFonts w:cs="Times New Roman"/>
          <w:b/>
          <w:sz w:val="24"/>
          <w:szCs w:val="24"/>
        </w:rPr>
      </w:pPr>
      <w:r w:rsidRPr="00284880">
        <w:rPr>
          <w:rFonts w:cs="Times New Roman"/>
          <w:szCs w:val="20"/>
        </w:rPr>
        <w:tab/>
      </w:r>
      <w:r w:rsidRPr="00284880">
        <w:rPr>
          <w:rFonts w:cs="Times New Roman"/>
          <w:szCs w:val="20"/>
        </w:rPr>
        <w:tab/>
      </w:r>
      <w:r w:rsidRPr="002D437B">
        <w:rPr>
          <w:rFonts w:cs="Times New Roman"/>
          <w:b/>
          <w:bCs/>
          <w:sz w:val="24"/>
          <w:szCs w:val="24"/>
        </w:rPr>
        <w:t>Глава 5.5</w:t>
      </w:r>
    </w:p>
    <w:p w14:paraId="6C152FBD" w14:textId="77777777" w:rsidR="00BB18E5" w:rsidRPr="00284880" w:rsidRDefault="00BB18E5" w:rsidP="00B13EAA">
      <w:pPr>
        <w:kinsoku w:val="0"/>
        <w:overflowPunct w:val="0"/>
        <w:autoSpaceDE w:val="0"/>
        <w:autoSpaceDN w:val="0"/>
        <w:adjustRightInd w:val="0"/>
        <w:snapToGrid w:val="0"/>
        <w:spacing w:after="120"/>
        <w:ind w:left="1134" w:right="1134"/>
        <w:jc w:val="both"/>
        <w:rPr>
          <w:rFonts w:eastAsia="SimSun" w:cs="Times New Roman"/>
          <w:szCs w:val="20"/>
        </w:rPr>
      </w:pPr>
      <w:r w:rsidRPr="00284880">
        <w:rPr>
          <w:rFonts w:cs="Times New Roman"/>
          <w:szCs w:val="20"/>
        </w:rPr>
        <w:t>5.5.2.4.1</w:t>
      </w:r>
      <w:r w:rsidRPr="00284880">
        <w:rPr>
          <w:rFonts w:cs="Times New Roman"/>
          <w:szCs w:val="20"/>
        </w:rPr>
        <w:tab/>
        <w:t>Пронумеровать абзацы как a)–с).</w:t>
      </w:r>
    </w:p>
    <w:p w14:paraId="03D5482F" w14:textId="77777777" w:rsidR="00BB18E5" w:rsidRPr="002D437B" w:rsidRDefault="00BB18E5" w:rsidP="00625174">
      <w:pPr>
        <w:keepNext/>
        <w:keepLines/>
        <w:tabs>
          <w:tab w:val="right" w:pos="851"/>
        </w:tabs>
        <w:spacing w:before="360" w:after="240" w:line="270" w:lineRule="exact"/>
        <w:ind w:left="1134" w:right="1134" w:hanging="1134"/>
        <w:rPr>
          <w:rFonts w:cs="Times New Roman"/>
          <w:b/>
          <w:sz w:val="24"/>
          <w:szCs w:val="24"/>
        </w:rPr>
      </w:pPr>
      <w:r w:rsidRPr="00284880">
        <w:rPr>
          <w:rFonts w:cs="Times New Roman"/>
          <w:szCs w:val="20"/>
        </w:rPr>
        <w:lastRenderedPageBreak/>
        <w:tab/>
      </w:r>
      <w:r w:rsidRPr="00284880">
        <w:rPr>
          <w:rFonts w:cs="Times New Roman"/>
          <w:szCs w:val="20"/>
        </w:rPr>
        <w:tab/>
      </w:r>
      <w:r w:rsidRPr="002D437B">
        <w:rPr>
          <w:rFonts w:cs="Times New Roman"/>
          <w:b/>
          <w:bCs/>
          <w:sz w:val="24"/>
          <w:szCs w:val="24"/>
        </w:rPr>
        <w:t>Глава 7.1</w:t>
      </w:r>
    </w:p>
    <w:p w14:paraId="283EF83C" w14:textId="77777777" w:rsidR="00BB18E5" w:rsidRPr="00861C99" w:rsidRDefault="00BB18E5" w:rsidP="00625174">
      <w:pPr>
        <w:pStyle w:val="SingleTxtG"/>
        <w:ind w:left="2268" w:hanging="1134"/>
        <w:rPr>
          <w:rFonts w:asciiTheme="majorBidi" w:hAnsiTheme="majorBidi" w:cstheme="majorBidi"/>
        </w:rPr>
      </w:pPr>
      <w:r>
        <w:t>7.1.4.4.4</w:t>
      </w:r>
      <w:r>
        <w:tab/>
        <w:t>Изменить текст «R» в пояснениях под заголовком «Примеры укладки и разделения контейнеров» следующим образом:</w:t>
      </w:r>
    </w:p>
    <w:p w14:paraId="12C5E260" w14:textId="7C1E4391" w:rsidR="00BB18E5" w:rsidRPr="00FD7560" w:rsidRDefault="00BB18E5" w:rsidP="00625174">
      <w:pPr>
        <w:pStyle w:val="SingleTxtG"/>
        <w:kinsoku w:val="0"/>
        <w:overflowPunct w:val="0"/>
        <w:autoSpaceDE w:val="0"/>
        <w:autoSpaceDN w:val="0"/>
        <w:adjustRightInd w:val="0"/>
        <w:snapToGrid w:val="0"/>
        <w:ind w:left="2268"/>
        <w:rPr>
          <w:rFonts w:asciiTheme="majorBidi" w:hAnsiTheme="majorBidi" w:cstheme="majorBidi"/>
        </w:rPr>
      </w:pPr>
      <w:r>
        <w:t>«R</w:t>
      </w:r>
      <w:r>
        <w:tab/>
        <w:t>контейнер (например, рефрижераторный) с электрооборудованием, которое не отвечает требованиям пункта</w:t>
      </w:r>
      <w:r w:rsidR="0048730E">
        <w:t> </w:t>
      </w:r>
      <w:r>
        <w:t>7.1.4.4.4 а).».</w:t>
      </w:r>
    </w:p>
    <w:p w14:paraId="4C8A48C7" w14:textId="77777777" w:rsidR="00BB18E5" w:rsidRPr="00861C99" w:rsidRDefault="00BB18E5" w:rsidP="00625174">
      <w:pPr>
        <w:pStyle w:val="SingleTxtG"/>
        <w:ind w:left="2268" w:hanging="1134"/>
        <w:rPr>
          <w:rFonts w:asciiTheme="majorBidi" w:hAnsiTheme="majorBidi" w:cstheme="majorBidi"/>
        </w:rPr>
      </w:pPr>
      <w:r>
        <w:t>7.1.4.4.4</w:t>
      </w:r>
      <w:r>
        <w:tab/>
        <w:t>Изменить текст «Z» в пояснениях под заголовком «Примеры укладки и разделения контейнеров» следующим образом:</w:t>
      </w:r>
    </w:p>
    <w:p w14:paraId="7016D434" w14:textId="77777777" w:rsidR="00BB18E5" w:rsidRPr="00861C99" w:rsidRDefault="00BB18E5" w:rsidP="00625174">
      <w:pPr>
        <w:pStyle w:val="SingleTxtG"/>
        <w:kinsoku w:val="0"/>
        <w:overflowPunct w:val="0"/>
        <w:autoSpaceDE w:val="0"/>
        <w:autoSpaceDN w:val="0"/>
        <w:adjustRightInd w:val="0"/>
        <w:snapToGrid w:val="0"/>
        <w:ind w:left="2268"/>
        <w:rPr>
          <w:rFonts w:asciiTheme="majorBidi" w:hAnsiTheme="majorBidi" w:cstheme="majorBidi"/>
        </w:rPr>
      </w:pPr>
      <w:r>
        <w:t>«Z</w:t>
      </w:r>
      <w:r>
        <w:tab/>
        <w:t>электрические установки и оборудование, которые не отвечают требованиям пункта 7.1.4.4.4 а).».</w:t>
      </w:r>
    </w:p>
    <w:p w14:paraId="36D7CDE5" w14:textId="77777777" w:rsidR="00BB18E5" w:rsidRPr="003B1BFB" w:rsidRDefault="00BB18E5" w:rsidP="00625174">
      <w:pPr>
        <w:kinsoku w:val="0"/>
        <w:overflowPunct w:val="0"/>
        <w:autoSpaceDE w:val="0"/>
        <w:autoSpaceDN w:val="0"/>
        <w:adjustRightInd w:val="0"/>
        <w:snapToGrid w:val="0"/>
        <w:spacing w:after="120"/>
        <w:ind w:left="2268" w:right="1134" w:hanging="1134"/>
        <w:jc w:val="both"/>
        <w:rPr>
          <w:rFonts w:eastAsia="SimSun" w:cs="Times New Roman"/>
          <w:szCs w:val="20"/>
        </w:rPr>
      </w:pPr>
      <w:r w:rsidRPr="003B1BFB">
        <w:rPr>
          <w:rFonts w:cs="Times New Roman"/>
          <w:szCs w:val="20"/>
        </w:rPr>
        <w:t>7.1.7.3.2 а)</w:t>
      </w:r>
      <w:r w:rsidRPr="003B1BFB">
        <w:rPr>
          <w:rFonts w:cs="Times New Roman"/>
          <w:szCs w:val="20"/>
        </w:rPr>
        <w:tab/>
        <w:t>Заменить «слово “СТАБИЛИЗИРОВАННЫЙ(-АЯ, -ОЕ)”» на «слова “ПРИ РЕГУЛИРУЕМОЙ ТЕМПЕРАТУРЕ”».</w:t>
      </w:r>
    </w:p>
    <w:p w14:paraId="10029F8A" w14:textId="77777777" w:rsidR="00BB18E5" w:rsidRPr="003B1BFB" w:rsidRDefault="00BB18E5" w:rsidP="00625174">
      <w:pPr>
        <w:spacing w:after="120"/>
        <w:ind w:left="2268" w:right="1134" w:hanging="1134"/>
        <w:jc w:val="both"/>
        <w:rPr>
          <w:rFonts w:cs="Times New Roman"/>
          <w:szCs w:val="20"/>
        </w:rPr>
      </w:pPr>
      <w:r w:rsidRPr="003B1BFB">
        <w:rPr>
          <w:rFonts w:cs="Times New Roman"/>
          <w:szCs w:val="20"/>
        </w:rPr>
        <w:t>7.1.7.4.5</w:t>
      </w:r>
      <w:r w:rsidRPr="003B1BFB">
        <w:rPr>
          <w:rFonts w:cs="Times New Roman"/>
          <w:szCs w:val="20"/>
        </w:rPr>
        <w:tab/>
        <w:t xml:space="preserve">В начале подпунктов a) и b) заменить «использование теплоизоляции» на «использование транспортного средства, контейнера, тары или транспортного пакета с теплоизоляцией». </w:t>
      </w:r>
    </w:p>
    <w:p w14:paraId="4FAF2056" w14:textId="77777777" w:rsidR="00BB18E5" w:rsidRPr="003B1BFB" w:rsidRDefault="00BB18E5" w:rsidP="00625174">
      <w:pPr>
        <w:spacing w:after="120"/>
        <w:ind w:left="2268" w:right="1134"/>
        <w:jc w:val="both"/>
        <w:rPr>
          <w:rFonts w:cs="Times New Roman"/>
          <w:szCs w:val="20"/>
        </w:rPr>
      </w:pPr>
      <w:r w:rsidRPr="003B1BFB">
        <w:rPr>
          <w:rFonts w:cs="Times New Roman"/>
          <w:szCs w:val="20"/>
        </w:rPr>
        <w:t xml:space="preserve">В подпункте b) заменить «в сочетании с системой охлаждения с расходуемым хладагентом» на «и системы охлаждения с расходуемым хладагентом». </w:t>
      </w:r>
    </w:p>
    <w:p w14:paraId="0C786DB8" w14:textId="77777777" w:rsidR="00BB18E5" w:rsidRPr="003B1BFB" w:rsidRDefault="00BB18E5" w:rsidP="00625174">
      <w:pPr>
        <w:spacing w:after="120"/>
        <w:ind w:left="2268" w:right="1134" w:hanging="1134"/>
        <w:jc w:val="both"/>
        <w:rPr>
          <w:rFonts w:cs="Times New Roman"/>
          <w:szCs w:val="20"/>
        </w:rPr>
      </w:pPr>
      <w:r>
        <w:rPr>
          <w:rFonts w:cs="Times New Roman"/>
          <w:szCs w:val="20"/>
        </w:rPr>
        <w:tab/>
      </w:r>
      <w:r w:rsidRPr="003B1BFB">
        <w:rPr>
          <w:rFonts w:cs="Times New Roman"/>
          <w:szCs w:val="20"/>
        </w:rPr>
        <w:t>В начале подпунктов с), d) и е) заменить «использование теплоизоляции» на «использование транспортного средства или контейнера с теплоизоляцией».</w:t>
      </w:r>
    </w:p>
    <w:p w14:paraId="0315E398" w14:textId="77777777" w:rsidR="00BB18E5" w:rsidRPr="00625174" w:rsidRDefault="00BB18E5" w:rsidP="00625174">
      <w:pPr>
        <w:spacing w:after="120"/>
        <w:ind w:left="2268" w:right="1134" w:hanging="1134"/>
        <w:jc w:val="both"/>
        <w:rPr>
          <w:rFonts w:cs="Times New Roman"/>
          <w:szCs w:val="20"/>
        </w:rPr>
      </w:pPr>
      <w:r w:rsidRPr="00625174">
        <w:rPr>
          <w:rFonts w:cs="Times New Roman"/>
          <w:szCs w:val="20"/>
        </w:rPr>
        <w:t>7.1.7.4.7</w:t>
      </w:r>
      <w:r w:rsidRPr="00625174">
        <w:rPr>
          <w:rFonts w:cs="Times New Roman"/>
          <w:szCs w:val="20"/>
        </w:rPr>
        <w:tab/>
        <w:t xml:space="preserve">Перед существующим текстом включить следующий текст: </w:t>
      </w:r>
    </w:p>
    <w:p w14:paraId="79C8F716" w14:textId="77777777" w:rsidR="00BB18E5" w:rsidRPr="00FD7560" w:rsidRDefault="00BB18E5" w:rsidP="00625174">
      <w:pPr>
        <w:pStyle w:val="SingleTxtG"/>
        <w:ind w:left="2268"/>
        <w:rPr>
          <w:rFonts w:asciiTheme="majorBidi" w:hAnsiTheme="majorBidi" w:cstheme="majorBidi"/>
        </w:rPr>
      </w:pPr>
      <w:r>
        <w:t xml:space="preserve">«Изотермические контейнеры, контейнеры-ледники и контейнеры-рефрижераторы, предназначенные для перевозки веществ при регулируемой температуре, должны удовлетворять следующим требованиям: </w:t>
      </w:r>
    </w:p>
    <w:p w14:paraId="2DBC0207" w14:textId="77777777" w:rsidR="00BB18E5" w:rsidRPr="000F63FC" w:rsidRDefault="00BB18E5" w:rsidP="000F63FC">
      <w:pPr>
        <w:pStyle w:val="SingleTxtG"/>
        <w:ind w:left="2835" w:hanging="567"/>
      </w:pPr>
      <w:r>
        <w:t>a)</w:t>
      </w:r>
      <w:r>
        <w:tab/>
        <w:t>общий коэффициент теплопередачи изотермического контейнера не должен превышать 0,4 Вт/(м</w:t>
      </w:r>
      <w:r w:rsidRPr="000F63FC">
        <w:rPr>
          <w:vertAlign w:val="superscript"/>
        </w:rPr>
        <w:t>2</w:t>
      </w:r>
      <w:r>
        <w:t xml:space="preserve"> К); </w:t>
      </w:r>
    </w:p>
    <w:p w14:paraId="20A69AD7" w14:textId="77777777" w:rsidR="00BB18E5" w:rsidRPr="000F63FC" w:rsidRDefault="00BB18E5" w:rsidP="000F63FC">
      <w:pPr>
        <w:pStyle w:val="SingleTxtG"/>
        <w:ind w:left="2835" w:hanging="567"/>
      </w:pPr>
      <w:r>
        <w:t>b)</w:t>
      </w:r>
      <w:r>
        <w:tab/>
        <w:t xml:space="preserve">используемый хладагент должен быть невоспламеняющимся; и </w:t>
      </w:r>
    </w:p>
    <w:p w14:paraId="328EEAD8" w14:textId="77777777" w:rsidR="00BB18E5" w:rsidRPr="000F63FC" w:rsidRDefault="00BB18E5" w:rsidP="000F63FC">
      <w:pPr>
        <w:pStyle w:val="SingleTxtG"/>
        <w:ind w:left="2835" w:hanging="567"/>
      </w:pPr>
      <w:r>
        <w:t>c)</w:t>
      </w:r>
      <w:r>
        <w:tab/>
        <w:t xml:space="preserve">если контейнеры имеют вентиляционные щели или вентиляционные клапаны, надлежит принять меры к тому, чтобы вентиляционные щели или вентиляционные клапаны не препятствовали охлаждению.». </w:t>
      </w:r>
    </w:p>
    <w:p w14:paraId="2FD437E9" w14:textId="77777777" w:rsidR="00BB18E5" w:rsidRPr="000F2BD6" w:rsidRDefault="00BB18E5" w:rsidP="00625174">
      <w:pPr>
        <w:kinsoku w:val="0"/>
        <w:overflowPunct w:val="0"/>
        <w:autoSpaceDE w:val="0"/>
        <w:autoSpaceDN w:val="0"/>
        <w:adjustRightInd w:val="0"/>
        <w:snapToGrid w:val="0"/>
        <w:spacing w:after="120"/>
        <w:ind w:left="2268" w:right="1134" w:hanging="1134"/>
        <w:jc w:val="both"/>
        <w:rPr>
          <w:rFonts w:cs="Times New Roman"/>
          <w:szCs w:val="20"/>
        </w:rPr>
      </w:pPr>
      <w:r w:rsidRPr="000F2BD6">
        <w:rPr>
          <w:rFonts w:cs="Times New Roman"/>
          <w:szCs w:val="20"/>
        </w:rPr>
        <w:tab/>
        <w:t xml:space="preserve">В существующем тексте исключить «или контейнерах» и «или контейнеры». </w:t>
      </w:r>
    </w:p>
    <w:p w14:paraId="7B71BE82" w14:textId="3E1D6341" w:rsidR="00BB18E5" w:rsidRPr="005656F5" w:rsidRDefault="00625174" w:rsidP="000F63FC">
      <w:pPr>
        <w:pStyle w:val="H1G"/>
        <w:rPr>
          <w:rFonts w:eastAsia="SimSun"/>
        </w:rPr>
      </w:pPr>
      <w:r>
        <w:tab/>
      </w:r>
      <w:r>
        <w:tab/>
      </w:r>
      <w:r w:rsidR="00BB18E5" w:rsidRPr="005656F5">
        <w:t>Глава 7.2</w:t>
      </w:r>
    </w:p>
    <w:p w14:paraId="55A66B66" w14:textId="77777777" w:rsidR="00BB18E5" w:rsidRPr="005656F5" w:rsidRDefault="00BB18E5" w:rsidP="00625174">
      <w:pPr>
        <w:pStyle w:val="SingleTxtG"/>
      </w:pPr>
      <w:r w:rsidRPr="005656F5">
        <w:t>7.2.3.1.1</w:t>
      </w:r>
      <w:r w:rsidRPr="005656F5">
        <w:tab/>
        <w:t>Изменить следующим образом:</w:t>
      </w:r>
    </w:p>
    <w:p w14:paraId="6C7310BA" w14:textId="590A6295" w:rsidR="00BB18E5" w:rsidRPr="00625174" w:rsidRDefault="00BB18E5" w:rsidP="00625174">
      <w:pPr>
        <w:spacing w:after="240" w:line="240" w:lineRule="auto"/>
        <w:ind w:left="2268" w:right="1134" w:hanging="1134"/>
        <w:jc w:val="both"/>
        <w:rPr>
          <w:rFonts w:cs="Times New Roman"/>
          <w:szCs w:val="20"/>
        </w:rPr>
      </w:pPr>
      <w:r w:rsidRPr="00625174">
        <w:rPr>
          <w:rFonts w:cs="Times New Roman"/>
          <w:szCs w:val="20"/>
        </w:rPr>
        <w:t>«7.2.3.1.1</w:t>
      </w:r>
      <w:r w:rsidRPr="00625174">
        <w:rPr>
          <w:rFonts w:cs="Times New Roman"/>
          <w:szCs w:val="20"/>
        </w:rPr>
        <w:tab/>
        <w:t>Коффердамы должны быть порожними, пока смежные грузовые танки не опорожнены. Они должны осматриваться перед каждым заполнением, а если они не заполнены, должны часто, по крайней мере один раз в неделю, осматриваться с целью проверки их сухого состояния (с</w:t>
      </w:r>
      <w:r w:rsidR="009577F3">
        <w:rPr>
          <w:rFonts w:cs="Times New Roman"/>
          <w:szCs w:val="20"/>
        </w:rPr>
        <w:t> </w:t>
      </w:r>
      <w:r w:rsidRPr="00625174">
        <w:rPr>
          <w:rFonts w:cs="Times New Roman"/>
          <w:szCs w:val="20"/>
        </w:rPr>
        <w:t>допуском на присутствие конденсата).».</w:t>
      </w:r>
    </w:p>
    <w:p w14:paraId="1555A642" w14:textId="77777777" w:rsidR="00BB18E5" w:rsidRPr="00625174" w:rsidRDefault="00BB18E5" w:rsidP="00625174">
      <w:pPr>
        <w:spacing w:after="240" w:line="240" w:lineRule="auto"/>
        <w:ind w:left="2268" w:right="1134" w:hanging="1134"/>
        <w:jc w:val="both"/>
        <w:rPr>
          <w:rFonts w:cs="Times New Roman"/>
          <w:szCs w:val="20"/>
        </w:rPr>
      </w:pPr>
      <w:r w:rsidRPr="00625174">
        <w:rPr>
          <w:rFonts w:cs="Times New Roman"/>
          <w:szCs w:val="20"/>
        </w:rPr>
        <w:t>7.2.3.1.6, второй абзац</w:t>
      </w:r>
      <w:r w:rsidRPr="00625174">
        <w:rPr>
          <w:rFonts w:cs="Times New Roman"/>
          <w:szCs w:val="20"/>
        </w:rPr>
        <w:tab/>
        <w:t>Данная поправка не касается текста на русском языке.</w:t>
      </w:r>
    </w:p>
    <w:p w14:paraId="11D80107" w14:textId="77777777" w:rsidR="00BB18E5" w:rsidRPr="00625174" w:rsidRDefault="00BB18E5" w:rsidP="00625174">
      <w:pPr>
        <w:spacing w:after="240" w:line="240" w:lineRule="auto"/>
        <w:ind w:left="2268" w:right="1134" w:hanging="1134"/>
        <w:jc w:val="both"/>
        <w:rPr>
          <w:rFonts w:cs="Times New Roman"/>
          <w:szCs w:val="20"/>
        </w:rPr>
      </w:pPr>
      <w:r w:rsidRPr="005656F5">
        <w:rPr>
          <w:rFonts w:cs="Times New Roman"/>
          <w:szCs w:val="20"/>
        </w:rPr>
        <w:t>7.2.3.20.1</w:t>
      </w:r>
      <w:r w:rsidRPr="005656F5">
        <w:rPr>
          <w:rFonts w:cs="Times New Roman"/>
          <w:szCs w:val="20"/>
        </w:rPr>
        <w:tab/>
        <w:t>Изменить начало следующим образом:</w:t>
      </w:r>
    </w:p>
    <w:p w14:paraId="26AC3539" w14:textId="77777777" w:rsidR="00BB18E5" w:rsidRPr="006A7396" w:rsidRDefault="00BB18E5" w:rsidP="00625174">
      <w:pPr>
        <w:spacing w:after="240" w:line="240" w:lineRule="auto"/>
        <w:ind w:left="2268" w:right="1134" w:hanging="1134"/>
        <w:jc w:val="both"/>
        <w:rPr>
          <w:rFonts w:cs="Times New Roman"/>
          <w:iCs/>
          <w:color w:val="000000"/>
          <w:szCs w:val="20"/>
        </w:rPr>
      </w:pPr>
      <w:r w:rsidRPr="006A7396">
        <w:rPr>
          <w:rFonts w:cs="Times New Roman"/>
          <w:szCs w:val="20"/>
        </w:rPr>
        <w:lastRenderedPageBreak/>
        <w:t>«7.2.3.20.1</w:t>
      </w:r>
      <w:r w:rsidRPr="006A7396">
        <w:rPr>
          <w:rFonts w:cs="Times New Roman"/>
          <w:szCs w:val="20"/>
        </w:rPr>
        <w:tab/>
        <w:t xml:space="preserve">Заполнение водой коффердамов, оборудованных как служебное помещение, и трюмных помещений, в которых установлены изолированные грузовые танки, не разрешается. </w:t>
      </w:r>
    </w:p>
    <w:p w14:paraId="378290B8" w14:textId="02BD842A" w:rsidR="00BB18E5" w:rsidRPr="00861C99" w:rsidRDefault="00BB18E5" w:rsidP="00625174">
      <w:pPr>
        <w:pStyle w:val="SingleTxtG"/>
        <w:ind w:left="2268"/>
        <w:rPr>
          <w:rFonts w:asciiTheme="majorBidi" w:hAnsiTheme="majorBidi" w:cstheme="majorBidi"/>
          <w:bCs/>
          <w:iCs/>
          <w:color w:val="000000"/>
        </w:rPr>
      </w:pPr>
      <w:r>
        <w:t>Коффердамы, не оборудованные как служебное помещение, могут заполняться водой</w:t>
      </w:r>
      <w:r w:rsidR="00521836">
        <w:t>,</w:t>
      </w:r>
      <w:r>
        <w:t xml:space="preserve"> при условии что:</w:t>
      </w:r>
    </w:p>
    <w:p w14:paraId="26F6A17C" w14:textId="77777777" w:rsidR="00BB18E5" w:rsidRPr="00FD7560" w:rsidRDefault="00BB18E5" w:rsidP="00625174">
      <w:pPr>
        <w:pStyle w:val="SingleTxtG"/>
        <w:ind w:left="2835" w:hanging="567"/>
        <w:rPr>
          <w:rFonts w:asciiTheme="majorBidi" w:hAnsiTheme="majorBidi" w:cstheme="majorBidi"/>
          <w:bCs/>
          <w:iCs/>
          <w:color w:val="000000"/>
        </w:rPr>
      </w:pPr>
      <w:r>
        <w:t>a)</w:t>
      </w:r>
      <w:r>
        <w:tab/>
        <w:t>смежные грузовые танки опорожнены;</w:t>
      </w:r>
    </w:p>
    <w:p w14:paraId="5E9DE631" w14:textId="77777777" w:rsidR="00BB18E5" w:rsidRPr="00FD7560" w:rsidRDefault="00BB18E5" w:rsidP="00625174">
      <w:pPr>
        <w:pStyle w:val="SingleTxtG"/>
        <w:ind w:left="2835" w:hanging="567"/>
        <w:rPr>
          <w:rFonts w:asciiTheme="majorBidi" w:hAnsiTheme="majorBidi" w:cstheme="majorBidi"/>
          <w:bCs/>
          <w:iCs/>
          <w:color w:val="000000"/>
        </w:rPr>
      </w:pPr>
      <w:r>
        <w:t>b)</w:t>
      </w:r>
      <w:r>
        <w:tab/>
        <w:t>это было учтено при расчетах остойчивости неповрежденного судна и аварийной остойчивости; и</w:t>
      </w:r>
    </w:p>
    <w:p w14:paraId="6A94BEF7" w14:textId="77777777" w:rsidR="00BB18E5" w:rsidRPr="00861C99" w:rsidRDefault="00BB18E5" w:rsidP="00625174">
      <w:pPr>
        <w:pStyle w:val="SingleTxtG"/>
        <w:ind w:left="2835" w:hanging="567"/>
        <w:rPr>
          <w:rFonts w:asciiTheme="majorBidi" w:hAnsiTheme="majorBidi" w:cstheme="majorBidi"/>
          <w:bCs/>
          <w:iCs/>
          <w:color w:val="000000"/>
        </w:rPr>
      </w:pPr>
      <w:r>
        <w:t>c)</w:t>
      </w:r>
      <w:r>
        <w:tab/>
        <w:t>в колонке 20 таблицы C главы 3.2 не предусмотрено запрещения на этот счет.</w:t>
      </w:r>
    </w:p>
    <w:p w14:paraId="676EE969" w14:textId="77777777" w:rsidR="00BB18E5" w:rsidRPr="00861C99" w:rsidRDefault="00BB18E5" w:rsidP="00625174">
      <w:pPr>
        <w:pStyle w:val="SingleTxtG"/>
        <w:ind w:left="2268"/>
        <w:rPr>
          <w:rFonts w:asciiTheme="majorBidi" w:hAnsiTheme="majorBidi" w:cstheme="majorBidi"/>
          <w:bCs/>
        </w:rPr>
      </w:pPr>
      <w:r>
        <w:t>Междубортовые пространства, междудонные пространства и трюмные помещения, в которых не установлены изолированные грузовые танки, могут заполняться водяным балластом при условии, что: ... ». Остальной текст — без изменений.</w:t>
      </w:r>
    </w:p>
    <w:p w14:paraId="24FD5FA0" w14:textId="77777777" w:rsidR="00BB18E5" w:rsidRPr="00861C99" w:rsidRDefault="00BB18E5" w:rsidP="00625174">
      <w:pPr>
        <w:pStyle w:val="SingleTxtG"/>
        <w:ind w:left="2268" w:hanging="1134"/>
        <w:rPr>
          <w:rFonts w:asciiTheme="majorBidi" w:hAnsiTheme="majorBidi" w:cstheme="majorBidi"/>
        </w:rPr>
      </w:pPr>
      <w:r>
        <w:t>7.2.4.16.8</w:t>
      </w:r>
      <w:r>
        <w:tab/>
        <w:t>В первом и втором абзацах заменить «оборудование РР, предусмотренное в разделе 8.1.5» на «защитное оборудование РР, предусмотренное в разделе 8.1.5».</w:t>
      </w:r>
    </w:p>
    <w:p w14:paraId="274A47FB" w14:textId="77777777" w:rsidR="00BB18E5" w:rsidRPr="00861C99" w:rsidRDefault="00BB18E5" w:rsidP="00625174">
      <w:pPr>
        <w:pStyle w:val="SingleTxtG"/>
        <w:ind w:left="2268" w:hanging="1134"/>
        <w:rPr>
          <w:rFonts w:asciiTheme="majorBidi" w:hAnsiTheme="majorBidi" w:cstheme="majorBidi"/>
        </w:rPr>
      </w:pPr>
      <w:r>
        <w:t>7.2.4.41</w:t>
      </w:r>
      <w:r>
        <w:tab/>
        <w:t>В первом предложении после «и курение» включить «, в том числе электронных сигарет».</w:t>
      </w:r>
    </w:p>
    <w:p w14:paraId="67B82D44" w14:textId="77777777" w:rsidR="00BB18E5" w:rsidRPr="00861C99" w:rsidRDefault="00BB18E5" w:rsidP="009636BE">
      <w:pPr>
        <w:pStyle w:val="SingleTxtG"/>
        <w:rPr>
          <w:rFonts w:asciiTheme="majorBidi" w:hAnsiTheme="majorBidi" w:cstheme="majorBidi"/>
        </w:rPr>
      </w:pPr>
      <w:r>
        <w:t>7.2.5.4.2</w:t>
      </w:r>
      <w:r>
        <w:tab/>
        <w:t>Изменить конец первого предложения следующим образом:</w:t>
      </w:r>
    </w:p>
    <w:p w14:paraId="1FAD75AD" w14:textId="77777777" w:rsidR="00BB18E5" w:rsidRPr="00861C99" w:rsidRDefault="00BB18E5" w:rsidP="00625174">
      <w:pPr>
        <w:pStyle w:val="SingleTxtG"/>
        <w:kinsoku w:val="0"/>
        <w:overflowPunct w:val="0"/>
        <w:autoSpaceDE w:val="0"/>
        <w:autoSpaceDN w:val="0"/>
        <w:adjustRightInd w:val="0"/>
        <w:snapToGrid w:val="0"/>
        <w:ind w:left="2268"/>
        <w:rPr>
          <w:rFonts w:asciiTheme="majorBidi" w:hAnsiTheme="majorBidi" w:cstheme="majorBidi"/>
        </w:rPr>
      </w:pPr>
      <w:r>
        <w:t>«…должен постоянно находиться эксперт, предусмотренный в подразделе 8.2.1.2». Остальной текст — без изменений.</w:t>
      </w:r>
    </w:p>
    <w:p w14:paraId="5C883DDF" w14:textId="77777777" w:rsidR="00BB18E5" w:rsidRPr="006A7396" w:rsidRDefault="00BB18E5" w:rsidP="000F63FC">
      <w:pPr>
        <w:pStyle w:val="H1G"/>
      </w:pPr>
      <w:r>
        <w:tab/>
      </w:r>
      <w:r w:rsidRPr="006A7396">
        <w:tab/>
        <w:t>Глава 8.1</w:t>
      </w:r>
    </w:p>
    <w:p w14:paraId="71BA6D8C" w14:textId="77777777"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8.1.2.1</w:t>
      </w:r>
      <w:r w:rsidRPr="000437A8">
        <w:rPr>
          <w:rFonts w:cs="Times New Roman"/>
          <w:szCs w:val="20"/>
        </w:rPr>
        <w:tab/>
        <w:t>В подпункте b) исключить «и, при необходимости, свидетельство о загрузке контейнера/транспортного средства (см. раздел 5.4.2)».</w:t>
      </w:r>
    </w:p>
    <w:p w14:paraId="18099663" w14:textId="77777777"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8.1.2.2 f)</w:t>
      </w:r>
      <w:r w:rsidRPr="000437A8">
        <w:rPr>
          <w:rFonts w:cs="Times New Roman"/>
          <w:szCs w:val="20"/>
        </w:rPr>
        <w:tab/>
        <w:t>Заменить «во время нахождения вблизи или в пределах назначенной береговой зоны» на «во время нахождения в непосредственной близости от назначенной береговой зоны или в ее пределах».</w:t>
      </w:r>
    </w:p>
    <w:p w14:paraId="42DB17A0" w14:textId="77777777"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8.1.2.3 s)</w:t>
      </w:r>
      <w:r w:rsidRPr="000437A8">
        <w:rPr>
          <w:rFonts w:cs="Times New Roman"/>
          <w:szCs w:val="20"/>
        </w:rPr>
        <w:tab/>
        <w:t>Заменить «дегазации или во время нахождения вблизи или в пределах назначенной береговой зоны» на «дегазации на стоянке или во время нахождения в непосредственной близости от назначенной береговой зоны или в ее пределах».</w:t>
      </w:r>
    </w:p>
    <w:p w14:paraId="6A262FC9" w14:textId="7E74C2DF" w:rsidR="00BB18E5" w:rsidRPr="000437A8" w:rsidRDefault="00BB18E5" w:rsidP="009577F3">
      <w:pPr>
        <w:pStyle w:val="SingleTxtG"/>
      </w:pPr>
      <w:r w:rsidRPr="000437A8">
        <w:t>8.1.2.9</w:t>
      </w:r>
      <w:r w:rsidRPr="000437A8">
        <w:tab/>
      </w:r>
      <w:r w:rsidR="009577F3">
        <w:tab/>
      </w:r>
      <w:r w:rsidRPr="000437A8">
        <w:t>Изменить начало следующим образом:</w:t>
      </w:r>
    </w:p>
    <w:p w14:paraId="560429FB" w14:textId="77777777" w:rsidR="00BB18E5" w:rsidRPr="000437A8" w:rsidRDefault="00BB18E5" w:rsidP="00625174">
      <w:pPr>
        <w:pStyle w:val="SingleTxtG"/>
        <w:kinsoku w:val="0"/>
        <w:overflowPunct w:val="0"/>
        <w:autoSpaceDE w:val="0"/>
        <w:autoSpaceDN w:val="0"/>
        <w:adjustRightInd w:val="0"/>
        <w:snapToGrid w:val="0"/>
        <w:ind w:left="2268" w:hanging="1134"/>
      </w:pPr>
      <w:r w:rsidRPr="000437A8">
        <w:t>«8.1.2.9</w:t>
      </w:r>
      <w:r w:rsidRPr="000437A8">
        <w:tab/>
        <w:t>Пункты 8.1.2.1 b), 8.1.2.1 g) и 8.1.2.4 не применяются к судам — сборщикам маслосодержащих отходов ...». Остальной текст — без изменений.</w:t>
      </w:r>
    </w:p>
    <w:p w14:paraId="78CB549A" w14:textId="77777777" w:rsidR="00BB18E5" w:rsidRPr="000437A8" w:rsidRDefault="00BB18E5" w:rsidP="009577F3">
      <w:pPr>
        <w:pStyle w:val="SingleTxtG"/>
      </w:pPr>
      <w:r w:rsidRPr="000437A8">
        <w:t>8.1.5.1, PP</w:t>
      </w:r>
      <w:r w:rsidRPr="000437A8">
        <w:tab/>
        <w:t>Данная поправка не касается текста на русском языке.</w:t>
      </w:r>
    </w:p>
    <w:p w14:paraId="2B7990A8" w14:textId="301310C1"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8.1.6.2</w:t>
      </w:r>
      <w:r w:rsidRPr="000437A8">
        <w:rPr>
          <w:rFonts w:cs="Times New Roman"/>
          <w:szCs w:val="20"/>
        </w:rPr>
        <w:tab/>
        <w:t xml:space="preserve">В первом предложении заменить «EN 13765:2010-08» на </w:t>
      </w:r>
      <w:r w:rsidR="0048730E">
        <w:rPr>
          <w:rFonts w:cs="Times New Roman"/>
          <w:szCs w:val="20"/>
        </w:rPr>
        <w:br/>
      </w:r>
      <w:r w:rsidRPr="000437A8">
        <w:rPr>
          <w:rFonts w:cs="Times New Roman"/>
          <w:szCs w:val="20"/>
        </w:rPr>
        <w:t>«ISO 13765:2018» и «EN ISO 10380:2003-10» на «ISO 10380:2012».</w:t>
      </w:r>
    </w:p>
    <w:p w14:paraId="71AF487B" w14:textId="6064CF8F"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8.1.6.2</w:t>
      </w:r>
      <w:r w:rsidRPr="000437A8">
        <w:rPr>
          <w:rFonts w:cs="Times New Roman"/>
          <w:szCs w:val="20"/>
        </w:rPr>
        <w:tab/>
        <w:t>Во втором предложении заменить «или таблицей K.1 стандарта EN 13765:</w:t>
      </w:r>
      <w:proofErr w:type="gramStart"/>
      <w:r w:rsidRPr="000437A8">
        <w:rPr>
          <w:rFonts w:cs="Times New Roman"/>
          <w:szCs w:val="20"/>
        </w:rPr>
        <w:t>2010-08</w:t>
      </w:r>
      <w:proofErr w:type="gramEnd"/>
      <w:r w:rsidRPr="000437A8">
        <w:rPr>
          <w:rFonts w:cs="Times New Roman"/>
          <w:szCs w:val="20"/>
        </w:rPr>
        <w:t xml:space="preserve">» на «или разделом 8 и приложением K стандарта </w:t>
      </w:r>
      <w:r w:rsidR="0048730E">
        <w:rPr>
          <w:rFonts w:cs="Times New Roman"/>
          <w:szCs w:val="20"/>
        </w:rPr>
        <w:br/>
      </w:r>
      <w:r w:rsidRPr="000437A8">
        <w:rPr>
          <w:rFonts w:cs="Times New Roman"/>
          <w:szCs w:val="20"/>
        </w:rPr>
        <w:t>EN 13765:2018 (обычные испытания)».</w:t>
      </w:r>
    </w:p>
    <w:p w14:paraId="6C7C9383" w14:textId="77777777" w:rsidR="00BB18E5" w:rsidRPr="000437A8" w:rsidRDefault="00BB18E5" w:rsidP="00625174">
      <w:pPr>
        <w:tabs>
          <w:tab w:val="left" w:pos="2268"/>
        </w:tabs>
        <w:spacing w:after="120"/>
        <w:ind w:left="2268" w:right="1134" w:hanging="1134"/>
        <w:jc w:val="both"/>
        <w:rPr>
          <w:rFonts w:cs="Times New Roman"/>
          <w:szCs w:val="20"/>
        </w:rPr>
      </w:pPr>
      <w:r w:rsidRPr="000437A8">
        <w:rPr>
          <w:rFonts w:cs="Times New Roman"/>
          <w:szCs w:val="20"/>
        </w:rPr>
        <w:t>8.1.6.2</w:t>
      </w:r>
      <w:r w:rsidRPr="000437A8">
        <w:rPr>
          <w:rFonts w:cs="Times New Roman"/>
          <w:szCs w:val="20"/>
        </w:rPr>
        <w:tab/>
        <w:t>Во втором предложении исключить «или пунктом 7 стандарта EN ISO 10380:2003-10».</w:t>
      </w:r>
    </w:p>
    <w:p w14:paraId="0233FA1C" w14:textId="77777777" w:rsidR="00BB18E5" w:rsidRPr="003F2176" w:rsidRDefault="00BB18E5" w:rsidP="000F63FC">
      <w:pPr>
        <w:pStyle w:val="H1G"/>
      </w:pPr>
      <w:r>
        <w:lastRenderedPageBreak/>
        <w:tab/>
      </w:r>
      <w:r>
        <w:tab/>
      </w:r>
      <w:r w:rsidRPr="003F2176">
        <w:t>Глава 8.2</w:t>
      </w:r>
    </w:p>
    <w:p w14:paraId="1F0EBED8" w14:textId="77777777"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8.2.2.3.1.1</w:t>
      </w:r>
      <w:r w:rsidRPr="003F2176">
        <w:rPr>
          <w:rFonts w:cs="Times New Roman"/>
          <w:szCs w:val="20"/>
        </w:rPr>
        <w:tab/>
        <w:t>Практические занятия</w:t>
      </w:r>
      <w:r w:rsidRPr="003F2176">
        <w:rPr>
          <w:rFonts w:cs="Times New Roman"/>
          <w:szCs w:val="20"/>
        </w:rPr>
        <w:tab/>
        <w:t>Данная поправка не касается текста на русском языке.</w:t>
      </w:r>
    </w:p>
    <w:p w14:paraId="13BC2091" w14:textId="77777777"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8.2.2.3.3</w:t>
      </w:r>
      <w:r w:rsidRPr="003F2176">
        <w:rPr>
          <w:rFonts w:cs="Times New Roman"/>
          <w:szCs w:val="20"/>
        </w:rPr>
        <w:tab/>
        <w:t>В разделе «</w:t>
      </w:r>
      <w:r w:rsidRPr="003F2176">
        <w:rPr>
          <w:rFonts w:cs="Times New Roman"/>
          <w:i/>
          <w:iCs/>
          <w:szCs w:val="20"/>
        </w:rPr>
        <w:t>Специализированный курс по газам</w:t>
      </w:r>
      <w:r w:rsidRPr="003F2176">
        <w:rPr>
          <w:rFonts w:cs="Times New Roman"/>
          <w:szCs w:val="20"/>
        </w:rPr>
        <w:t>» изменить описание «Предварительная подготовка» следующим образом:</w:t>
      </w:r>
    </w:p>
    <w:p w14:paraId="333A18B8" w14:textId="77777777"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ab/>
        <w:t>«успешная сдача экзамена по окончании основного курса подготовки ВОПОГ по танкерам или комбинированного курса по сухогрузным судам/танкерам».</w:t>
      </w:r>
    </w:p>
    <w:p w14:paraId="56D30D9B" w14:textId="77777777"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8.2.2.3.3</w:t>
      </w:r>
      <w:r w:rsidRPr="003F2176">
        <w:rPr>
          <w:rFonts w:cs="Times New Roman"/>
          <w:szCs w:val="20"/>
        </w:rPr>
        <w:tab/>
        <w:t>В разделе «</w:t>
      </w:r>
      <w:r w:rsidRPr="003F2176">
        <w:rPr>
          <w:rFonts w:cs="Times New Roman"/>
          <w:i/>
          <w:iCs/>
          <w:szCs w:val="20"/>
        </w:rPr>
        <w:t>Специализированный курс по химическим продуктам</w:t>
      </w:r>
      <w:r w:rsidRPr="003F2176">
        <w:rPr>
          <w:rFonts w:cs="Times New Roman"/>
          <w:szCs w:val="20"/>
        </w:rPr>
        <w:t>» изменить описание «Предварительная подготовка» следующим образом:</w:t>
      </w:r>
    </w:p>
    <w:p w14:paraId="79BDC713" w14:textId="77777777"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ab/>
        <w:t>«успешная сдача экзамена по окончании основного курса подготовки ВОПОГ по танкерам или комбинированного курса по сухогрузным судам/танкерам».</w:t>
      </w:r>
    </w:p>
    <w:p w14:paraId="008B26F5" w14:textId="77777777" w:rsidR="00BB18E5" w:rsidRPr="003F2176" w:rsidRDefault="00BB18E5" w:rsidP="009577F3">
      <w:pPr>
        <w:pStyle w:val="SingleTxtG"/>
      </w:pPr>
      <w:r w:rsidRPr="003F2176">
        <w:t>8.2.2.7.1.1</w:t>
      </w:r>
      <w:r w:rsidRPr="003F2176">
        <w:tab/>
        <w:t>Изменить следующим образом:</w:t>
      </w:r>
    </w:p>
    <w:p w14:paraId="75622CA3" w14:textId="1BD75566"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«8.2.2.7.1.1</w:t>
      </w:r>
      <w:r w:rsidRPr="003F2176">
        <w:rPr>
          <w:rFonts w:cs="Times New Roman"/>
          <w:szCs w:val="20"/>
        </w:rPr>
        <w:tab/>
        <w:t>По окончании основного курса подготовки сдается экзамен, который проводится в течение шести месяцев после завершения подготовки. В</w:t>
      </w:r>
      <w:r w:rsidR="009577F3">
        <w:rPr>
          <w:rFonts w:cs="Times New Roman"/>
          <w:szCs w:val="20"/>
        </w:rPr>
        <w:t> </w:t>
      </w:r>
      <w:r w:rsidRPr="003F2176">
        <w:rPr>
          <w:rFonts w:cs="Times New Roman"/>
          <w:szCs w:val="20"/>
        </w:rPr>
        <w:t>случае неудачи экзамен можно пересдать два раза в течение этих шести месяцев без повторного прохождения основного курса подготовки.».</w:t>
      </w:r>
    </w:p>
    <w:p w14:paraId="52576CCA" w14:textId="4AED3E3C" w:rsidR="00BB18E5" w:rsidRPr="003F2176" w:rsidRDefault="00BB18E5" w:rsidP="009577F3">
      <w:pPr>
        <w:tabs>
          <w:tab w:val="left" w:pos="2268"/>
        </w:tabs>
        <w:spacing w:after="120"/>
        <w:ind w:left="2268" w:right="1134" w:hanging="1134"/>
        <w:rPr>
          <w:rFonts w:cs="Times New Roman"/>
          <w:i/>
          <w:iCs/>
          <w:szCs w:val="20"/>
        </w:rPr>
      </w:pPr>
      <w:r w:rsidRPr="003F2176">
        <w:rPr>
          <w:rFonts w:cs="Times New Roman"/>
          <w:szCs w:val="20"/>
        </w:rPr>
        <w:t>8.2.2.7.1.3 и 8.2.2.7.2.3</w:t>
      </w:r>
      <w:r w:rsidRPr="003F2176">
        <w:rPr>
          <w:rFonts w:cs="Times New Roman"/>
          <w:szCs w:val="20"/>
        </w:rPr>
        <w:tab/>
        <w:t xml:space="preserve">В сноске 1 заменить </w:t>
      </w:r>
      <w:r w:rsidRPr="00496A16">
        <w:rPr>
          <w:rFonts w:cs="Times New Roman"/>
          <w:szCs w:val="20"/>
        </w:rPr>
        <w:t>«(</w:t>
      </w:r>
      <w:r w:rsidR="00496A16" w:rsidRPr="00496A16">
        <w:rPr>
          <w:rFonts w:cs="Times New Roman"/>
          <w:szCs w:val="20"/>
        </w:rPr>
        <w:fldChar w:fldCharType="begin"/>
      </w:r>
      <w:r w:rsidR="00496A16" w:rsidRPr="00496A16">
        <w:rPr>
          <w:rFonts w:cs="Times New Roman"/>
          <w:szCs w:val="20"/>
        </w:rPr>
        <w:instrText xml:space="preserve"> HYPERLINK "http://www.unece.org/trans/danger/publi/adn/catalog_of_questions.html" </w:instrText>
      </w:r>
      <w:r w:rsidR="00496A16" w:rsidRPr="00496A16">
        <w:rPr>
          <w:rFonts w:cs="Times New Roman"/>
          <w:szCs w:val="20"/>
        </w:rPr>
        <w:fldChar w:fldCharType="separate"/>
      </w:r>
      <w:r w:rsidR="00496A16" w:rsidRPr="00496A16">
        <w:rPr>
          <w:rStyle w:val="af2"/>
          <w:rFonts w:cs="Times New Roman"/>
          <w:color w:val="auto"/>
          <w:szCs w:val="20"/>
        </w:rPr>
        <w:t>http://www.unece.org/trans/danger/publi/adn/catalog_of_questions.html</w:t>
      </w:r>
      <w:r w:rsidR="00496A16" w:rsidRPr="00496A16">
        <w:rPr>
          <w:rFonts w:cs="Times New Roman"/>
          <w:szCs w:val="20"/>
        </w:rPr>
        <w:fldChar w:fldCharType="end"/>
      </w:r>
      <w:r w:rsidRPr="00496A16">
        <w:rPr>
          <w:rFonts w:cs="Times New Roman"/>
          <w:szCs w:val="20"/>
        </w:rPr>
        <w:t>)» на «(</w:t>
      </w:r>
      <w:r w:rsidR="00496A16" w:rsidRPr="00496A16">
        <w:rPr>
          <w:rFonts w:cs="Times New Roman"/>
          <w:szCs w:val="20"/>
        </w:rPr>
        <w:fldChar w:fldCharType="begin"/>
      </w:r>
      <w:r w:rsidR="00496A16" w:rsidRPr="00496A16">
        <w:rPr>
          <w:rFonts w:cs="Times New Roman"/>
          <w:szCs w:val="20"/>
        </w:rPr>
        <w:instrText xml:space="preserve"> HYPERLINK "https://unece.org/catalogue-questions" </w:instrText>
      </w:r>
      <w:r w:rsidR="00496A16" w:rsidRPr="00496A16">
        <w:rPr>
          <w:rFonts w:cs="Times New Roman"/>
          <w:szCs w:val="20"/>
        </w:rPr>
        <w:fldChar w:fldCharType="separate"/>
      </w:r>
      <w:r w:rsidR="00496A16" w:rsidRPr="00496A16">
        <w:rPr>
          <w:rStyle w:val="af2"/>
          <w:rFonts w:cs="Times New Roman"/>
          <w:color w:val="auto"/>
          <w:szCs w:val="20"/>
        </w:rPr>
        <w:t>https://unece.org/catalogue-questions</w:t>
      </w:r>
      <w:r w:rsidR="00496A16" w:rsidRPr="00496A16">
        <w:rPr>
          <w:rFonts w:cs="Times New Roman"/>
          <w:szCs w:val="20"/>
        </w:rPr>
        <w:fldChar w:fldCharType="end"/>
      </w:r>
      <w:r w:rsidRPr="00496A16">
        <w:rPr>
          <w:rFonts w:cs="Times New Roman"/>
          <w:szCs w:val="20"/>
        </w:rPr>
        <w:t>)»</w:t>
      </w:r>
      <w:r w:rsidRPr="003F2176">
        <w:rPr>
          <w:rFonts w:cs="Times New Roman"/>
          <w:szCs w:val="20"/>
        </w:rPr>
        <w:t>.</w:t>
      </w:r>
    </w:p>
    <w:p w14:paraId="7EF56542" w14:textId="2F3CDAD8" w:rsidR="00BB18E5" w:rsidRPr="003F2176" w:rsidRDefault="00BB18E5" w:rsidP="00625174">
      <w:pPr>
        <w:tabs>
          <w:tab w:val="left" w:pos="2268"/>
        </w:tabs>
        <w:spacing w:after="120"/>
        <w:ind w:left="2268" w:right="1134" w:hanging="1134"/>
        <w:jc w:val="both"/>
        <w:rPr>
          <w:rFonts w:cs="Times New Roman"/>
          <w:szCs w:val="20"/>
        </w:rPr>
      </w:pPr>
      <w:r w:rsidRPr="003F2176">
        <w:rPr>
          <w:rFonts w:cs="Times New Roman"/>
          <w:szCs w:val="20"/>
        </w:rPr>
        <w:t>8.2.2.7.2.1</w:t>
      </w:r>
      <w:r w:rsidRPr="003F2176">
        <w:rPr>
          <w:rFonts w:cs="Times New Roman"/>
          <w:szCs w:val="20"/>
        </w:rPr>
        <w:tab/>
        <w:t>Изменить второе предложение следующим образом: «Этот экзамен проводится либо сразу по завершении подготовки, либо в течение шести</w:t>
      </w:r>
      <w:r w:rsidR="00521836">
        <w:rPr>
          <w:rFonts w:cs="Times New Roman"/>
          <w:szCs w:val="20"/>
        </w:rPr>
        <w:t> </w:t>
      </w:r>
      <w:r w:rsidRPr="003F2176">
        <w:rPr>
          <w:rFonts w:cs="Times New Roman"/>
          <w:szCs w:val="20"/>
        </w:rPr>
        <w:t>месяцев после ее завершения.».</w:t>
      </w:r>
    </w:p>
    <w:p w14:paraId="273A9A0D" w14:textId="77777777" w:rsidR="00BB18E5" w:rsidRPr="007B30DC" w:rsidRDefault="00BB18E5" w:rsidP="00625174">
      <w:pPr>
        <w:tabs>
          <w:tab w:val="left" w:pos="2268"/>
        </w:tabs>
        <w:spacing w:after="120"/>
        <w:ind w:left="2268" w:right="1134" w:hanging="1134"/>
        <w:jc w:val="both"/>
        <w:rPr>
          <w:rFonts w:cs="Times New Roman"/>
          <w:szCs w:val="20"/>
        </w:rPr>
      </w:pPr>
      <w:r w:rsidRPr="007B30DC">
        <w:rPr>
          <w:rFonts w:cs="Times New Roman"/>
          <w:szCs w:val="20"/>
        </w:rPr>
        <w:t xml:space="preserve">8.2.2.7.2.5 </w:t>
      </w:r>
      <w:r w:rsidRPr="007B30DC">
        <w:rPr>
          <w:rFonts w:cs="Times New Roman"/>
          <w:szCs w:val="20"/>
        </w:rPr>
        <w:tab/>
        <w:t>Во втором абзаце заменить последнее предложение, гласящее «Если кандидат получил 44 балла, но не набрал 20 баллов по какой-либо одной части, по этой части может быть проведен повторный опрос.», следующим текстом:</w:t>
      </w:r>
    </w:p>
    <w:p w14:paraId="0E34AEFB" w14:textId="77777777" w:rsidR="00BB18E5" w:rsidRPr="007B30DC" w:rsidRDefault="00BB18E5" w:rsidP="00625174">
      <w:pPr>
        <w:tabs>
          <w:tab w:val="left" w:pos="2268"/>
        </w:tabs>
        <w:spacing w:after="120"/>
        <w:ind w:left="2268" w:right="1134" w:hanging="1134"/>
        <w:jc w:val="both"/>
        <w:rPr>
          <w:rFonts w:cs="Times New Roman"/>
          <w:szCs w:val="20"/>
        </w:rPr>
      </w:pPr>
      <w:r w:rsidRPr="007B30DC">
        <w:rPr>
          <w:rFonts w:cs="Times New Roman"/>
          <w:szCs w:val="20"/>
        </w:rPr>
        <w:tab/>
        <w:t>«В случае неудачи экзамен можно пересдать полностью или частично два раза в течение этих шести месяцев без повторного прохождения специализированного курса. Если кандидат не набрал 44 баллов, экзамен можно пересдать полностью. Если кандидат получил 44 балла, но не набрал 20 баллов по какой-либо одной части, экзамен можно пересдать только по этой части.».</w:t>
      </w:r>
    </w:p>
    <w:p w14:paraId="162986E3" w14:textId="77777777" w:rsidR="00BB18E5" w:rsidRPr="007B30DC" w:rsidRDefault="00BB18E5" w:rsidP="00625174">
      <w:pPr>
        <w:tabs>
          <w:tab w:val="left" w:pos="2268"/>
        </w:tabs>
        <w:spacing w:after="120"/>
        <w:ind w:left="2268" w:right="1134" w:hanging="1134"/>
        <w:jc w:val="both"/>
        <w:rPr>
          <w:rFonts w:cs="Times New Roman"/>
          <w:i/>
          <w:szCs w:val="20"/>
        </w:rPr>
      </w:pPr>
      <w:r w:rsidRPr="007B30DC">
        <w:rPr>
          <w:rFonts w:cs="Times New Roman"/>
          <w:szCs w:val="20"/>
        </w:rPr>
        <w:t>8.2.2.8.2</w:t>
      </w:r>
      <w:r w:rsidRPr="007B30DC">
        <w:rPr>
          <w:rFonts w:cs="Times New Roman"/>
          <w:szCs w:val="20"/>
        </w:rPr>
        <w:tab/>
        <w:t>Заменить «ISO/IEC 7810:2003» на «ISO/IEC 7810:2019».</w:t>
      </w:r>
    </w:p>
    <w:p w14:paraId="522872AD" w14:textId="77777777" w:rsidR="00BB18E5" w:rsidRPr="007B30DC" w:rsidRDefault="00BB18E5" w:rsidP="000F63FC">
      <w:pPr>
        <w:pStyle w:val="H1G"/>
      </w:pPr>
      <w:r w:rsidRPr="007B30DC">
        <w:rPr>
          <w:sz w:val="20"/>
        </w:rPr>
        <w:tab/>
      </w:r>
      <w:r w:rsidRPr="007B30DC">
        <w:rPr>
          <w:sz w:val="20"/>
        </w:rPr>
        <w:tab/>
      </w:r>
      <w:r w:rsidRPr="007B30DC">
        <w:t>Глава 8.3</w:t>
      </w:r>
    </w:p>
    <w:p w14:paraId="74C44A3C" w14:textId="4EF071D8" w:rsidR="00BB18E5" w:rsidRPr="00521836" w:rsidRDefault="00BB18E5" w:rsidP="00521836">
      <w:pPr>
        <w:tabs>
          <w:tab w:val="left" w:pos="2268"/>
        </w:tabs>
        <w:spacing w:after="120"/>
        <w:ind w:left="2268" w:right="1134" w:hanging="1134"/>
        <w:jc w:val="both"/>
        <w:rPr>
          <w:rFonts w:cs="Times New Roman"/>
          <w:szCs w:val="20"/>
        </w:rPr>
      </w:pPr>
      <w:r w:rsidRPr="00521836">
        <w:rPr>
          <w:rFonts w:cs="Times New Roman"/>
          <w:szCs w:val="20"/>
        </w:rPr>
        <w:t xml:space="preserve">8.3.5, третий </w:t>
      </w:r>
      <w:proofErr w:type="gramStart"/>
      <w:r w:rsidRPr="00521836">
        <w:rPr>
          <w:rFonts w:cs="Times New Roman"/>
          <w:szCs w:val="20"/>
        </w:rPr>
        <w:t>подпункт</w:t>
      </w:r>
      <w:proofErr w:type="gramEnd"/>
      <w:r w:rsidRPr="00521836">
        <w:rPr>
          <w:rFonts w:cs="Times New Roman"/>
          <w:szCs w:val="20"/>
        </w:rPr>
        <w:tab/>
        <w:t xml:space="preserve">Заменить «в соответствии с пунктом 7.2.3.7.6» на </w:t>
      </w:r>
      <w:r w:rsidR="005D7ACD">
        <w:rPr>
          <w:rFonts w:cs="Times New Roman"/>
          <w:szCs w:val="20"/>
        </w:rPr>
        <w:br/>
      </w:r>
      <w:r w:rsidRPr="00521836">
        <w:rPr>
          <w:rFonts w:cs="Times New Roman"/>
          <w:szCs w:val="20"/>
        </w:rPr>
        <w:t>«в соответствии с пунктом 7.2.3.7.1.6 или 7.2.3.7.2.6».</w:t>
      </w:r>
    </w:p>
    <w:p w14:paraId="2960D583" w14:textId="77777777" w:rsidR="00BB18E5" w:rsidRPr="007B30DC" w:rsidRDefault="00BB18E5" w:rsidP="000F63FC">
      <w:pPr>
        <w:pStyle w:val="H1G"/>
      </w:pPr>
      <w:r w:rsidRPr="007B30DC">
        <w:rPr>
          <w:sz w:val="20"/>
        </w:rPr>
        <w:tab/>
      </w:r>
      <w:r w:rsidRPr="007B30DC">
        <w:rPr>
          <w:sz w:val="20"/>
        </w:rPr>
        <w:tab/>
      </w:r>
      <w:r w:rsidRPr="007B30DC">
        <w:t>Глава 8.6</w:t>
      </w:r>
    </w:p>
    <w:p w14:paraId="02EBC3DB" w14:textId="77777777" w:rsidR="00BB18E5" w:rsidRPr="00521836" w:rsidRDefault="00BB18E5" w:rsidP="00521836">
      <w:pPr>
        <w:tabs>
          <w:tab w:val="left" w:pos="2268"/>
        </w:tabs>
        <w:spacing w:after="120"/>
        <w:ind w:left="2268" w:right="1134" w:hanging="1134"/>
        <w:jc w:val="both"/>
        <w:rPr>
          <w:rFonts w:cs="Times New Roman"/>
          <w:szCs w:val="20"/>
        </w:rPr>
      </w:pPr>
      <w:r w:rsidRPr="00521836">
        <w:rPr>
          <w:rFonts w:cs="Times New Roman"/>
          <w:szCs w:val="20"/>
        </w:rPr>
        <w:t>8.6.1.1 и 8.6.1.2</w:t>
      </w:r>
      <w:r w:rsidRPr="00521836">
        <w:rPr>
          <w:rFonts w:cs="Times New Roman"/>
          <w:szCs w:val="20"/>
        </w:rPr>
        <w:tab/>
        <w:t>В пункте 4 заменить «Дополнительные требования» на «Требования».</w:t>
      </w:r>
    </w:p>
    <w:p w14:paraId="29C5640E" w14:textId="77777777" w:rsidR="00BB18E5" w:rsidRPr="007B30DC" w:rsidRDefault="00BB18E5" w:rsidP="00625174">
      <w:pPr>
        <w:tabs>
          <w:tab w:val="left" w:pos="2268"/>
        </w:tabs>
        <w:spacing w:after="120"/>
        <w:ind w:left="2268" w:right="1134" w:hanging="1134"/>
        <w:jc w:val="both"/>
        <w:rPr>
          <w:rFonts w:cs="Times New Roman"/>
          <w:szCs w:val="20"/>
        </w:rPr>
      </w:pPr>
      <w:r w:rsidRPr="007B30DC">
        <w:rPr>
          <w:rFonts w:cs="Times New Roman"/>
          <w:szCs w:val="20"/>
        </w:rPr>
        <w:t>8.6.1.1</w:t>
      </w:r>
      <w:r w:rsidRPr="007B30DC">
        <w:rPr>
          <w:rFonts w:cs="Times New Roman"/>
          <w:szCs w:val="20"/>
        </w:rPr>
        <w:tab/>
        <w:t>В пункте 8 изменить вводный текст следующим образом: «Настоящее свидетельство выдано на основании:».</w:t>
      </w:r>
    </w:p>
    <w:p w14:paraId="149C291C" w14:textId="77777777" w:rsidR="00BB18E5" w:rsidRPr="007B30DC" w:rsidRDefault="00BB18E5" w:rsidP="00496A16">
      <w:pPr>
        <w:pageBreakBefore/>
        <w:tabs>
          <w:tab w:val="left" w:pos="2268"/>
        </w:tabs>
        <w:spacing w:after="120"/>
        <w:ind w:left="2268" w:right="1134" w:hanging="1134"/>
        <w:jc w:val="both"/>
        <w:rPr>
          <w:rFonts w:cs="Times New Roman"/>
          <w:b/>
          <w:sz w:val="24"/>
          <w:szCs w:val="24"/>
        </w:rPr>
      </w:pPr>
      <w:r w:rsidRPr="007B30DC">
        <w:rPr>
          <w:rFonts w:cs="Times New Roman"/>
          <w:b/>
          <w:bCs/>
          <w:sz w:val="24"/>
          <w:szCs w:val="24"/>
        </w:rPr>
        <w:lastRenderedPageBreak/>
        <w:t>Глава 9.1</w:t>
      </w:r>
    </w:p>
    <w:p w14:paraId="45E1CE3E" w14:textId="77777777" w:rsidR="00BB18E5" w:rsidRPr="007B30DC" w:rsidRDefault="00BB18E5" w:rsidP="00625174">
      <w:pPr>
        <w:tabs>
          <w:tab w:val="left" w:pos="2268"/>
        </w:tabs>
        <w:spacing w:after="120"/>
        <w:ind w:left="2268" w:right="1134" w:hanging="1134"/>
        <w:jc w:val="both"/>
        <w:rPr>
          <w:rFonts w:cs="Times New Roman"/>
          <w:szCs w:val="20"/>
        </w:rPr>
      </w:pPr>
      <w:r w:rsidRPr="007B30DC">
        <w:rPr>
          <w:rFonts w:cs="Times New Roman"/>
          <w:szCs w:val="20"/>
        </w:rPr>
        <w:t>9.1.0.40.2.16</w:t>
      </w:r>
      <w:r w:rsidRPr="007B30DC">
        <w:rPr>
          <w:rFonts w:cs="Times New Roman"/>
          <w:szCs w:val="20"/>
        </w:rPr>
        <w:tab/>
        <w:t>Изменить следующим образом:</w:t>
      </w:r>
    </w:p>
    <w:p w14:paraId="02B20DC6" w14:textId="77777777" w:rsidR="00BB18E5" w:rsidRPr="00861C99" w:rsidRDefault="00BB18E5" w:rsidP="00625174">
      <w:pPr>
        <w:pStyle w:val="SingleTxtG"/>
        <w:ind w:left="2268"/>
        <w:rPr>
          <w:rFonts w:asciiTheme="majorBidi" w:hAnsiTheme="majorBidi" w:cstheme="majorBidi"/>
        </w:rPr>
      </w:pPr>
      <w:r>
        <w:t>«</w:t>
      </w:r>
      <w:r>
        <w:rPr>
          <w:b/>
          <w:bCs/>
        </w:rPr>
        <w:t>Стационарные системы пожаротушения для обеспечения физической защиты</w:t>
      </w:r>
    </w:p>
    <w:p w14:paraId="03C711F7" w14:textId="77777777" w:rsidR="00BB18E5" w:rsidRPr="00861C99" w:rsidRDefault="00BB18E5" w:rsidP="00625174">
      <w:pPr>
        <w:pStyle w:val="SingleTxtG"/>
        <w:ind w:left="2835" w:hanging="567"/>
        <w:rPr>
          <w:rFonts w:asciiTheme="majorBidi" w:hAnsiTheme="majorBidi" w:cstheme="majorBidi"/>
        </w:rPr>
      </w:pPr>
      <w:r>
        <w:t>a)</w:t>
      </w:r>
      <w:r>
        <w:tab/>
        <w:t>Для защиты установок и оборудования допускается использовать стационарные системы пожаротушения для обеспечения физической защиты.</w:t>
      </w:r>
    </w:p>
    <w:p w14:paraId="0708EA95" w14:textId="77777777" w:rsidR="00BB18E5" w:rsidRPr="00861C99" w:rsidRDefault="00BB18E5" w:rsidP="00625174">
      <w:pPr>
        <w:pStyle w:val="SingleTxtG"/>
        <w:ind w:left="2835" w:hanging="567"/>
        <w:rPr>
          <w:rFonts w:asciiTheme="majorBidi" w:hAnsiTheme="majorBidi" w:cstheme="majorBidi"/>
        </w:rPr>
      </w:pPr>
      <w:r>
        <w:tab/>
        <w:t>Действие систем пожаротушения должно быть направлено непосредственно на защищаемые объекты. Дальность действия систем пожаротушения может ограничиваться в пространстве конструкционными мерами.</w:t>
      </w:r>
    </w:p>
    <w:p w14:paraId="7C1C02EC" w14:textId="77777777" w:rsidR="00BB18E5" w:rsidRPr="00861C99" w:rsidRDefault="00BB18E5" w:rsidP="00625174">
      <w:pPr>
        <w:pStyle w:val="SingleTxtG"/>
        <w:ind w:left="2835" w:hanging="567"/>
        <w:rPr>
          <w:rFonts w:asciiTheme="majorBidi" w:hAnsiTheme="majorBidi" w:cstheme="majorBidi"/>
        </w:rPr>
      </w:pPr>
      <w:r>
        <w:tab/>
        <w:t>Системы пожаротушения для обеспечения физической защиты уже могут быть конструктивно интегрированы в соответствующие объекты.</w:t>
      </w:r>
    </w:p>
    <w:p w14:paraId="59A92081" w14:textId="77777777" w:rsidR="00BB18E5" w:rsidRPr="00861C99" w:rsidRDefault="00BB18E5" w:rsidP="00625174">
      <w:pPr>
        <w:pStyle w:val="SingleTxtG"/>
        <w:ind w:left="2835" w:hanging="567"/>
        <w:rPr>
          <w:rFonts w:asciiTheme="majorBidi" w:hAnsiTheme="majorBidi" w:cstheme="majorBidi"/>
        </w:rPr>
      </w:pPr>
      <w:r>
        <w:tab/>
        <w:t>Стационарные системы пожаротушения для обеспечения физической защиты должны быть независимы от систем, указанных в пунктах 9.1.0.40.2.2–9.1.0.40.2.16, в отношении подачи в них огнетушащего состава.</w:t>
      </w:r>
    </w:p>
    <w:p w14:paraId="4850E914" w14:textId="77777777" w:rsidR="00BB18E5" w:rsidRPr="00861C99" w:rsidRDefault="00BB18E5" w:rsidP="00625174">
      <w:pPr>
        <w:pStyle w:val="SingleTxtG"/>
        <w:ind w:left="2835" w:hanging="567"/>
        <w:rPr>
          <w:rFonts w:asciiTheme="majorBidi" w:hAnsiTheme="majorBidi" w:cstheme="majorBidi"/>
        </w:rPr>
      </w:pPr>
      <w:r>
        <w:t>b)</w:t>
      </w:r>
      <w:r>
        <w:tab/>
        <w:t>К стационарным системам пожаротушения для обеспечения физической защиты применяются следующие требования:</w:t>
      </w:r>
    </w:p>
    <w:p w14:paraId="630A738A" w14:textId="16BC0455" w:rsidR="00BB18E5" w:rsidRPr="00FD7560" w:rsidRDefault="00BB18E5" w:rsidP="00625174">
      <w:pPr>
        <w:pStyle w:val="SingleTxtG"/>
        <w:ind w:left="3402" w:hanging="567"/>
        <w:rPr>
          <w:rFonts w:asciiTheme="majorBidi" w:hAnsiTheme="majorBidi" w:cstheme="majorBidi"/>
        </w:rPr>
      </w:pPr>
      <w:r>
        <w:t>i)</w:t>
      </w:r>
      <w:r>
        <w:tab/>
        <w:t xml:space="preserve">пункт 9.1.0.40.2.2, если используемый огнетушащий </w:t>
      </w:r>
      <w:r w:rsidR="00496A16">
        <w:br/>
      </w:r>
      <w:r>
        <w:t>состав требует ограничения дальности действия конструкционными мерами;</w:t>
      </w:r>
    </w:p>
    <w:p w14:paraId="22FF55B8" w14:textId="77777777" w:rsidR="00BB18E5" w:rsidRPr="00FD7560" w:rsidRDefault="00BB18E5" w:rsidP="00625174">
      <w:pPr>
        <w:pStyle w:val="SingleTxtG"/>
        <w:ind w:left="3402" w:hanging="567"/>
        <w:rPr>
          <w:rFonts w:asciiTheme="majorBidi" w:hAnsiTheme="majorBidi" w:cstheme="majorBidi"/>
        </w:rPr>
      </w:pPr>
      <w:r>
        <w:t>ii)</w:t>
      </w:r>
      <w:r>
        <w:tab/>
        <w:t>пункты 9.1.0.40.2.3 и 9.1.0.40.2.4;</w:t>
      </w:r>
    </w:p>
    <w:p w14:paraId="38882C7E" w14:textId="77777777" w:rsidR="00BB18E5" w:rsidRPr="00FD7560" w:rsidRDefault="00BB18E5" w:rsidP="00625174">
      <w:pPr>
        <w:pStyle w:val="SingleTxtG"/>
        <w:ind w:left="3402" w:hanging="567"/>
        <w:rPr>
          <w:rFonts w:asciiTheme="majorBidi" w:hAnsiTheme="majorBidi" w:cstheme="majorBidi"/>
        </w:rPr>
      </w:pPr>
      <w:r>
        <w:t>iii)</w:t>
      </w:r>
      <w:r>
        <w:tab/>
        <w:t>пункт 9.1.0.40.2.5, подпункты b) и c), в дополнение к положениям подпункта c) настоящего раздела;</w:t>
      </w:r>
    </w:p>
    <w:p w14:paraId="5B1F9D89" w14:textId="77777777" w:rsidR="00BB18E5" w:rsidRPr="00FD7560" w:rsidRDefault="00BB18E5" w:rsidP="00625174">
      <w:pPr>
        <w:pStyle w:val="SingleTxtG"/>
        <w:ind w:left="3402" w:hanging="567"/>
        <w:rPr>
          <w:rFonts w:asciiTheme="majorBidi" w:hAnsiTheme="majorBidi" w:cstheme="majorBidi"/>
        </w:rPr>
      </w:pPr>
      <w:r>
        <w:t>iv)</w:t>
      </w:r>
      <w:r>
        <w:tab/>
        <w:t>пункт 9.1.0.40.2.6, подпункты a)–e), а также у каждого входа в помещение или в непосредственной близости от помещенного в корпус объекта на видном месте вывешивается знак, соответствующий системе пожаротушения для обеспечения физической защиты;</w:t>
      </w:r>
    </w:p>
    <w:p w14:paraId="66EB80B6" w14:textId="77777777" w:rsidR="00BB18E5" w:rsidRPr="00861C99" w:rsidRDefault="00BB18E5" w:rsidP="00625174">
      <w:pPr>
        <w:pStyle w:val="SingleTxtG"/>
        <w:ind w:left="2835"/>
        <w:rPr>
          <w:rFonts w:asciiTheme="majorBidi" w:hAnsiTheme="majorBidi" w:cstheme="majorBidi"/>
        </w:rPr>
      </w:pPr>
      <w:r>
        <w:t>v)</w:t>
      </w:r>
      <w:r>
        <w:tab/>
        <w:t>пункты 9.1.0.40.2.7–9.1.0.40.2.13;</w:t>
      </w:r>
    </w:p>
    <w:p w14:paraId="73B5AE31" w14:textId="77777777" w:rsidR="00BB18E5" w:rsidRPr="00861C99" w:rsidRDefault="00BB18E5" w:rsidP="00625174">
      <w:pPr>
        <w:pStyle w:val="SingleTxtG"/>
        <w:ind w:left="3402" w:hanging="567"/>
        <w:rPr>
          <w:rFonts w:asciiTheme="majorBidi" w:hAnsiTheme="majorBidi" w:cstheme="majorBidi"/>
        </w:rPr>
      </w:pPr>
      <w:r>
        <w:t>vi)</w:t>
      </w:r>
      <w:r>
        <w:tab/>
      </w:r>
      <w:r>
        <w:rPr>
          <w:i/>
          <w:iCs/>
        </w:rPr>
        <w:t>(Зарезервирован)</w:t>
      </w:r>
      <w:r>
        <w:t>;</w:t>
      </w:r>
    </w:p>
    <w:p w14:paraId="1BE8731B" w14:textId="77777777" w:rsidR="00BB18E5" w:rsidRPr="00861C99" w:rsidRDefault="00BB18E5" w:rsidP="00625174">
      <w:pPr>
        <w:pStyle w:val="SingleTxtG"/>
        <w:ind w:left="2835"/>
        <w:rPr>
          <w:rFonts w:asciiTheme="majorBidi" w:hAnsiTheme="majorBidi" w:cstheme="majorBidi"/>
        </w:rPr>
      </w:pPr>
      <w:r>
        <w:t>vii)</w:t>
      </w:r>
      <w:r>
        <w:tab/>
        <w:t>пункт 9.1.0.40.2.15, подпункты b)–e).</w:t>
      </w:r>
    </w:p>
    <w:p w14:paraId="3F949C77" w14:textId="77777777" w:rsidR="00BB18E5" w:rsidRPr="00861C99" w:rsidRDefault="00BB18E5" w:rsidP="00625174">
      <w:pPr>
        <w:pStyle w:val="SingleTxtG"/>
        <w:ind w:left="2835"/>
        <w:rPr>
          <w:rFonts w:asciiTheme="majorBidi" w:hAnsiTheme="majorBidi" w:cstheme="majorBidi"/>
        </w:rPr>
      </w:pPr>
      <w:r>
        <w:t xml:space="preserve">В системах пожаротушения для обеспечения физической защиты могут использоваться только огнетушащие составы, пригодные для тушения пожара на или в защищаемом объекте и указанные в пункте 9.1.0.40.2.1. </w:t>
      </w:r>
    </w:p>
    <w:p w14:paraId="434349E9" w14:textId="77777777" w:rsidR="00BB18E5" w:rsidRPr="00861C99" w:rsidRDefault="00BB18E5" w:rsidP="00625174">
      <w:pPr>
        <w:pStyle w:val="SingleTxtG"/>
        <w:ind w:left="2835"/>
        <w:rPr>
          <w:rFonts w:asciiTheme="majorBidi" w:hAnsiTheme="majorBidi" w:cstheme="majorBidi"/>
        </w:rPr>
      </w:pPr>
      <w:r>
        <w:t>Компетентный орган может разрешить исключения в отношении огнетушащего состава для стационарных систем пожаротушения для обеспечения физической защиты, которые основаны на концепции противопожарной защиты.</w:t>
      </w:r>
    </w:p>
    <w:p w14:paraId="077750D5" w14:textId="77777777" w:rsidR="00BB18E5" w:rsidRPr="00FD7560" w:rsidRDefault="00BB18E5" w:rsidP="00625174">
      <w:pPr>
        <w:pStyle w:val="SingleTxtG"/>
        <w:ind w:left="2835" w:hanging="567"/>
        <w:rPr>
          <w:rFonts w:asciiTheme="majorBidi" w:hAnsiTheme="majorBidi" w:cstheme="majorBidi"/>
        </w:rPr>
      </w:pPr>
      <w:r>
        <w:t>c)</w:t>
      </w:r>
      <w:r>
        <w:tab/>
        <w:t xml:space="preserve">Предусматривается возможность ручного включения стационарных систем пожаротушения для обеспечения физической защиты. Обеспечивается возможность ручного включения в непосредственной близости от защищаемого объекта. Системы могут включаться автоматически, если сигнал включения подается двумя пожарными извещателями, снабженными разными средствами обнаружения. Включение должно происходить без задержки. Если система пожаротушения </w:t>
      </w:r>
      <w:r>
        <w:lastRenderedPageBreak/>
        <w:t>предназначена для защиты нескольких помещений, она снабжается отдельным и четко маркированным устройством включения для каждого помещения.</w:t>
      </w:r>
    </w:p>
    <w:p w14:paraId="07649F0C" w14:textId="77777777" w:rsidR="00BB18E5" w:rsidRPr="00861C99" w:rsidRDefault="00BB18E5" w:rsidP="00625174">
      <w:pPr>
        <w:pStyle w:val="SingleTxtG"/>
        <w:ind w:left="2835" w:hanging="567"/>
        <w:rPr>
          <w:rFonts w:asciiTheme="majorBidi" w:hAnsiTheme="majorBidi" w:cstheme="majorBidi"/>
        </w:rPr>
      </w:pPr>
      <w:r>
        <w:tab/>
        <w:t>Индикатор включения системы пожаротушения располагается в рулевой рубке и у входа в помещение, в котором находится защищаемый объект. В случае объектов, помещенных в корпус, индикатор можно не располагать у входа в помещение, если к самому объекту прикреплен другой индикатор.</w:t>
      </w:r>
    </w:p>
    <w:p w14:paraId="3A365485" w14:textId="3140E66B" w:rsidR="00BB18E5" w:rsidRPr="00FD7560" w:rsidRDefault="00625174" w:rsidP="00A3667D">
      <w:pPr>
        <w:pStyle w:val="SingleTxtG"/>
        <w:ind w:left="2835" w:hanging="567"/>
        <w:rPr>
          <w:rFonts w:asciiTheme="majorBidi" w:hAnsiTheme="majorBidi" w:cstheme="majorBidi"/>
        </w:rPr>
      </w:pPr>
      <w:r>
        <w:tab/>
      </w:r>
      <w:r w:rsidR="00BB18E5">
        <w:tab/>
        <w:t>При ручном включении рядом с каждым устройством включения вывешиваются инструкции по использованию в соответствии с пунктом 9.1.0.40.2.5, подпункт e), с учетом местоположения и характера объекта.</w:t>
      </w:r>
    </w:p>
    <w:p w14:paraId="51553EE4" w14:textId="77777777" w:rsidR="00BB18E5" w:rsidRPr="00861C99" w:rsidRDefault="00BB18E5" w:rsidP="00625174">
      <w:pPr>
        <w:pStyle w:val="SingleTxtG"/>
        <w:ind w:left="2835" w:hanging="567"/>
        <w:rPr>
          <w:rFonts w:asciiTheme="majorBidi" w:hAnsiTheme="majorBidi" w:cstheme="majorBidi"/>
        </w:rPr>
      </w:pPr>
      <w:r>
        <w:t>d)</w:t>
      </w:r>
      <w:r>
        <w:tab/>
        <w:t>Тип и место установки стационарных систем пожаротушения для обеспечения физической защиты указываются в судовом свидетельстве.</w:t>
      </w:r>
    </w:p>
    <w:p w14:paraId="4E5AA318" w14:textId="794C4215" w:rsidR="00BB18E5" w:rsidRPr="00861C99" w:rsidRDefault="00BB18E5" w:rsidP="00625174">
      <w:pPr>
        <w:pStyle w:val="SingleTxtG"/>
        <w:ind w:left="2835" w:hanging="567"/>
        <w:rPr>
          <w:rFonts w:asciiTheme="majorBidi" w:hAnsiTheme="majorBidi" w:cstheme="majorBidi"/>
        </w:rPr>
      </w:pPr>
      <w:r>
        <w:t>e)</w:t>
      </w:r>
      <w:r>
        <w:tab/>
        <w:t xml:space="preserve">Положения настоящего раздела не применяются к </w:t>
      </w:r>
      <w:proofErr w:type="spellStart"/>
      <w:r>
        <w:t>водораспылительным</w:t>
      </w:r>
      <w:proofErr w:type="spellEnd"/>
      <w:r>
        <w:t xml:space="preserve"> системам в соответствии с </w:t>
      </w:r>
      <w:r w:rsidR="005D7ACD">
        <w:br/>
      </w:r>
      <w:r>
        <w:t>подразделами 9.3.1.28, 9.3.2.28 и 9.3.3.28.».</w:t>
      </w:r>
    </w:p>
    <w:p w14:paraId="062FA9A3" w14:textId="77777777" w:rsidR="00BB18E5" w:rsidRPr="00861C99" w:rsidRDefault="00BB18E5" w:rsidP="00625174">
      <w:pPr>
        <w:pStyle w:val="SingleTxtG"/>
        <w:tabs>
          <w:tab w:val="left" w:pos="2552"/>
        </w:tabs>
        <w:rPr>
          <w:rFonts w:asciiTheme="majorBidi" w:hAnsiTheme="majorBidi" w:cstheme="majorBidi"/>
        </w:rPr>
      </w:pPr>
      <w:r>
        <w:t>9.1.0.53.4 f)</w:t>
      </w:r>
      <w:r>
        <w:tab/>
        <w:t>Заменить «EN 15869-03:2010» на «EN 15869-1:2019».</w:t>
      </w:r>
    </w:p>
    <w:p w14:paraId="6D8B847D" w14:textId="77777777" w:rsidR="00BB18E5" w:rsidRPr="007B30DC" w:rsidRDefault="00BB18E5" w:rsidP="000F63FC">
      <w:pPr>
        <w:pStyle w:val="H1G"/>
      </w:pPr>
      <w:r>
        <w:tab/>
      </w:r>
      <w:r>
        <w:tab/>
      </w:r>
      <w:r w:rsidRPr="007B30DC">
        <w:t>Глава 9.3</w:t>
      </w:r>
    </w:p>
    <w:p w14:paraId="1C66AB0B" w14:textId="77777777" w:rsidR="00BB18E5" w:rsidRPr="007B30DC" w:rsidRDefault="00BB18E5" w:rsidP="00625174">
      <w:pPr>
        <w:tabs>
          <w:tab w:val="left" w:pos="2268"/>
        </w:tabs>
        <w:spacing w:after="120"/>
        <w:ind w:left="2268" w:right="1134" w:hanging="1134"/>
        <w:jc w:val="both"/>
        <w:rPr>
          <w:rFonts w:cs="Times New Roman"/>
          <w:szCs w:val="20"/>
        </w:rPr>
      </w:pPr>
      <w:r w:rsidRPr="007B30DC">
        <w:rPr>
          <w:rFonts w:cs="Times New Roman"/>
          <w:szCs w:val="20"/>
        </w:rPr>
        <w:t>9.3.1.0</w:t>
      </w:r>
      <w:r w:rsidRPr="007B30DC">
        <w:rPr>
          <w:rFonts w:cs="Times New Roman"/>
          <w:szCs w:val="20"/>
        </w:rPr>
        <w:tab/>
        <w:t>Изменить следующим образом:</w:t>
      </w:r>
    </w:p>
    <w:p w14:paraId="29BC93BF" w14:textId="61B6E910" w:rsidR="00BB18E5" w:rsidRPr="007B30DC" w:rsidRDefault="00BB18E5" w:rsidP="00625174">
      <w:pPr>
        <w:pStyle w:val="SingleTxtG"/>
        <w:kinsoku w:val="0"/>
        <w:overflowPunct w:val="0"/>
        <w:autoSpaceDE w:val="0"/>
        <w:autoSpaceDN w:val="0"/>
        <w:adjustRightInd w:val="0"/>
        <w:snapToGrid w:val="0"/>
        <w:ind w:left="2268"/>
      </w:pPr>
      <w:r w:rsidRPr="007B30DC">
        <w:t>Изменить нумерацию первого абзаца пункта 9.3.1.0.1 а) на 9.3.1.0.1.1. В</w:t>
      </w:r>
      <w:r w:rsidR="00496A16">
        <w:t> </w:t>
      </w:r>
      <w:r w:rsidRPr="007B30DC">
        <w:t>конце, после слов «эквивалентного, металла» добавить «, кроме случаев, предусмотренных специальными положениями дополнительных требований/замечаний в колонке 20 таблицы С главы</w:t>
      </w:r>
      <w:r w:rsidR="00496A16">
        <w:t> </w:t>
      </w:r>
      <w:r w:rsidRPr="007B30DC">
        <w:t>3.2».</w:t>
      </w:r>
    </w:p>
    <w:p w14:paraId="427CDC8E" w14:textId="77777777" w:rsidR="00BB18E5" w:rsidRPr="007B30DC" w:rsidRDefault="00BB18E5" w:rsidP="00625174">
      <w:pPr>
        <w:pStyle w:val="SingleTxtG"/>
        <w:kinsoku w:val="0"/>
        <w:overflowPunct w:val="0"/>
        <w:autoSpaceDE w:val="0"/>
        <w:autoSpaceDN w:val="0"/>
        <w:adjustRightInd w:val="0"/>
        <w:snapToGrid w:val="0"/>
        <w:ind w:left="2268"/>
      </w:pPr>
      <w:r w:rsidRPr="007B30DC">
        <w:t>Изменить нумерацию второго абзаца пункта 9.3.1.0.1 а) на 9.3.1.0.1.2.</w:t>
      </w:r>
    </w:p>
    <w:p w14:paraId="4B260914" w14:textId="77777777" w:rsidR="00BB18E5" w:rsidRPr="007B30DC" w:rsidRDefault="00BB18E5" w:rsidP="00625174">
      <w:pPr>
        <w:pStyle w:val="SingleTxtG"/>
        <w:kinsoku w:val="0"/>
        <w:overflowPunct w:val="0"/>
        <w:autoSpaceDE w:val="0"/>
        <w:autoSpaceDN w:val="0"/>
        <w:adjustRightInd w:val="0"/>
        <w:snapToGrid w:val="0"/>
        <w:ind w:left="2268"/>
      </w:pPr>
      <w:r w:rsidRPr="007B30DC">
        <w:t>Изменить нумерацию пункта 9.3.1.0.1 b) на 9.3.1.0.2.</w:t>
      </w:r>
    </w:p>
    <w:p w14:paraId="0D3727C6" w14:textId="77777777" w:rsidR="00BB18E5" w:rsidRPr="007B30DC" w:rsidRDefault="00BB18E5" w:rsidP="00625174">
      <w:pPr>
        <w:pStyle w:val="SingleTxtG"/>
        <w:kinsoku w:val="0"/>
        <w:overflowPunct w:val="0"/>
        <w:autoSpaceDE w:val="0"/>
        <w:autoSpaceDN w:val="0"/>
        <w:adjustRightInd w:val="0"/>
        <w:snapToGrid w:val="0"/>
        <w:ind w:left="2268"/>
      </w:pPr>
      <w:r w:rsidRPr="007B30DC">
        <w:t>Изменить нумерацию существующего пункта 9.3.1.0.2 на 9.3.1.0.3. Заменить «пластмасс или резины» на «пластмасс, резины, стекла или композитного материала».</w:t>
      </w:r>
    </w:p>
    <w:p w14:paraId="17FD92CD" w14:textId="77777777" w:rsidR="00BB18E5" w:rsidRPr="007B30DC" w:rsidRDefault="00BB18E5" w:rsidP="00625174">
      <w:pPr>
        <w:pStyle w:val="SingleTxtG"/>
        <w:kinsoku w:val="0"/>
        <w:overflowPunct w:val="0"/>
        <w:autoSpaceDE w:val="0"/>
        <w:autoSpaceDN w:val="0"/>
        <w:adjustRightInd w:val="0"/>
        <w:snapToGrid w:val="0"/>
        <w:ind w:left="2268"/>
      </w:pPr>
      <w:r w:rsidRPr="007B30DC">
        <w:t>Изменить нумерацию пункта 9.3.1.0.3 на 9.3.1.0.4. Заменить «пластмасс или резины» на «пластмасс, резины, стекла или композитного материала».</w:t>
      </w:r>
    </w:p>
    <w:p w14:paraId="0D349FF8" w14:textId="48838E1E" w:rsidR="00E12C5F" w:rsidRDefault="00BB18E5" w:rsidP="00A3667D">
      <w:pPr>
        <w:pStyle w:val="SingleTxtG"/>
        <w:kinsoku w:val="0"/>
        <w:overflowPunct w:val="0"/>
        <w:autoSpaceDE w:val="0"/>
        <w:autoSpaceDN w:val="0"/>
        <w:adjustRightInd w:val="0"/>
        <w:snapToGrid w:val="0"/>
        <w:ind w:left="2268" w:hanging="1134"/>
      </w:pPr>
      <w:r w:rsidRPr="007B30DC">
        <w:t>9.3.x.0</w:t>
      </w:r>
      <w:r w:rsidRPr="007B30DC">
        <w:tab/>
      </w:r>
      <w:r w:rsidR="00A3667D">
        <w:tab/>
      </w:r>
      <w:r w:rsidRPr="007B30DC">
        <w:t>Заменить таблицу под пунктом 9.3.x.0.4 (прежний пункт 9.3.x.0.3) следующей таблицей:</w:t>
      </w:r>
    </w:p>
    <w:p w14:paraId="0C560CFB" w14:textId="77777777" w:rsidR="00EE4541" w:rsidRDefault="00EE4541" w:rsidP="001C76EF">
      <w:pPr>
        <w:suppressAutoHyphens w:val="0"/>
        <w:spacing w:line="240" w:lineRule="auto"/>
        <w:rPr>
          <w:rFonts w:eastAsia="Times New Roman" w:cs="Times New Roman"/>
          <w:szCs w:val="20"/>
        </w:rPr>
      </w:pPr>
    </w:p>
    <w:p w14:paraId="25B1F377" w14:textId="0045AEF8" w:rsidR="00EE4541" w:rsidRDefault="00EE4541" w:rsidP="001C76EF">
      <w:pPr>
        <w:suppressAutoHyphens w:val="0"/>
        <w:spacing w:line="240" w:lineRule="auto"/>
        <w:rPr>
          <w:rFonts w:eastAsia="Times New Roman" w:cs="Times New Roman"/>
          <w:szCs w:val="20"/>
        </w:rPr>
        <w:sectPr w:rsidR="00EE4541" w:rsidSect="00BB18E5">
          <w:headerReference w:type="even" r:id="rId31"/>
          <w:headerReference w:type="default" r:id="rId32"/>
          <w:footerReference w:type="even" r:id="rId33"/>
          <w:footerReference w:type="default" r:id="rId34"/>
          <w:endnotePr>
            <w:numFmt w:val="decimal"/>
          </w:endnotePr>
          <w:pgSz w:w="11906" w:h="16838" w:code="9"/>
          <w:pgMar w:top="1417" w:right="1134" w:bottom="1134" w:left="1134" w:header="850" w:footer="567" w:gutter="0"/>
          <w:cols w:space="708"/>
          <w:docGrid w:linePitch="360"/>
        </w:sectPr>
      </w:pP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6"/>
        <w:gridCol w:w="1236"/>
        <w:gridCol w:w="23"/>
        <w:gridCol w:w="1804"/>
        <w:gridCol w:w="13"/>
        <w:gridCol w:w="1853"/>
        <w:gridCol w:w="1288"/>
        <w:gridCol w:w="1363"/>
      </w:tblGrid>
      <w:tr w:rsidR="005932E9" w:rsidRPr="00EA2931" w14:paraId="339A613F" w14:textId="77777777" w:rsidTr="00391117">
        <w:trPr>
          <w:cantSplit/>
          <w:tblHeader/>
        </w:trPr>
        <w:tc>
          <w:tcPr>
            <w:tcW w:w="6196" w:type="dxa"/>
            <w:tcBorders>
              <w:top w:val="nil"/>
              <w:left w:val="nil"/>
              <w:bottom w:val="single" w:sz="4" w:space="0" w:color="auto"/>
            </w:tcBorders>
            <w:shd w:val="clear" w:color="auto" w:fill="auto"/>
            <w:noWrap/>
            <w:vAlign w:val="center"/>
            <w:hideMark/>
          </w:tcPr>
          <w:p w14:paraId="0EB807E9" w14:textId="244F5A5E" w:rsidR="00EE4541" w:rsidRPr="003F372C" w:rsidRDefault="00821A37" w:rsidP="003F372C">
            <w:pPr>
              <w:spacing w:before="80" w:after="80" w:line="200" w:lineRule="exact"/>
              <w:ind w:left="28"/>
              <w:rPr>
                <w:rFonts w:cs="Times New Roman"/>
                <w:i/>
              </w:rPr>
            </w:pPr>
            <w:r w:rsidRPr="003F372C">
              <w:rPr>
                <w:i/>
                <w:iCs/>
              </w:rPr>
              <w:lastRenderedPageBreak/>
              <w:t>(X означает «разрешено»)</w:t>
            </w:r>
          </w:p>
        </w:tc>
        <w:tc>
          <w:tcPr>
            <w:tcW w:w="1259" w:type="dxa"/>
            <w:gridSpan w:val="2"/>
            <w:tcBorders>
              <w:bottom w:val="single" w:sz="4" w:space="0" w:color="auto"/>
            </w:tcBorders>
            <w:shd w:val="clear" w:color="auto" w:fill="auto"/>
            <w:noWrap/>
            <w:vAlign w:val="center"/>
            <w:hideMark/>
          </w:tcPr>
          <w:p w14:paraId="4514388E" w14:textId="77777777" w:rsidR="00EE4541" w:rsidRPr="003F372C" w:rsidRDefault="00EE4541" w:rsidP="003F372C">
            <w:pPr>
              <w:spacing w:before="80" w:after="80" w:line="200" w:lineRule="exact"/>
              <w:ind w:left="28"/>
              <w:jc w:val="center"/>
              <w:rPr>
                <w:rFonts w:cs="Times New Roman"/>
                <w:b/>
                <w:bCs/>
                <w:i/>
              </w:rPr>
            </w:pPr>
            <w:r w:rsidRPr="003F372C">
              <w:rPr>
                <w:rFonts w:cs="Times New Roman"/>
                <w:b/>
                <w:bCs/>
                <w:i/>
                <w:iCs/>
              </w:rPr>
              <w:t>Дерево</w:t>
            </w:r>
          </w:p>
        </w:tc>
        <w:tc>
          <w:tcPr>
            <w:tcW w:w="1817" w:type="dxa"/>
            <w:gridSpan w:val="2"/>
            <w:tcBorders>
              <w:bottom w:val="single" w:sz="4" w:space="0" w:color="auto"/>
            </w:tcBorders>
            <w:shd w:val="clear" w:color="auto" w:fill="auto"/>
            <w:noWrap/>
            <w:vAlign w:val="center"/>
            <w:hideMark/>
          </w:tcPr>
          <w:p w14:paraId="33CA814B" w14:textId="5F4A182F" w:rsidR="00EE4541" w:rsidRPr="003F372C" w:rsidRDefault="00EE4541" w:rsidP="003F372C">
            <w:pPr>
              <w:spacing w:before="80" w:after="80" w:line="200" w:lineRule="exact"/>
              <w:ind w:left="28"/>
              <w:jc w:val="center"/>
              <w:rPr>
                <w:rFonts w:cs="Times New Roman"/>
                <w:b/>
                <w:bCs/>
                <w:i/>
                <w:iCs/>
              </w:rPr>
            </w:pPr>
            <w:r w:rsidRPr="003F372C">
              <w:rPr>
                <w:rFonts w:cs="Times New Roman"/>
                <w:b/>
                <w:bCs/>
                <w:i/>
                <w:iCs/>
              </w:rPr>
              <w:t xml:space="preserve">Алюминиевые </w:t>
            </w:r>
            <w:r w:rsidR="00EA2931" w:rsidRPr="003F372C">
              <w:rPr>
                <w:rFonts w:cs="Times New Roman"/>
                <w:b/>
                <w:bCs/>
                <w:i/>
                <w:iCs/>
              </w:rPr>
              <w:br/>
            </w:r>
            <w:r w:rsidRPr="003F372C">
              <w:rPr>
                <w:rFonts w:cs="Times New Roman"/>
                <w:b/>
                <w:bCs/>
                <w:i/>
                <w:iCs/>
              </w:rPr>
              <w:t>сплавы</w:t>
            </w:r>
          </w:p>
        </w:tc>
        <w:tc>
          <w:tcPr>
            <w:tcW w:w="1853" w:type="dxa"/>
            <w:tcBorders>
              <w:bottom w:val="single" w:sz="4" w:space="0" w:color="auto"/>
            </w:tcBorders>
            <w:shd w:val="clear" w:color="auto" w:fill="auto"/>
            <w:noWrap/>
            <w:vAlign w:val="center"/>
            <w:hideMark/>
          </w:tcPr>
          <w:p w14:paraId="7ACEEEB0" w14:textId="52F870B4" w:rsidR="00EE4541" w:rsidRPr="003F372C" w:rsidRDefault="00EE4541" w:rsidP="003F372C">
            <w:pPr>
              <w:spacing w:before="80" w:after="80" w:line="200" w:lineRule="exact"/>
              <w:ind w:left="28"/>
              <w:jc w:val="center"/>
              <w:rPr>
                <w:rFonts w:cs="Times New Roman"/>
                <w:b/>
                <w:bCs/>
                <w:i/>
                <w:iCs/>
              </w:rPr>
            </w:pPr>
            <w:r w:rsidRPr="003F372C">
              <w:rPr>
                <w:rFonts w:cs="Times New Roman"/>
                <w:b/>
                <w:bCs/>
                <w:i/>
                <w:iCs/>
              </w:rPr>
              <w:t>Пластмассы/</w:t>
            </w:r>
            <w:r w:rsidR="00EA2931" w:rsidRPr="003F372C">
              <w:rPr>
                <w:rFonts w:cs="Times New Roman"/>
                <w:b/>
                <w:bCs/>
                <w:i/>
                <w:iCs/>
              </w:rPr>
              <w:br/>
            </w:r>
            <w:r w:rsidRPr="003F372C">
              <w:rPr>
                <w:rFonts w:cs="Times New Roman"/>
                <w:b/>
                <w:bCs/>
                <w:i/>
                <w:iCs/>
              </w:rPr>
              <w:t>Композитный материал</w:t>
            </w:r>
          </w:p>
        </w:tc>
        <w:tc>
          <w:tcPr>
            <w:tcW w:w="1288" w:type="dxa"/>
            <w:tcBorders>
              <w:bottom w:val="single" w:sz="4" w:space="0" w:color="auto"/>
            </w:tcBorders>
            <w:shd w:val="clear" w:color="auto" w:fill="auto"/>
            <w:noWrap/>
            <w:vAlign w:val="center"/>
            <w:hideMark/>
          </w:tcPr>
          <w:p w14:paraId="6FA7CAF9" w14:textId="77777777" w:rsidR="00EE4541" w:rsidRPr="003F372C" w:rsidRDefault="00EE4541" w:rsidP="003F372C">
            <w:pPr>
              <w:spacing w:before="80" w:after="80" w:line="200" w:lineRule="exact"/>
              <w:ind w:left="28"/>
              <w:jc w:val="center"/>
              <w:rPr>
                <w:rFonts w:cs="Times New Roman"/>
                <w:b/>
                <w:bCs/>
                <w:i/>
                <w:iCs/>
              </w:rPr>
            </w:pPr>
            <w:r w:rsidRPr="003F372C">
              <w:rPr>
                <w:rFonts w:cs="Times New Roman"/>
                <w:b/>
                <w:bCs/>
                <w:i/>
                <w:iCs/>
              </w:rPr>
              <w:t>Резина</w:t>
            </w:r>
          </w:p>
        </w:tc>
        <w:tc>
          <w:tcPr>
            <w:tcW w:w="1363" w:type="dxa"/>
            <w:tcBorders>
              <w:bottom w:val="single" w:sz="4" w:space="0" w:color="auto"/>
            </w:tcBorders>
            <w:shd w:val="clear" w:color="auto" w:fill="auto"/>
            <w:vAlign w:val="center"/>
          </w:tcPr>
          <w:p w14:paraId="1322A82C" w14:textId="77777777" w:rsidR="00EE4541" w:rsidRPr="003F372C" w:rsidRDefault="00EE4541" w:rsidP="003F372C">
            <w:pPr>
              <w:spacing w:before="80" w:after="80" w:line="200" w:lineRule="exact"/>
              <w:ind w:left="28"/>
              <w:jc w:val="center"/>
              <w:rPr>
                <w:rFonts w:cs="Times New Roman"/>
                <w:b/>
                <w:bCs/>
                <w:i/>
                <w:iCs/>
              </w:rPr>
            </w:pPr>
            <w:r w:rsidRPr="003F372C">
              <w:rPr>
                <w:rFonts w:cs="Times New Roman"/>
                <w:b/>
                <w:bCs/>
                <w:i/>
                <w:iCs/>
              </w:rPr>
              <w:t>Стекло</w:t>
            </w:r>
          </w:p>
        </w:tc>
      </w:tr>
      <w:tr w:rsidR="00EA2931" w:rsidRPr="00EA2931" w14:paraId="3DB0B99F" w14:textId="77777777" w:rsidTr="003F372C">
        <w:tc>
          <w:tcPr>
            <w:tcW w:w="13776" w:type="dxa"/>
            <w:gridSpan w:val="8"/>
            <w:tcBorders>
              <w:top w:val="single" w:sz="4" w:space="0" w:color="auto"/>
            </w:tcBorders>
            <w:shd w:val="clear" w:color="auto" w:fill="auto"/>
          </w:tcPr>
          <w:p w14:paraId="1C09C3FE" w14:textId="001753B0" w:rsidR="00EA2931" w:rsidRPr="00EA2931" w:rsidRDefault="00EA2931" w:rsidP="00EA2931">
            <w:pPr>
              <w:spacing w:before="40" w:after="120"/>
              <w:ind w:right="113"/>
              <w:jc w:val="center"/>
              <w:rPr>
                <w:rFonts w:cs="Times New Roman"/>
                <w:b/>
              </w:rPr>
            </w:pPr>
            <w:r w:rsidRPr="00EA2931">
              <w:rPr>
                <w:rFonts w:cs="Times New Roman"/>
                <w:b/>
              </w:rPr>
              <w:t>Материалы, используемые в постоянно закрепленных предметах</w:t>
            </w:r>
          </w:p>
        </w:tc>
      </w:tr>
      <w:tr w:rsidR="00EA2931" w:rsidRPr="00EA2931" w14:paraId="3C941CC5" w14:textId="77777777" w:rsidTr="00391117">
        <w:tc>
          <w:tcPr>
            <w:tcW w:w="6196" w:type="dxa"/>
            <w:shd w:val="clear" w:color="auto" w:fill="auto"/>
            <w:hideMark/>
          </w:tcPr>
          <w:p w14:paraId="1A80B237" w14:textId="77777777" w:rsidR="00EE4541" w:rsidRPr="00EA2931" w:rsidRDefault="00EE4541" w:rsidP="0043044B">
            <w:pPr>
              <w:spacing w:before="40" w:after="120"/>
              <w:ind w:left="28" w:right="113"/>
              <w:rPr>
                <w:rFonts w:cs="Times New Roman"/>
                <w:bCs/>
              </w:rPr>
            </w:pPr>
            <w:r w:rsidRPr="00EA2931">
              <w:rPr>
                <w:rFonts w:cs="Times New Roman"/>
              </w:rPr>
              <w:t>Приспособления для крепления грузовых танков, не являющихся частью корпуса судна, и для крепления установок и оборудования</w:t>
            </w:r>
          </w:p>
        </w:tc>
        <w:tc>
          <w:tcPr>
            <w:tcW w:w="1259" w:type="dxa"/>
            <w:gridSpan w:val="2"/>
            <w:shd w:val="clear" w:color="auto" w:fill="auto"/>
            <w:noWrap/>
            <w:hideMark/>
          </w:tcPr>
          <w:p w14:paraId="5641B7EE"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17" w:type="dxa"/>
            <w:gridSpan w:val="2"/>
            <w:shd w:val="clear" w:color="auto" w:fill="auto"/>
            <w:noWrap/>
            <w:hideMark/>
          </w:tcPr>
          <w:p w14:paraId="3239F808" w14:textId="77777777" w:rsidR="00EE4541" w:rsidRPr="00EA2931" w:rsidRDefault="00EE4541" w:rsidP="00EA2931">
            <w:pPr>
              <w:spacing w:before="40" w:after="120"/>
              <w:ind w:right="113"/>
              <w:jc w:val="center"/>
              <w:rPr>
                <w:rFonts w:cs="Times New Roman"/>
                <w:bCs/>
                <w:lang w:val="fr-FR"/>
              </w:rPr>
            </w:pPr>
          </w:p>
        </w:tc>
        <w:tc>
          <w:tcPr>
            <w:tcW w:w="1853" w:type="dxa"/>
            <w:shd w:val="clear" w:color="auto" w:fill="auto"/>
            <w:noWrap/>
            <w:hideMark/>
          </w:tcPr>
          <w:p w14:paraId="74ED2B30"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499EB9F0"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694FFC6F" w14:textId="77777777" w:rsidR="00EE4541" w:rsidRPr="00EA2931" w:rsidRDefault="00EE4541" w:rsidP="00EA2931">
            <w:pPr>
              <w:spacing w:before="40" w:after="120"/>
              <w:ind w:right="113"/>
              <w:jc w:val="center"/>
              <w:rPr>
                <w:rFonts w:cs="Times New Roman"/>
                <w:bCs/>
                <w:lang w:val="fr-FR"/>
              </w:rPr>
            </w:pPr>
          </w:p>
        </w:tc>
      </w:tr>
      <w:tr w:rsidR="00EA2931" w:rsidRPr="00EA2931" w14:paraId="717090B4" w14:textId="77777777" w:rsidTr="00391117">
        <w:tc>
          <w:tcPr>
            <w:tcW w:w="6196" w:type="dxa"/>
            <w:shd w:val="clear" w:color="auto" w:fill="auto"/>
            <w:hideMark/>
          </w:tcPr>
          <w:p w14:paraId="1920815E" w14:textId="77777777" w:rsidR="00EE4541" w:rsidRPr="00EA2931" w:rsidRDefault="00EE4541" w:rsidP="0043044B">
            <w:pPr>
              <w:spacing w:before="40" w:after="120"/>
              <w:ind w:left="28" w:right="113"/>
              <w:rPr>
                <w:rFonts w:cs="Times New Roman"/>
                <w:bCs/>
              </w:rPr>
            </w:pPr>
            <w:r w:rsidRPr="00EA2931">
              <w:rPr>
                <w:rFonts w:cs="Times New Roman"/>
              </w:rPr>
              <w:t>Мачты и аналогичное рангоутное дерево</w:t>
            </w:r>
          </w:p>
        </w:tc>
        <w:tc>
          <w:tcPr>
            <w:tcW w:w="1259" w:type="dxa"/>
            <w:gridSpan w:val="2"/>
            <w:shd w:val="clear" w:color="auto" w:fill="auto"/>
            <w:noWrap/>
            <w:hideMark/>
          </w:tcPr>
          <w:p w14:paraId="0F0FB7C9"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17" w:type="dxa"/>
            <w:gridSpan w:val="2"/>
            <w:shd w:val="clear" w:color="auto" w:fill="auto"/>
            <w:noWrap/>
            <w:hideMark/>
          </w:tcPr>
          <w:p w14:paraId="690A5C2E"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4D7F3976"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24CC3B29"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4A065ED3" w14:textId="77777777" w:rsidR="00EE4541" w:rsidRPr="00EA2931" w:rsidRDefault="00EE4541" w:rsidP="00EA2931">
            <w:pPr>
              <w:spacing w:before="40" w:after="120"/>
              <w:ind w:right="113"/>
              <w:jc w:val="center"/>
              <w:rPr>
                <w:rFonts w:cs="Times New Roman"/>
                <w:bCs/>
                <w:lang w:val="fr-FR"/>
              </w:rPr>
            </w:pPr>
          </w:p>
        </w:tc>
      </w:tr>
      <w:tr w:rsidR="00EA2931" w:rsidRPr="00EA2931" w14:paraId="7A36EC1B" w14:textId="77777777" w:rsidTr="00391117">
        <w:tc>
          <w:tcPr>
            <w:tcW w:w="6196" w:type="dxa"/>
            <w:shd w:val="clear" w:color="auto" w:fill="auto"/>
            <w:hideMark/>
          </w:tcPr>
          <w:p w14:paraId="066C313F" w14:textId="77777777" w:rsidR="00EE4541" w:rsidRPr="00EA2931" w:rsidRDefault="00EE4541" w:rsidP="0043044B">
            <w:pPr>
              <w:spacing w:before="40" w:after="120"/>
              <w:ind w:left="28" w:right="113"/>
              <w:rPr>
                <w:rFonts w:cs="Times New Roman"/>
                <w:bCs/>
              </w:rPr>
            </w:pPr>
            <w:r w:rsidRPr="00EA2931">
              <w:rPr>
                <w:rFonts w:cs="Times New Roman"/>
              </w:rPr>
              <w:t>Части машин</w:t>
            </w:r>
          </w:p>
        </w:tc>
        <w:tc>
          <w:tcPr>
            <w:tcW w:w="1259" w:type="dxa"/>
            <w:gridSpan w:val="2"/>
            <w:shd w:val="clear" w:color="auto" w:fill="auto"/>
            <w:noWrap/>
            <w:hideMark/>
          </w:tcPr>
          <w:p w14:paraId="7FA9E811" w14:textId="77777777" w:rsidR="00EE4541" w:rsidRPr="00EA2931" w:rsidRDefault="00EE4541" w:rsidP="00EA2931">
            <w:pPr>
              <w:spacing w:before="40" w:after="120"/>
              <w:ind w:right="113"/>
              <w:jc w:val="center"/>
              <w:rPr>
                <w:rFonts w:cs="Times New Roman"/>
                <w:bCs/>
                <w:lang w:val="fr-FR"/>
              </w:rPr>
            </w:pPr>
          </w:p>
        </w:tc>
        <w:tc>
          <w:tcPr>
            <w:tcW w:w="1817" w:type="dxa"/>
            <w:gridSpan w:val="2"/>
            <w:shd w:val="clear" w:color="auto" w:fill="auto"/>
            <w:noWrap/>
            <w:hideMark/>
          </w:tcPr>
          <w:p w14:paraId="3438DE7F"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04BC6D9B"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4BC58104"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72F348A6" w14:textId="77777777" w:rsidR="00EE4541" w:rsidRPr="00EA2931" w:rsidRDefault="00EE4541" w:rsidP="00EA2931">
            <w:pPr>
              <w:spacing w:before="40" w:after="120"/>
              <w:ind w:right="113"/>
              <w:jc w:val="center"/>
              <w:rPr>
                <w:rFonts w:cs="Times New Roman"/>
                <w:bCs/>
                <w:lang w:val="fr-FR"/>
              </w:rPr>
            </w:pPr>
          </w:p>
        </w:tc>
      </w:tr>
      <w:tr w:rsidR="00EA2931" w:rsidRPr="00EA2931" w14:paraId="058BA904" w14:textId="77777777" w:rsidTr="00391117">
        <w:tc>
          <w:tcPr>
            <w:tcW w:w="6196" w:type="dxa"/>
            <w:shd w:val="clear" w:color="auto" w:fill="auto"/>
            <w:hideMark/>
          </w:tcPr>
          <w:p w14:paraId="280CC5EA" w14:textId="77777777" w:rsidR="00EE4541" w:rsidRPr="00EA2931" w:rsidRDefault="00EE4541" w:rsidP="0043044B">
            <w:pPr>
              <w:spacing w:before="40" w:after="120"/>
              <w:ind w:left="28" w:right="113"/>
              <w:rPr>
                <w:rFonts w:cs="Times New Roman"/>
                <w:bCs/>
              </w:rPr>
            </w:pPr>
            <w:r w:rsidRPr="00EA2931">
              <w:rPr>
                <w:rFonts w:cs="Times New Roman"/>
              </w:rPr>
              <w:t xml:space="preserve">Защитные кожухи двигателей и насосов </w:t>
            </w:r>
          </w:p>
        </w:tc>
        <w:tc>
          <w:tcPr>
            <w:tcW w:w="1259" w:type="dxa"/>
            <w:gridSpan w:val="2"/>
            <w:shd w:val="clear" w:color="auto" w:fill="auto"/>
            <w:noWrap/>
            <w:hideMark/>
          </w:tcPr>
          <w:p w14:paraId="0D117076"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71141929" w14:textId="77777777" w:rsidR="00EE4541" w:rsidRPr="00EA2931" w:rsidRDefault="00EE4541" w:rsidP="00EA2931">
            <w:pPr>
              <w:spacing w:before="40" w:after="120"/>
              <w:ind w:right="113"/>
              <w:jc w:val="center"/>
              <w:rPr>
                <w:rFonts w:cs="Times New Roman"/>
                <w:bCs/>
              </w:rPr>
            </w:pPr>
          </w:p>
        </w:tc>
        <w:tc>
          <w:tcPr>
            <w:tcW w:w="1853" w:type="dxa"/>
            <w:shd w:val="clear" w:color="auto" w:fill="auto"/>
            <w:noWrap/>
            <w:hideMark/>
          </w:tcPr>
          <w:p w14:paraId="2B161FE0"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0AD19019"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2491B9A5" w14:textId="77777777" w:rsidR="00EE4541" w:rsidRPr="00EA2931" w:rsidRDefault="00EE4541" w:rsidP="00EA2931">
            <w:pPr>
              <w:spacing w:before="40" w:after="120"/>
              <w:ind w:right="113"/>
              <w:jc w:val="center"/>
              <w:rPr>
                <w:rFonts w:cs="Times New Roman"/>
                <w:bCs/>
                <w:lang w:val="fr-FR"/>
              </w:rPr>
            </w:pPr>
          </w:p>
        </w:tc>
      </w:tr>
      <w:tr w:rsidR="00EA2931" w:rsidRPr="00EA2931" w14:paraId="0B66F67F" w14:textId="77777777" w:rsidTr="00391117">
        <w:tc>
          <w:tcPr>
            <w:tcW w:w="6196" w:type="dxa"/>
            <w:shd w:val="clear" w:color="auto" w:fill="auto"/>
          </w:tcPr>
          <w:p w14:paraId="59DFA929" w14:textId="77777777" w:rsidR="00EE4541" w:rsidRPr="00EA2931" w:rsidRDefault="00EE4541" w:rsidP="0043044B">
            <w:pPr>
              <w:spacing w:before="40" w:after="120"/>
              <w:ind w:left="28" w:right="113"/>
              <w:rPr>
                <w:rFonts w:cs="Times New Roman"/>
                <w:bCs/>
              </w:rPr>
            </w:pPr>
            <w:r w:rsidRPr="00EA2931">
              <w:rPr>
                <w:rFonts w:cs="Times New Roman"/>
              </w:rPr>
              <w:t>Щиты с уведомлением (запрещение доступа и курения)</w:t>
            </w:r>
          </w:p>
        </w:tc>
        <w:tc>
          <w:tcPr>
            <w:tcW w:w="1259" w:type="dxa"/>
            <w:gridSpan w:val="2"/>
            <w:shd w:val="clear" w:color="auto" w:fill="auto"/>
            <w:noWrap/>
          </w:tcPr>
          <w:p w14:paraId="74697843"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tcPr>
          <w:p w14:paraId="0D379189"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tcPr>
          <w:p w14:paraId="27D6FD87"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tcPr>
          <w:p w14:paraId="7DC8E5D4"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1F25E24A" w14:textId="77777777" w:rsidR="00EE4541" w:rsidRPr="00EA2931" w:rsidRDefault="00EE4541" w:rsidP="00EA2931">
            <w:pPr>
              <w:spacing w:before="40" w:after="120"/>
              <w:ind w:right="113"/>
              <w:jc w:val="center"/>
              <w:rPr>
                <w:rFonts w:cs="Times New Roman"/>
                <w:bCs/>
                <w:lang w:val="fr-FR"/>
              </w:rPr>
            </w:pPr>
          </w:p>
        </w:tc>
      </w:tr>
      <w:tr w:rsidR="00EA2931" w:rsidRPr="00EA2931" w14:paraId="68AAC46B" w14:textId="77777777" w:rsidTr="00391117">
        <w:tc>
          <w:tcPr>
            <w:tcW w:w="6196" w:type="dxa"/>
            <w:vMerge w:val="restart"/>
            <w:shd w:val="clear" w:color="auto" w:fill="auto"/>
            <w:vAlign w:val="center"/>
            <w:hideMark/>
          </w:tcPr>
          <w:p w14:paraId="080B0FCD" w14:textId="77777777" w:rsidR="00EE4541" w:rsidRPr="00EA2931" w:rsidRDefault="00EE4541" w:rsidP="0043044B">
            <w:pPr>
              <w:spacing w:before="40" w:after="120"/>
              <w:ind w:left="28" w:right="113"/>
              <w:rPr>
                <w:rFonts w:cs="Times New Roman"/>
                <w:bCs/>
              </w:rPr>
            </w:pPr>
            <w:r w:rsidRPr="00EA2931">
              <w:rPr>
                <w:rFonts w:cs="Times New Roman"/>
              </w:rPr>
              <w:t>Части электрооборудования</w:t>
            </w:r>
          </w:p>
        </w:tc>
        <w:tc>
          <w:tcPr>
            <w:tcW w:w="1259" w:type="dxa"/>
            <w:gridSpan w:val="2"/>
            <w:shd w:val="clear" w:color="auto" w:fill="auto"/>
            <w:noWrap/>
          </w:tcPr>
          <w:p w14:paraId="2B69DEA6"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178F6278"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72C1591A"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7E842D88"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2FD3BA9C" w14:textId="77777777" w:rsidR="00EE4541" w:rsidRPr="00EA2931" w:rsidRDefault="00EE4541" w:rsidP="00EA2931">
            <w:pPr>
              <w:spacing w:before="40" w:after="120"/>
              <w:ind w:right="113"/>
              <w:jc w:val="center"/>
              <w:rPr>
                <w:rFonts w:cs="Times New Roman"/>
                <w:bCs/>
                <w:lang w:val="fr-FR"/>
              </w:rPr>
            </w:pPr>
          </w:p>
        </w:tc>
      </w:tr>
      <w:tr w:rsidR="00B13EAA" w:rsidRPr="00EA2931" w14:paraId="2110BC56" w14:textId="77777777" w:rsidTr="00E66660">
        <w:tc>
          <w:tcPr>
            <w:tcW w:w="6196" w:type="dxa"/>
            <w:vMerge/>
            <w:shd w:val="clear" w:color="auto" w:fill="auto"/>
          </w:tcPr>
          <w:p w14:paraId="7A3E1D3A" w14:textId="77777777" w:rsidR="00EE4541" w:rsidRPr="00EA2931" w:rsidRDefault="00EE4541" w:rsidP="0043044B">
            <w:pPr>
              <w:spacing w:before="40" w:after="120"/>
              <w:ind w:left="28" w:right="113"/>
              <w:rPr>
                <w:rFonts w:cs="Times New Roman"/>
                <w:bCs/>
              </w:rPr>
            </w:pPr>
          </w:p>
        </w:tc>
        <w:tc>
          <w:tcPr>
            <w:tcW w:w="7580" w:type="dxa"/>
            <w:gridSpan w:val="7"/>
            <w:shd w:val="clear" w:color="auto" w:fill="auto"/>
            <w:noWrap/>
          </w:tcPr>
          <w:p w14:paraId="3BF42A8A" w14:textId="77777777" w:rsidR="00EE4541" w:rsidRPr="00210525" w:rsidRDefault="00EE4541" w:rsidP="00EA2931">
            <w:pPr>
              <w:spacing w:before="40" w:after="120"/>
              <w:ind w:right="113"/>
              <w:jc w:val="center"/>
              <w:rPr>
                <w:rFonts w:cs="Times New Roman"/>
                <w:bCs/>
                <w:i/>
              </w:rPr>
            </w:pPr>
            <w:r w:rsidRPr="00210525">
              <w:rPr>
                <w:rFonts w:cs="Times New Roman"/>
                <w:i/>
              </w:rPr>
              <w:t>В соответствии с применимыми техническими стандартами</w:t>
            </w:r>
          </w:p>
        </w:tc>
      </w:tr>
      <w:tr w:rsidR="00EA2931" w:rsidRPr="00EA2931" w14:paraId="3EFFA5D4" w14:textId="77777777" w:rsidTr="00391117">
        <w:tc>
          <w:tcPr>
            <w:tcW w:w="6196" w:type="dxa"/>
            <w:shd w:val="clear" w:color="auto" w:fill="auto"/>
            <w:hideMark/>
          </w:tcPr>
          <w:p w14:paraId="1A15FEAB" w14:textId="77777777" w:rsidR="00EE4541" w:rsidRPr="00EA2931" w:rsidRDefault="00EE4541" w:rsidP="0043044B">
            <w:pPr>
              <w:spacing w:before="40" w:after="120"/>
              <w:ind w:left="28" w:right="113"/>
              <w:rPr>
                <w:rFonts w:cs="Times New Roman"/>
                <w:bCs/>
              </w:rPr>
            </w:pPr>
            <w:r w:rsidRPr="00EA2931">
              <w:rPr>
                <w:rFonts w:cs="Times New Roman"/>
              </w:rPr>
              <w:t>Части установки для погрузки и разгрузки, например герметизирующие прокладки</w:t>
            </w:r>
          </w:p>
        </w:tc>
        <w:tc>
          <w:tcPr>
            <w:tcW w:w="1259" w:type="dxa"/>
            <w:gridSpan w:val="2"/>
            <w:shd w:val="clear" w:color="auto" w:fill="auto"/>
            <w:noWrap/>
          </w:tcPr>
          <w:p w14:paraId="58D7AE47"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6545B08F"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3D9344D4"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55C43B8D"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363" w:type="dxa"/>
            <w:shd w:val="clear" w:color="auto" w:fill="auto"/>
          </w:tcPr>
          <w:p w14:paraId="642D7573" w14:textId="77777777" w:rsidR="00EE4541" w:rsidRPr="00EA2931" w:rsidRDefault="00EE4541" w:rsidP="00EA2931">
            <w:pPr>
              <w:spacing w:before="40" w:after="120"/>
              <w:ind w:right="113"/>
              <w:jc w:val="center"/>
              <w:rPr>
                <w:rFonts w:cs="Times New Roman"/>
                <w:bCs/>
                <w:lang w:val="fr-FR"/>
              </w:rPr>
            </w:pPr>
          </w:p>
        </w:tc>
      </w:tr>
      <w:tr w:rsidR="00EA2931" w:rsidRPr="00EA2931" w14:paraId="06D069C3" w14:textId="77777777" w:rsidTr="00391117">
        <w:tc>
          <w:tcPr>
            <w:tcW w:w="6196" w:type="dxa"/>
            <w:shd w:val="clear" w:color="auto" w:fill="auto"/>
            <w:hideMark/>
          </w:tcPr>
          <w:p w14:paraId="708982D1" w14:textId="77777777" w:rsidR="00EE4541" w:rsidRPr="00EA2931" w:rsidRDefault="00EE4541" w:rsidP="0043044B">
            <w:pPr>
              <w:spacing w:before="40" w:after="120"/>
              <w:ind w:left="28" w:right="113"/>
              <w:rPr>
                <w:rFonts w:cs="Times New Roman"/>
                <w:bCs/>
              </w:rPr>
            </w:pPr>
            <w:r w:rsidRPr="00EA2931">
              <w:rPr>
                <w:rFonts w:cs="Times New Roman"/>
              </w:rPr>
              <w:t>Опоры и стопоры любого рода</w:t>
            </w:r>
          </w:p>
        </w:tc>
        <w:tc>
          <w:tcPr>
            <w:tcW w:w="1259" w:type="dxa"/>
            <w:gridSpan w:val="2"/>
            <w:shd w:val="clear" w:color="auto" w:fill="auto"/>
            <w:noWrap/>
            <w:hideMark/>
          </w:tcPr>
          <w:p w14:paraId="666C6CBB"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17" w:type="dxa"/>
            <w:gridSpan w:val="2"/>
            <w:shd w:val="clear" w:color="auto" w:fill="auto"/>
            <w:noWrap/>
            <w:hideMark/>
          </w:tcPr>
          <w:p w14:paraId="689435D8" w14:textId="77777777" w:rsidR="00EE4541" w:rsidRPr="00EA2931" w:rsidRDefault="00EE4541" w:rsidP="00EA2931">
            <w:pPr>
              <w:spacing w:before="40" w:after="120"/>
              <w:ind w:right="113"/>
              <w:jc w:val="center"/>
              <w:rPr>
                <w:rFonts w:cs="Times New Roman"/>
                <w:bCs/>
                <w:lang w:val="fr-FR"/>
              </w:rPr>
            </w:pPr>
          </w:p>
        </w:tc>
        <w:tc>
          <w:tcPr>
            <w:tcW w:w="1853" w:type="dxa"/>
            <w:shd w:val="clear" w:color="auto" w:fill="auto"/>
            <w:noWrap/>
            <w:hideMark/>
          </w:tcPr>
          <w:p w14:paraId="18E29F99"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49117B49"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3EB37D08" w14:textId="77777777" w:rsidR="00EE4541" w:rsidRPr="00EA2931" w:rsidRDefault="00EE4541" w:rsidP="00EA2931">
            <w:pPr>
              <w:spacing w:before="40" w:after="120"/>
              <w:ind w:right="113"/>
              <w:jc w:val="center"/>
              <w:rPr>
                <w:rFonts w:cs="Times New Roman"/>
                <w:bCs/>
                <w:lang w:val="fr-FR"/>
              </w:rPr>
            </w:pPr>
          </w:p>
        </w:tc>
      </w:tr>
      <w:tr w:rsidR="00EA2931" w:rsidRPr="00EA2931" w14:paraId="4A13B361" w14:textId="77777777" w:rsidTr="00391117">
        <w:tc>
          <w:tcPr>
            <w:tcW w:w="6196" w:type="dxa"/>
            <w:shd w:val="clear" w:color="auto" w:fill="auto"/>
          </w:tcPr>
          <w:p w14:paraId="047606C1" w14:textId="77777777" w:rsidR="00EE4541" w:rsidRPr="00EA2931" w:rsidRDefault="00EE4541" w:rsidP="0043044B">
            <w:pPr>
              <w:spacing w:before="40" w:after="120"/>
              <w:ind w:left="28" w:right="113"/>
              <w:rPr>
                <w:rFonts w:cs="Times New Roman"/>
                <w:bCs/>
              </w:rPr>
            </w:pPr>
            <w:r w:rsidRPr="00EA2931">
              <w:rPr>
                <w:rFonts w:cs="Times New Roman"/>
              </w:rPr>
              <w:t>Вентиляторы, включая шланги в сборе для вентиляции</w:t>
            </w:r>
          </w:p>
        </w:tc>
        <w:tc>
          <w:tcPr>
            <w:tcW w:w="1259" w:type="dxa"/>
            <w:gridSpan w:val="2"/>
            <w:shd w:val="clear" w:color="auto" w:fill="auto"/>
            <w:noWrap/>
            <w:hideMark/>
          </w:tcPr>
          <w:p w14:paraId="3EEDD455"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44F79FE3"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6ABDAD97"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09B969CD"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291C9F30" w14:textId="77777777" w:rsidR="00EE4541" w:rsidRPr="00EA2931" w:rsidRDefault="00EE4541" w:rsidP="00EA2931">
            <w:pPr>
              <w:spacing w:before="40" w:after="120"/>
              <w:ind w:right="113"/>
              <w:jc w:val="center"/>
              <w:rPr>
                <w:rFonts w:cs="Times New Roman"/>
                <w:bCs/>
                <w:lang w:val="fr-FR"/>
              </w:rPr>
            </w:pPr>
          </w:p>
        </w:tc>
      </w:tr>
      <w:tr w:rsidR="00EA2931" w:rsidRPr="00EA2931" w14:paraId="338B055B" w14:textId="77777777" w:rsidTr="00391117">
        <w:tc>
          <w:tcPr>
            <w:tcW w:w="6196" w:type="dxa"/>
            <w:shd w:val="clear" w:color="auto" w:fill="auto"/>
            <w:hideMark/>
          </w:tcPr>
          <w:p w14:paraId="70D559E4" w14:textId="77777777" w:rsidR="00EE4541" w:rsidRPr="00EA2931" w:rsidRDefault="00EE4541" w:rsidP="0043044B">
            <w:pPr>
              <w:spacing w:before="40" w:after="120"/>
              <w:ind w:left="28" w:right="113"/>
              <w:rPr>
                <w:rFonts w:cs="Times New Roman"/>
                <w:bCs/>
              </w:rPr>
            </w:pPr>
            <w:r w:rsidRPr="00EA2931">
              <w:rPr>
                <w:rFonts w:cs="Times New Roman"/>
              </w:rPr>
              <w:t>Части водораспылительной системы, душа и умывальника</w:t>
            </w:r>
          </w:p>
        </w:tc>
        <w:tc>
          <w:tcPr>
            <w:tcW w:w="1259" w:type="dxa"/>
            <w:gridSpan w:val="2"/>
            <w:shd w:val="clear" w:color="auto" w:fill="auto"/>
            <w:noWrap/>
            <w:hideMark/>
          </w:tcPr>
          <w:p w14:paraId="43E66EDF"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7A384257"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5B5601EF"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0D951142"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2AC3C5E1" w14:textId="77777777" w:rsidR="00EE4541" w:rsidRPr="00EA2931" w:rsidRDefault="00EE4541" w:rsidP="00EA2931">
            <w:pPr>
              <w:spacing w:before="40" w:after="120"/>
              <w:ind w:right="113"/>
              <w:jc w:val="center"/>
              <w:rPr>
                <w:rFonts w:cs="Times New Roman"/>
                <w:bCs/>
                <w:lang w:val="fr-FR"/>
              </w:rPr>
            </w:pPr>
          </w:p>
        </w:tc>
      </w:tr>
      <w:tr w:rsidR="00EA2931" w:rsidRPr="00EA2931" w14:paraId="0B51EAD7" w14:textId="77777777" w:rsidTr="00391117">
        <w:tc>
          <w:tcPr>
            <w:tcW w:w="6196" w:type="dxa"/>
            <w:shd w:val="clear" w:color="auto" w:fill="auto"/>
            <w:hideMark/>
          </w:tcPr>
          <w:p w14:paraId="77594BDF" w14:textId="77777777" w:rsidR="00EE4541" w:rsidRPr="00EA2931" w:rsidRDefault="00EE4541" w:rsidP="0043044B">
            <w:pPr>
              <w:spacing w:before="40" w:after="120"/>
              <w:ind w:left="28" w:right="113"/>
              <w:rPr>
                <w:rFonts w:cs="Times New Roman"/>
                <w:bCs/>
              </w:rPr>
            </w:pPr>
            <w:r w:rsidRPr="00EA2931">
              <w:rPr>
                <w:rFonts w:cs="Times New Roman"/>
              </w:rPr>
              <w:t>Изоляция грузовых танков, погрузочно-разгрузочных трубопроводов, газоотводных трубопроводов и отопительных трубопроводов</w:t>
            </w:r>
          </w:p>
        </w:tc>
        <w:tc>
          <w:tcPr>
            <w:tcW w:w="1259" w:type="dxa"/>
            <w:gridSpan w:val="2"/>
            <w:shd w:val="clear" w:color="auto" w:fill="auto"/>
            <w:noWrap/>
            <w:hideMark/>
          </w:tcPr>
          <w:p w14:paraId="37C0A5B8"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74A2597C"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134FDB7E"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79A4248C"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363" w:type="dxa"/>
            <w:shd w:val="clear" w:color="auto" w:fill="auto"/>
          </w:tcPr>
          <w:p w14:paraId="291AFC68" w14:textId="77777777" w:rsidR="00EE4541" w:rsidRPr="00EA2931" w:rsidRDefault="00EE4541" w:rsidP="00EA2931">
            <w:pPr>
              <w:spacing w:before="40" w:after="120"/>
              <w:ind w:right="113"/>
              <w:jc w:val="center"/>
              <w:rPr>
                <w:rFonts w:cs="Times New Roman"/>
                <w:bCs/>
                <w:lang w:val="fr-FR"/>
              </w:rPr>
            </w:pPr>
          </w:p>
        </w:tc>
      </w:tr>
      <w:tr w:rsidR="00EA2931" w:rsidRPr="00EA2931" w14:paraId="2D1893AD" w14:textId="77777777" w:rsidTr="00391117">
        <w:tc>
          <w:tcPr>
            <w:tcW w:w="6196" w:type="dxa"/>
            <w:shd w:val="clear" w:color="auto" w:fill="auto"/>
            <w:hideMark/>
          </w:tcPr>
          <w:p w14:paraId="60AAF167" w14:textId="77777777" w:rsidR="00EE4541" w:rsidRPr="00EA2931" w:rsidRDefault="00EE4541" w:rsidP="0043044B">
            <w:pPr>
              <w:spacing w:before="40" w:after="120"/>
              <w:ind w:left="28" w:right="113"/>
              <w:rPr>
                <w:rFonts w:cs="Times New Roman"/>
                <w:bCs/>
              </w:rPr>
            </w:pPr>
            <w:r w:rsidRPr="00EA2931">
              <w:rPr>
                <w:rFonts w:cs="Times New Roman"/>
              </w:rPr>
              <w:t>Покрытие грузовых танков и погрузочно-разгрузочных трубопроводов</w:t>
            </w:r>
          </w:p>
        </w:tc>
        <w:tc>
          <w:tcPr>
            <w:tcW w:w="1259" w:type="dxa"/>
            <w:gridSpan w:val="2"/>
            <w:shd w:val="clear" w:color="auto" w:fill="auto"/>
            <w:noWrap/>
            <w:hideMark/>
          </w:tcPr>
          <w:p w14:paraId="18FBD835" w14:textId="77777777" w:rsidR="00EE4541" w:rsidRPr="00EA2931" w:rsidRDefault="00EE4541" w:rsidP="00EA2931">
            <w:pPr>
              <w:spacing w:before="40" w:after="120"/>
              <w:ind w:right="113"/>
              <w:jc w:val="center"/>
              <w:rPr>
                <w:rFonts w:cs="Times New Roman"/>
                <w:bCs/>
              </w:rPr>
            </w:pPr>
          </w:p>
        </w:tc>
        <w:tc>
          <w:tcPr>
            <w:tcW w:w="1817" w:type="dxa"/>
            <w:gridSpan w:val="2"/>
            <w:shd w:val="clear" w:color="auto" w:fill="auto"/>
            <w:noWrap/>
            <w:hideMark/>
          </w:tcPr>
          <w:p w14:paraId="10A2304A"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hideMark/>
          </w:tcPr>
          <w:p w14:paraId="392341DA"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hideMark/>
          </w:tcPr>
          <w:p w14:paraId="18A2202A"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363" w:type="dxa"/>
            <w:shd w:val="clear" w:color="auto" w:fill="auto"/>
          </w:tcPr>
          <w:p w14:paraId="1EB8A82D" w14:textId="77777777" w:rsidR="00EE4541" w:rsidRPr="00EA2931" w:rsidRDefault="00EE4541" w:rsidP="00EA2931">
            <w:pPr>
              <w:spacing w:before="40" w:after="120"/>
              <w:ind w:right="113"/>
              <w:jc w:val="center"/>
              <w:rPr>
                <w:rFonts w:cs="Times New Roman"/>
                <w:bCs/>
                <w:lang w:val="fr-FR"/>
              </w:rPr>
            </w:pPr>
          </w:p>
        </w:tc>
      </w:tr>
      <w:tr w:rsidR="00EA2931" w:rsidRPr="00EA2931" w14:paraId="7A76A362" w14:textId="77777777" w:rsidTr="00391117">
        <w:tc>
          <w:tcPr>
            <w:tcW w:w="6196" w:type="dxa"/>
            <w:tcBorders>
              <w:bottom w:val="single" w:sz="4" w:space="0" w:color="auto"/>
            </w:tcBorders>
            <w:shd w:val="clear" w:color="auto" w:fill="auto"/>
          </w:tcPr>
          <w:p w14:paraId="22E618B5" w14:textId="77777777" w:rsidR="00EE4541" w:rsidRPr="00EA2931" w:rsidRDefault="00EE4541" w:rsidP="0043044B">
            <w:pPr>
              <w:spacing w:before="40" w:after="120"/>
              <w:ind w:left="28" w:right="113"/>
              <w:rPr>
                <w:rFonts w:cs="Times New Roman"/>
                <w:bCs/>
              </w:rPr>
            </w:pPr>
            <w:r w:rsidRPr="00EA2931">
              <w:rPr>
                <w:rFonts w:cs="Times New Roman"/>
              </w:rPr>
              <w:t>Изоляция грузовых танков (таблица C, колонка 20, замечание</w:t>
            </w:r>
            <w:r w:rsidRPr="00EA2931">
              <w:rPr>
                <w:rFonts w:cs="Times New Roman"/>
                <w:lang w:val="fr-CH"/>
              </w:rPr>
              <w:t> </w:t>
            </w:r>
            <w:r w:rsidRPr="00EA2931">
              <w:rPr>
                <w:rFonts w:cs="Times New Roman"/>
              </w:rPr>
              <w:t xml:space="preserve">32) </w:t>
            </w:r>
          </w:p>
        </w:tc>
        <w:tc>
          <w:tcPr>
            <w:tcW w:w="1259" w:type="dxa"/>
            <w:gridSpan w:val="2"/>
            <w:tcBorders>
              <w:bottom w:val="single" w:sz="4" w:space="0" w:color="auto"/>
            </w:tcBorders>
            <w:shd w:val="clear" w:color="auto" w:fill="auto"/>
            <w:noWrap/>
          </w:tcPr>
          <w:p w14:paraId="704EAED1" w14:textId="77777777" w:rsidR="00EE4541" w:rsidRPr="00EA2931" w:rsidRDefault="00EE4541" w:rsidP="00EA2931">
            <w:pPr>
              <w:spacing w:before="40" w:after="120"/>
              <w:ind w:right="113"/>
              <w:jc w:val="center"/>
              <w:rPr>
                <w:rFonts w:cs="Times New Roman"/>
                <w:bCs/>
              </w:rPr>
            </w:pPr>
          </w:p>
        </w:tc>
        <w:tc>
          <w:tcPr>
            <w:tcW w:w="1817" w:type="dxa"/>
            <w:gridSpan w:val="2"/>
            <w:tcBorders>
              <w:bottom w:val="single" w:sz="4" w:space="0" w:color="auto"/>
            </w:tcBorders>
            <w:shd w:val="clear" w:color="auto" w:fill="auto"/>
            <w:noWrap/>
          </w:tcPr>
          <w:p w14:paraId="15958AAE"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tcBorders>
              <w:bottom w:val="single" w:sz="4" w:space="0" w:color="auto"/>
            </w:tcBorders>
            <w:shd w:val="clear" w:color="auto" w:fill="auto"/>
            <w:noWrap/>
          </w:tcPr>
          <w:p w14:paraId="24F5E757"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tcBorders>
              <w:bottom w:val="single" w:sz="4" w:space="0" w:color="auto"/>
            </w:tcBorders>
            <w:shd w:val="clear" w:color="auto" w:fill="auto"/>
            <w:noWrap/>
          </w:tcPr>
          <w:p w14:paraId="08B8BBF1"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363" w:type="dxa"/>
            <w:tcBorders>
              <w:bottom w:val="single" w:sz="4" w:space="0" w:color="auto"/>
            </w:tcBorders>
            <w:shd w:val="clear" w:color="auto" w:fill="auto"/>
          </w:tcPr>
          <w:p w14:paraId="320EBD08" w14:textId="77777777" w:rsidR="00EE4541" w:rsidRPr="00EA2931" w:rsidRDefault="00EE4541" w:rsidP="00EA2931">
            <w:pPr>
              <w:spacing w:before="40" w:after="120"/>
              <w:ind w:right="113"/>
              <w:jc w:val="center"/>
              <w:rPr>
                <w:rFonts w:cs="Times New Roman"/>
                <w:bCs/>
              </w:rPr>
            </w:pPr>
          </w:p>
        </w:tc>
      </w:tr>
      <w:tr w:rsidR="00EA2931" w:rsidRPr="00EA2931" w14:paraId="70AE8B8F" w14:textId="77777777" w:rsidTr="00391117">
        <w:tc>
          <w:tcPr>
            <w:tcW w:w="6196" w:type="dxa"/>
            <w:vMerge w:val="restart"/>
            <w:shd w:val="clear" w:color="auto" w:fill="auto"/>
            <w:vAlign w:val="center"/>
            <w:hideMark/>
          </w:tcPr>
          <w:p w14:paraId="3466F1BF" w14:textId="77777777" w:rsidR="00EE4541" w:rsidRPr="00EA2931" w:rsidRDefault="00EE4541" w:rsidP="0043044B">
            <w:pPr>
              <w:pageBreakBefore/>
              <w:spacing w:before="120" w:after="120"/>
              <w:ind w:left="28" w:right="113"/>
              <w:rPr>
                <w:rFonts w:cs="Times New Roman"/>
                <w:bCs/>
              </w:rPr>
            </w:pPr>
            <w:r w:rsidRPr="00EA2931">
              <w:rPr>
                <w:rFonts w:cs="Times New Roman"/>
              </w:rPr>
              <w:lastRenderedPageBreak/>
              <w:t>Любого рода прокладки</w:t>
            </w:r>
          </w:p>
        </w:tc>
        <w:tc>
          <w:tcPr>
            <w:tcW w:w="1259" w:type="dxa"/>
            <w:gridSpan w:val="2"/>
            <w:shd w:val="clear" w:color="auto" w:fill="auto"/>
            <w:noWrap/>
            <w:hideMark/>
          </w:tcPr>
          <w:p w14:paraId="6C54EBB3" w14:textId="77777777" w:rsidR="00EE4541" w:rsidRPr="00EA2931" w:rsidRDefault="00EE4541" w:rsidP="00210525">
            <w:pPr>
              <w:spacing w:before="120" w:after="120"/>
              <w:ind w:right="113"/>
              <w:jc w:val="center"/>
              <w:rPr>
                <w:rFonts w:cs="Times New Roman"/>
                <w:bCs/>
              </w:rPr>
            </w:pPr>
          </w:p>
        </w:tc>
        <w:tc>
          <w:tcPr>
            <w:tcW w:w="1817" w:type="dxa"/>
            <w:gridSpan w:val="2"/>
            <w:shd w:val="clear" w:color="auto" w:fill="auto"/>
            <w:noWrap/>
            <w:hideMark/>
          </w:tcPr>
          <w:p w14:paraId="10E31E87" w14:textId="77777777" w:rsidR="00EE4541" w:rsidRPr="00EA2931" w:rsidRDefault="00EE4541" w:rsidP="00210525">
            <w:pPr>
              <w:spacing w:before="120" w:after="120"/>
              <w:ind w:right="113"/>
              <w:jc w:val="center"/>
              <w:rPr>
                <w:rFonts w:cs="Times New Roman"/>
                <w:bCs/>
              </w:rPr>
            </w:pPr>
            <w:r w:rsidRPr="00EA2931">
              <w:rPr>
                <w:rFonts w:cs="Times New Roman"/>
              </w:rPr>
              <w:t>X</w:t>
            </w:r>
          </w:p>
        </w:tc>
        <w:tc>
          <w:tcPr>
            <w:tcW w:w="1853" w:type="dxa"/>
            <w:shd w:val="clear" w:color="auto" w:fill="auto"/>
            <w:noWrap/>
            <w:hideMark/>
          </w:tcPr>
          <w:p w14:paraId="7416D51E" w14:textId="77777777" w:rsidR="00EE4541" w:rsidRPr="00EA2931" w:rsidRDefault="00EE4541" w:rsidP="00210525">
            <w:pPr>
              <w:spacing w:before="120" w:after="120"/>
              <w:ind w:right="113"/>
              <w:jc w:val="center"/>
              <w:rPr>
                <w:rFonts w:cs="Times New Roman"/>
                <w:bCs/>
              </w:rPr>
            </w:pPr>
            <w:r w:rsidRPr="00EA2931">
              <w:rPr>
                <w:rFonts w:cs="Times New Roman"/>
              </w:rPr>
              <w:t>X</w:t>
            </w:r>
          </w:p>
        </w:tc>
        <w:tc>
          <w:tcPr>
            <w:tcW w:w="1288" w:type="dxa"/>
            <w:shd w:val="clear" w:color="auto" w:fill="auto"/>
            <w:noWrap/>
            <w:hideMark/>
          </w:tcPr>
          <w:p w14:paraId="2AFAC2F5" w14:textId="77777777" w:rsidR="00EE4541" w:rsidRPr="00EA2931" w:rsidRDefault="00EE4541" w:rsidP="00210525">
            <w:pPr>
              <w:spacing w:before="120" w:after="120"/>
              <w:ind w:right="113"/>
              <w:jc w:val="center"/>
              <w:rPr>
                <w:rFonts w:cs="Times New Roman"/>
                <w:bCs/>
                <w:iCs/>
              </w:rPr>
            </w:pPr>
            <w:r w:rsidRPr="00EA2931">
              <w:rPr>
                <w:rFonts w:cs="Times New Roman"/>
                <w:iCs/>
              </w:rPr>
              <w:t>X</w:t>
            </w:r>
          </w:p>
        </w:tc>
        <w:tc>
          <w:tcPr>
            <w:tcW w:w="1363" w:type="dxa"/>
            <w:shd w:val="clear" w:color="auto" w:fill="auto"/>
          </w:tcPr>
          <w:p w14:paraId="7115E992" w14:textId="77777777" w:rsidR="00EE4541" w:rsidRPr="00EA2931" w:rsidRDefault="00EE4541" w:rsidP="00210525">
            <w:pPr>
              <w:spacing w:before="120" w:after="120"/>
              <w:ind w:right="113"/>
              <w:jc w:val="center"/>
              <w:rPr>
                <w:rFonts w:cs="Times New Roman"/>
                <w:bCs/>
              </w:rPr>
            </w:pPr>
          </w:p>
        </w:tc>
      </w:tr>
      <w:tr w:rsidR="00B13EAA" w:rsidRPr="00EA2931" w14:paraId="364A3CEF" w14:textId="77777777" w:rsidTr="00E66660">
        <w:tc>
          <w:tcPr>
            <w:tcW w:w="6196" w:type="dxa"/>
            <w:vMerge/>
            <w:tcBorders>
              <w:bottom w:val="single" w:sz="4" w:space="0" w:color="auto"/>
            </w:tcBorders>
            <w:shd w:val="clear" w:color="auto" w:fill="auto"/>
            <w:vAlign w:val="center"/>
          </w:tcPr>
          <w:p w14:paraId="732CE129" w14:textId="77777777" w:rsidR="00EE4541" w:rsidRPr="00EA2931" w:rsidRDefault="00EE4541" w:rsidP="0043044B">
            <w:pPr>
              <w:spacing w:before="40" w:after="120"/>
              <w:ind w:left="28" w:right="113"/>
              <w:rPr>
                <w:rFonts w:cs="Times New Roman"/>
                <w:bCs/>
              </w:rPr>
            </w:pPr>
          </w:p>
        </w:tc>
        <w:tc>
          <w:tcPr>
            <w:tcW w:w="7580" w:type="dxa"/>
            <w:gridSpan w:val="7"/>
            <w:tcBorders>
              <w:bottom w:val="single" w:sz="4" w:space="0" w:color="auto"/>
            </w:tcBorders>
            <w:shd w:val="clear" w:color="auto" w:fill="auto"/>
            <w:noWrap/>
          </w:tcPr>
          <w:p w14:paraId="1BC6D79C" w14:textId="77777777" w:rsidR="00EE4541" w:rsidRPr="00210525" w:rsidRDefault="00EE4541" w:rsidP="00EA2931">
            <w:pPr>
              <w:spacing w:before="40" w:after="120"/>
              <w:ind w:right="113"/>
              <w:jc w:val="center"/>
              <w:rPr>
                <w:rFonts w:cs="Times New Roman"/>
                <w:bCs/>
                <w:i/>
              </w:rPr>
            </w:pPr>
            <w:r w:rsidRPr="00210525">
              <w:rPr>
                <w:rFonts w:cs="Times New Roman"/>
                <w:i/>
              </w:rPr>
              <w:t>С учетом таблицы C, колонка 20, замечание 39 a)</w:t>
            </w:r>
          </w:p>
        </w:tc>
      </w:tr>
      <w:tr w:rsidR="00EA2931" w:rsidRPr="00EA2931" w14:paraId="4ED70F60" w14:textId="77777777" w:rsidTr="00391117">
        <w:tc>
          <w:tcPr>
            <w:tcW w:w="6196" w:type="dxa"/>
            <w:vMerge w:val="restart"/>
            <w:tcBorders>
              <w:top w:val="single" w:sz="4" w:space="0" w:color="auto"/>
            </w:tcBorders>
            <w:shd w:val="clear" w:color="auto" w:fill="auto"/>
            <w:vAlign w:val="center"/>
            <w:hideMark/>
          </w:tcPr>
          <w:p w14:paraId="59107EAE" w14:textId="77777777" w:rsidR="00EE4541" w:rsidRPr="00EA2931" w:rsidRDefault="00EE4541" w:rsidP="0043044B">
            <w:pPr>
              <w:spacing w:before="40" w:after="120"/>
              <w:ind w:left="28" w:right="113"/>
              <w:rPr>
                <w:rFonts w:cs="Times New Roman"/>
                <w:bCs/>
              </w:rPr>
            </w:pPr>
            <w:r w:rsidRPr="00EA2931">
              <w:rPr>
                <w:rFonts w:cs="Times New Roman"/>
              </w:rPr>
              <w:t>Кабели для электрооборудования</w:t>
            </w:r>
          </w:p>
        </w:tc>
        <w:tc>
          <w:tcPr>
            <w:tcW w:w="1259" w:type="dxa"/>
            <w:gridSpan w:val="2"/>
            <w:tcBorders>
              <w:top w:val="single" w:sz="4" w:space="0" w:color="auto"/>
            </w:tcBorders>
            <w:shd w:val="clear" w:color="auto" w:fill="auto"/>
            <w:noWrap/>
            <w:hideMark/>
          </w:tcPr>
          <w:p w14:paraId="68D8BB97" w14:textId="77777777" w:rsidR="00EE4541" w:rsidRPr="00EA2931" w:rsidRDefault="00EE4541" w:rsidP="00EA2931">
            <w:pPr>
              <w:spacing w:before="40" w:after="120"/>
              <w:ind w:right="113"/>
              <w:jc w:val="center"/>
              <w:rPr>
                <w:rFonts w:cs="Times New Roman"/>
                <w:bCs/>
              </w:rPr>
            </w:pPr>
          </w:p>
        </w:tc>
        <w:tc>
          <w:tcPr>
            <w:tcW w:w="1817" w:type="dxa"/>
            <w:gridSpan w:val="2"/>
            <w:tcBorders>
              <w:top w:val="single" w:sz="4" w:space="0" w:color="auto"/>
            </w:tcBorders>
            <w:shd w:val="clear" w:color="auto" w:fill="auto"/>
            <w:noWrap/>
            <w:hideMark/>
          </w:tcPr>
          <w:p w14:paraId="5DA17CA6" w14:textId="77777777" w:rsidR="00EE4541" w:rsidRPr="00EA2931" w:rsidRDefault="00EE4541" w:rsidP="00EA2931">
            <w:pPr>
              <w:spacing w:before="40" w:after="120"/>
              <w:ind w:right="113"/>
              <w:jc w:val="center"/>
              <w:rPr>
                <w:rFonts w:cs="Times New Roman"/>
                <w:bCs/>
              </w:rPr>
            </w:pPr>
          </w:p>
        </w:tc>
        <w:tc>
          <w:tcPr>
            <w:tcW w:w="1853" w:type="dxa"/>
            <w:tcBorders>
              <w:top w:val="single" w:sz="4" w:space="0" w:color="auto"/>
            </w:tcBorders>
            <w:shd w:val="clear" w:color="auto" w:fill="auto"/>
            <w:noWrap/>
            <w:hideMark/>
          </w:tcPr>
          <w:p w14:paraId="1737E29F"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tcBorders>
              <w:top w:val="single" w:sz="4" w:space="0" w:color="auto"/>
            </w:tcBorders>
            <w:shd w:val="clear" w:color="auto" w:fill="auto"/>
            <w:noWrap/>
            <w:hideMark/>
          </w:tcPr>
          <w:p w14:paraId="55FD99F8"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363" w:type="dxa"/>
            <w:tcBorders>
              <w:top w:val="single" w:sz="4" w:space="0" w:color="auto"/>
            </w:tcBorders>
            <w:shd w:val="clear" w:color="auto" w:fill="auto"/>
          </w:tcPr>
          <w:p w14:paraId="7D089F60" w14:textId="77777777" w:rsidR="00EE4541" w:rsidRPr="00EA2931" w:rsidRDefault="00EE4541" w:rsidP="00EA2931">
            <w:pPr>
              <w:spacing w:before="40" w:after="120"/>
              <w:ind w:right="113"/>
              <w:jc w:val="center"/>
              <w:rPr>
                <w:rFonts w:cs="Times New Roman"/>
                <w:bCs/>
              </w:rPr>
            </w:pPr>
          </w:p>
        </w:tc>
      </w:tr>
      <w:tr w:rsidR="00B13EAA" w:rsidRPr="00EA2931" w14:paraId="6149AC8D" w14:textId="77777777" w:rsidTr="00E66660">
        <w:tc>
          <w:tcPr>
            <w:tcW w:w="6196" w:type="dxa"/>
            <w:vMerge/>
            <w:shd w:val="clear" w:color="auto" w:fill="auto"/>
            <w:vAlign w:val="center"/>
          </w:tcPr>
          <w:p w14:paraId="2B75A620" w14:textId="77777777" w:rsidR="00EE4541" w:rsidRPr="00EA2931" w:rsidRDefault="00EE4541" w:rsidP="0043044B">
            <w:pPr>
              <w:spacing w:before="40" w:after="120"/>
              <w:ind w:left="28" w:right="113"/>
              <w:rPr>
                <w:rFonts w:cs="Times New Roman"/>
                <w:bCs/>
              </w:rPr>
            </w:pPr>
          </w:p>
        </w:tc>
        <w:tc>
          <w:tcPr>
            <w:tcW w:w="7580" w:type="dxa"/>
            <w:gridSpan w:val="7"/>
            <w:shd w:val="clear" w:color="auto" w:fill="auto"/>
            <w:noWrap/>
          </w:tcPr>
          <w:p w14:paraId="5B72E1B4" w14:textId="77777777" w:rsidR="00EE4541" w:rsidRPr="00210525" w:rsidRDefault="00EE4541" w:rsidP="00EA2931">
            <w:pPr>
              <w:spacing w:before="40" w:after="120"/>
              <w:ind w:right="113"/>
              <w:jc w:val="center"/>
              <w:rPr>
                <w:rFonts w:cs="Times New Roman"/>
                <w:bCs/>
                <w:i/>
              </w:rPr>
            </w:pPr>
            <w:r w:rsidRPr="00210525">
              <w:rPr>
                <w:rFonts w:cs="Times New Roman"/>
                <w:i/>
              </w:rPr>
              <w:t>В соответствии с применимыми техническими стандартами</w:t>
            </w:r>
          </w:p>
        </w:tc>
      </w:tr>
      <w:tr w:rsidR="00EA2931" w:rsidRPr="00EA2931" w14:paraId="6E208C2D" w14:textId="77777777" w:rsidTr="00391117">
        <w:tc>
          <w:tcPr>
            <w:tcW w:w="6196" w:type="dxa"/>
            <w:shd w:val="clear" w:color="auto" w:fill="auto"/>
            <w:vAlign w:val="center"/>
          </w:tcPr>
          <w:p w14:paraId="626D8838" w14:textId="77777777" w:rsidR="00EE4541" w:rsidRPr="00EA2931" w:rsidRDefault="00EE4541" w:rsidP="0043044B">
            <w:pPr>
              <w:spacing w:before="40" w:after="120"/>
              <w:ind w:left="28" w:right="113"/>
              <w:rPr>
                <w:rFonts w:cs="Times New Roman"/>
                <w:bCs/>
              </w:rPr>
            </w:pPr>
            <w:r w:rsidRPr="00EA2931">
              <w:rPr>
                <w:rFonts w:cs="Times New Roman"/>
              </w:rPr>
              <w:t>Ящики, шкафы или другие емкости, расположенные на палубе и предназначенные для хранения оборудования для сбора разлитых продуктов и для хранения чистящих средств, огнетушителей, пожарных рукавов и т. д.</w:t>
            </w:r>
          </w:p>
        </w:tc>
        <w:tc>
          <w:tcPr>
            <w:tcW w:w="1236" w:type="dxa"/>
            <w:shd w:val="clear" w:color="auto" w:fill="auto"/>
            <w:noWrap/>
          </w:tcPr>
          <w:p w14:paraId="1F0FB4DF" w14:textId="77777777" w:rsidR="00EE4541" w:rsidRPr="00EA2931" w:rsidRDefault="00EE4541" w:rsidP="00EA2931">
            <w:pPr>
              <w:spacing w:before="40" w:after="120"/>
              <w:ind w:right="113"/>
              <w:jc w:val="center"/>
              <w:rPr>
                <w:rFonts w:cs="Times New Roman"/>
                <w:bCs/>
              </w:rPr>
            </w:pPr>
          </w:p>
        </w:tc>
        <w:tc>
          <w:tcPr>
            <w:tcW w:w="1840" w:type="dxa"/>
            <w:gridSpan w:val="3"/>
            <w:shd w:val="clear" w:color="auto" w:fill="auto"/>
            <w:noWrap/>
          </w:tcPr>
          <w:p w14:paraId="389A9166"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tcPr>
          <w:p w14:paraId="1CC8CD59"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tcPr>
          <w:p w14:paraId="5E7A9A42"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207CC865" w14:textId="77777777" w:rsidR="00EE4541" w:rsidRPr="00EA2931" w:rsidRDefault="00EE4541" w:rsidP="00EA2931">
            <w:pPr>
              <w:spacing w:before="40" w:after="120"/>
              <w:ind w:right="113"/>
              <w:jc w:val="center"/>
              <w:rPr>
                <w:rFonts w:cs="Times New Roman"/>
                <w:bCs/>
                <w:lang w:val="fr-FR"/>
              </w:rPr>
            </w:pPr>
          </w:p>
        </w:tc>
      </w:tr>
      <w:tr w:rsidR="00EA2931" w:rsidRPr="00EA2931" w14:paraId="058436D5" w14:textId="77777777" w:rsidTr="00391117">
        <w:tc>
          <w:tcPr>
            <w:tcW w:w="6196" w:type="dxa"/>
            <w:vMerge w:val="restart"/>
            <w:shd w:val="clear" w:color="auto" w:fill="auto"/>
            <w:vAlign w:val="center"/>
          </w:tcPr>
          <w:p w14:paraId="71AE911B" w14:textId="77777777" w:rsidR="00EE4541" w:rsidRPr="00EA2931" w:rsidRDefault="00EE4541" w:rsidP="0043044B">
            <w:pPr>
              <w:spacing w:before="40" w:after="120"/>
              <w:ind w:left="28" w:right="113"/>
              <w:rPr>
                <w:rFonts w:cs="Times New Roman"/>
                <w:bCs/>
              </w:rPr>
            </w:pPr>
            <w:r w:rsidRPr="00EA2931">
              <w:rPr>
                <w:rFonts w:cs="Times New Roman"/>
              </w:rPr>
              <w:t xml:space="preserve">Ящики, шкафы или другие емкости, размещенные на палубе и предназначенные для хранения или удаления отходов </w:t>
            </w:r>
          </w:p>
        </w:tc>
        <w:tc>
          <w:tcPr>
            <w:tcW w:w="1236" w:type="dxa"/>
            <w:shd w:val="clear" w:color="auto" w:fill="auto"/>
            <w:noWrap/>
          </w:tcPr>
          <w:p w14:paraId="5101B544" w14:textId="77777777" w:rsidR="00EE4541" w:rsidRPr="00EA2931" w:rsidRDefault="00EE4541" w:rsidP="00EA2931">
            <w:pPr>
              <w:spacing w:before="40" w:after="120"/>
              <w:ind w:right="113"/>
              <w:jc w:val="center"/>
              <w:rPr>
                <w:rFonts w:cs="Times New Roman"/>
                <w:bCs/>
              </w:rPr>
            </w:pPr>
          </w:p>
        </w:tc>
        <w:tc>
          <w:tcPr>
            <w:tcW w:w="1840" w:type="dxa"/>
            <w:gridSpan w:val="3"/>
            <w:shd w:val="clear" w:color="auto" w:fill="auto"/>
            <w:noWrap/>
          </w:tcPr>
          <w:p w14:paraId="4993C04D"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853" w:type="dxa"/>
            <w:shd w:val="clear" w:color="auto" w:fill="auto"/>
            <w:noWrap/>
          </w:tcPr>
          <w:p w14:paraId="44453891" w14:textId="77777777" w:rsidR="00EE4541" w:rsidRPr="00EA2931" w:rsidRDefault="00EE4541" w:rsidP="00EA2931">
            <w:pPr>
              <w:spacing w:before="40" w:after="120"/>
              <w:ind w:right="113"/>
              <w:jc w:val="center"/>
              <w:rPr>
                <w:rFonts w:cs="Times New Roman"/>
                <w:bCs/>
              </w:rPr>
            </w:pPr>
            <w:r w:rsidRPr="00EA2931">
              <w:rPr>
                <w:rFonts w:cs="Times New Roman"/>
              </w:rPr>
              <w:t>X</w:t>
            </w:r>
          </w:p>
        </w:tc>
        <w:tc>
          <w:tcPr>
            <w:tcW w:w="1288" w:type="dxa"/>
            <w:shd w:val="clear" w:color="auto" w:fill="auto"/>
            <w:noWrap/>
          </w:tcPr>
          <w:p w14:paraId="2E97F06A" w14:textId="77777777" w:rsidR="00EE4541" w:rsidRPr="00EA2931" w:rsidRDefault="00EE4541" w:rsidP="00EA2931">
            <w:pPr>
              <w:spacing w:before="40" w:after="120"/>
              <w:ind w:right="113"/>
              <w:jc w:val="center"/>
              <w:rPr>
                <w:rFonts w:cs="Times New Roman"/>
                <w:bCs/>
                <w:lang w:val="fr-FR"/>
              </w:rPr>
            </w:pPr>
          </w:p>
        </w:tc>
        <w:tc>
          <w:tcPr>
            <w:tcW w:w="1363" w:type="dxa"/>
            <w:shd w:val="clear" w:color="auto" w:fill="auto"/>
          </w:tcPr>
          <w:p w14:paraId="15EECEE7" w14:textId="77777777" w:rsidR="00EE4541" w:rsidRPr="00EA2931" w:rsidRDefault="00EE4541" w:rsidP="00EA2931">
            <w:pPr>
              <w:spacing w:before="40" w:after="120"/>
              <w:ind w:right="113"/>
              <w:jc w:val="center"/>
              <w:rPr>
                <w:rFonts w:cs="Times New Roman"/>
                <w:bCs/>
                <w:lang w:val="fr-FR"/>
              </w:rPr>
            </w:pPr>
          </w:p>
        </w:tc>
      </w:tr>
      <w:tr w:rsidR="00B13EAA" w:rsidRPr="00EA2931" w14:paraId="0C307259" w14:textId="77777777" w:rsidTr="00E66660">
        <w:tc>
          <w:tcPr>
            <w:tcW w:w="6196" w:type="dxa"/>
            <w:vMerge/>
            <w:shd w:val="clear" w:color="auto" w:fill="auto"/>
            <w:vAlign w:val="center"/>
          </w:tcPr>
          <w:p w14:paraId="3C3844B9" w14:textId="77777777" w:rsidR="00EE4541" w:rsidRPr="00EA2931" w:rsidRDefault="00EE4541" w:rsidP="0043044B">
            <w:pPr>
              <w:spacing w:before="40" w:after="120"/>
              <w:ind w:left="28" w:right="113"/>
              <w:rPr>
                <w:rFonts w:cs="Times New Roman"/>
                <w:bCs/>
                <w:lang w:val="fr-FR"/>
              </w:rPr>
            </w:pPr>
          </w:p>
        </w:tc>
        <w:tc>
          <w:tcPr>
            <w:tcW w:w="7580" w:type="dxa"/>
            <w:gridSpan w:val="7"/>
            <w:shd w:val="clear" w:color="auto" w:fill="auto"/>
            <w:noWrap/>
          </w:tcPr>
          <w:p w14:paraId="55B141A6" w14:textId="77777777" w:rsidR="00EE4541" w:rsidRPr="00210525" w:rsidRDefault="00EE4541" w:rsidP="00EA2931">
            <w:pPr>
              <w:spacing w:before="40" w:after="120"/>
              <w:ind w:right="113"/>
              <w:jc w:val="center"/>
              <w:rPr>
                <w:rFonts w:cs="Times New Roman"/>
                <w:bCs/>
                <w:i/>
              </w:rPr>
            </w:pPr>
            <w:r w:rsidRPr="00210525">
              <w:rPr>
                <w:rFonts w:cs="Times New Roman"/>
                <w:i/>
              </w:rPr>
              <w:t>Для маслосодержащих отходов только огнестойкие сосуды (7.2.1.21.6)</w:t>
            </w:r>
          </w:p>
        </w:tc>
      </w:tr>
      <w:tr w:rsidR="00B13EAA" w:rsidRPr="00EA2931" w14:paraId="1D9A3BBC" w14:textId="77777777" w:rsidTr="003F372C">
        <w:tc>
          <w:tcPr>
            <w:tcW w:w="13776" w:type="dxa"/>
            <w:gridSpan w:val="8"/>
            <w:shd w:val="clear" w:color="auto" w:fill="auto"/>
            <w:vAlign w:val="center"/>
          </w:tcPr>
          <w:p w14:paraId="4F698182" w14:textId="1C53630B" w:rsidR="00B13EAA" w:rsidRPr="00EA2931" w:rsidRDefault="00B13EAA" w:rsidP="0043044B">
            <w:pPr>
              <w:spacing w:before="40" w:after="120"/>
              <w:ind w:left="28" w:right="113"/>
              <w:jc w:val="center"/>
              <w:rPr>
                <w:rFonts w:cs="Times New Roman"/>
                <w:iCs/>
              </w:rPr>
            </w:pPr>
            <w:r w:rsidRPr="00EA2931">
              <w:rPr>
                <w:rFonts w:cs="Times New Roman"/>
                <w:b/>
                <w:bCs/>
                <w:szCs w:val="20"/>
              </w:rPr>
              <w:t>Переносные предметы оборудования</w:t>
            </w:r>
          </w:p>
        </w:tc>
      </w:tr>
      <w:tr w:rsidR="00E66660" w:rsidRPr="00EA2931" w14:paraId="76E7A880" w14:textId="77777777" w:rsidTr="00391117">
        <w:tc>
          <w:tcPr>
            <w:tcW w:w="6196" w:type="dxa"/>
            <w:shd w:val="clear" w:color="auto" w:fill="auto"/>
            <w:vAlign w:val="center"/>
          </w:tcPr>
          <w:p w14:paraId="2D6F2B0E" w14:textId="716953FE" w:rsidR="00E66660" w:rsidRPr="00EA2931" w:rsidRDefault="00E66660" w:rsidP="0043044B">
            <w:pPr>
              <w:spacing w:before="40" w:after="120"/>
              <w:ind w:left="28" w:right="113"/>
              <w:rPr>
                <w:rFonts w:cs="Times New Roman"/>
                <w:bCs/>
                <w:lang w:val="fr-FR"/>
              </w:rPr>
            </w:pPr>
            <w:r w:rsidRPr="00EA2931">
              <w:rPr>
                <w:rFonts w:cs="Times New Roman"/>
                <w:szCs w:val="20"/>
              </w:rPr>
              <w:t>Сходные трапы</w:t>
            </w:r>
          </w:p>
        </w:tc>
        <w:tc>
          <w:tcPr>
            <w:tcW w:w="1259" w:type="dxa"/>
            <w:gridSpan w:val="2"/>
            <w:shd w:val="clear" w:color="auto" w:fill="auto"/>
            <w:noWrap/>
          </w:tcPr>
          <w:p w14:paraId="6CC6EE0F" w14:textId="70C83C91"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04" w:type="dxa"/>
            <w:shd w:val="clear" w:color="auto" w:fill="auto"/>
          </w:tcPr>
          <w:p w14:paraId="26A7B26E" w14:textId="4CC88C46"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0A74FEE8" w14:textId="44BA2E2C"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6EBE697D"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1CD372CB" w14:textId="6D263B50" w:rsidR="00E66660" w:rsidRPr="00EA2931" w:rsidRDefault="00E66660" w:rsidP="00EA2931">
            <w:pPr>
              <w:spacing w:before="40" w:after="120"/>
              <w:ind w:right="113"/>
              <w:jc w:val="center"/>
              <w:rPr>
                <w:rFonts w:cs="Times New Roman"/>
                <w:iCs/>
              </w:rPr>
            </w:pPr>
          </w:p>
        </w:tc>
      </w:tr>
      <w:tr w:rsidR="00E66660" w:rsidRPr="00EA2931" w14:paraId="4219F90F" w14:textId="77777777" w:rsidTr="00391117">
        <w:tc>
          <w:tcPr>
            <w:tcW w:w="6196" w:type="dxa"/>
            <w:shd w:val="clear" w:color="auto" w:fill="auto"/>
            <w:vAlign w:val="center"/>
          </w:tcPr>
          <w:p w14:paraId="0A977891" w14:textId="5AF98BFE" w:rsidR="00E66660" w:rsidRPr="00EA2931" w:rsidRDefault="00E66660" w:rsidP="0043044B">
            <w:pPr>
              <w:spacing w:before="40" w:after="120"/>
              <w:ind w:left="28" w:right="113"/>
              <w:rPr>
                <w:rFonts w:cs="Times New Roman"/>
                <w:bCs/>
              </w:rPr>
            </w:pPr>
            <w:r w:rsidRPr="00EA2931">
              <w:rPr>
                <w:rFonts w:cs="Times New Roman"/>
                <w:szCs w:val="20"/>
              </w:rPr>
              <w:t>Наружные трапы и настилы (сходные трапы)</w:t>
            </w:r>
          </w:p>
        </w:tc>
        <w:tc>
          <w:tcPr>
            <w:tcW w:w="1259" w:type="dxa"/>
            <w:gridSpan w:val="2"/>
            <w:shd w:val="clear" w:color="auto" w:fill="auto"/>
            <w:noWrap/>
          </w:tcPr>
          <w:p w14:paraId="1ECF6A25"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1627D54D" w14:textId="327C62D2"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112EA5DF" w14:textId="68E7DA11"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61899835"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6FF917FB" w14:textId="28626356" w:rsidR="00E66660" w:rsidRPr="00EA2931" w:rsidRDefault="00E66660" w:rsidP="00EA2931">
            <w:pPr>
              <w:spacing w:before="40" w:after="120"/>
              <w:ind w:right="113"/>
              <w:jc w:val="center"/>
              <w:rPr>
                <w:rFonts w:cs="Times New Roman"/>
                <w:iCs/>
              </w:rPr>
            </w:pPr>
          </w:p>
        </w:tc>
      </w:tr>
      <w:tr w:rsidR="00E66660" w:rsidRPr="00EA2931" w14:paraId="28CA0CF5" w14:textId="77777777" w:rsidTr="00391117">
        <w:tc>
          <w:tcPr>
            <w:tcW w:w="6196" w:type="dxa"/>
            <w:shd w:val="clear" w:color="auto" w:fill="auto"/>
            <w:vAlign w:val="center"/>
          </w:tcPr>
          <w:p w14:paraId="4ECDF6C2" w14:textId="01631101" w:rsidR="00E66660" w:rsidRPr="00EA2931" w:rsidRDefault="00E66660" w:rsidP="0043044B">
            <w:pPr>
              <w:spacing w:before="40" w:after="120"/>
              <w:ind w:left="28" w:right="113"/>
              <w:rPr>
                <w:rFonts w:cs="Times New Roman"/>
                <w:bCs/>
                <w:lang w:val="fr-FR"/>
              </w:rPr>
            </w:pPr>
            <w:r w:rsidRPr="00EA2931">
              <w:rPr>
                <w:rFonts w:cs="Times New Roman"/>
                <w:szCs w:val="20"/>
              </w:rPr>
              <w:t>Забортные трапы</w:t>
            </w:r>
          </w:p>
        </w:tc>
        <w:tc>
          <w:tcPr>
            <w:tcW w:w="1259" w:type="dxa"/>
            <w:gridSpan w:val="2"/>
            <w:shd w:val="clear" w:color="auto" w:fill="auto"/>
            <w:noWrap/>
          </w:tcPr>
          <w:p w14:paraId="15BFD34E"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7B1A0723" w14:textId="50900484"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3090C593" w14:textId="400A1BCA"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1D51F854"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4E803DA7" w14:textId="6E390A6D" w:rsidR="00E66660" w:rsidRPr="00EA2931" w:rsidRDefault="00E66660" w:rsidP="00EA2931">
            <w:pPr>
              <w:spacing w:before="40" w:after="120"/>
              <w:ind w:right="113"/>
              <w:jc w:val="center"/>
              <w:rPr>
                <w:rFonts w:cs="Times New Roman"/>
                <w:iCs/>
              </w:rPr>
            </w:pPr>
          </w:p>
        </w:tc>
      </w:tr>
      <w:tr w:rsidR="00E66660" w:rsidRPr="00EA2931" w14:paraId="5ECCC65C" w14:textId="77777777" w:rsidTr="00391117">
        <w:tc>
          <w:tcPr>
            <w:tcW w:w="6196" w:type="dxa"/>
            <w:shd w:val="clear" w:color="auto" w:fill="auto"/>
            <w:vAlign w:val="center"/>
          </w:tcPr>
          <w:p w14:paraId="1D697B7D" w14:textId="7D0B4AB3" w:rsidR="00E66660" w:rsidRPr="00EA2931" w:rsidRDefault="00E66660" w:rsidP="0043044B">
            <w:pPr>
              <w:spacing w:before="40" w:after="120"/>
              <w:ind w:left="28" w:right="113"/>
              <w:rPr>
                <w:rFonts w:cs="Times New Roman"/>
                <w:bCs/>
                <w:lang w:val="fr-FR"/>
              </w:rPr>
            </w:pPr>
            <w:r w:rsidRPr="00EA2931">
              <w:rPr>
                <w:rFonts w:cs="Times New Roman"/>
                <w:szCs w:val="20"/>
              </w:rPr>
              <w:t>Трапы</w:t>
            </w:r>
          </w:p>
        </w:tc>
        <w:tc>
          <w:tcPr>
            <w:tcW w:w="1259" w:type="dxa"/>
            <w:gridSpan w:val="2"/>
            <w:shd w:val="clear" w:color="auto" w:fill="auto"/>
            <w:noWrap/>
          </w:tcPr>
          <w:p w14:paraId="72B32FDE"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5F404019" w14:textId="353DB65B"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3EE7E104" w14:textId="1B898851"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0024BA2B"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60B01970" w14:textId="35F481CF" w:rsidR="00E66660" w:rsidRPr="00EA2931" w:rsidRDefault="00E66660" w:rsidP="00EA2931">
            <w:pPr>
              <w:spacing w:before="40" w:after="120"/>
              <w:ind w:right="113"/>
              <w:jc w:val="center"/>
              <w:rPr>
                <w:rFonts w:cs="Times New Roman"/>
                <w:iCs/>
              </w:rPr>
            </w:pPr>
          </w:p>
        </w:tc>
      </w:tr>
      <w:tr w:rsidR="00E66660" w:rsidRPr="00EA2931" w14:paraId="4543FF5C" w14:textId="77777777" w:rsidTr="00391117">
        <w:tc>
          <w:tcPr>
            <w:tcW w:w="6196" w:type="dxa"/>
            <w:shd w:val="clear" w:color="auto" w:fill="auto"/>
            <w:vAlign w:val="center"/>
          </w:tcPr>
          <w:p w14:paraId="08F9A201" w14:textId="479E6493" w:rsidR="00E66660" w:rsidRPr="00EA2931" w:rsidRDefault="00E66660" w:rsidP="0043044B">
            <w:pPr>
              <w:spacing w:before="40" w:after="120"/>
              <w:ind w:left="28" w:right="113"/>
              <w:rPr>
                <w:rFonts w:cs="Times New Roman"/>
                <w:bCs/>
              </w:rPr>
            </w:pPr>
            <w:r w:rsidRPr="00EA2931">
              <w:rPr>
                <w:rFonts w:cs="Times New Roman"/>
                <w:szCs w:val="20"/>
              </w:rPr>
              <w:t>Оборудование для очистки, например метлы</w:t>
            </w:r>
          </w:p>
        </w:tc>
        <w:tc>
          <w:tcPr>
            <w:tcW w:w="1259" w:type="dxa"/>
            <w:gridSpan w:val="2"/>
            <w:shd w:val="clear" w:color="auto" w:fill="auto"/>
            <w:noWrap/>
          </w:tcPr>
          <w:p w14:paraId="6BC8AAB2" w14:textId="22853FCF"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04" w:type="dxa"/>
            <w:shd w:val="clear" w:color="auto" w:fill="auto"/>
          </w:tcPr>
          <w:p w14:paraId="0C49608F" w14:textId="6CEDAAF5"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760A0505" w14:textId="74C47322"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2598E84B"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796F7E0F" w14:textId="7514449B" w:rsidR="00E66660" w:rsidRPr="00EA2931" w:rsidRDefault="00E66660" w:rsidP="00EA2931">
            <w:pPr>
              <w:spacing w:before="40" w:after="120"/>
              <w:ind w:right="113"/>
              <w:jc w:val="center"/>
              <w:rPr>
                <w:rFonts w:cs="Times New Roman"/>
                <w:iCs/>
              </w:rPr>
            </w:pPr>
          </w:p>
        </w:tc>
      </w:tr>
      <w:tr w:rsidR="00E66660" w:rsidRPr="00EA2931" w14:paraId="6EA91A5C" w14:textId="77777777" w:rsidTr="00391117">
        <w:tc>
          <w:tcPr>
            <w:tcW w:w="6196" w:type="dxa"/>
            <w:shd w:val="clear" w:color="auto" w:fill="auto"/>
            <w:vAlign w:val="center"/>
          </w:tcPr>
          <w:p w14:paraId="63FB651C" w14:textId="24DD1729" w:rsidR="00E66660" w:rsidRPr="00EA2931" w:rsidRDefault="00E66660" w:rsidP="0043044B">
            <w:pPr>
              <w:spacing w:before="40" w:after="120"/>
              <w:ind w:left="28" w:right="113"/>
              <w:rPr>
                <w:rFonts w:cs="Times New Roman"/>
                <w:bCs/>
                <w:lang w:val="fr-FR"/>
              </w:rPr>
            </w:pPr>
            <w:r w:rsidRPr="00EA2931">
              <w:rPr>
                <w:rFonts w:cs="Times New Roman"/>
                <w:szCs w:val="20"/>
              </w:rPr>
              <w:t xml:space="preserve">Огнетушители, портативные индикаторы газов </w:t>
            </w:r>
          </w:p>
        </w:tc>
        <w:tc>
          <w:tcPr>
            <w:tcW w:w="1259" w:type="dxa"/>
            <w:gridSpan w:val="2"/>
            <w:shd w:val="clear" w:color="auto" w:fill="auto"/>
            <w:noWrap/>
          </w:tcPr>
          <w:p w14:paraId="182B3AB2"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4D777044" w14:textId="50CE54DD"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7A1AC3FB" w14:textId="169A7B61"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067A16A1"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3E62C840" w14:textId="3E881AD4" w:rsidR="00E66660" w:rsidRPr="00EA2931" w:rsidRDefault="00E66660" w:rsidP="00EA2931">
            <w:pPr>
              <w:spacing w:before="40" w:after="120"/>
              <w:ind w:right="113"/>
              <w:jc w:val="center"/>
              <w:rPr>
                <w:rFonts w:cs="Times New Roman"/>
                <w:iCs/>
              </w:rPr>
            </w:pPr>
          </w:p>
        </w:tc>
      </w:tr>
      <w:tr w:rsidR="00E66660" w:rsidRPr="00EA2931" w14:paraId="22E7A7F3" w14:textId="77777777" w:rsidTr="00391117">
        <w:tc>
          <w:tcPr>
            <w:tcW w:w="6196" w:type="dxa"/>
            <w:shd w:val="clear" w:color="auto" w:fill="auto"/>
            <w:vAlign w:val="center"/>
          </w:tcPr>
          <w:p w14:paraId="4277E60B" w14:textId="0FE37F18" w:rsidR="00E66660" w:rsidRPr="00EA2931" w:rsidRDefault="00E66660" w:rsidP="0043044B">
            <w:pPr>
              <w:spacing w:before="40" w:after="120"/>
              <w:ind w:left="28" w:right="113"/>
              <w:rPr>
                <w:rFonts w:cs="Times New Roman"/>
                <w:bCs/>
                <w:lang w:val="fr-FR"/>
              </w:rPr>
            </w:pPr>
            <w:r w:rsidRPr="00EA2931">
              <w:rPr>
                <w:rFonts w:cs="Times New Roman"/>
                <w:szCs w:val="20"/>
              </w:rPr>
              <w:t>Спасательные лебедки</w:t>
            </w:r>
          </w:p>
        </w:tc>
        <w:tc>
          <w:tcPr>
            <w:tcW w:w="1259" w:type="dxa"/>
            <w:gridSpan w:val="2"/>
            <w:shd w:val="clear" w:color="auto" w:fill="auto"/>
            <w:noWrap/>
          </w:tcPr>
          <w:p w14:paraId="0CC108AB"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64764556" w14:textId="258F8633"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284EDD71" w14:textId="77777777" w:rsidR="00E66660" w:rsidRPr="00EA2931" w:rsidRDefault="00E66660" w:rsidP="00EA2931">
            <w:pPr>
              <w:spacing w:before="40" w:after="120"/>
              <w:ind w:right="113"/>
              <w:jc w:val="center"/>
              <w:rPr>
                <w:rFonts w:cs="Times New Roman"/>
                <w:iCs/>
              </w:rPr>
            </w:pPr>
          </w:p>
        </w:tc>
        <w:tc>
          <w:tcPr>
            <w:tcW w:w="1288" w:type="dxa"/>
            <w:shd w:val="clear" w:color="auto" w:fill="auto"/>
          </w:tcPr>
          <w:p w14:paraId="46756987" w14:textId="77777777" w:rsidR="00E66660" w:rsidRPr="00EA2931" w:rsidRDefault="00E66660" w:rsidP="00EA2931">
            <w:pPr>
              <w:spacing w:before="40" w:after="120"/>
              <w:ind w:right="113"/>
              <w:jc w:val="center"/>
              <w:rPr>
                <w:rFonts w:cs="Times New Roman"/>
                <w:iCs/>
              </w:rPr>
            </w:pPr>
          </w:p>
        </w:tc>
        <w:tc>
          <w:tcPr>
            <w:tcW w:w="1363" w:type="dxa"/>
            <w:shd w:val="clear" w:color="auto" w:fill="auto"/>
          </w:tcPr>
          <w:p w14:paraId="749212C9" w14:textId="575A838C" w:rsidR="00E66660" w:rsidRPr="00EA2931" w:rsidRDefault="00E66660" w:rsidP="00EA2931">
            <w:pPr>
              <w:spacing w:before="40" w:after="120"/>
              <w:ind w:right="113"/>
              <w:jc w:val="center"/>
              <w:rPr>
                <w:rFonts w:cs="Times New Roman"/>
                <w:iCs/>
              </w:rPr>
            </w:pPr>
          </w:p>
        </w:tc>
      </w:tr>
      <w:tr w:rsidR="00E66660" w:rsidRPr="00EA2931" w14:paraId="7448E613" w14:textId="77777777" w:rsidTr="00391117">
        <w:tc>
          <w:tcPr>
            <w:tcW w:w="6196" w:type="dxa"/>
            <w:shd w:val="clear" w:color="auto" w:fill="auto"/>
            <w:vAlign w:val="center"/>
          </w:tcPr>
          <w:p w14:paraId="4E5EC45E" w14:textId="0E1C1B23" w:rsidR="00E66660" w:rsidRPr="00EA2931" w:rsidRDefault="00E66660" w:rsidP="0043044B">
            <w:pPr>
              <w:spacing w:before="40" w:after="120"/>
              <w:ind w:left="28" w:right="113"/>
              <w:rPr>
                <w:rFonts w:cs="Times New Roman"/>
                <w:bCs/>
              </w:rPr>
            </w:pPr>
            <w:r w:rsidRPr="00EA2931">
              <w:rPr>
                <w:rFonts w:cs="Times New Roman"/>
                <w:szCs w:val="20"/>
              </w:rPr>
              <w:t>Индивидуальное защитно-предохранительное снаряжение, спасательное оборудование, соответствующее ЕС-ТТСВП</w:t>
            </w:r>
          </w:p>
        </w:tc>
        <w:tc>
          <w:tcPr>
            <w:tcW w:w="1259" w:type="dxa"/>
            <w:gridSpan w:val="2"/>
            <w:shd w:val="clear" w:color="auto" w:fill="auto"/>
            <w:noWrap/>
          </w:tcPr>
          <w:p w14:paraId="24A0379F"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318290B3" w14:textId="6749C190"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78F5F6DE" w14:textId="1393A5D4"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1B713840"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0F0CACAB" w14:textId="463C896F" w:rsidR="00E66660" w:rsidRPr="00EA2931" w:rsidRDefault="00E66660" w:rsidP="00EA2931">
            <w:pPr>
              <w:spacing w:before="40" w:after="120"/>
              <w:ind w:right="113"/>
              <w:jc w:val="center"/>
              <w:rPr>
                <w:rFonts w:cs="Times New Roman"/>
                <w:iCs/>
              </w:rPr>
            </w:pPr>
          </w:p>
        </w:tc>
      </w:tr>
      <w:tr w:rsidR="00E66660" w:rsidRPr="00EA2931" w14:paraId="4528FA1F" w14:textId="77777777" w:rsidTr="00391117">
        <w:tc>
          <w:tcPr>
            <w:tcW w:w="6196" w:type="dxa"/>
            <w:tcBorders>
              <w:bottom w:val="single" w:sz="4" w:space="0" w:color="auto"/>
            </w:tcBorders>
            <w:shd w:val="clear" w:color="auto" w:fill="auto"/>
            <w:vAlign w:val="center"/>
          </w:tcPr>
          <w:p w14:paraId="074C5294" w14:textId="116CDA93" w:rsidR="00E66660" w:rsidRPr="00EA2931" w:rsidRDefault="00E66660" w:rsidP="0043044B">
            <w:pPr>
              <w:spacing w:before="40" w:after="120"/>
              <w:ind w:left="28" w:right="113"/>
              <w:rPr>
                <w:rFonts w:cs="Times New Roman"/>
                <w:bCs/>
              </w:rPr>
            </w:pPr>
            <w:r w:rsidRPr="00EA2931">
              <w:rPr>
                <w:rFonts w:cs="Times New Roman"/>
                <w:szCs w:val="20"/>
              </w:rPr>
              <w:t>Поддоны для сбора капельных протечек</w:t>
            </w:r>
          </w:p>
        </w:tc>
        <w:tc>
          <w:tcPr>
            <w:tcW w:w="1259" w:type="dxa"/>
            <w:gridSpan w:val="2"/>
            <w:tcBorders>
              <w:bottom w:val="single" w:sz="4" w:space="0" w:color="auto"/>
            </w:tcBorders>
            <w:shd w:val="clear" w:color="auto" w:fill="auto"/>
            <w:noWrap/>
          </w:tcPr>
          <w:p w14:paraId="1608ADA4" w14:textId="77777777" w:rsidR="00E66660" w:rsidRPr="00EA2931" w:rsidRDefault="00E66660" w:rsidP="00EA2931">
            <w:pPr>
              <w:spacing w:before="40" w:after="120"/>
              <w:ind w:right="113"/>
              <w:jc w:val="center"/>
              <w:rPr>
                <w:rFonts w:cs="Times New Roman"/>
                <w:iCs/>
              </w:rPr>
            </w:pPr>
          </w:p>
        </w:tc>
        <w:tc>
          <w:tcPr>
            <w:tcW w:w="1804" w:type="dxa"/>
            <w:tcBorders>
              <w:bottom w:val="single" w:sz="4" w:space="0" w:color="auto"/>
            </w:tcBorders>
            <w:shd w:val="clear" w:color="auto" w:fill="auto"/>
          </w:tcPr>
          <w:p w14:paraId="65FA370E" w14:textId="77777777" w:rsidR="00E66660" w:rsidRPr="00EA2931" w:rsidRDefault="00E66660" w:rsidP="00EA2931">
            <w:pPr>
              <w:spacing w:before="40" w:after="120"/>
              <w:ind w:right="113"/>
              <w:jc w:val="center"/>
              <w:rPr>
                <w:rFonts w:cs="Times New Roman"/>
                <w:iCs/>
              </w:rPr>
            </w:pPr>
          </w:p>
        </w:tc>
        <w:tc>
          <w:tcPr>
            <w:tcW w:w="1866" w:type="dxa"/>
            <w:gridSpan w:val="2"/>
            <w:tcBorders>
              <w:bottom w:val="single" w:sz="4" w:space="0" w:color="auto"/>
            </w:tcBorders>
            <w:shd w:val="clear" w:color="auto" w:fill="auto"/>
          </w:tcPr>
          <w:p w14:paraId="4B1F030E" w14:textId="1809F38D"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tcBorders>
              <w:bottom w:val="single" w:sz="4" w:space="0" w:color="auto"/>
            </w:tcBorders>
            <w:shd w:val="clear" w:color="auto" w:fill="auto"/>
          </w:tcPr>
          <w:p w14:paraId="7B0132F7" w14:textId="77777777" w:rsidR="00E66660" w:rsidRPr="00EA2931" w:rsidRDefault="00E66660" w:rsidP="00EA2931">
            <w:pPr>
              <w:spacing w:before="40" w:after="120"/>
              <w:ind w:right="113"/>
              <w:jc w:val="center"/>
              <w:rPr>
                <w:rFonts w:cs="Times New Roman"/>
                <w:iCs/>
              </w:rPr>
            </w:pPr>
          </w:p>
        </w:tc>
        <w:tc>
          <w:tcPr>
            <w:tcW w:w="1363" w:type="dxa"/>
            <w:tcBorders>
              <w:bottom w:val="single" w:sz="4" w:space="0" w:color="auto"/>
            </w:tcBorders>
            <w:shd w:val="clear" w:color="auto" w:fill="auto"/>
          </w:tcPr>
          <w:p w14:paraId="7FC50A4C" w14:textId="3E130705" w:rsidR="00E66660" w:rsidRPr="00EA2931" w:rsidRDefault="00E66660" w:rsidP="00EA2931">
            <w:pPr>
              <w:spacing w:before="40" w:after="120"/>
              <w:ind w:right="113"/>
              <w:jc w:val="center"/>
              <w:rPr>
                <w:rFonts w:cs="Times New Roman"/>
                <w:iCs/>
              </w:rPr>
            </w:pPr>
          </w:p>
        </w:tc>
      </w:tr>
      <w:tr w:rsidR="00E66660" w:rsidRPr="00EA2931" w14:paraId="675391A6" w14:textId="77777777" w:rsidTr="00391117">
        <w:tc>
          <w:tcPr>
            <w:tcW w:w="6196" w:type="dxa"/>
            <w:tcBorders>
              <w:bottom w:val="single" w:sz="4" w:space="0" w:color="auto"/>
            </w:tcBorders>
            <w:shd w:val="clear" w:color="auto" w:fill="auto"/>
            <w:vAlign w:val="center"/>
          </w:tcPr>
          <w:p w14:paraId="2F7603B4" w14:textId="50D119E6" w:rsidR="00E66660" w:rsidRPr="00EA2931" w:rsidRDefault="00E66660" w:rsidP="0043044B">
            <w:pPr>
              <w:spacing w:before="40" w:after="120"/>
              <w:ind w:left="28" w:right="113"/>
              <w:rPr>
                <w:rFonts w:cs="Times New Roman"/>
                <w:bCs/>
                <w:lang w:val="fr-FR"/>
              </w:rPr>
            </w:pPr>
            <w:r w:rsidRPr="00EA2931">
              <w:rPr>
                <w:rFonts w:cs="Times New Roman"/>
                <w:szCs w:val="20"/>
              </w:rPr>
              <w:t>Кранцы</w:t>
            </w:r>
          </w:p>
        </w:tc>
        <w:tc>
          <w:tcPr>
            <w:tcW w:w="1259" w:type="dxa"/>
            <w:gridSpan w:val="2"/>
            <w:tcBorders>
              <w:bottom w:val="single" w:sz="4" w:space="0" w:color="auto"/>
            </w:tcBorders>
            <w:shd w:val="clear" w:color="auto" w:fill="auto"/>
            <w:noWrap/>
          </w:tcPr>
          <w:p w14:paraId="5D78DCE4" w14:textId="00DB76CF"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04" w:type="dxa"/>
            <w:tcBorders>
              <w:bottom w:val="single" w:sz="4" w:space="0" w:color="auto"/>
            </w:tcBorders>
            <w:shd w:val="clear" w:color="auto" w:fill="auto"/>
          </w:tcPr>
          <w:p w14:paraId="00BF0221" w14:textId="77777777" w:rsidR="00E66660" w:rsidRPr="00EA2931" w:rsidRDefault="00E66660" w:rsidP="00EA2931">
            <w:pPr>
              <w:spacing w:before="40" w:after="120"/>
              <w:ind w:right="113"/>
              <w:jc w:val="center"/>
              <w:rPr>
                <w:rFonts w:cs="Times New Roman"/>
                <w:iCs/>
              </w:rPr>
            </w:pPr>
          </w:p>
        </w:tc>
        <w:tc>
          <w:tcPr>
            <w:tcW w:w="1866" w:type="dxa"/>
            <w:gridSpan w:val="2"/>
            <w:tcBorders>
              <w:bottom w:val="single" w:sz="4" w:space="0" w:color="auto"/>
            </w:tcBorders>
            <w:shd w:val="clear" w:color="auto" w:fill="auto"/>
          </w:tcPr>
          <w:p w14:paraId="3AC163A9" w14:textId="7E69860A"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tcBorders>
              <w:bottom w:val="single" w:sz="4" w:space="0" w:color="auto"/>
            </w:tcBorders>
            <w:shd w:val="clear" w:color="auto" w:fill="auto"/>
          </w:tcPr>
          <w:p w14:paraId="071FE67C"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tcBorders>
              <w:bottom w:val="single" w:sz="4" w:space="0" w:color="auto"/>
            </w:tcBorders>
            <w:shd w:val="clear" w:color="auto" w:fill="auto"/>
          </w:tcPr>
          <w:p w14:paraId="281922AA" w14:textId="7F3DF654" w:rsidR="00E66660" w:rsidRPr="00EA2931" w:rsidRDefault="00E66660" w:rsidP="00EA2931">
            <w:pPr>
              <w:spacing w:before="40" w:after="120"/>
              <w:ind w:right="113"/>
              <w:jc w:val="center"/>
              <w:rPr>
                <w:rFonts w:cs="Times New Roman"/>
                <w:iCs/>
              </w:rPr>
            </w:pPr>
          </w:p>
        </w:tc>
      </w:tr>
      <w:tr w:rsidR="00E66660" w:rsidRPr="00EA2931" w14:paraId="5C22BE72" w14:textId="77777777" w:rsidTr="00391117">
        <w:tc>
          <w:tcPr>
            <w:tcW w:w="6196" w:type="dxa"/>
            <w:vMerge w:val="restart"/>
            <w:tcBorders>
              <w:top w:val="single" w:sz="4" w:space="0" w:color="auto"/>
            </w:tcBorders>
            <w:shd w:val="clear" w:color="auto" w:fill="auto"/>
            <w:vAlign w:val="center"/>
          </w:tcPr>
          <w:p w14:paraId="26F9DA1C" w14:textId="739CDBEA" w:rsidR="00E66660" w:rsidRPr="00EA2931" w:rsidRDefault="00E66660" w:rsidP="00E66660">
            <w:pPr>
              <w:pageBreakBefore/>
              <w:spacing w:before="40" w:after="120"/>
              <w:ind w:right="113"/>
              <w:rPr>
                <w:rFonts w:cs="Times New Roman"/>
                <w:bCs/>
              </w:rPr>
            </w:pPr>
            <w:r w:rsidRPr="00EA2931">
              <w:rPr>
                <w:rFonts w:cs="Times New Roman"/>
                <w:szCs w:val="20"/>
              </w:rPr>
              <w:lastRenderedPageBreak/>
              <w:t>Швартовные канаты, канаты для кранцев и т. д.</w:t>
            </w:r>
          </w:p>
        </w:tc>
        <w:tc>
          <w:tcPr>
            <w:tcW w:w="1259" w:type="dxa"/>
            <w:gridSpan w:val="2"/>
            <w:tcBorders>
              <w:top w:val="single" w:sz="4" w:space="0" w:color="auto"/>
            </w:tcBorders>
            <w:shd w:val="clear" w:color="auto" w:fill="auto"/>
            <w:noWrap/>
          </w:tcPr>
          <w:p w14:paraId="5A313BD6" w14:textId="77777777" w:rsidR="00E66660" w:rsidRPr="00EA2931" w:rsidRDefault="00E66660" w:rsidP="00EA2931">
            <w:pPr>
              <w:spacing w:before="40" w:after="120"/>
              <w:ind w:right="113"/>
              <w:jc w:val="center"/>
              <w:rPr>
                <w:rFonts w:cs="Times New Roman"/>
                <w:iCs/>
              </w:rPr>
            </w:pPr>
          </w:p>
        </w:tc>
        <w:tc>
          <w:tcPr>
            <w:tcW w:w="1804" w:type="dxa"/>
            <w:tcBorders>
              <w:top w:val="single" w:sz="4" w:space="0" w:color="auto"/>
            </w:tcBorders>
            <w:shd w:val="clear" w:color="auto" w:fill="auto"/>
          </w:tcPr>
          <w:p w14:paraId="2DD16E83" w14:textId="77777777" w:rsidR="00E66660" w:rsidRPr="00EA2931" w:rsidRDefault="00E66660" w:rsidP="00EA2931">
            <w:pPr>
              <w:spacing w:before="40" w:after="120"/>
              <w:ind w:right="113"/>
              <w:jc w:val="center"/>
              <w:rPr>
                <w:rFonts w:cs="Times New Roman"/>
                <w:iCs/>
              </w:rPr>
            </w:pPr>
          </w:p>
        </w:tc>
        <w:tc>
          <w:tcPr>
            <w:tcW w:w="1866" w:type="dxa"/>
            <w:gridSpan w:val="2"/>
            <w:tcBorders>
              <w:top w:val="single" w:sz="4" w:space="0" w:color="auto"/>
            </w:tcBorders>
            <w:shd w:val="clear" w:color="auto" w:fill="auto"/>
          </w:tcPr>
          <w:p w14:paraId="56897566" w14:textId="63AD8CF4"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tcBorders>
              <w:top w:val="single" w:sz="4" w:space="0" w:color="auto"/>
            </w:tcBorders>
            <w:shd w:val="clear" w:color="auto" w:fill="auto"/>
          </w:tcPr>
          <w:p w14:paraId="075F13C7" w14:textId="77777777" w:rsidR="00E66660" w:rsidRPr="00EA2931" w:rsidRDefault="00E66660" w:rsidP="00EA2931">
            <w:pPr>
              <w:spacing w:before="40" w:after="120"/>
              <w:ind w:right="113"/>
              <w:jc w:val="center"/>
              <w:rPr>
                <w:rFonts w:cs="Times New Roman"/>
                <w:iCs/>
              </w:rPr>
            </w:pPr>
          </w:p>
        </w:tc>
        <w:tc>
          <w:tcPr>
            <w:tcW w:w="1363" w:type="dxa"/>
            <w:tcBorders>
              <w:top w:val="single" w:sz="4" w:space="0" w:color="auto"/>
            </w:tcBorders>
            <w:shd w:val="clear" w:color="auto" w:fill="auto"/>
          </w:tcPr>
          <w:p w14:paraId="7269B3C7" w14:textId="4573D27E" w:rsidR="00E66660" w:rsidRPr="00EA2931" w:rsidRDefault="00E66660" w:rsidP="00EA2931">
            <w:pPr>
              <w:spacing w:before="40" w:after="120"/>
              <w:ind w:right="113"/>
              <w:jc w:val="center"/>
              <w:rPr>
                <w:rFonts w:cs="Times New Roman"/>
                <w:iCs/>
              </w:rPr>
            </w:pPr>
          </w:p>
        </w:tc>
      </w:tr>
      <w:tr w:rsidR="00280E94" w:rsidRPr="00EA2931" w14:paraId="76C7B06C" w14:textId="77777777" w:rsidTr="00E66660">
        <w:tc>
          <w:tcPr>
            <w:tcW w:w="6196" w:type="dxa"/>
            <w:vMerge/>
            <w:shd w:val="clear" w:color="auto" w:fill="auto"/>
            <w:vAlign w:val="center"/>
          </w:tcPr>
          <w:p w14:paraId="7CD004C0" w14:textId="77777777" w:rsidR="00280E94" w:rsidRPr="00EA2931" w:rsidRDefault="00280E94" w:rsidP="00E66660">
            <w:pPr>
              <w:spacing w:before="40" w:after="120"/>
              <w:ind w:right="113"/>
              <w:rPr>
                <w:rFonts w:cs="Times New Roman"/>
                <w:bCs/>
                <w:lang w:val="fr-FR"/>
              </w:rPr>
            </w:pPr>
          </w:p>
        </w:tc>
        <w:tc>
          <w:tcPr>
            <w:tcW w:w="7580" w:type="dxa"/>
            <w:gridSpan w:val="7"/>
            <w:shd w:val="clear" w:color="auto" w:fill="auto"/>
            <w:noWrap/>
          </w:tcPr>
          <w:p w14:paraId="3E5C5222" w14:textId="28D610F5" w:rsidR="00280E94" w:rsidRPr="00E66660" w:rsidRDefault="00280E94" w:rsidP="00EA2931">
            <w:pPr>
              <w:spacing w:before="40" w:after="120"/>
              <w:ind w:right="113"/>
              <w:jc w:val="center"/>
              <w:rPr>
                <w:rFonts w:cs="Times New Roman"/>
                <w:i/>
              </w:rPr>
            </w:pPr>
            <w:r w:rsidRPr="00E66660">
              <w:rPr>
                <w:rFonts w:cs="Times New Roman"/>
                <w:i/>
                <w:szCs w:val="20"/>
              </w:rPr>
              <w:t>С соблюдением подраздела 7.</w:t>
            </w:r>
            <w:r w:rsidR="00E66660">
              <w:rPr>
                <w:rFonts w:cs="Times New Roman"/>
                <w:i/>
                <w:szCs w:val="20"/>
                <w:lang w:val="en-US"/>
              </w:rPr>
              <w:t>2</w:t>
            </w:r>
            <w:r w:rsidRPr="00E66660">
              <w:rPr>
                <w:rFonts w:cs="Times New Roman"/>
                <w:i/>
                <w:szCs w:val="20"/>
              </w:rPr>
              <w:t>.4.76</w:t>
            </w:r>
          </w:p>
        </w:tc>
      </w:tr>
      <w:tr w:rsidR="00E66660" w:rsidRPr="00EA2931" w14:paraId="3F9DD443" w14:textId="77777777" w:rsidTr="00391117">
        <w:tc>
          <w:tcPr>
            <w:tcW w:w="6196" w:type="dxa"/>
            <w:shd w:val="clear" w:color="auto" w:fill="auto"/>
            <w:vAlign w:val="center"/>
          </w:tcPr>
          <w:p w14:paraId="6A5E17F7" w14:textId="1A0D0FF3" w:rsidR="00E66660" w:rsidRPr="00EA2931" w:rsidRDefault="00E66660" w:rsidP="00E66660">
            <w:pPr>
              <w:spacing w:before="40" w:after="120"/>
              <w:ind w:right="113"/>
              <w:rPr>
                <w:rFonts w:cs="Times New Roman"/>
                <w:bCs/>
              </w:rPr>
            </w:pPr>
            <w:r w:rsidRPr="00EA2931">
              <w:rPr>
                <w:rFonts w:cs="Times New Roman"/>
                <w:szCs w:val="20"/>
              </w:rPr>
              <w:t>Мат под шлангами в сборе для погрузочно-разгрузочных трубопроводов</w:t>
            </w:r>
          </w:p>
        </w:tc>
        <w:tc>
          <w:tcPr>
            <w:tcW w:w="1259" w:type="dxa"/>
            <w:gridSpan w:val="2"/>
            <w:shd w:val="clear" w:color="auto" w:fill="auto"/>
            <w:noWrap/>
          </w:tcPr>
          <w:p w14:paraId="36CA602B"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0CD81F66" w14:textId="77777777" w:rsidR="00E66660" w:rsidRPr="00EA2931" w:rsidRDefault="00E66660" w:rsidP="00EA2931">
            <w:pPr>
              <w:spacing w:before="40" w:after="120"/>
              <w:ind w:right="113"/>
              <w:jc w:val="center"/>
              <w:rPr>
                <w:rFonts w:cs="Times New Roman"/>
                <w:iCs/>
              </w:rPr>
            </w:pPr>
          </w:p>
        </w:tc>
        <w:tc>
          <w:tcPr>
            <w:tcW w:w="1866" w:type="dxa"/>
            <w:gridSpan w:val="2"/>
            <w:shd w:val="clear" w:color="auto" w:fill="auto"/>
          </w:tcPr>
          <w:p w14:paraId="5A39545C" w14:textId="0229A703"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18BEC9A7"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64663220" w14:textId="47B57E65" w:rsidR="00E66660" w:rsidRPr="00EA2931" w:rsidRDefault="00E66660" w:rsidP="00EA2931">
            <w:pPr>
              <w:spacing w:before="40" w:after="120"/>
              <w:ind w:right="113"/>
              <w:jc w:val="center"/>
              <w:rPr>
                <w:rFonts w:cs="Times New Roman"/>
                <w:iCs/>
              </w:rPr>
            </w:pPr>
          </w:p>
        </w:tc>
      </w:tr>
      <w:tr w:rsidR="00E66660" w:rsidRPr="00EA2931" w14:paraId="7602D8B1" w14:textId="77777777" w:rsidTr="00391117">
        <w:tc>
          <w:tcPr>
            <w:tcW w:w="6196" w:type="dxa"/>
            <w:shd w:val="clear" w:color="auto" w:fill="auto"/>
            <w:vAlign w:val="center"/>
          </w:tcPr>
          <w:p w14:paraId="22926343" w14:textId="19ABB88B" w:rsidR="00E66660" w:rsidRPr="00EA2931" w:rsidRDefault="00E66660" w:rsidP="00E66660">
            <w:pPr>
              <w:spacing w:before="40" w:after="120"/>
              <w:ind w:right="113"/>
              <w:rPr>
                <w:rFonts w:cs="Times New Roman"/>
                <w:bCs/>
              </w:rPr>
            </w:pPr>
            <w:r w:rsidRPr="00EA2931">
              <w:rPr>
                <w:rFonts w:cs="Times New Roman"/>
                <w:szCs w:val="20"/>
              </w:rPr>
              <w:t xml:space="preserve">Пожарные рукава, воздушные шланги, шланги для мойки </w:t>
            </w:r>
            <w:r>
              <w:rPr>
                <w:rFonts w:cs="Times New Roman"/>
                <w:szCs w:val="20"/>
              </w:rPr>
              <w:br/>
            </w:r>
            <w:r w:rsidRPr="00EA2931">
              <w:rPr>
                <w:rFonts w:cs="Times New Roman"/>
                <w:szCs w:val="20"/>
              </w:rPr>
              <w:t>палубы и т. д.</w:t>
            </w:r>
          </w:p>
        </w:tc>
        <w:tc>
          <w:tcPr>
            <w:tcW w:w="1259" w:type="dxa"/>
            <w:gridSpan w:val="2"/>
            <w:shd w:val="clear" w:color="auto" w:fill="auto"/>
            <w:noWrap/>
          </w:tcPr>
          <w:p w14:paraId="64F6C932"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6A91646B" w14:textId="77777777" w:rsidR="00E66660" w:rsidRPr="00EA2931" w:rsidRDefault="00E66660" w:rsidP="00EA2931">
            <w:pPr>
              <w:spacing w:before="40" w:after="120"/>
              <w:ind w:right="113"/>
              <w:jc w:val="center"/>
              <w:rPr>
                <w:rFonts w:cs="Times New Roman"/>
                <w:iCs/>
              </w:rPr>
            </w:pPr>
          </w:p>
        </w:tc>
        <w:tc>
          <w:tcPr>
            <w:tcW w:w="1866" w:type="dxa"/>
            <w:gridSpan w:val="2"/>
            <w:shd w:val="clear" w:color="auto" w:fill="auto"/>
          </w:tcPr>
          <w:p w14:paraId="66C6543B" w14:textId="08AFFA99"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31DDD634" w14:textId="7777777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363" w:type="dxa"/>
            <w:shd w:val="clear" w:color="auto" w:fill="auto"/>
          </w:tcPr>
          <w:p w14:paraId="619A42D5" w14:textId="7B34C105" w:rsidR="00E66660" w:rsidRPr="00EA2931" w:rsidRDefault="00E66660" w:rsidP="00EA2931">
            <w:pPr>
              <w:spacing w:before="40" w:after="120"/>
              <w:ind w:right="113"/>
              <w:jc w:val="center"/>
              <w:rPr>
                <w:rFonts w:cs="Times New Roman"/>
                <w:iCs/>
              </w:rPr>
            </w:pPr>
          </w:p>
        </w:tc>
      </w:tr>
      <w:tr w:rsidR="00280E94" w:rsidRPr="00EA2931" w14:paraId="5CBF1360" w14:textId="77777777" w:rsidTr="00E66660">
        <w:tc>
          <w:tcPr>
            <w:tcW w:w="6196" w:type="dxa"/>
            <w:shd w:val="clear" w:color="auto" w:fill="auto"/>
            <w:vAlign w:val="center"/>
          </w:tcPr>
          <w:p w14:paraId="0841E699" w14:textId="43CC3140" w:rsidR="00280E94" w:rsidRPr="00EA2931" w:rsidRDefault="00280E94" w:rsidP="00E66660">
            <w:pPr>
              <w:spacing w:before="40" w:after="120"/>
              <w:ind w:right="113"/>
              <w:rPr>
                <w:rFonts w:cs="Times New Roman"/>
                <w:bCs/>
                <w:lang w:val="fr-FR"/>
              </w:rPr>
            </w:pPr>
            <w:r w:rsidRPr="00EA2931">
              <w:rPr>
                <w:rFonts w:cs="Times New Roman"/>
                <w:szCs w:val="20"/>
              </w:rPr>
              <w:t>Другие виды шлангов</w:t>
            </w:r>
          </w:p>
        </w:tc>
        <w:tc>
          <w:tcPr>
            <w:tcW w:w="7580" w:type="dxa"/>
            <w:gridSpan w:val="7"/>
            <w:shd w:val="clear" w:color="auto" w:fill="auto"/>
            <w:noWrap/>
          </w:tcPr>
          <w:p w14:paraId="0BCD443A" w14:textId="0B8A4031" w:rsidR="00280E94" w:rsidRPr="00E66660" w:rsidRDefault="00280E94" w:rsidP="00EA2931">
            <w:pPr>
              <w:spacing w:before="40" w:after="120"/>
              <w:ind w:right="113"/>
              <w:jc w:val="center"/>
              <w:rPr>
                <w:rFonts w:cs="Times New Roman"/>
                <w:i/>
              </w:rPr>
            </w:pPr>
            <w:r w:rsidRPr="00E66660">
              <w:rPr>
                <w:rFonts w:cs="Times New Roman"/>
                <w:i/>
                <w:szCs w:val="20"/>
              </w:rPr>
              <w:t>В соответствии с пунктом 8.1.6.2 и указанными стандартами</w:t>
            </w:r>
          </w:p>
        </w:tc>
      </w:tr>
      <w:tr w:rsidR="00E66660" w:rsidRPr="00EA2931" w14:paraId="1F4EB530" w14:textId="77777777" w:rsidTr="00391117">
        <w:tc>
          <w:tcPr>
            <w:tcW w:w="6196" w:type="dxa"/>
            <w:vMerge w:val="restart"/>
            <w:shd w:val="clear" w:color="auto" w:fill="auto"/>
            <w:vAlign w:val="center"/>
          </w:tcPr>
          <w:p w14:paraId="7745AB20" w14:textId="143DA0BC" w:rsidR="00E66660" w:rsidRPr="00EA2931" w:rsidRDefault="00E66660" w:rsidP="00E66660">
            <w:pPr>
              <w:spacing w:before="40" w:after="120"/>
              <w:ind w:right="113"/>
              <w:rPr>
                <w:rFonts w:cs="Times New Roman"/>
                <w:bCs/>
              </w:rPr>
            </w:pPr>
            <w:r w:rsidRPr="00EA2931">
              <w:rPr>
                <w:rFonts w:cs="Times New Roman"/>
                <w:szCs w:val="20"/>
              </w:rPr>
              <w:t>Алюминиевые мерные стержни</w:t>
            </w:r>
          </w:p>
        </w:tc>
        <w:tc>
          <w:tcPr>
            <w:tcW w:w="1259" w:type="dxa"/>
            <w:gridSpan w:val="2"/>
            <w:shd w:val="clear" w:color="auto" w:fill="auto"/>
            <w:noWrap/>
          </w:tcPr>
          <w:p w14:paraId="46C2D58C"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3B873D7E" w14:textId="1B4BFA9B"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4E4ED840" w14:textId="77777777" w:rsidR="00E66660" w:rsidRPr="00EA2931" w:rsidRDefault="00E66660" w:rsidP="00EA2931">
            <w:pPr>
              <w:spacing w:before="40" w:after="120"/>
              <w:ind w:right="113"/>
              <w:jc w:val="center"/>
              <w:rPr>
                <w:rFonts w:cs="Times New Roman"/>
                <w:iCs/>
              </w:rPr>
            </w:pPr>
          </w:p>
        </w:tc>
        <w:tc>
          <w:tcPr>
            <w:tcW w:w="2651" w:type="dxa"/>
            <w:gridSpan w:val="2"/>
            <w:shd w:val="clear" w:color="auto" w:fill="auto"/>
          </w:tcPr>
          <w:p w14:paraId="41CAE20C" w14:textId="77777777" w:rsidR="00E66660" w:rsidRPr="00EA2931" w:rsidRDefault="00E66660" w:rsidP="00EA2931">
            <w:pPr>
              <w:spacing w:before="40" w:after="120"/>
              <w:ind w:right="113"/>
              <w:jc w:val="center"/>
              <w:rPr>
                <w:rFonts w:cs="Times New Roman"/>
                <w:iCs/>
              </w:rPr>
            </w:pPr>
          </w:p>
        </w:tc>
      </w:tr>
      <w:tr w:rsidR="00E66660" w:rsidRPr="00EA2931" w14:paraId="584859E2" w14:textId="77777777" w:rsidTr="00E66660">
        <w:tc>
          <w:tcPr>
            <w:tcW w:w="6196" w:type="dxa"/>
            <w:vMerge/>
            <w:shd w:val="clear" w:color="auto" w:fill="auto"/>
            <w:vAlign w:val="center"/>
          </w:tcPr>
          <w:p w14:paraId="5F49B9C2" w14:textId="77777777" w:rsidR="00E66660" w:rsidRPr="00EA2931" w:rsidRDefault="00E66660" w:rsidP="00E66660">
            <w:pPr>
              <w:spacing w:before="40" w:after="120"/>
              <w:ind w:right="113"/>
              <w:rPr>
                <w:rFonts w:cs="Times New Roman"/>
                <w:bCs/>
              </w:rPr>
            </w:pPr>
          </w:p>
        </w:tc>
        <w:tc>
          <w:tcPr>
            <w:tcW w:w="7580" w:type="dxa"/>
            <w:gridSpan w:val="7"/>
            <w:shd w:val="clear" w:color="auto" w:fill="auto"/>
            <w:noWrap/>
          </w:tcPr>
          <w:p w14:paraId="6A479C69" w14:textId="4CD9C986" w:rsidR="00E66660" w:rsidRPr="00E66660" w:rsidRDefault="00E66660" w:rsidP="00EA2931">
            <w:pPr>
              <w:spacing w:before="40" w:after="120"/>
              <w:ind w:right="113"/>
              <w:jc w:val="center"/>
              <w:rPr>
                <w:rFonts w:cs="Times New Roman"/>
                <w:i/>
              </w:rPr>
            </w:pPr>
            <w:r w:rsidRPr="00E66660">
              <w:rPr>
                <w:rFonts w:cs="Times New Roman"/>
                <w:i/>
                <w:szCs w:val="20"/>
              </w:rPr>
              <w:t>Если их нижняя часть изготовлена из латуни или защищена каким-либо другим способом во избежание искрообразования</w:t>
            </w:r>
          </w:p>
        </w:tc>
      </w:tr>
      <w:tr w:rsidR="00E66660" w:rsidRPr="00EA2931" w14:paraId="18C9643C" w14:textId="77777777" w:rsidTr="00391117">
        <w:tc>
          <w:tcPr>
            <w:tcW w:w="6196" w:type="dxa"/>
            <w:shd w:val="clear" w:color="auto" w:fill="auto"/>
            <w:vAlign w:val="center"/>
          </w:tcPr>
          <w:p w14:paraId="3783522E" w14:textId="3A520605" w:rsidR="00E66660" w:rsidRPr="00EA2931" w:rsidRDefault="00E66660" w:rsidP="00E66660">
            <w:pPr>
              <w:spacing w:before="40" w:after="120"/>
              <w:ind w:right="113"/>
              <w:rPr>
                <w:rFonts w:cs="Times New Roman"/>
                <w:bCs/>
              </w:rPr>
            </w:pPr>
            <w:r w:rsidRPr="00EA2931">
              <w:rPr>
                <w:rFonts w:cs="Times New Roman"/>
                <w:szCs w:val="20"/>
              </w:rPr>
              <w:t>Приборы для взятия проб</w:t>
            </w:r>
          </w:p>
        </w:tc>
        <w:tc>
          <w:tcPr>
            <w:tcW w:w="1259" w:type="dxa"/>
            <w:gridSpan w:val="2"/>
            <w:shd w:val="clear" w:color="auto" w:fill="auto"/>
            <w:noWrap/>
          </w:tcPr>
          <w:p w14:paraId="43F485C7"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16BCFFAF" w14:textId="77777777" w:rsidR="00E66660" w:rsidRPr="00EA2931" w:rsidRDefault="00E66660" w:rsidP="00EA2931">
            <w:pPr>
              <w:spacing w:before="40" w:after="120"/>
              <w:ind w:right="113"/>
              <w:jc w:val="center"/>
              <w:rPr>
                <w:rFonts w:cs="Times New Roman"/>
                <w:iCs/>
              </w:rPr>
            </w:pPr>
          </w:p>
        </w:tc>
        <w:tc>
          <w:tcPr>
            <w:tcW w:w="1866" w:type="dxa"/>
            <w:gridSpan w:val="2"/>
            <w:shd w:val="clear" w:color="auto" w:fill="auto"/>
          </w:tcPr>
          <w:p w14:paraId="6BA98EA0" w14:textId="77BDCC26"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48260D54" w14:textId="77777777" w:rsidR="00E66660" w:rsidRPr="00EA2931" w:rsidRDefault="00E66660" w:rsidP="00EA2931">
            <w:pPr>
              <w:spacing w:before="40" w:after="120"/>
              <w:ind w:right="113"/>
              <w:jc w:val="center"/>
              <w:rPr>
                <w:rFonts w:cs="Times New Roman"/>
                <w:iCs/>
              </w:rPr>
            </w:pPr>
          </w:p>
        </w:tc>
        <w:tc>
          <w:tcPr>
            <w:tcW w:w="1363" w:type="dxa"/>
            <w:shd w:val="clear" w:color="auto" w:fill="auto"/>
          </w:tcPr>
          <w:p w14:paraId="62D176DA" w14:textId="638388DA" w:rsidR="00E66660" w:rsidRPr="00EA2931" w:rsidRDefault="00E66660" w:rsidP="00EA2931">
            <w:pPr>
              <w:spacing w:before="40" w:after="120"/>
              <w:ind w:right="113"/>
              <w:jc w:val="center"/>
              <w:rPr>
                <w:rFonts w:cs="Times New Roman"/>
                <w:iCs/>
              </w:rPr>
            </w:pPr>
          </w:p>
        </w:tc>
      </w:tr>
      <w:tr w:rsidR="00E66660" w:rsidRPr="00EA2931" w14:paraId="62A3B7E4" w14:textId="77777777" w:rsidTr="00391117">
        <w:tc>
          <w:tcPr>
            <w:tcW w:w="6196" w:type="dxa"/>
            <w:vMerge w:val="restart"/>
            <w:shd w:val="clear" w:color="auto" w:fill="auto"/>
            <w:vAlign w:val="center"/>
          </w:tcPr>
          <w:p w14:paraId="1EF4DFFD" w14:textId="64A312FD" w:rsidR="00E66660" w:rsidRPr="008E03F0" w:rsidRDefault="00E66660" w:rsidP="00E66660">
            <w:pPr>
              <w:spacing w:before="40" w:after="120"/>
              <w:ind w:right="113"/>
              <w:rPr>
                <w:rFonts w:cs="Times New Roman"/>
              </w:rPr>
            </w:pPr>
            <w:r w:rsidRPr="008E03F0">
              <w:rPr>
                <w:rFonts w:cs="Times New Roman"/>
                <w:szCs w:val="20"/>
              </w:rPr>
              <w:t>Сосуды для маслосодержащих отходов (7.2.4.1)</w:t>
            </w:r>
          </w:p>
        </w:tc>
        <w:tc>
          <w:tcPr>
            <w:tcW w:w="1259" w:type="dxa"/>
            <w:gridSpan w:val="2"/>
            <w:shd w:val="clear" w:color="auto" w:fill="auto"/>
            <w:noWrap/>
          </w:tcPr>
          <w:p w14:paraId="3341A795"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78C6BB38" w14:textId="5F1C62E1"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7B09471B" w14:textId="5F0A2BF3"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288" w:type="dxa"/>
            <w:shd w:val="clear" w:color="auto" w:fill="auto"/>
          </w:tcPr>
          <w:p w14:paraId="11BB00C6" w14:textId="77777777" w:rsidR="00E66660" w:rsidRPr="00EA2931" w:rsidRDefault="00E66660" w:rsidP="00EA2931">
            <w:pPr>
              <w:spacing w:before="40" w:after="120"/>
              <w:ind w:right="113"/>
              <w:jc w:val="center"/>
              <w:rPr>
                <w:rFonts w:cs="Times New Roman"/>
                <w:iCs/>
              </w:rPr>
            </w:pPr>
          </w:p>
        </w:tc>
        <w:tc>
          <w:tcPr>
            <w:tcW w:w="1363" w:type="dxa"/>
            <w:shd w:val="clear" w:color="auto" w:fill="auto"/>
          </w:tcPr>
          <w:p w14:paraId="2DF9C913" w14:textId="4BD3A703" w:rsidR="00E66660" w:rsidRPr="00EA2931" w:rsidRDefault="00E66660" w:rsidP="00EA2931">
            <w:pPr>
              <w:spacing w:before="40" w:after="120"/>
              <w:ind w:right="113"/>
              <w:jc w:val="center"/>
              <w:rPr>
                <w:rFonts w:cs="Times New Roman"/>
                <w:iCs/>
              </w:rPr>
            </w:pPr>
          </w:p>
        </w:tc>
      </w:tr>
      <w:tr w:rsidR="00E66660" w:rsidRPr="00EA2931" w14:paraId="3D6B7D57" w14:textId="77777777" w:rsidTr="00E66660">
        <w:tc>
          <w:tcPr>
            <w:tcW w:w="6196" w:type="dxa"/>
            <w:vMerge/>
            <w:shd w:val="clear" w:color="auto" w:fill="auto"/>
            <w:vAlign w:val="center"/>
          </w:tcPr>
          <w:p w14:paraId="2AA4049A" w14:textId="77777777" w:rsidR="00E66660" w:rsidRPr="00EA2931" w:rsidRDefault="00E66660" w:rsidP="00E66660">
            <w:pPr>
              <w:spacing w:before="40" w:after="120"/>
              <w:ind w:right="113"/>
              <w:rPr>
                <w:rFonts w:cs="Times New Roman"/>
                <w:bCs/>
              </w:rPr>
            </w:pPr>
          </w:p>
        </w:tc>
        <w:tc>
          <w:tcPr>
            <w:tcW w:w="7580" w:type="dxa"/>
            <w:gridSpan w:val="7"/>
            <w:shd w:val="clear" w:color="auto" w:fill="auto"/>
            <w:noWrap/>
          </w:tcPr>
          <w:p w14:paraId="29C67461" w14:textId="32854A79" w:rsidR="00E66660" w:rsidRPr="00E66660" w:rsidRDefault="00E66660" w:rsidP="00EA2931">
            <w:pPr>
              <w:spacing w:before="40" w:after="120"/>
              <w:ind w:right="113"/>
              <w:jc w:val="center"/>
              <w:rPr>
                <w:rFonts w:cs="Times New Roman"/>
                <w:i/>
              </w:rPr>
            </w:pPr>
            <w:r w:rsidRPr="00E66660">
              <w:rPr>
                <w:rFonts w:cs="Times New Roman"/>
                <w:i/>
                <w:szCs w:val="20"/>
              </w:rPr>
              <w:t>Огнестойкие сосуды (7.2.1.21.6)</w:t>
            </w:r>
          </w:p>
        </w:tc>
      </w:tr>
      <w:tr w:rsidR="00E66660" w:rsidRPr="00EA2931" w14:paraId="38F47AF6" w14:textId="77777777" w:rsidTr="00391117">
        <w:tc>
          <w:tcPr>
            <w:tcW w:w="6196" w:type="dxa"/>
            <w:vMerge w:val="restart"/>
            <w:shd w:val="clear" w:color="auto" w:fill="auto"/>
            <w:vAlign w:val="center"/>
          </w:tcPr>
          <w:p w14:paraId="0B23FB5D" w14:textId="1A659315" w:rsidR="00E66660" w:rsidRPr="00EA2931" w:rsidRDefault="00E66660" w:rsidP="00E66660">
            <w:pPr>
              <w:spacing w:before="40" w:after="120"/>
              <w:ind w:right="113"/>
              <w:rPr>
                <w:rFonts w:cs="Times New Roman"/>
                <w:bCs/>
              </w:rPr>
            </w:pPr>
            <w:r w:rsidRPr="00EA2931">
              <w:rPr>
                <w:rFonts w:cs="Times New Roman"/>
                <w:szCs w:val="20"/>
              </w:rPr>
              <w:t>Емкости для остаточных продуктов и сосуды для отстоев</w:t>
            </w:r>
          </w:p>
        </w:tc>
        <w:tc>
          <w:tcPr>
            <w:tcW w:w="1259" w:type="dxa"/>
            <w:gridSpan w:val="2"/>
            <w:shd w:val="clear" w:color="auto" w:fill="auto"/>
            <w:noWrap/>
          </w:tcPr>
          <w:p w14:paraId="7E6ECCF0" w14:textId="77777777" w:rsidR="00E66660" w:rsidRPr="00EA2931" w:rsidRDefault="00E66660" w:rsidP="00EA2931">
            <w:pPr>
              <w:spacing w:before="40" w:after="120"/>
              <w:ind w:right="113"/>
              <w:jc w:val="center"/>
              <w:rPr>
                <w:rFonts w:cs="Times New Roman"/>
                <w:iCs/>
              </w:rPr>
            </w:pPr>
          </w:p>
        </w:tc>
        <w:tc>
          <w:tcPr>
            <w:tcW w:w="1804" w:type="dxa"/>
            <w:shd w:val="clear" w:color="auto" w:fill="auto"/>
          </w:tcPr>
          <w:p w14:paraId="7BB90F31" w14:textId="45C853E3"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1866" w:type="dxa"/>
            <w:gridSpan w:val="2"/>
            <w:shd w:val="clear" w:color="auto" w:fill="auto"/>
          </w:tcPr>
          <w:p w14:paraId="0588BC52" w14:textId="3146FB57" w:rsidR="00E66660" w:rsidRPr="00EA2931" w:rsidRDefault="00E66660" w:rsidP="00EA2931">
            <w:pPr>
              <w:spacing w:before="40" w:after="120"/>
              <w:ind w:right="113"/>
              <w:jc w:val="center"/>
              <w:rPr>
                <w:rFonts w:cs="Times New Roman"/>
                <w:iCs/>
              </w:rPr>
            </w:pPr>
            <w:r w:rsidRPr="00EA2931">
              <w:rPr>
                <w:rFonts w:cs="Times New Roman"/>
                <w:szCs w:val="20"/>
              </w:rPr>
              <w:t>X</w:t>
            </w:r>
          </w:p>
        </w:tc>
        <w:tc>
          <w:tcPr>
            <w:tcW w:w="2651" w:type="dxa"/>
            <w:gridSpan w:val="2"/>
            <w:shd w:val="clear" w:color="auto" w:fill="auto"/>
          </w:tcPr>
          <w:p w14:paraId="69AD5075" w14:textId="77777777" w:rsidR="00E66660" w:rsidRPr="00EA2931" w:rsidRDefault="00E66660" w:rsidP="00EA2931">
            <w:pPr>
              <w:spacing w:before="40" w:after="120"/>
              <w:ind w:right="113"/>
              <w:jc w:val="center"/>
              <w:rPr>
                <w:rFonts w:cs="Times New Roman"/>
                <w:iCs/>
              </w:rPr>
            </w:pPr>
          </w:p>
        </w:tc>
      </w:tr>
      <w:tr w:rsidR="00E66660" w:rsidRPr="00EA2931" w14:paraId="585FAA4E" w14:textId="77777777" w:rsidTr="00E66660">
        <w:tc>
          <w:tcPr>
            <w:tcW w:w="6196" w:type="dxa"/>
            <w:vMerge/>
            <w:shd w:val="clear" w:color="auto" w:fill="auto"/>
            <w:vAlign w:val="center"/>
          </w:tcPr>
          <w:p w14:paraId="0D123DB7" w14:textId="77777777" w:rsidR="00E66660" w:rsidRPr="00EA2931" w:rsidRDefault="00E66660" w:rsidP="00E66660">
            <w:pPr>
              <w:spacing w:before="40" w:after="120"/>
              <w:ind w:right="113"/>
              <w:rPr>
                <w:rFonts w:cs="Times New Roman"/>
                <w:bCs/>
              </w:rPr>
            </w:pPr>
          </w:p>
        </w:tc>
        <w:tc>
          <w:tcPr>
            <w:tcW w:w="7580" w:type="dxa"/>
            <w:gridSpan w:val="7"/>
            <w:shd w:val="clear" w:color="auto" w:fill="auto"/>
            <w:noWrap/>
          </w:tcPr>
          <w:p w14:paraId="2E56F0C6" w14:textId="52BF03D7" w:rsidR="00E66660" w:rsidRPr="00E66660" w:rsidRDefault="00E66660" w:rsidP="00EA2931">
            <w:pPr>
              <w:spacing w:before="40" w:after="120"/>
              <w:ind w:right="113"/>
              <w:jc w:val="center"/>
              <w:rPr>
                <w:rFonts w:cs="Times New Roman"/>
                <w:i/>
              </w:rPr>
            </w:pPr>
            <w:r w:rsidRPr="00E66660">
              <w:rPr>
                <w:rFonts w:cs="Times New Roman"/>
                <w:i/>
                <w:szCs w:val="20"/>
              </w:rPr>
              <w:t>С соблюдением требований ДОПОГ, МПОГ или МКМПОГ, касающихся допущения материалов</w:t>
            </w:r>
          </w:p>
        </w:tc>
      </w:tr>
      <w:tr w:rsidR="00E66660" w:rsidRPr="00EA2931" w14:paraId="6FFC307A" w14:textId="77777777" w:rsidTr="00391117">
        <w:tc>
          <w:tcPr>
            <w:tcW w:w="6196" w:type="dxa"/>
            <w:vMerge w:val="restart"/>
            <w:shd w:val="clear" w:color="auto" w:fill="auto"/>
            <w:vAlign w:val="center"/>
          </w:tcPr>
          <w:p w14:paraId="21977377" w14:textId="0A890011" w:rsidR="00E66660" w:rsidRPr="000A5553" w:rsidRDefault="00E66660" w:rsidP="00E66660">
            <w:pPr>
              <w:spacing w:before="40" w:after="120"/>
              <w:ind w:right="113"/>
              <w:rPr>
                <w:rFonts w:cs="Times New Roman"/>
                <w:bCs/>
              </w:rPr>
            </w:pPr>
            <w:r w:rsidRPr="000A5553">
              <w:rPr>
                <w:rFonts w:cs="Times New Roman"/>
                <w:szCs w:val="20"/>
              </w:rPr>
              <w:t>Бутыли для взятия проб</w:t>
            </w:r>
          </w:p>
        </w:tc>
        <w:tc>
          <w:tcPr>
            <w:tcW w:w="1259" w:type="dxa"/>
            <w:gridSpan w:val="2"/>
            <w:shd w:val="clear" w:color="auto" w:fill="auto"/>
            <w:noWrap/>
          </w:tcPr>
          <w:p w14:paraId="4A355121" w14:textId="77777777" w:rsidR="00E66660" w:rsidRPr="000A5553" w:rsidRDefault="00E66660" w:rsidP="00EA2931">
            <w:pPr>
              <w:spacing w:before="40" w:after="120"/>
              <w:ind w:right="113"/>
              <w:jc w:val="center"/>
              <w:rPr>
                <w:rFonts w:cs="Times New Roman"/>
                <w:iCs/>
              </w:rPr>
            </w:pPr>
          </w:p>
        </w:tc>
        <w:tc>
          <w:tcPr>
            <w:tcW w:w="1804" w:type="dxa"/>
            <w:shd w:val="clear" w:color="auto" w:fill="auto"/>
          </w:tcPr>
          <w:p w14:paraId="7A7641F7" w14:textId="77777777" w:rsidR="00E66660" w:rsidRPr="000A5553" w:rsidRDefault="00E66660" w:rsidP="00EA2931">
            <w:pPr>
              <w:spacing w:before="40" w:after="120"/>
              <w:ind w:right="113"/>
              <w:jc w:val="center"/>
              <w:rPr>
                <w:rFonts w:cs="Times New Roman"/>
                <w:iCs/>
              </w:rPr>
            </w:pPr>
          </w:p>
        </w:tc>
        <w:tc>
          <w:tcPr>
            <w:tcW w:w="1866" w:type="dxa"/>
            <w:gridSpan w:val="2"/>
            <w:shd w:val="clear" w:color="auto" w:fill="auto"/>
          </w:tcPr>
          <w:p w14:paraId="25CD9EE9" w14:textId="44D44951" w:rsidR="00E66660" w:rsidRPr="000A5553" w:rsidRDefault="00E66660" w:rsidP="00EA2931">
            <w:pPr>
              <w:spacing w:before="40" w:after="120"/>
              <w:ind w:right="113"/>
              <w:jc w:val="center"/>
              <w:rPr>
                <w:rFonts w:cs="Times New Roman"/>
                <w:iCs/>
              </w:rPr>
            </w:pPr>
            <w:r w:rsidRPr="000A5553">
              <w:rPr>
                <w:rFonts w:cs="Times New Roman"/>
                <w:szCs w:val="20"/>
              </w:rPr>
              <w:t>X</w:t>
            </w:r>
          </w:p>
        </w:tc>
        <w:tc>
          <w:tcPr>
            <w:tcW w:w="1288" w:type="dxa"/>
            <w:shd w:val="clear" w:color="auto" w:fill="auto"/>
          </w:tcPr>
          <w:p w14:paraId="02BD30B8" w14:textId="77777777" w:rsidR="00E66660" w:rsidRPr="000A5553" w:rsidRDefault="00E66660" w:rsidP="00EA2931">
            <w:pPr>
              <w:spacing w:before="40" w:after="120"/>
              <w:ind w:right="113"/>
              <w:jc w:val="center"/>
              <w:rPr>
                <w:rFonts w:cs="Times New Roman"/>
                <w:iCs/>
              </w:rPr>
            </w:pPr>
          </w:p>
        </w:tc>
        <w:tc>
          <w:tcPr>
            <w:tcW w:w="1363" w:type="dxa"/>
            <w:shd w:val="clear" w:color="auto" w:fill="auto"/>
          </w:tcPr>
          <w:p w14:paraId="5C5625FD" w14:textId="7EC57B15" w:rsidR="00E66660" w:rsidRPr="000A5553" w:rsidRDefault="003C1F1E" w:rsidP="00EA2931">
            <w:pPr>
              <w:spacing w:before="40" w:after="120"/>
              <w:ind w:right="113"/>
              <w:jc w:val="center"/>
              <w:rPr>
                <w:rFonts w:cs="Times New Roman"/>
                <w:iCs/>
              </w:rPr>
            </w:pPr>
            <w:r w:rsidRPr="000A5553">
              <w:rPr>
                <w:rFonts w:cs="Times New Roman"/>
                <w:iCs/>
              </w:rPr>
              <w:t>Х</w:t>
            </w:r>
          </w:p>
        </w:tc>
      </w:tr>
      <w:tr w:rsidR="005932E9" w:rsidRPr="00EA2931" w14:paraId="55F681AC" w14:textId="77777777" w:rsidTr="00E66660">
        <w:tc>
          <w:tcPr>
            <w:tcW w:w="6196" w:type="dxa"/>
            <w:vMerge/>
            <w:shd w:val="clear" w:color="auto" w:fill="auto"/>
            <w:vAlign w:val="center"/>
          </w:tcPr>
          <w:p w14:paraId="1AC4E817" w14:textId="570CE75B" w:rsidR="005932E9" w:rsidRPr="000A5553" w:rsidRDefault="005932E9" w:rsidP="00E66660">
            <w:pPr>
              <w:spacing w:before="40" w:after="120"/>
              <w:ind w:right="113"/>
              <w:rPr>
                <w:rFonts w:cs="Times New Roman"/>
                <w:bCs/>
              </w:rPr>
            </w:pPr>
          </w:p>
        </w:tc>
        <w:tc>
          <w:tcPr>
            <w:tcW w:w="7580" w:type="dxa"/>
            <w:gridSpan w:val="7"/>
            <w:shd w:val="clear" w:color="auto" w:fill="auto"/>
            <w:noWrap/>
          </w:tcPr>
          <w:p w14:paraId="0F088C2E" w14:textId="32770DC3" w:rsidR="005932E9" w:rsidRPr="000A5553" w:rsidRDefault="005932E9" w:rsidP="00EA2931">
            <w:pPr>
              <w:spacing w:before="40" w:after="120"/>
              <w:ind w:right="113"/>
              <w:jc w:val="center"/>
              <w:rPr>
                <w:rFonts w:cs="Times New Roman"/>
                <w:bCs/>
                <w:i/>
                <w:color w:val="FFFF00"/>
                <w:szCs w:val="20"/>
              </w:rPr>
            </w:pPr>
            <w:r w:rsidRPr="000A5553">
              <w:rPr>
                <w:rFonts w:cs="Times New Roman"/>
                <w:i/>
                <w:szCs w:val="20"/>
              </w:rPr>
              <w:t>С соблюдением требований ДОПОГ, касающихся допущения материалов</w:t>
            </w:r>
          </w:p>
        </w:tc>
      </w:tr>
      <w:tr w:rsidR="00E66660" w:rsidRPr="00EA2931" w14:paraId="4A8D2CC1" w14:textId="77777777" w:rsidTr="00391117">
        <w:tc>
          <w:tcPr>
            <w:tcW w:w="6196" w:type="dxa"/>
            <w:tcBorders>
              <w:top w:val="single" w:sz="4" w:space="0" w:color="auto"/>
            </w:tcBorders>
            <w:shd w:val="clear" w:color="auto" w:fill="auto"/>
            <w:vAlign w:val="center"/>
          </w:tcPr>
          <w:p w14:paraId="0555433C" w14:textId="3F5FFF76" w:rsidR="00E66660" w:rsidRPr="00EA2931" w:rsidRDefault="00E66660" w:rsidP="00366AD8">
            <w:pPr>
              <w:spacing w:before="40" w:after="120"/>
              <w:ind w:right="113"/>
              <w:rPr>
                <w:rFonts w:cs="Times New Roman"/>
                <w:bCs/>
              </w:rPr>
            </w:pPr>
            <w:r w:rsidRPr="00EA2931">
              <w:rPr>
                <w:rFonts w:cs="Times New Roman"/>
                <w:szCs w:val="20"/>
              </w:rPr>
              <w:t>Воспроизведенные фотооптическим методом копии свидетельства о допущении в соответствии с пунктом 8.1.2.6 или 8.1.2.7, а также судового свидетельства, мерительного свидетельства и других применимых документов</w:t>
            </w:r>
            <w:r w:rsidRPr="00E66660">
              <w:rPr>
                <w:rStyle w:val="ab"/>
                <w:rFonts w:cs="Times New Roman"/>
                <w:bCs/>
                <w:szCs w:val="18"/>
              </w:rPr>
              <w:footnoteReference w:id="2"/>
            </w:r>
            <w:r w:rsidRPr="00EA2931">
              <w:rPr>
                <w:rFonts w:cs="Times New Roman"/>
                <w:szCs w:val="20"/>
              </w:rPr>
              <w:t xml:space="preserve"> </w:t>
            </w:r>
          </w:p>
        </w:tc>
        <w:tc>
          <w:tcPr>
            <w:tcW w:w="1259" w:type="dxa"/>
            <w:gridSpan w:val="2"/>
            <w:tcBorders>
              <w:top w:val="single" w:sz="4" w:space="0" w:color="auto"/>
            </w:tcBorders>
            <w:shd w:val="clear" w:color="auto" w:fill="auto"/>
            <w:noWrap/>
          </w:tcPr>
          <w:p w14:paraId="1B358ED5" w14:textId="77777777" w:rsidR="00E66660" w:rsidRPr="00EA2931" w:rsidRDefault="00E66660" w:rsidP="00EA2931">
            <w:pPr>
              <w:spacing w:before="40" w:after="120"/>
              <w:ind w:right="113"/>
              <w:jc w:val="center"/>
              <w:rPr>
                <w:rFonts w:cs="Times New Roman"/>
                <w:iCs/>
                <w:szCs w:val="20"/>
              </w:rPr>
            </w:pPr>
          </w:p>
        </w:tc>
        <w:tc>
          <w:tcPr>
            <w:tcW w:w="1804" w:type="dxa"/>
            <w:tcBorders>
              <w:top w:val="single" w:sz="4" w:space="0" w:color="auto"/>
            </w:tcBorders>
            <w:shd w:val="clear" w:color="auto" w:fill="auto"/>
          </w:tcPr>
          <w:p w14:paraId="70B532AE" w14:textId="5CB0575A"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866" w:type="dxa"/>
            <w:gridSpan w:val="2"/>
            <w:tcBorders>
              <w:top w:val="single" w:sz="4" w:space="0" w:color="auto"/>
            </w:tcBorders>
            <w:shd w:val="clear" w:color="auto" w:fill="auto"/>
          </w:tcPr>
          <w:p w14:paraId="72662AFA" w14:textId="7413FDE5"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288" w:type="dxa"/>
            <w:tcBorders>
              <w:top w:val="single" w:sz="4" w:space="0" w:color="auto"/>
            </w:tcBorders>
            <w:shd w:val="clear" w:color="auto" w:fill="auto"/>
          </w:tcPr>
          <w:p w14:paraId="7E7113F0" w14:textId="77777777" w:rsidR="00E66660" w:rsidRPr="00EA2931" w:rsidRDefault="00E66660" w:rsidP="00EA2931">
            <w:pPr>
              <w:spacing w:before="40" w:after="120"/>
              <w:ind w:right="113"/>
              <w:jc w:val="center"/>
              <w:rPr>
                <w:rFonts w:cs="Times New Roman"/>
                <w:iCs/>
                <w:szCs w:val="20"/>
              </w:rPr>
            </w:pPr>
          </w:p>
        </w:tc>
        <w:tc>
          <w:tcPr>
            <w:tcW w:w="1363" w:type="dxa"/>
            <w:tcBorders>
              <w:top w:val="single" w:sz="4" w:space="0" w:color="auto"/>
            </w:tcBorders>
            <w:shd w:val="clear" w:color="auto" w:fill="auto"/>
          </w:tcPr>
          <w:p w14:paraId="33010E45" w14:textId="76BAFC61" w:rsidR="00E66660" w:rsidRPr="00EA2931" w:rsidRDefault="00E66660" w:rsidP="00EA2931">
            <w:pPr>
              <w:spacing w:before="40" w:after="120"/>
              <w:ind w:right="113"/>
              <w:jc w:val="center"/>
              <w:rPr>
                <w:rFonts w:cs="Times New Roman"/>
                <w:iCs/>
                <w:szCs w:val="20"/>
              </w:rPr>
            </w:pPr>
          </w:p>
        </w:tc>
      </w:tr>
      <w:tr w:rsidR="00E66660" w:rsidRPr="00EA2931" w14:paraId="6B0A9A3C" w14:textId="77777777" w:rsidTr="00391117">
        <w:tc>
          <w:tcPr>
            <w:tcW w:w="6196" w:type="dxa"/>
            <w:shd w:val="clear" w:color="auto" w:fill="auto"/>
            <w:vAlign w:val="center"/>
          </w:tcPr>
          <w:p w14:paraId="3CB430F8" w14:textId="7EDBCFF7" w:rsidR="00E66660" w:rsidRPr="00EA2931" w:rsidRDefault="00E66660" w:rsidP="00E66660">
            <w:pPr>
              <w:spacing w:before="40" w:after="120"/>
              <w:ind w:right="113"/>
              <w:rPr>
                <w:rFonts w:cs="Times New Roman"/>
                <w:bCs/>
              </w:rPr>
            </w:pPr>
            <w:r w:rsidRPr="00EA2931">
              <w:rPr>
                <w:rFonts w:cs="Times New Roman"/>
                <w:szCs w:val="20"/>
              </w:rPr>
              <w:t>Алюминиевая корзина для хранения швартовных тросов/канатов</w:t>
            </w:r>
          </w:p>
        </w:tc>
        <w:tc>
          <w:tcPr>
            <w:tcW w:w="1259" w:type="dxa"/>
            <w:gridSpan w:val="2"/>
            <w:shd w:val="clear" w:color="auto" w:fill="auto"/>
            <w:noWrap/>
          </w:tcPr>
          <w:p w14:paraId="4A19BA0E" w14:textId="77777777" w:rsidR="00E66660" w:rsidRPr="00EA2931" w:rsidRDefault="00E66660" w:rsidP="00EA2931">
            <w:pPr>
              <w:spacing w:before="40" w:after="120"/>
              <w:ind w:right="113"/>
              <w:jc w:val="center"/>
              <w:rPr>
                <w:rFonts w:cs="Times New Roman"/>
                <w:iCs/>
                <w:szCs w:val="20"/>
              </w:rPr>
            </w:pPr>
          </w:p>
        </w:tc>
        <w:tc>
          <w:tcPr>
            <w:tcW w:w="1804" w:type="dxa"/>
            <w:shd w:val="clear" w:color="auto" w:fill="auto"/>
          </w:tcPr>
          <w:p w14:paraId="58037A0F" w14:textId="51C63549"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866" w:type="dxa"/>
            <w:gridSpan w:val="2"/>
            <w:shd w:val="clear" w:color="auto" w:fill="auto"/>
          </w:tcPr>
          <w:p w14:paraId="186E7C86" w14:textId="77777777" w:rsidR="00E66660" w:rsidRPr="00EA2931" w:rsidRDefault="00E66660" w:rsidP="00EA2931">
            <w:pPr>
              <w:spacing w:before="40" w:after="120"/>
              <w:ind w:right="113"/>
              <w:jc w:val="center"/>
              <w:rPr>
                <w:rFonts w:cs="Times New Roman"/>
                <w:iCs/>
                <w:szCs w:val="20"/>
              </w:rPr>
            </w:pPr>
          </w:p>
        </w:tc>
        <w:tc>
          <w:tcPr>
            <w:tcW w:w="1288" w:type="dxa"/>
            <w:shd w:val="clear" w:color="auto" w:fill="auto"/>
          </w:tcPr>
          <w:p w14:paraId="4309E68D" w14:textId="77777777" w:rsidR="00E66660" w:rsidRPr="00EA2931" w:rsidRDefault="00E66660" w:rsidP="00EA2931">
            <w:pPr>
              <w:spacing w:before="40" w:after="120"/>
              <w:ind w:right="113"/>
              <w:jc w:val="center"/>
              <w:rPr>
                <w:rFonts w:cs="Times New Roman"/>
                <w:iCs/>
                <w:szCs w:val="20"/>
              </w:rPr>
            </w:pPr>
          </w:p>
        </w:tc>
        <w:tc>
          <w:tcPr>
            <w:tcW w:w="1363" w:type="dxa"/>
            <w:shd w:val="clear" w:color="auto" w:fill="auto"/>
          </w:tcPr>
          <w:p w14:paraId="67C77CC6" w14:textId="4535FBCE" w:rsidR="00E66660" w:rsidRPr="00EA2931" w:rsidRDefault="00E66660" w:rsidP="00EA2931">
            <w:pPr>
              <w:spacing w:before="40" w:after="120"/>
              <w:ind w:right="113"/>
              <w:jc w:val="center"/>
              <w:rPr>
                <w:rFonts w:cs="Times New Roman"/>
                <w:iCs/>
                <w:szCs w:val="20"/>
              </w:rPr>
            </w:pPr>
          </w:p>
        </w:tc>
      </w:tr>
      <w:tr w:rsidR="00E66660" w:rsidRPr="00EA2931" w14:paraId="79390B06" w14:textId="77777777" w:rsidTr="00391117">
        <w:tc>
          <w:tcPr>
            <w:tcW w:w="6196" w:type="dxa"/>
            <w:shd w:val="clear" w:color="auto" w:fill="auto"/>
            <w:vAlign w:val="center"/>
          </w:tcPr>
          <w:p w14:paraId="1BE3AAD8" w14:textId="3BF7036B" w:rsidR="00E66660" w:rsidRPr="00EA2931" w:rsidRDefault="00E66660" w:rsidP="00E66660">
            <w:pPr>
              <w:spacing w:before="40" w:after="120"/>
              <w:ind w:right="113"/>
              <w:rPr>
                <w:rFonts w:cs="Times New Roman"/>
                <w:bCs/>
              </w:rPr>
            </w:pPr>
            <w:r w:rsidRPr="00EA2931">
              <w:rPr>
                <w:rFonts w:cs="Times New Roman"/>
                <w:szCs w:val="20"/>
              </w:rPr>
              <w:lastRenderedPageBreak/>
              <w:t>Шлюпочный крюк</w:t>
            </w:r>
          </w:p>
        </w:tc>
        <w:tc>
          <w:tcPr>
            <w:tcW w:w="1259" w:type="dxa"/>
            <w:gridSpan w:val="2"/>
            <w:shd w:val="clear" w:color="auto" w:fill="auto"/>
            <w:noWrap/>
          </w:tcPr>
          <w:p w14:paraId="081DD87B" w14:textId="0E4AE7CE"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804" w:type="dxa"/>
            <w:shd w:val="clear" w:color="auto" w:fill="auto"/>
          </w:tcPr>
          <w:p w14:paraId="7C06A4C2" w14:textId="6AAB8BB2"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866" w:type="dxa"/>
            <w:gridSpan w:val="2"/>
            <w:shd w:val="clear" w:color="auto" w:fill="auto"/>
          </w:tcPr>
          <w:p w14:paraId="25EBA645" w14:textId="521B1EE7" w:rsidR="00E66660" w:rsidRPr="00EA2931" w:rsidRDefault="00E66660" w:rsidP="00EA2931">
            <w:pPr>
              <w:spacing w:before="40" w:after="120"/>
              <w:ind w:right="113"/>
              <w:jc w:val="center"/>
              <w:rPr>
                <w:rFonts w:cs="Times New Roman"/>
                <w:iCs/>
                <w:szCs w:val="20"/>
              </w:rPr>
            </w:pPr>
            <w:r w:rsidRPr="00EA2931">
              <w:rPr>
                <w:rFonts w:cs="Times New Roman"/>
                <w:szCs w:val="20"/>
              </w:rPr>
              <w:t>X</w:t>
            </w:r>
          </w:p>
        </w:tc>
        <w:tc>
          <w:tcPr>
            <w:tcW w:w="1288" w:type="dxa"/>
            <w:shd w:val="clear" w:color="auto" w:fill="auto"/>
          </w:tcPr>
          <w:p w14:paraId="4CC47B07" w14:textId="77777777" w:rsidR="00E66660" w:rsidRPr="00EA2931" w:rsidRDefault="00E66660" w:rsidP="00EA2931">
            <w:pPr>
              <w:spacing w:before="40" w:after="120"/>
              <w:ind w:right="113"/>
              <w:jc w:val="center"/>
              <w:rPr>
                <w:rFonts w:cs="Times New Roman"/>
                <w:iCs/>
                <w:szCs w:val="20"/>
              </w:rPr>
            </w:pPr>
          </w:p>
        </w:tc>
        <w:tc>
          <w:tcPr>
            <w:tcW w:w="1363" w:type="dxa"/>
            <w:shd w:val="clear" w:color="auto" w:fill="auto"/>
          </w:tcPr>
          <w:p w14:paraId="5C5663A1" w14:textId="36CC0ABB" w:rsidR="00E66660" w:rsidRPr="00EA2931" w:rsidRDefault="00E66660" w:rsidP="00EA2931">
            <w:pPr>
              <w:spacing w:before="40" w:after="120"/>
              <w:ind w:right="113"/>
              <w:jc w:val="center"/>
              <w:rPr>
                <w:rFonts w:cs="Times New Roman"/>
                <w:iCs/>
                <w:szCs w:val="20"/>
              </w:rPr>
            </w:pPr>
          </w:p>
        </w:tc>
      </w:tr>
      <w:tr w:rsidR="00E66660" w:rsidRPr="00EA2931" w14:paraId="665CC711" w14:textId="77777777" w:rsidTr="00391117">
        <w:tc>
          <w:tcPr>
            <w:tcW w:w="6196" w:type="dxa"/>
            <w:vMerge w:val="restart"/>
            <w:shd w:val="clear" w:color="auto" w:fill="auto"/>
            <w:vAlign w:val="center"/>
          </w:tcPr>
          <w:p w14:paraId="271DEB3C" w14:textId="62F4D79F" w:rsidR="00E66660" w:rsidRPr="00EA2931" w:rsidRDefault="00E66660" w:rsidP="00E66660">
            <w:pPr>
              <w:spacing w:before="40" w:after="120"/>
              <w:ind w:right="113"/>
              <w:rPr>
                <w:rFonts w:cs="Times New Roman"/>
                <w:szCs w:val="20"/>
              </w:rPr>
            </w:pPr>
            <w:r w:rsidRPr="00EA2931">
              <w:rPr>
                <w:rFonts w:cs="Times New Roman"/>
                <w:szCs w:val="20"/>
              </w:rPr>
              <w:t>Судовая шлюпка</w:t>
            </w:r>
            <w:r>
              <w:rPr>
                <w:rFonts w:cs="Times New Roman"/>
                <w:szCs w:val="20"/>
              </w:rPr>
              <w:br/>
            </w:r>
            <w:r w:rsidRPr="00EA2931">
              <w:rPr>
                <w:rFonts w:cs="Times New Roman"/>
                <w:szCs w:val="20"/>
              </w:rPr>
              <w:t>(В случае пунктов 7.2.3.29.1 и 7.2.3.31.1 разрешается расположение в пределах грузового пространства)</w:t>
            </w:r>
          </w:p>
        </w:tc>
        <w:tc>
          <w:tcPr>
            <w:tcW w:w="1259" w:type="dxa"/>
            <w:gridSpan w:val="2"/>
            <w:shd w:val="clear" w:color="auto" w:fill="auto"/>
            <w:noWrap/>
          </w:tcPr>
          <w:p w14:paraId="41D62674" w14:textId="77777777" w:rsidR="00E66660" w:rsidRPr="00EA2931" w:rsidRDefault="00E66660" w:rsidP="00EA2931">
            <w:pPr>
              <w:spacing w:before="40" w:after="120"/>
              <w:ind w:right="113"/>
              <w:jc w:val="center"/>
              <w:rPr>
                <w:rFonts w:cs="Times New Roman"/>
                <w:szCs w:val="20"/>
              </w:rPr>
            </w:pPr>
          </w:p>
        </w:tc>
        <w:tc>
          <w:tcPr>
            <w:tcW w:w="1804" w:type="dxa"/>
            <w:shd w:val="clear" w:color="auto" w:fill="auto"/>
          </w:tcPr>
          <w:p w14:paraId="4F8DF8D2" w14:textId="1DC45901" w:rsidR="00E66660" w:rsidRPr="00EA2931" w:rsidRDefault="00E66660" w:rsidP="00EA2931">
            <w:pPr>
              <w:spacing w:before="40" w:after="120"/>
              <w:ind w:right="113"/>
              <w:jc w:val="center"/>
              <w:rPr>
                <w:rFonts w:cs="Times New Roman"/>
                <w:szCs w:val="20"/>
              </w:rPr>
            </w:pPr>
            <w:r w:rsidRPr="00EA2931">
              <w:rPr>
                <w:rFonts w:cs="Times New Roman"/>
                <w:szCs w:val="20"/>
              </w:rPr>
              <w:t>X</w:t>
            </w:r>
          </w:p>
        </w:tc>
        <w:tc>
          <w:tcPr>
            <w:tcW w:w="1866" w:type="dxa"/>
            <w:gridSpan w:val="2"/>
            <w:shd w:val="clear" w:color="auto" w:fill="auto"/>
          </w:tcPr>
          <w:p w14:paraId="148F7179" w14:textId="10974B8A" w:rsidR="00E66660" w:rsidRPr="00EA2931" w:rsidRDefault="00E66660" w:rsidP="00EA2931">
            <w:pPr>
              <w:spacing w:before="40" w:after="120"/>
              <w:ind w:right="113"/>
              <w:jc w:val="center"/>
              <w:rPr>
                <w:rFonts w:cs="Times New Roman"/>
                <w:szCs w:val="20"/>
              </w:rPr>
            </w:pPr>
            <w:r w:rsidRPr="00EA2931">
              <w:rPr>
                <w:rFonts w:cs="Times New Roman"/>
                <w:szCs w:val="20"/>
              </w:rPr>
              <w:t>X</w:t>
            </w:r>
          </w:p>
        </w:tc>
        <w:tc>
          <w:tcPr>
            <w:tcW w:w="1288" w:type="dxa"/>
            <w:shd w:val="clear" w:color="auto" w:fill="auto"/>
          </w:tcPr>
          <w:p w14:paraId="53659DA2" w14:textId="77777777" w:rsidR="00E66660" w:rsidRPr="00EA2931" w:rsidRDefault="00E66660" w:rsidP="00EA2931">
            <w:pPr>
              <w:spacing w:before="40" w:after="120"/>
              <w:ind w:right="113"/>
              <w:jc w:val="center"/>
              <w:rPr>
                <w:rFonts w:cs="Times New Roman"/>
                <w:iCs/>
                <w:szCs w:val="20"/>
              </w:rPr>
            </w:pPr>
          </w:p>
        </w:tc>
        <w:tc>
          <w:tcPr>
            <w:tcW w:w="1363" w:type="dxa"/>
            <w:shd w:val="clear" w:color="auto" w:fill="auto"/>
          </w:tcPr>
          <w:p w14:paraId="5E00F8FC" w14:textId="0917069E" w:rsidR="00E66660" w:rsidRPr="00EA2931" w:rsidRDefault="00E66660" w:rsidP="00EA2931">
            <w:pPr>
              <w:spacing w:before="40" w:after="120"/>
              <w:ind w:right="113"/>
              <w:jc w:val="center"/>
              <w:rPr>
                <w:rFonts w:cs="Times New Roman"/>
                <w:iCs/>
                <w:szCs w:val="20"/>
              </w:rPr>
            </w:pPr>
          </w:p>
        </w:tc>
      </w:tr>
      <w:tr w:rsidR="00EA2931" w:rsidRPr="00EA2931" w14:paraId="5C60EA43" w14:textId="77777777" w:rsidTr="00E66660">
        <w:tc>
          <w:tcPr>
            <w:tcW w:w="6196" w:type="dxa"/>
            <w:vMerge/>
            <w:shd w:val="clear" w:color="auto" w:fill="auto"/>
          </w:tcPr>
          <w:p w14:paraId="037CC38F" w14:textId="77777777" w:rsidR="00EA2931" w:rsidRPr="00EA2931" w:rsidRDefault="00EA2931" w:rsidP="00EA2931">
            <w:pPr>
              <w:spacing w:before="40" w:after="120"/>
              <w:ind w:right="113"/>
              <w:rPr>
                <w:rFonts w:cs="Times New Roman"/>
                <w:bCs/>
              </w:rPr>
            </w:pPr>
          </w:p>
        </w:tc>
        <w:tc>
          <w:tcPr>
            <w:tcW w:w="7580" w:type="dxa"/>
            <w:gridSpan w:val="7"/>
            <w:shd w:val="clear" w:color="auto" w:fill="auto"/>
            <w:noWrap/>
          </w:tcPr>
          <w:p w14:paraId="6466F20E" w14:textId="0E16E88A" w:rsidR="00EA2931" w:rsidRPr="00E66660" w:rsidRDefault="00EA2931" w:rsidP="00EA2931">
            <w:pPr>
              <w:spacing w:before="40" w:after="120"/>
              <w:ind w:right="113"/>
              <w:jc w:val="center"/>
              <w:rPr>
                <w:rFonts w:cs="Times New Roman"/>
                <w:i/>
                <w:szCs w:val="20"/>
              </w:rPr>
            </w:pPr>
            <w:r w:rsidRPr="00E66660">
              <w:rPr>
                <w:rFonts w:cs="Times New Roman"/>
                <w:i/>
                <w:szCs w:val="20"/>
              </w:rPr>
              <w:t>Только если материал является трудновоспламеняющимся</w:t>
            </w:r>
          </w:p>
        </w:tc>
      </w:tr>
    </w:tbl>
    <w:p w14:paraId="05B38718" w14:textId="2CD86FAD" w:rsidR="00EE4541" w:rsidRDefault="00EE4541" w:rsidP="00B13EAA">
      <w:pPr>
        <w:spacing w:before="60" w:after="60" w:line="240" w:lineRule="auto"/>
        <w:rPr>
          <w:rFonts w:eastAsia="Times New Roman" w:cs="Times New Roman"/>
          <w:szCs w:val="20"/>
        </w:rPr>
      </w:pPr>
    </w:p>
    <w:p w14:paraId="06410A8E" w14:textId="77777777" w:rsidR="00EA2931" w:rsidRDefault="00EA2931" w:rsidP="00B13EAA">
      <w:pPr>
        <w:spacing w:before="60" w:after="60" w:line="240" w:lineRule="auto"/>
        <w:rPr>
          <w:rFonts w:eastAsia="Times New Roman" w:cs="Times New Roman"/>
          <w:szCs w:val="20"/>
        </w:rPr>
      </w:pPr>
    </w:p>
    <w:p w14:paraId="6C5BD851" w14:textId="77777777" w:rsidR="00EA2931" w:rsidRDefault="00EA2931" w:rsidP="00B13EAA">
      <w:pPr>
        <w:spacing w:before="60" w:after="60" w:line="240" w:lineRule="auto"/>
        <w:rPr>
          <w:rFonts w:eastAsia="Times New Roman" w:cs="Times New Roman"/>
          <w:szCs w:val="20"/>
        </w:rPr>
      </w:pPr>
    </w:p>
    <w:p w14:paraId="6503254B" w14:textId="77777777" w:rsidR="00136A01" w:rsidRDefault="00136A01">
      <w:pPr>
        <w:suppressAutoHyphens w:val="0"/>
        <w:spacing w:line="240" w:lineRule="auto"/>
        <w:rPr>
          <w:rFonts w:eastAsia="Times New Roman" w:cs="Times New Roman"/>
          <w:szCs w:val="20"/>
        </w:rPr>
        <w:sectPr w:rsidR="00136A01" w:rsidSect="00EE4541">
          <w:headerReference w:type="even" r:id="rId35"/>
          <w:headerReference w:type="default" r:id="rId36"/>
          <w:footerReference w:type="even" r:id="rId37"/>
          <w:footerReference w:type="default" r:id="rId38"/>
          <w:endnotePr>
            <w:numFmt w:val="decimal"/>
          </w:endnotePr>
          <w:pgSz w:w="16838" w:h="11906" w:orient="landscape" w:code="9"/>
          <w:pgMar w:top="1134" w:right="1417" w:bottom="1134" w:left="1134" w:header="567" w:footer="567" w:gutter="0"/>
          <w:cols w:space="708"/>
          <w:docGrid w:linePitch="360"/>
        </w:sectPr>
      </w:pPr>
    </w:p>
    <w:p w14:paraId="4A51EA18" w14:textId="2B49294F" w:rsidR="00136A01" w:rsidRPr="00FD7560" w:rsidRDefault="00136A01" w:rsidP="00136A01">
      <w:pPr>
        <w:pStyle w:val="SingleTxtG"/>
        <w:spacing w:before="240" w:line="240" w:lineRule="auto"/>
        <w:rPr>
          <w:rFonts w:asciiTheme="majorBidi" w:hAnsiTheme="majorBidi" w:cstheme="majorBidi"/>
        </w:rPr>
      </w:pPr>
      <w:r>
        <w:lastRenderedPageBreak/>
        <w:t>9.3.x.0</w:t>
      </w:r>
      <w:r>
        <w:tab/>
      </w:r>
      <w:r w:rsidR="00E66660">
        <w:tab/>
      </w:r>
      <w:r>
        <w:t>Заменить пункты после таблицы следующими пунктами:</w:t>
      </w:r>
    </w:p>
    <w:p w14:paraId="438E79F4" w14:textId="77777777" w:rsidR="00136A01" w:rsidRPr="00FD7560" w:rsidRDefault="00136A01" w:rsidP="00136A01">
      <w:pPr>
        <w:pStyle w:val="SingleTxtG"/>
        <w:spacing w:before="120"/>
        <w:ind w:left="2268" w:hanging="1134"/>
        <w:rPr>
          <w:rFonts w:asciiTheme="majorBidi" w:hAnsiTheme="majorBidi" w:cstheme="majorBidi"/>
        </w:rPr>
      </w:pPr>
      <w:r>
        <w:t>«9.3.x.0.5</w:t>
      </w:r>
      <w:r>
        <w:tab/>
        <w:t>Используемая в пределах грузового пространства краска не должна быть способной к искрообразованию, в частности при ударе.</w:t>
      </w:r>
    </w:p>
    <w:p w14:paraId="4BE95A4F" w14:textId="77777777" w:rsidR="00136A01" w:rsidRPr="00FD7560" w:rsidRDefault="00136A01" w:rsidP="00496A16">
      <w:pPr>
        <w:pStyle w:val="SingleTxtG"/>
        <w:ind w:left="2268" w:hanging="1134"/>
        <w:rPr>
          <w:rFonts w:asciiTheme="majorBidi" w:hAnsiTheme="majorBidi" w:cstheme="majorBidi"/>
        </w:rPr>
      </w:pPr>
      <w:r>
        <w:t>9.3.x.0.6</w:t>
      </w:r>
      <w:r>
        <w:tab/>
        <w:t>Все материалы, используемые в постоянно закрепленных предметах в жилых помещениях или рулевой рубке, за исключением мебели, должны быть трудновоспламеняющимися. В случае пожара они не должны выделять дым или токсичные газы в опасных количествах.».</w:t>
      </w:r>
    </w:p>
    <w:p w14:paraId="523A6C47" w14:textId="77777777" w:rsidR="00136A01" w:rsidRPr="005B0A59" w:rsidRDefault="00136A01" w:rsidP="00341641">
      <w:pPr>
        <w:pStyle w:val="SingleTxtG"/>
        <w:ind w:left="2160" w:hanging="1026"/>
        <w:rPr>
          <w:rFonts w:asciiTheme="majorBidi" w:hAnsiTheme="majorBidi" w:cstheme="majorBidi"/>
        </w:rPr>
      </w:pPr>
      <w:r>
        <w:t>9.3.1.11.7, 9.3.2.11.9 и 9.3.3.11.8</w:t>
      </w:r>
      <w:r>
        <w:tab/>
        <w:t>Заменить «облаченные в защитную одежду» на «использующие индивидуальное защитное снаряжение».</w:t>
      </w:r>
    </w:p>
    <w:p w14:paraId="2658C8FF" w14:textId="77777777" w:rsidR="00136A01" w:rsidRPr="00FD7560" w:rsidRDefault="00136A01" w:rsidP="00136A01">
      <w:pPr>
        <w:pStyle w:val="SingleTxtG"/>
        <w:rPr>
          <w:rFonts w:asciiTheme="majorBidi" w:hAnsiTheme="majorBidi" w:cstheme="majorBidi"/>
        </w:rPr>
      </w:pPr>
      <w:r>
        <w:t>9.3.x.40.1</w:t>
      </w:r>
      <w:r>
        <w:tab/>
        <w:t xml:space="preserve">Данная поправка не касается текста на русском языке. </w:t>
      </w:r>
    </w:p>
    <w:p w14:paraId="37239303" w14:textId="77777777" w:rsidR="00136A01" w:rsidRPr="00FD7560" w:rsidRDefault="00136A01" w:rsidP="00136A01">
      <w:pPr>
        <w:pStyle w:val="SingleTxtG"/>
        <w:tabs>
          <w:tab w:val="left" w:pos="2552"/>
        </w:tabs>
        <w:rPr>
          <w:rFonts w:asciiTheme="majorBidi" w:hAnsiTheme="majorBidi" w:cstheme="majorBidi"/>
        </w:rPr>
      </w:pPr>
      <w:r>
        <w:t>9.3.x.40.2.16</w:t>
      </w:r>
      <w:r>
        <w:tab/>
        <w:t>Изменить следующим образом (х заменить на 1, 2 и 3 соответственно):</w:t>
      </w:r>
    </w:p>
    <w:p w14:paraId="6ACBB2A7" w14:textId="77777777" w:rsidR="00136A01" w:rsidRPr="005B0A59" w:rsidRDefault="00136A01" w:rsidP="00136A01">
      <w:pPr>
        <w:pStyle w:val="SingleTxtG"/>
        <w:ind w:left="1701"/>
        <w:rPr>
          <w:rFonts w:asciiTheme="majorBidi" w:hAnsiTheme="majorBidi" w:cstheme="majorBidi"/>
        </w:rPr>
      </w:pPr>
      <w:r>
        <w:t>«</w:t>
      </w:r>
      <w:r>
        <w:rPr>
          <w:b/>
          <w:bCs/>
        </w:rPr>
        <w:t>Стационарные системы пожаротушения для обеспечения физической защиты</w:t>
      </w:r>
    </w:p>
    <w:p w14:paraId="2391A555" w14:textId="77777777" w:rsidR="00136A01" w:rsidRPr="005B0A59" w:rsidRDefault="00136A01" w:rsidP="00136A01">
      <w:pPr>
        <w:pStyle w:val="SingleTxtG"/>
        <w:ind w:left="2268" w:hanging="567"/>
        <w:rPr>
          <w:rFonts w:asciiTheme="majorBidi" w:hAnsiTheme="majorBidi" w:cstheme="majorBidi"/>
        </w:rPr>
      </w:pPr>
      <w:r>
        <w:t>a)</w:t>
      </w:r>
      <w:r>
        <w:tab/>
        <w:t>Для защиты установок и оборудования допускается использовать стационарные системы пожаротушения для обеспечения физической защиты.</w:t>
      </w:r>
    </w:p>
    <w:p w14:paraId="258080AD" w14:textId="5268A2E1" w:rsidR="00136A01" w:rsidRPr="005B0A59" w:rsidRDefault="00994020" w:rsidP="00136A01">
      <w:pPr>
        <w:pStyle w:val="SingleTxtG"/>
        <w:ind w:left="2268" w:hanging="567"/>
        <w:rPr>
          <w:rFonts w:asciiTheme="majorBidi" w:hAnsiTheme="majorBidi" w:cstheme="majorBidi"/>
        </w:rPr>
      </w:pPr>
      <w:r>
        <w:tab/>
      </w:r>
      <w:r w:rsidR="00136A01">
        <w:tab/>
        <w:t>Действие систем пожаротушения должно быть направлено непосредственно на защищаемые объекты. Дальность действия систем пожаротушения может ограничиваться в пространстве конструкционными мерами.</w:t>
      </w:r>
    </w:p>
    <w:p w14:paraId="4DD53BAC" w14:textId="133D7F49" w:rsidR="00136A01" w:rsidRPr="005B0A59" w:rsidRDefault="00994020" w:rsidP="00136A01">
      <w:pPr>
        <w:pStyle w:val="SingleTxtG"/>
        <w:ind w:left="2268" w:hanging="567"/>
        <w:rPr>
          <w:rFonts w:asciiTheme="majorBidi" w:hAnsiTheme="majorBidi" w:cstheme="majorBidi"/>
        </w:rPr>
      </w:pPr>
      <w:r>
        <w:tab/>
      </w:r>
      <w:r w:rsidR="00136A01">
        <w:tab/>
        <w:t>Системы пожаротушения для обеспечения физической защиты уже могут быть конструктивно интегрированы в соответствующие объекты.</w:t>
      </w:r>
    </w:p>
    <w:p w14:paraId="085F12A0" w14:textId="3948DC6D" w:rsidR="00136A01" w:rsidRPr="005B0A59" w:rsidRDefault="00994020" w:rsidP="00136A01">
      <w:pPr>
        <w:pStyle w:val="SingleTxtG"/>
        <w:ind w:left="2268" w:hanging="567"/>
        <w:rPr>
          <w:rFonts w:asciiTheme="majorBidi" w:hAnsiTheme="majorBidi" w:cstheme="majorBidi"/>
        </w:rPr>
      </w:pPr>
      <w:r>
        <w:tab/>
      </w:r>
      <w:r w:rsidR="00136A01">
        <w:tab/>
        <w:t>Стационарные системы пожаротушения для обеспечения физической защиты должны быть независимы от систем, указанных в пунктах 9.3.x.40.2.2–9.3.x.40.2.16, в отношении подачи в них огнетушащего состава.</w:t>
      </w:r>
    </w:p>
    <w:p w14:paraId="425A2F22" w14:textId="77777777" w:rsidR="00136A01" w:rsidRPr="005B0A59" w:rsidRDefault="00136A01" w:rsidP="00136A01">
      <w:pPr>
        <w:pStyle w:val="SingleTxtG"/>
        <w:ind w:left="2268" w:hanging="567"/>
        <w:rPr>
          <w:rFonts w:asciiTheme="majorBidi" w:hAnsiTheme="majorBidi" w:cstheme="majorBidi"/>
        </w:rPr>
      </w:pPr>
      <w:r>
        <w:t>b)</w:t>
      </w:r>
      <w:r>
        <w:tab/>
        <w:t>К стационарным системам пожаротушения для обеспечения физической защиты применяются следующие требования:</w:t>
      </w:r>
    </w:p>
    <w:p w14:paraId="18CF0F3C" w14:textId="77777777" w:rsidR="00136A01" w:rsidRPr="00FD7560" w:rsidRDefault="00136A01" w:rsidP="00136A01">
      <w:pPr>
        <w:pStyle w:val="SingleTxtG"/>
        <w:ind w:left="2835" w:hanging="567"/>
        <w:rPr>
          <w:rFonts w:asciiTheme="majorBidi" w:hAnsiTheme="majorBidi" w:cstheme="majorBidi"/>
        </w:rPr>
      </w:pPr>
      <w:r>
        <w:t>i)</w:t>
      </w:r>
      <w:r>
        <w:tab/>
        <w:t>пункт 9.3.x.40.2.2, если используемый огнетушащий состав требует ограничения дальности действия конструкционными мерами;</w:t>
      </w:r>
    </w:p>
    <w:p w14:paraId="5A882924" w14:textId="77777777" w:rsidR="00136A01" w:rsidRPr="00FD7560" w:rsidRDefault="00136A01" w:rsidP="00136A01">
      <w:pPr>
        <w:pStyle w:val="SingleTxtG"/>
        <w:ind w:left="2835" w:hanging="567"/>
        <w:rPr>
          <w:rFonts w:asciiTheme="majorBidi" w:hAnsiTheme="majorBidi" w:cstheme="majorBidi"/>
        </w:rPr>
      </w:pPr>
      <w:r>
        <w:t>ii)</w:t>
      </w:r>
      <w:r>
        <w:tab/>
        <w:t>пункты 9.3.x.40.2.3 и 9.3.x.40.2.4;</w:t>
      </w:r>
    </w:p>
    <w:p w14:paraId="349F3AB2" w14:textId="77777777" w:rsidR="00136A01" w:rsidRPr="00FD7560" w:rsidRDefault="00136A01" w:rsidP="00136A01">
      <w:pPr>
        <w:pStyle w:val="SingleTxtG"/>
        <w:ind w:left="2835" w:hanging="567"/>
        <w:rPr>
          <w:rFonts w:asciiTheme="majorBidi" w:hAnsiTheme="majorBidi" w:cstheme="majorBidi"/>
        </w:rPr>
      </w:pPr>
      <w:r>
        <w:t>iii)</w:t>
      </w:r>
      <w:r>
        <w:tab/>
        <w:t>пункт 9.3.x.40.2.5, подпункты b) и c), в дополнение к положениям подпункта c) настоящего раздела;</w:t>
      </w:r>
    </w:p>
    <w:p w14:paraId="5B9B98BA" w14:textId="77777777" w:rsidR="00136A01" w:rsidRPr="00FD7560" w:rsidRDefault="00136A01" w:rsidP="00136A01">
      <w:pPr>
        <w:pStyle w:val="SingleTxtG"/>
        <w:ind w:left="2835" w:hanging="567"/>
        <w:rPr>
          <w:rFonts w:asciiTheme="majorBidi" w:hAnsiTheme="majorBidi" w:cstheme="majorBidi"/>
        </w:rPr>
      </w:pPr>
      <w:r>
        <w:t>iv)</w:t>
      </w:r>
      <w:r>
        <w:tab/>
        <w:t>пункт 9.3.x.40.2.6, подпункты a)–e), а также у каждого входа в помещение или в непосредственной близости от помещенного в корпус объекта на видном месте вывешивается знак, соответствующий системе пожаротушения для обеспечения физической защиты;</w:t>
      </w:r>
    </w:p>
    <w:p w14:paraId="7B3EFE25" w14:textId="77777777" w:rsidR="00136A01" w:rsidRPr="00FD7560" w:rsidRDefault="00136A01" w:rsidP="00136A01">
      <w:pPr>
        <w:pStyle w:val="SingleTxtG"/>
        <w:ind w:left="2268"/>
        <w:rPr>
          <w:rFonts w:asciiTheme="majorBidi" w:hAnsiTheme="majorBidi" w:cstheme="majorBidi"/>
        </w:rPr>
      </w:pPr>
      <w:r>
        <w:t>v)</w:t>
      </w:r>
      <w:r>
        <w:tab/>
        <w:t>пункты 9.3.x.40.2.7–9.3.x.40.2.13;</w:t>
      </w:r>
    </w:p>
    <w:p w14:paraId="3AA8C4D5" w14:textId="77777777" w:rsidR="00136A01" w:rsidRPr="00FD7560" w:rsidRDefault="00136A01" w:rsidP="00136A01">
      <w:pPr>
        <w:pStyle w:val="SingleTxtG"/>
        <w:ind w:left="2835" w:hanging="567"/>
        <w:rPr>
          <w:rFonts w:asciiTheme="majorBidi" w:hAnsiTheme="majorBidi" w:cstheme="majorBidi"/>
        </w:rPr>
      </w:pPr>
      <w:r>
        <w:t>vi)</w:t>
      </w:r>
      <w:r>
        <w:tab/>
      </w:r>
      <w:r>
        <w:rPr>
          <w:i/>
          <w:iCs/>
        </w:rPr>
        <w:t>(Зарезервирован)</w:t>
      </w:r>
      <w:r>
        <w:t>;</w:t>
      </w:r>
    </w:p>
    <w:p w14:paraId="7793EEBA" w14:textId="77777777" w:rsidR="00136A01" w:rsidRPr="00FD7560" w:rsidRDefault="00136A01" w:rsidP="00136A01">
      <w:pPr>
        <w:pStyle w:val="SingleTxtG"/>
        <w:ind w:left="2268"/>
        <w:rPr>
          <w:rFonts w:asciiTheme="majorBidi" w:hAnsiTheme="majorBidi" w:cstheme="majorBidi"/>
        </w:rPr>
      </w:pPr>
      <w:r>
        <w:t>vii)</w:t>
      </w:r>
      <w:r>
        <w:tab/>
        <w:t>пункт 9.3.x.40.2.15, подпункты b)–e).</w:t>
      </w:r>
    </w:p>
    <w:p w14:paraId="013A3D20" w14:textId="77777777" w:rsidR="00136A01" w:rsidRPr="005B0A59" w:rsidRDefault="00136A01" w:rsidP="00136A01">
      <w:pPr>
        <w:pStyle w:val="SingleTxtG"/>
        <w:ind w:left="2268"/>
        <w:rPr>
          <w:rFonts w:asciiTheme="majorBidi" w:hAnsiTheme="majorBidi" w:cstheme="majorBidi"/>
        </w:rPr>
      </w:pPr>
      <w:r>
        <w:t xml:space="preserve">В системах пожаротушения для обеспечения физической защиты могут использоваться только огнетушащие составы, пригодные для тушения пожара на или в защищаемом объекте и указанные в пункте 9.3.x.40.2.1. </w:t>
      </w:r>
    </w:p>
    <w:p w14:paraId="3247A94D" w14:textId="77777777" w:rsidR="00136A01" w:rsidRPr="005B0A59" w:rsidRDefault="00136A01" w:rsidP="00136A01">
      <w:pPr>
        <w:pStyle w:val="SingleTxtG"/>
        <w:ind w:left="2268"/>
        <w:rPr>
          <w:rFonts w:asciiTheme="majorBidi" w:hAnsiTheme="majorBidi" w:cstheme="majorBidi"/>
        </w:rPr>
      </w:pPr>
      <w:r>
        <w:t xml:space="preserve">Компетентный орган может разрешить исключения в отношении огнетушащего состава для стационарных систем пожаротушения для </w:t>
      </w:r>
      <w:r>
        <w:lastRenderedPageBreak/>
        <w:t>обеспечения физической защиты, которые основаны на концепции противопожарной защиты.</w:t>
      </w:r>
    </w:p>
    <w:p w14:paraId="0236BD0E" w14:textId="77777777" w:rsidR="00136A01" w:rsidRPr="00FD7560" w:rsidRDefault="00136A01" w:rsidP="00136A01">
      <w:pPr>
        <w:pStyle w:val="SingleTxtG"/>
        <w:ind w:left="2268" w:hanging="567"/>
        <w:rPr>
          <w:rFonts w:asciiTheme="majorBidi" w:hAnsiTheme="majorBidi" w:cstheme="majorBidi"/>
        </w:rPr>
      </w:pPr>
      <w:r>
        <w:t>c)</w:t>
      </w:r>
      <w:r>
        <w:tab/>
        <w:t>Предусматривается возможность ручного включения стационарных систем пожаротушения для обеспечения физической защиты. Обеспечивается возможность ручного включения в непосредственной близости от защищаемого объекта. Системы могут включаться автоматически, если сигнал включения подается двумя пожарными извещателями, снабженными разными средствами обнаружения. Включение должно происходить без задержки. Если система пожаротушения предназначена для защиты нескольких помещений, она снабжается отдельным и четко маркированным устройством включения для каждого помещения.</w:t>
      </w:r>
    </w:p>
    <w:p w14:paraId="08FF650B" w14:textId="3B3D1152" w:rsidR="00136A01" w:rsidRPr="005B0A59" w:rsidRDefault="00994020" w:rsidP="00136A01">
      <w:pPr>
        <w:pStyle w:val="SingleTxtG"/>
        <w:ind w:left="2268" w:hanging="567"/>
        <w:rPr>
          <w:rFonts w:asciiTheme="majorBidi" w:hAnsiTheme="majorBidi" w:cstheme="majorBidi"/>
        </w:rPr>
      </w:pPr>
      <w:r>
        <w:tab/>
      </w:r>
      <w:r w:rsidR="00136A01">
        <w:tab/>
        <w:t>Индикатор включения системы пожаротушения располагается в рулевой рубке и у входа в помещение, в котором находится защищаемый объект. В случае объектов, помещенных в корпус, индикатор можно не располагать у входа в помещение, если к самому объекту прикреплен другой индикатор.</w:t>
      </w:r>
    </w:p>
    <w:p w14:paraId="48D41381" w14:textId="3091479B" w:rsidR="00136A01" w:rsidRPr="00FD7560" w:rsidRDefault="00994020" w:rsidP="00136A01">
      <w:pPr>
        <w:pStyle w:val="SingleTxtG"/>
        <w:ind w:left="2268" w:hanging="567"/>
        <w:rPr>
          <w:rFonts w:asciiTheme="majorBidi" w:hAnsiTheme="majorBidi" w:cstheme="majorBidi"/>
        </w:rPr>
      </w:pPr>
      <w:r>
        <w:tab/>
      </w:r>
      <w:r w:rsidR="00136A01">
        <w:tab/>
        <w:t>При ручном включении рядом с каждым устройством включения вывешиваются инструкции по использованию в соответствии с пунктом</w:t>
      </w:r>
      <w:r w:rsidR="00E66660">
        <w:rPr>
          <w:lang w:val="en-US"/>
        </w:rPr>
        <w:t> </w:t>
      </w:r>
      <w:r w:rsidR="00136A01">
        <w:t>9.3.x.40.2.5, подпункт e), с учетом местоположения и характера объекта.</w:t>
      </w:r>
    </w:p>
    <w:p w14:paraId="0AFD0D0B" w14:textId="77777777" w:rsidR="00136A01" w:rsidRPr="005B0A59" w:rsidRDefault="00136A01" w:rsidP="00136A01">
      <w:pPr>
        <w:pStyle w:val="SingleTxtG"/>
        <w:ind w:left="2268" w:hanging="567"/>
        <w:rPr>
          <w:rFonts w:asciiTheme="majorBidi" w:hAnsiTheme="majorBidi" w:cstheme="majorBidi"/>
        </w:rPr>
      </w:pPr>
      <w:r>
        <w:t>d)</w:t>
      </w:r>
      <w:r>
        <w:tab/>
        <w:t>Тип и место установки стационарных систем пожаротушения для обеспечения физической защиты указываются в судовом свидетельстве.</w:t>
      </w:r>
    </w:p>
    <w:p w14:paraId="28EA0F07" w14:textId="77777777" w:rsidR="00136A01" w:rsidRPr="005B0A59" w:rsidRDefault="00136A01" w:rsidP="00136A01">
      <w:pPr>
        <w:pStyle w:val="SingleTxtG"/>
        <w:ind w:left="2268" w:hanging="567"/>
        <w:rPr>
          <w:rFonts w:asciiTheme="majorBidi" w:hAnsiTheme="majorBidi" w:cstheme="majorBidi"/>
        </w:rPr>
      </w:pPr>
      <w:r>
        <w:t>e)</w:t>
      </w:r>
      <w:r>
        <w:tab/>
        <w:t>Положения настоящего раздела не применяются к водораспылительным системам в соответствии с подразделами 9.3.1.28, 9.3.2.28 и 9.3.3.28.».</w:t>
      </w:r>
    </w:p>
    <w:p w14:paraId="364F4394" w14:textId="77777777" w:rsidR="00136A01" w:rsidRPr="005B0A59" w:rsidRDefault="00136A01" w:rsidP="00136A01">
      <w:pPr>
        <w:pStyle w:val="SingleTxtG"/>
        <w:rPr>
          <w:rFonts w:asciiTheme="majorBidi" w:hAnsiTheme="majorBidi" w:cstheme="majorBidi"/>
        </w:rPr>
      </w:pPr>
      <w:r>
        <w:t>9.3.2.0 и 9.3.3.0</w:t>
      </w:r>
      <w:r>
        <w:tab/>
        <w:t>Изменить следующим образом:</w:t>
      </w:r>
    </w:p>
    <w:p w14:paraId="19E05BE9"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первого абзаца пунктов 9.3.2.0.1 a) и 9.3.3.0.1 a) на 9.3.2.0.1.1 и 9.3.3.0.1.1 соответственно. В конце, после слов «эквивалентного, металла» добавить «, кроме случаев, предусмотренных специальными положениями дополнительных требований/замечаний в колонке 20 таблицы С главы 3.2».</w:t>
      </w:r>
    </w:p>
    <w:p w14:paraId="4F32B6A3"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второго абзаца пунктов 9.3.2.0.1 a) и 9.3.3.0.1 a) на 9.3.2.0.1.3 и 9.3.3.0.1.3 соответственно.</w:t>
      </w:r>
    </w:p>
    <w:p w14:paraId="67955F82"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пунктов 9.3.2.0.1 с) и 9.3.3.0.1 с) на 9.3.2.0.1.2 и 9.3.3.0.1.2 соответственно.</w:t>
      </w:r>
    </w:p>
    <w:p w14:paraId="687DE553"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пунктов 9.3.2.0.1 b) и 9.3.3.0.1 b) на 9.3.2.0.2 и 9.3.3.0.2 соответственно.</w:t>
      </w:r>
    </w:p>
    <w:p w14:paraId="40D39EF5"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пунктов 9.3.2.0.2 и 9.3.3.0.2 на 9.3.2.0.3 и 9.3.3.0.3 соответственно. Заменить «пластмасс или резины» на «пластмасс, резины, стекла или композитного материала».</w:t>
      </w:r>
    </w:p>
    <w:p w14:paraId="1185F5DF" w14:textId="77777777" w:rsidR="00136A01" w:rsidRPr="005B0A59"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Изменить нумерацию пунктов 9.3.2.0.3 и 9.3.3.0.3 на 9.3.2.0.4 и 9.3.3.0.4 соответственно. Заменить «пластмасс или резины» на «пластмасс, резины, стекла или композитного материала».</w:t>
      </w:r>
    </w:p>
    <w:p w14:paraId="5B362FD2" w14:textId="77777777" w:rsidR="00136A01" w:rsidRPr="005B0A59" w:rsidRDefault="00136A01" w:rsidP="00136A01">
      <w:pPr>
        <w:pStyle w:val="SingleTxtG"/>
        <w:rPr>
          <w:rFonts w:asciiTheme="majorBidi" w:hAnsiTheme="majorBidi" w:cstheme="majorBidi"/>
        </w:rPr>
      </w:pPr>
      <w:r>
        <w:t>9.3.3.12.8</w:t>
      </w:r>
      <w:r>
        <w:tab/>
        <w:t>Изменить следующим образом:</w:t>
      </w:r>
    </w:p>
    <w:p w14:paraId="48D573E4" w14:textId="77777777" w:rsidR="00136A01" w:rsidRPr="005B0A59" w:rsidRDefault="00136A01" w:rsidP="00136A01">
      <w:pPr>
        <w:pStyle w:val="SingleTxtG"/>
        <w:rPr>
          <w:rFonts w:asciiTheme="majorBidi" w:hAnsiTheme="majorBidi" w:cstheme="majorBidi"/>
        </w:rPr>
      </w:pPr>
      <w:r>
        <w:t>«9.3.3.12.8</w:t>
      </w:r>
      <w:r>
        <w:tab/>
        <w:t>Пункт 9.3.3.12.6 не применяется к судам открытого типа N.».</w:t>
      </w:r>
    </w:p>
    <w:p w14:paraId="3FCBBB2F" w14:textId="77777777" w:rsidR="00136A01" w:rsidRPr="005B0A59" w:rsidDel="00094F91" w:rsidRDefault="00136A01" w:rsidP="00136A01">
      <w:pPr>
        <w:pStyle w:val="SingleTxtG"/>
        <w:rPr>
          <w:rFonts w:asciiTheme="majorBidi" w:hAnsiTheme="majorBidi" w:cstheme="majorBidi"/>
        </w:rPr>
      </w:pPr>
      <w:r>
        <w:t>9.3.3.40.1</w:t>
      </w:r>
      <w:r>
        <w:tab/>
        <w:t>В конце первого подпункта добавить следующий текст:</w:t>
      </w:r>
    </w:p>
    <w:p w14:paraId="05D8CD40" w14:textId="77777777" w:rsidR="00136A01" w:rsidRPr="005B0A59" w:rsidDel="00094F91" w:rsidRDefault="00136A01" w:rsidP="00136A01">
      <w:pPr>
        <w:pStyle w:val="SingleTxtG"/>
        <w:kinsoku w:val="0"/>
        <w:overflowPunct w:val="0"/>
        <w:autoSpaceDE w:val="0"/>
        <w:autoSpaceDN w:val="0"/>
        <w:adjustRightInd w:val="0"/>
        <w:snapToGrid w:val="0"/>
        <w:ind w:left="2268"/>
        <w:rPr>
          <w:rFonts w:asciiTheme="majorBidi" w:hAnsiTheme="majorBidi" w:cstheme="majorBidi"/>
        </w:rPr>
      </w:pPr>
      <w:r>
        <w:t xml:space="preserve">«Если толкаемая баржа без экипажа имеет только один источник энергии, а второй источник энергии должен обеспечиваться другим судном с экипажем, в свидетельство о допущении в графу 13 “Дополнительные замечания” должна быть внесена следующая запись: “При перевозке опасных грузов система пожаротушения должна </w:t>
      </w:r>
      <w:r>
        <w:lastRenderedPageBreak/>
        <w:t>постоянно питаться энергией от другого судна наряду с ее собственным источником энергии”.».</w:t>
      </w:r>
    </w:p>
    <w:p w14:paraId="6946B530" w14:textId="77777777" w:rsidR="00136A01" w:rsidRPr="005B0A59" w:rsidRDefault="00136A01" w:rsidP="00136A01">
      <w:pPr>
        <w:pStyle w:val="SingleTxtG"/>
        <w:ind w:left="2268" w:hanging="1134"/>
        <w:rPr>
          <w:rFonts w:asciiTheme="majorBidi" w:hAnsiTheme="majorBidi" w:cstheme="majorBidi"/>
        </w:rPr>
      </w:pPr>
      <w:r>
        <w:t>9.3.3.60</w:t>
      </w:r>
      <w:r>
        <w:tab/>
        <w:t xml:space="preserve">Данная поправка не касается текста на русском языке. </w:t>
      </w:r>
    </w:p>
    <w:p w14:paraId="58A1E155" w14:textId="77777777" w:rsidR="00136A01" w:rsidRPr="005B0A59" w:rsidRDefault="00136A01" w:rsidP="00136A01">
      <w:pPr>
        <w:pStyle w:val="SingleTxtG"/>
        <w:ind w:left="2160" w:hanging="1026"/>
        <w:rPr>
          <w:rFonts w:asciiTheme="majorBidi" w:hAnsiTheme="majorBidi" w:cstheme="majorBidi"/>
        </w:rPr>
      </w:pPr>
      <w:r>
        <w:t>9.3.4.3.1.2.2.1.3</w:t>
      </w:r>
      <w:r>
        <w:tab/>
        <w:t>Заменить предложение, гласящее «Она соответствует месту удара в вертикальном направлении “удар на уровне палубы”», следующим новым текстом:</w:t>
      </w:r>
    </w:p>
    <w:p w14:paraId="038393FD" w14:textId="30890C5A" w:rsidR="00BB18E5" w:rsidRDefault="00136A01" w:rsidP="001D3D46">
      <w:pPr>
        <w:pStyle w:val="SingleTxtG"/>
        <w:ind w:left="2160"/>
      </w:pPr>
      <w:r>
        <w:t>«Она соответствует месту удара в вертикальном направлении “удар выше уровня палубы”. P2 — точка, в которой верхняя кромка вертикальной части толкаемой баржи или V-образной носовой части входит в соприкосновение с верхней частью листа ширстрека. Зона, ограниченная точками P1 и P2, соответствует месту удара в вертикальном направлении “удар на уровне палубы”.».</w:t>
      </w:r>
    </w:p>
    <w:p w14:paraId="14ABA773" w14:textId="18439696" w:rsidR="00136A01" w:rsidRPr="00136A01" w:rsidRDefault="00136A01" w:rsidP="00136A01">
      <w:pPr>
        <w:suppressAutoHyphens w:val="0"/>
        <w:spacing w:before="240" w:line="240" w:lineRule="auto"/>
        <w:jc w:val="center"/>
        <w:rPr>
          <w:rFonts w:eastAsia="Times New Roman" w:cs="Times New Roman"/>
          <w:szCs w:val="20"/>
          <w:u w:val="single"/>
        </w:rPr>
      </w:pPr>
      <w:r>
        <w:rPr>
          <w:u w:val="single"/>
        </w:rPr>
        <w:tab/>
      </w:r>
      <w:r>
        <w:rPr>
          <w:u w:val="single"/>
        </w:rPr>
        <w:tab/>
      </w:r>
      <w:r>
        <w:rPr>
          <w:u w:val="single"/>
        </w:rPr>
        <w:tab/>
      </w:r>
    </w:p>
    <w:sectPr w:rsidR="00136A01" w:rsidRPr="00136A01" w:rsidSect="00136A01">
      <w:headerReference w:type="even" r:id="rId39"/>
      <w:headerReference w:type="default" r:id="rId40"/>
      <w:footerReference w:type="even" r:id="rId41"/>
      <w:footerReference w:type="default" r:id="rId4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3A6F" w14:textId="77777777" w:rsidR="00E574CC" w:rsidRPr="00A312BC" w:rsidRDefault="00E574CC" w:rsidP="00A312BC"/>
  </w:endnote>
  <w:endnote w:type="continuationSeparator" w:id="0">
    <w:p w14:paraId="78ADA290" w14:textId="77777777" w:rsidR="00E574CC" w:rsidRPr="00A312BC" w:rsidRDefault="00E574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DejaVu San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BEA4" w14:textId="77777777" w:rsidR="00C15562" w:rsidRPr="00C15562" w:rsidRDefault="00C15562">
    <w:pPr>
      <w:pStyle w:val="a9"/>
    </w:pPr>
    <w:r w:rsidRPr="00C15562">
      <w:rPr>
        <w:b/>
        <w:sz w:val="18"/>
      </w:rPr>
      <w:fldChar w:fldCharType="begin"/>
    </w:r>
    <w:r w:rsidRPr="00C15562">
      <w:rPr>
        <w:b/>
        <w:sz w:val="18"/>
      </w:rPr>
      <w:instrText xml:space="preserve"> PAGE  \* MERGEFORMAT </w:instrText>
    </w:r>
    <w:r w:rsidRPr="00C15562">
      <w:rPr>
        <w:b/>
        <w:sz w:val="18"/>
      </w:rPr>
      <w:fldChar w:fldCharType="separate"/>
    </w:r>
    <w:r w:rsidRPr="00C15562">
      <w:rPr>
        <w:b/>
        <w:noProof/>
        <w:sz w:val="18"/>
      </w:rPr>
      <w:t>2</w:t>
    </w:r>
    <w:r w:rsidRPr="00C15562">
      <w:rPr>
        <w:b/>
        <w:sz w:val="18"/>
      </w:rPr>
      <w:fldChar w:fldCharType="end"/>
    </w:r>
    <w:r>
      <w:rPr>
        <w:b/>
        <w:sz w:val="18"/>
      </w:rPr>
      <w:tab/>
    </w:r>
    <w:r>
      <w:t>GE.22-08445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C46C" w14:textId="772FC659" w:rsidR="00136A01" w:rsidRPr="00136A01" w:rsidRDefault="00136A01" w:rsidP="00136A01">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136A01">
      <w:t>GE.22-08445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D82" w14:textId="56741593" w:rsidR="00136A01" w:rsidRPr="00136A01" w:rsidRDefault="00136A01" w:rsidP="00136A01">
    <w:pPr>
      <w:pStyle w:val="a9"/>
      <w:rPr>
        <w:b/>
        <w:sz w:val="18"/>
      </w:rPr>
    </w:pPr>
    <w:r>
      <w:t>GE.</w:t>
    </w:r>
    <w:r w:rsidRPr="00136A01">
      <w:t>22</w:t>
    </w:r>
    <w:r>
      <w:t>-</w:t>
    </w:r>
    <w:r w:rsidRPr="00136A01">
      <w:t>08445</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ADF6" w14:textId="77777777" w:rsidR="00C15562" w:rsidRPr="00C15562" w:rsidRDefault="00C15562" w:rsidP="00C15562">
    <w:pPr>
      <w:pStyle w:val="a9"/>
      <w:tabs>
        <w:tab w:val="clear" w:pos="9639"/>
        <w:tab w:val="right" w:pos="9638"/>
      </w:tabs>
      <w:rPr>
        <w:b/>
        <w:sz w:val="18"/>
      </w:rPr>
    </w:pPr>
    <w:r>
      <w:t>GE.22-08445</w:t>
    </w:r>
    <w:r>
      <w:tab/>
    </w:r>
    <w:r w:rsidRPr="00C15562">
      <w:rPr>
        <w:b/>
        <w:sz w:val="18"/>
      </w:rPr>
      <w:fldChar w:fldCharType="begin"/>
    </w:r>
    <w:r w:rsidRPr="00C15562">
      <w:rPr>
        <w:b/>
        <w:sz w:val="18"/>
      </w:rPr>
      <w:instrText xml:space="preserve"> PAGE  \* MERGEFORMAT </w:instrText>
    </w:r>
    <w:r w:rsidRPr="00C15562">
      <w:rPr>
        <w:b/>
        <w:sz w:val="18"/>
      </w:rPr>
      <w:fldChar w:fldCharType="separate"/>
    </w:r>
    <w:r w:rsidRPr="00C15562">
      <w:rPr>
        <w:b/>
        <w:noProof/>
        <w:sz w:val="18"/>
      </w:rPr>
      <w:t>3</w:t>
    </w:r>
    <w:r w:rsidRPr="00C155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013A" w14:textId="00D7D932" w:rsidR="00042B72" w:rsidRPr="00C15562" w:rsidRDefault="00C15562" w:rsidP="00C1556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45B18E6" wp14:editId="05D6EF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22-08445  (R)</w:t>
    </w:r>
    <w:r>
      <w:rPr>
        <w:noProof/>
      </w:rPr>
      <w:drawing>
        <wp:anchor distT="0" distB="0" distL="114300" distR="114300" simplePos="0" relativeHeight="251659264" behindDoc="0" locked="0" layoutInCell="1" allowOverlap="1" wp14:anchorId="69E47620" wp14:editId="7C948A4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210622  2</w:t>
    </w:r>
    <w:r w:rsidR="0090597C">
      <w:t>3</w:t>
    </w:r>
    <w:r>
      <w:rPr>
        <w:lang w:val="fr-CH"/>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4BBA" w14:textId="4177ED55" w:rsidR="001C76EF" w:rsidRPr="001C76EF" w:rsidRDefault="001C76EF" w:rsidP="001C76EF">
    <w:pPr>
      <w:pStyle w:val="a9"/>
    </w:pPr>
    <w:r>
      <w:rPr>
        <w:noProof/>
      </w:rPr>
      <mc:AlternateContent>
        <mc:Choice Requires="wps">
          <w:drawing>
            <wp:anchor distT="0" distB="0" distL="114300" distR="114300" simplePos="0" relativeHeight="251661312" behindDoc="0" locked="0" layoutInCell="1" allowOverlap="1" wp14:anchorId="30D89CFD" wp14:editId="14B21FD8">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206CCCB" w14:textId="77777777" w:rsidR="001C76EF" w:rsidRPr="00C15562" w:rsidRDefault="001C76EF" w:rsidP="001C76EF">
                          <w:pPr>
                            <w:pStyle w:val="a9"/>
                          </w:pPr>
                          <w:r w:rsidRPr="00C15562">
                            <w:rPr>
                              <w:b/>
                              <w:sz w:val="18"/>
                            </w:rPr>
                            <w:fldChar w:fldCharType="begin"/>
                          </w:r>
                          <w:r w:rsidRPr="00C15562">
                            <w:rPr>
                              <w:b/>
                              <w:sz w:val="18"/>
                            </w:rPr>
                            <w:instrText xml:space="preserve"> PAGE  \* MERGEFORMAT </w:instrText>
                          </w:r>
                          <w:r w:rsidRPr="00C15562">
                            <w:rPr>
                              <w:b/>
                              <w:sz w:val="18"/>
                            </w:rPr>
                            <w:fldChar w:fldCharType="separate"/>
                          </w:r>
                          <w:r>
                            <w:rPr>
                              <w:b/>
                              <w:sz w:val="18"/>
                            </w:rPr>
                            <w:t>18</w:t>
                          </w:r>
                          <w:r w:rsidRPr="00C15562">
                            <w:rPr>
                              <w:b/>
                              <w:sz w:val="18"/>
                            </w:rPr>
                            <w:fldChar w:fldCharType="end"/>
                          </w:r>
                          <w:r>
                            <w:rPr>
                              <w:b/>
                              <w:sz w:val="18"/>
                            </w:rPr>
                            <w:tab/>
                          </w:r>
                          <w:r>
                            <w:t>GE.22-08445</w:t>
                          </w:r>
                        </w:p>
                        <w:p w14:paraId="4FD21781" w14:textId="77777777" w:rsidR="001C76EF" w:rsidRDefault="001C7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0D89CFD"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3206CCCB" w14:textId="77777777" w:rsidR="001C76EF" w:rsidRPr="00C15562" w:rsidRDefault="001C76EF" w:rsidP="001C76EF">
                    <w:pPr>
                      <w:pStyle w:val="a9"/>
                    </w:pPr>
                    <w:r w:rsidRPr="00C15562">
                      <w:rPr>
                        <w:b/>
                        <w:sz w:val="18"/>
                      </w:rPr>
                      <w:fldChar w:fldCharType="begin"/>
                    </w:r>
                    <w:r w:rsidRPr="00C15562">
                      <w:rPr>
                        <w:b/>
                        <w:sz w:val="18"/>
                      </w:rPr>
                      <w:instrText xml:space="preserve"> PAGE  \* MERGEFORMAT </w:instrText>
                    </w:r>
                    <w:r w:rsidRPr="00C15562">
                      <w:rPr>
                        <w:b/>
                        <w:sz w:val="18"/>
                      </w:rPr>
                      <w:fldChar w:fldCharType="separate"/>
                    </w:r>
                    <w:r>
                      <w:rPr>
                        <w:b/>
                        <w:sz w:val="18"/>
                      </w:rPr>
                      <w:t>18</w:t>
                    </w:r>
                    <w:r w:rsidRPr="00C15562">
                      <w:rPr>
                        <w:b/>
                        <w:sz w:val="18"/>
                      </w:rPr>
                      <w:fldChar w:fldCharType="end"/>
                    </w:r>
                    <w:r>
                      <w:rPr>
                        <w:b/>
                        <w:sz w:val="18"/>
                      </w:rPr>
                      <w:tab/>
                    </w:r>
                    <w:r>
                      <w:t>GE.22-08445</w:t>
                    </w:r>
                  </w:p>
                  <w:p w14:paraId="4FD21781" w14:textId="77777777" w:rsidR="001C76EF" w:rsidRDefault="001C76E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8044" w14:textId="176A7B8A" w:rsidR="001C76EF" w:rsidRPr="001C76EF" w:rsidRDefault="001C76EF" w:rsidP="001C76EF">
    <w:pPr>
      <w:pStyle w:val="a9"/>
    </w:pPr>
    <w:r>
      <w:rPr>
        <w:noProof/>
      </w:rPr>
      <mc:AlternateContent>
        <mc:Choice Requires="wps">
          <w:drawing>
            <wp:anchor distT="0" distB="0" distL="114300" distR="114300" simplePos="0" relativeHeight="251663360" behindDoc="0" locked="0" layoutInCell="1" allowOverlap="1" wp14:anchorId="6B120CA3" wp14:editId="56FA400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B3242F" w14:textId="77777777" w:rsidR="001C76EF" w:rsidRPr="00C15562" w:rsidRDefault="001C76EF" w:rsidP="001C76EF">
                          <w:pPr>
                            <w:pStyle w:val="a9"/>
                            <w:tabs>
                              <w:tab w:val="clear" w:pos="9639"/>
                              <w:tab w:val="right" w:pos="9638"/>
                            </w:tabs>
                            <w:rPr>
                              <w:b/>
                              <w:sz w:val="18"/>
                            </w:rPr>
                          </w:pPr>
                          <w:r>
                            <w:t>GE.22-08445</w:t>
                          </w:r>
                          <w:r>
                            <w:tab/>
                          </w:r>
                          <w:r w:rsidRPr="00C15562">
                            <w:rPr>
                              <w:b/>
                              <w:sz w:val="18"/>
                            </w:rPr>
                            <w:fldChar w:fldCharType="begin"/>
                          </w:r>
                          <w:r w:rsidRPr="00C15562">
                            <w:rPr>
                              <w:b/>
                              <w:sz w:val="18"/>
                            </w:rPr>
                            <w:instrText xml:space="preserve"> PAGE  \* MERGEFORMAT </w:instrText>
                          </w:r>
                          <w:r w:rsidRPr="00C15562">
                            <w:rPr>
                              <w:b/>
                              <w:sz w:val="18"/>
                            </w:rPr>
                            <w:fldChar w:fldCharType="separate"/>
                          </w:r>
                          <w:r>
                            <w:rPr>
                              <w:b/>
                              <w:sz w:val="18"/>
                            </w:rPr>
                            <w:t>19</w:t>
                          </w:r>
                          <w:r w:rsidRPr="00C15562">
                            <w:rPr>
                              <w:b/>
                              <w:sz w:val="18"/>
                            </w:rPr>
                            <w:fldChar w:fldCharType="end"/>
                          </w:r>
                        </w:p>
                        <w:p w14:paraId="5C4BB3C5" w14:textId="77777777" w:rsidR="001C76EF" w:rsidRDefault="001C7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120CA3"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3DB3242F" w14:textId="77777777" w:rsidR="001C76EF" w:rsidRPr="00C15562" w:rsidRDefault="001C76EF" w:rsidP="001C76EF">
                    <w:pPr>
                      <w:pStyle w:val="a9"/>
                      <w:tabs>
                        <w:tab w:val="clear" w:pos="9639"/>
                        <w:tab w:val="right" w:pos="9638"/>
                      </w:tabs>
                      <w:rPr>
                        <w:b/>
                        <w:sz w:val="18"/>
                      </w:rPr>
                    </w:pPr>
                    <w:r>
                      <w:t>GE.22-08445</w:t>
                    </w:r>
                    <w:r>
                      <w:tab/>
                    </w:r>
                    <w:r w:rsidRPr="00C15562">
                      <w:rPr>
                        <w:b/>
                        <w:sz w:val="18"/>
                      </w:rPr>
                      <w:fldChar w:fldCharType="begin"/>
                    </w:r>
                    <w:r w:rsidRPr="00C15562">
                      <w:rPr>
                        <w:b/>
                        <w:sz w:val="18"/>
                      </w:rPr>
                      <w:instrText xml:space="preserve"> PAGE  \* MERGEFORMAT </w:instrText>
                    </w:r>
                    <w:r w:rsidRPr="00C15562">
                      <w:rPr>
                        <w:b/>
                        <w:sz w:val="18"/>
                      </w:rPr>
                      <w:fldChar w:fldCharType="separate"/>
                    </w:r>
                    <w:r>
                      <w:rPr>
                        <w:b/>
                        <w:sz w:val="18"/>
                      </w:rPr>
                      <w:t>19</w:t>
                    </w:r>
                    <w:r w:rsidRPr="00C15562">
                      <w:rPr>
                        <w:b/>
                        <w:sz w:val="18"/>
                      </w:rPr>
                      <w:fldChar w:fldCharType="end"/>
                    </w:r>
                  </w:p>
                  <w:p w14:paraId="5C4BB3C5" w14:textId="77777777" w:rsidR="001C76EF" w:rsidRDefault="001C76E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C94" w14:textId="168D840D" w:rsidR="00BB18E5" w:rsidRPr="00BB18E5" w:rsidRDefault="00BB18E5" w:rsidP="00BB18E5">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BB18E5">
      <w:t>GE.22-08445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C99" w14:textId="208B476D" w:rsidR="00BB18E5" w:rsidRPr="00BB18E5" w:rsidRDefault="00BB18E5" w:rsidP="00BB18E5">
    <w:pPr>
      <w:pStyle w:val="a9"/>
      <w:rPr>
        <w:b/>
        <w:sz w:val="18"/>
      </w:rPr>
    </w:pPr>
    <w:r>
      <w:t>GE.</w:t>
    </w:r>
    <w:r w:rsidRPr="00BB18E5">
      <w:t>22</w:t>
    </w:r>
    <w:r>
      <w:t>-</w:t>
    </w:r>
    <w:r w:rsidRPr="00BB18E5">
      <w:t>08445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DD5C" w14:textId="3979D713" w:rsidR="00EE4541" w:rsidRPr="00EE4541" w:rsidRDefault="00EE4541" w:rsidP="00EE4541">
    <w:pPr>
      <w:pStyle w:val="a9"/>
    </w:pPr>
    <w:r>
      <w:rPr>
        <w:noProof/>
      </w:rPr>
      <mc:AlternateContent>
        <mc:Choice Requires="wps">
          <w:drawing>
            <wp:anchor distT="0" distB="0" distL="114300" distR="114300" simplePos="0" relativeHeight="251665408" behindDoc="0" locked="0" layoutInCell="1" allowOverlap="1" wp14:anchorId="123CBE89" wp14:editId="2011E1DC">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FC909A" w14:textId="77777777" w:rsidR="00EE4541" w:rsidRPr="00BB18E5" w:rsidRDefault="00EE4541" w:rsidP="00EE4541">
                          <w:pPr>
                            <w:pStyle w:val="a9"/>
                            <w:rPr>
                              <w:b/>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r w:rsidRPr="00BB18E5">
                            <w:t>GE.22-08445</w:t>
                          </w:r>
                        </w:p>
                        <w:p w14:paraId="10301727" w14:textId="77777777" w:rsidR="00EE4541" w:rsidRDefault="00EE45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3CBE89" id="_x0000_t202" coordsize="21600,21600" o:spt="202" path="m,l,21600r21600,l21600,xe">
              <v:stroke joinstyle="miter"/>
              <v:path gradientshapeok="t" o:connecttype="rect"/>
            </v:shapetype>
            <v:shape id="Надпись 13" o:spid="_x0000_s1032"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iEowIAADM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DXmriEowIAADMFAAAOAAAAAAAAAAAAAAAAAC4CAABk&#10;cnMvZTJvRG9jLnhtbFBLAQItABQABgAIAAAAIQCSXiq82wAAAAgBAAAPAAAAAAAAAAAAAAAAAP0E&#10;AABkcnMvZG93bnJldi54bWxQSwUGAAAAAAQABADzAAAABQYAAAAA&#10;" fillcolor="#4f81bd [3204]" stroked="f" strokeweight=".5pt">
              <v:fill opacity="0"/>
              <v:stroke joinstyle="round"/>
              <v:textbox style="layout-flow:vertical" inset="0,0,0,0">
                <w:txbxContent>
                  <w:p w14:paraId="63FC909A" w14:textId="77777777" w:rsidR="00EE4541" w:rsidRPr="00BB18E5" w:rsidRDefault="00EE4541" w:rsidP="00EE4541">
                    <w:pPr>
                      <w:pStyle w:val="a9"/>
                      <w:rPr>
                        <w:b/>
                        <w:sz w:val="18"/>
                      </w:rPr>
                    </w:pPr>
                    <w:r>
                      <w:rPr>
                        <w:b/>
                        <w:sz w:val="18"/>
                      </w:rPr>
                      <w:fldChar w:fldCharType="begin"/>
                    </w:r>
                    <w:r>
                      <w:rPr>
                        <w:b/>
                        <w:sz w:val="18"/>
                      </w:rPr>
                      <w:instrText xml:space="preserve"> PAGE  \* MERGEFORMAT </w:instrText>
                    </w:r>
                    <w:r>
                      <w:rPr>
                        <w:b/>
                        <w:sz w:val="18"/>
                      </w:rPr>
                      <w:fldChar w:fldCharType="separate"/>
                    </w:r>
                    <w:r>
                      <w:rPr>
                        <w:b/>
                        <w:sz w:val="18"/>
                      </w:rPr>
                      <w:t>32</w:t>
                    </w:r>
                    <w:r>
                      <w:rPr>
                        <w:b/>
                        <w:sz w:val="18"/>
                      </w:rPr>
                      <w:fldChar w:fldCharType="end"/>
                    </w:r>
                    <w:r>
                      <w:rPr>
                        <w:b/>
                        <w:sz w:val="18"/>
                      </w:rPr>
                      <w:tab/>
                    </w:r>
                    <w:r w:rsidRPr="00BB18E5">
                      <w:t>GE.22-08445</w:t>
                    </w:r>
                  </w:p>
                  <w:p w14:paraId="10301727" w14:textId="77777777" w:rsidR="00EE4541" w:rsidRDefault="00EE454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2B80" w14:textId="0E96CBEA" w:rsidR="00EE4541" w:rsidRPr="00EE4541" w:rsidRDefault="00EE4541" w:rsidP="00EE4541">
    <w:pPr>
      <w:pStyle w:val="a9"/>
    </w:pPr>
    <w:r>
      <w:rPr>
        <w:noProof/>
      </w:rPr>
      <mc:AlternateContent>
        <mc:Choice Requires="wps">
          <w:drawing>
            <wp:anchor distT="0" distB="0" distL="114300" distR="114300" simplePos="0" relativeHeight="251667456" behindDoc="0" locked="0" layoutInCell="1" allowOverlap="1" wp14:anchorId="4A1985E2" wp14:editId="55896DE9">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90D81E" w14:textId="77777777" w:rsidR="00EE4541" w:rsidRPr="00BB18E5" w:rsidRDefault="00EE4541" w:rsidP="00EE4541">
                          <w:pPr>
                            <w:pStyle w:val="a9"/>
                            <w:rPr>
                              <w:b/>
                              <w:sz w:val="18"/>
                            </w:rPr>
                          </w:pPr>
                          <w:r>
                            <w:t>GE.</w:t>
                          </w:r>
                          <w:r w:rsidRPr="00BB18E5">
                            <w:t>22</w:t>
                          </w:r>
                          <w:r>
                            <w:t>-</w:t>
                          </w:r>
                          <w:r w:rsidRPr="00BB18E5">
                            <w:t>08445</w:t>
                          </w: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5023B383" w14:textId="77777777" w:rsidR="00EE4541" w:rsidRDefault="00EE45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1985E2" id="_x0000_t202" coordsize="21600,21600" o:spt="202" path="m,l,21600r21600,l21600,xe">
              <v:stroke joinstyle="miter"/>
              <v:path gradientshapeok="t" o:connecttype="rect"/>
            </v:shapetype>
            <v:shape id="Надпись 15" o:spid="_x0000_s1033"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ilDgsKQCAAAz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4990D81E" w14:textId="77777777" w:rsidR="00EE4541" w:rsidRPr="00BB18E5" w:rsidRDefault="00EE4541" w:rsidP="00EE4541">
                    <w:pPr>
                      <w:pStyle w:val="a9"/>
                      <w:rPr>
                        <w:b/>
                        <w:sz w:val="18"/>
                      </w:rPr>
                    </w:pPr>
                    <w:r>
                      <w:t>GE.</w:t>
                    </w:r>
                    <w:r w:rsidRPr="00BB18E5">
                      <w:t>22</w:t>
                    </w:r>
                    <w:r>
                      <w:t>-</w:t>
                    </w:r>
                    <w:r w:rsidRPr="00BB18E5">
                      <w:t>08445</w:t>
                    </w:r>
                    <w:r>
                      <w:tab/>
                    </w:r>
                    <w:r>
                      <w:rPr>
                        <w:b/>
                        <w:sz w:val="18"/>
                      </w:rPr>
                      <w:fldChar w:fldCharType="begin"/>
                    </w:r>
                    <w:r>
                      <w:rPr>
                        <w:b/>
                        <w:sz w:val="18"/>
                      </w:rPr>
                      <w:instrText xml:space="preserve"> PAGE  \* MERGEFORMAT </w:instrText>
                    </w:r>
                    <w:r>
                      <w:rPr>
                        <w:b/>
                        <w:sz w:val="18"/>
                      </w:rPr>
                      <w:fldChar w:fldCharType="separate"/>
                    </w:r>
                    <w:r>
                      <w:rPr>
                        <w:b/>
                        <w:sz w:val="18"/>
                      </w:rPr>
                      <w:t>33</w:t>
                    </w:r>
                    <w:r>
                      <w:rPr>
                        <w:b/>
                        <w:sz w:val="18"/>
                      </w:rPr>
                      <w:fldChar w:fldCharType="end"/>
                    </w:r>
                  </w:p>
                  <w:p w14:paraId="5023B383" w14:textId="77777777" w:rsidR="00EE4541" w:rsidRDefault="00EE454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5575" w14:textId="77777777" w:rsidR="00E574CC" w:rsidRPr="001075E9" w:rsidRDefault="00E574CC" w:rsidP="001075E9">
      <w:pPr>
        <w:tabs>
          <w:tab w:val="right" w:pos="2155"/>
        </w:tabs>
        <w:spacing w:after="80" w:line="240" w:lineRule="auto"/>
        <w:ind w:left="680"/>
        <w:rPr>
          <w:u w:val="single"/>
        </w:rPr>
      </w:pPr>
      <w:r>
        <w:rPr>
          <w:u w:val="single"/>
        </w:rPr>
        <w:tab/>
      </w:r>
    </w:p>
  </w:footnote>
  <w:footnote w:type="continuationSeparator" w:id="0">
    <w:p w14:paraId="27043875" w14:textId="77777777" w:rsidR="00E574CC" w:rsidRDefault="00E574CC" w:rsidP="00407B78">
      <w:pPr>
        <w:tabs>
          <w:tab w:val="right" w:pos="2155"/>
        </w:tabs>
        <w:spacing w:after="80"/>
        <w:ind w:left="680"/>
        <w:rPr>
          <w:u w:val="single"/>
        </w:rPr>
      </w:pPr>
      <w:r>
        <w:rPr>
          <w:u w:val="single"/>
        </w:rPr>
        <w:tab/>
      </w:r>
    </w:p>
  </w:footnote>
  <w:footnote w:id="1">
    <w:p w14:paraId="3A91B185" w14:textId="77777777" w:rsidR="00C15562" w:rsidRPr="00BE17A5" w:rsidRDefault="00C15562" w:rsidP="00C15562">
      <w:pPr>
        <w:pStyle w:val="ae"/>
      </w:pPr>
      <w:r>
        <w:tab/>
      </w:r>
      <w:r w:rsidRPr="00136A01">
        <w:rPr>
          <w:sz w:val="20"/>
          <w:szCs w:val="22"/>
        </w:rPr>
        <w:t xml:space="preserve">* </w:t>
      </w:r>
      <w:r>
        <w:tab/>
        <w:t>Распространено на немецком языке Центральной комиссией судоходства по Рейну под условным обозначением CCNR/ZKR/ADN/61.</w:t>
      </w:r>
    </w:p>
  </w:footnote>
  <w:footnote w:id="2">
    <w:p w14:paraId="60D81527" w14:textId="77777777" w:rsidR="00E66660" w:rsidRPr="008E03F0" w:rsidRDefault="00E66660" w:rsidP="00EE4541">
      <w:pPr>
        <w:pStyle w:val="ae"/>
      </w:pPr>
      <w:r w:rsidRPr="003E0CA5">
        <w:tab/>
      </w:r>
      <w:r w:rsidRPr="008E03F0">
        <w:rPr>
          <w:rStyle w:val="ab"/>
        </w:rPr>
        <w:footnoteRef/>
      </w:r>
      <w:r w:rsidRPr="008E03F0">
        <w:t xml:space="preserve"> </w:t>
      </w:r>
      <w:r w:rsidRPr="008E03F0">
        <w:tab/>
      </w:r>
      <w:r w:rsidRPr="004E6F66">
        <w:rPr>
          <w:i/>
          <w:iCs/>
        </w:rPr>
        <w:tab/>
        <w:t>Свидетельство о принадлежности к судоходству по Рейну или Дунаю</w:t>
      </w:r>
      <w:r w:rsidRPr="008E03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1A6E" w14:textId="4B4A4FAF" w:rsidR="00C15562" w:rsidRPr="00C15562" w:rsidRDefault="0048592B">
    <w:pPr>
      <w:pStyle w:val="a6"/>
    </w:pPr>
    <w:fldSimple w:instr=" TITLE  \* MERGEFORMAT ">
      <w:r w:rsidR="0086798C">
        <w:t>ECE/ADN/61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B54B" w14:textId="266DD83A" w:rsidR="00136A01" w:rsidRPr="00136A01" w:rsidRDefault="0048592B" w:rsidP="00136A01">
    <w:pPr>
      <w:pStyle w:val="a6"/>
      <w:jc w:val="right"/>
    </w:pPr>
    <w:fldSimple w:instr=" TITLE  \* MERGEFORMAT ">
      <w:r w:rsidR="0086798C">
        <w:t>ECE/ADN/61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D110" w14:textId="2FA0841F" w:rsidR="00C15562" w:rsidRPr="00C15562" w:rsidRDefault="0048592B" w:rsidP="00C15562">
    <w:pPr>
      <w:pStyle w:val="a6"/>
      <w:jc w:val="right"/>
    </w:pPr>
    <w:fldSimple w:instr=" TITLE  \* MERGEFORMAT ">
      <w:r w:rsidR="0086798C">
        <w:t>ECE/ADN/61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FF6E" w14:textId="3CAFFD83" w:rsidR="001C76EF" w:rsidRPr="001C76EF" w:rsidRDefault="001C76EF" w:rsidP="001C76EF">
    <w:r>
      <w:rPr>
        <w:noProof/>
      </w:rPr>
      <mc:AlternateContent>
        <mc:Choice Requires="wps">
          <w:drawing>
            <wp:anchor distT="0" distB="0" distL="114300" distR="114300" simplePos="0" relativeHeight="251660288" behindDoc="0" locked="0" layoutInCell="1" allowOverlap="1" wp14:anchorId="469D6973" wp14:editId="40AF1186">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885378" w14:textId="0FBA0764" w:rsidR="001C76EF" w:rsidRPr="00C15562" w:rsidRDefault="0086798C" w:rsidP="001C76EF">
                          <w:pPr>
                            <w:pStyle w:val="a6"/>
                          </w:pPr>
                          <w:r>
                            <w:fldChar w:fldCharType="begin"/>
                          </w:r>
                          <w:r>
                            <w:instrText xml:space="preserve"> TITLE  \* MERGEFORMAT </w:instrText>
                          </w:r>
                          <w:r>
                            <w:fldChar w:fldCharType="separate"/>
                          </w:r>
                          <w:r>
                            <w:t>ECE/ADN/61</w:t>
                          </w:r>
                          <w:r>
                            <w:fldChar w:fldCharType="end"/>
                          </w:r>
                        </w:p>
                        <w:p w14:paraId="6B13EC4C" w14:textId="77777777" w:rsidR="001C76EF" w:rsidRDefault="001C7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9D6973"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38885378" w14:textId="0FBA0764" w:rsidR="001C76EF" w:rsidRPr="00C15562" w:rsidRDefault="0086798C" w:rsidP="001C76EF">
                    <w:pPr>
                      <w:pStyle w:val="a6"/>
                    </w:pPr>
                    <w:r>
                      <w:fldChar w:fldCharType="begin"/>
                    </w:r>
                    <w:r>
                      <w:instrText xml:space="preserve"> TITLE  \* MERGEFORMAT </w:instrText>
                    </w:r>
                    <w:r>
                      <w:fldChar w:fldCharType="separate"/>
                    </w:r>
                    <w:r>
                      <w:t>ECE/ADN/61</w:t>
                    </w:r>
                    <w:r>
                      <w:fldChar w:fldCharType="end"/>
                    </w:r>
                  </w:p>
                  <w:p w14:paraId="6B13EC4C" w14:textId="77777777" w:rsidR="001C76EF" w:rsidRDefault="001C76E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82D6" w14:textId="58C5D901" w:rsidR="001C76EF" w:rsidRPr="001C76EF" w:rsidRDefault="001C76EF" w:rsidP="001C76EF">
    <w:r>
      <w:rPr>
        <w:noProof/>
      </w:rPr>
      <mc:AlternateContent>
        <mc:Choice Requires="wps">
          <w:drawing>
            <wp:anchor distT="0" distB="0" distL="114300" distR="114300" simplePos="0" relativeHeight="251662336" behindDoc="0" locked="0" layoutInCell="1" allowOverlap="1" wp14:anchorId="3922E084" wp14:editId="501077C7">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DD5B60E" w14:textId="7A65F762" w:rsidR="001C76EF" w:rsidRPr="00C15562" w:rsidRDefault="0086798C" w:rsidP="001C76EF">
                          <w:pPr>
                            <w:pStyle w:val="a6"/>
                            <w:jc w:val="right"/>
                          </w:pPr>
                          <w:r>
                            <w:fldChar w:fldCharType="begin"/>
                          </w:r>
                          <w:r>
                            <w:instrText xml:space="preserve"> TITLE  \* MERGEFORMAT </w:instrText>
                          </w:r>
                          <w:r>
                            <w:fldChar w:fldCharType="separate"/>
                          </w:r>
                          <w:r>
                            <w:t>ECE/ADN/61</w:t>
                          </w:r>
                          <w:r>
                            <w:fldChar w:fldCharType="end"/>
                          </w:r>
                        </w:p>
                        <w:p w14:paraId="464B543C" w14:textId="77777777" w:rsidR="001C76EF" w:rsidRDefault="001C76E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22E084"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7DD5B60E" w14:textId="7A65F762" w:rsidR="001C76EF" w:rsidRPr="00C15562" w:rsidRDefault="0086798C" w:rsidP="001C76EF">
                    <w:pPr>
                      <w:pStyle w:val="a6"/>
                      <w:jc w:val="right"/>
                    </w:pPr>
                    <w:r>
                      <w:fldChar w:fldCharType="begin"/>
                    </w:r>
                    <w:r>
                      <w:instrText xml:space="preserve"> TITLE  \* MERGEFORMAT </w:instrText>
                    </w:r>
                    <w:r>
                      <w:fldChar w:fldCharType="separate"/>
                    </w:r>
                    <w:r>
                      <w:t>ECE/ADN/61</w:t>
                    </w:r>
                    <w:r>
                      <w:fldChar w:fldCharType="end"/>
                    </w:r>
                  </w:p>
                  <w:p w14:paraId="464B543C" w14:textId="77777777" w:rsidR="001C76EF" w:rsidRDefault="001C76E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D0D" w14:textId="6977187F" w:rsidR="00BB18E5" w:rsidRPr="00BB18E5" w:rsidRDefault="0048592B" w:rsidP="00BB18E5">
    <w:pPr>
      <w:pStyle w:val="a6"/>
    </w:pPr>
    <w:fldSimple w:instr=" TITLE  \* MERGEFORMAT ">
      <w:r w:rsidR="0086798C">
        <w:t>ECE/ADN/61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0935" w14:textId="5996E1BE" w:rsidR="00BB18E5" w:rsidRPr="00BB18E5" w:rsidRDefault="0048592B" w:rsidP="00BB18E5">
    <w:pPr>
      <w:pStyle w:val="a6"/>
      <w:jc w:val="right"/>
    </w:pPr>
    <w:fldSimple w:instr=" TITLE  \* MERGEFORMAT ">
      <w:r w:rsidR="0086798C">
        <w:t>ECE/ADN/61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99E" w14:textId="471C89E1" w:rsidR="00EE4541" w:rsidRPr="00EE4541" w:rsidRDefault="00EE4541" w:rsidP="00EE4541">
    <w:r>
      <w:rPr>
        <w:noProof/>
      </w:rPr>
      <mc:AlternateContent>
        <mc:Choice Requires="wps">
          <w:drawing>
            <wp:anchor distT="0" distB="0" distL="114300" distR="114300" simplePos="0" relativeHeight="251664384" behindDoc="0" locked="0" layoutInCell="1" allowOverlap="1" wp14:anchorId="2CE2475E" wp14:editId="0780F952">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4DFDC0" w14:textId="392E4323" w:rsidR="00EE4541" w:rsidRPr="00BB18E5" w:rsidRDefault="0086798C" w:rsidP="00EE4541">
                          <w:pPr>
                            <w:pStyle w:val="a6"/>
                          </w:pPr>
                          <w:r>
                            <w:fldChar w:fldCharType="begin"/>
                          </w:r>
                          <w:r>
                            <w:instrText xml:space="preserve"> TITLE  \* MERGEFORMAT </w:instrText>
                          </w:r>
                          <w:r>
                            <w:fldChar w:fldCharType="separate"/>
                          </w:r>
                          <w:r>
                            <w:t>ECE/ADN/61</w:t>
                          </w:r>
                          <w:r>
                            <w:fldChar w:fldCharType="end"/>
                          </w:r>
                        </w:p>
                        <w:p w14:paraId="380BD346" w14:textId="77777777" w:rsidR="00EE4541" w:rsidRDefault="00EE45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E2475E" id="_x0000_t202" coordsize="21600,21600" o:spt="202" path="m,l,21600r21600,l21600,xe">
              <v:stroke joinstyle="miter"/>
              <v:path gradientshapeok="t" o:connecttype="rect"/>
            </v:shapetype>
            <v:shape id="Надпись 12" o:spid="_x0000_s1030"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NP98++kAgAAMw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4C4DFDC0" w14:textId="392E4323" w:rsidR="00EE4541" w:rsidRPr="00BB18E5" w:rsidRDefault="0086798C" w:rsidP="00EE4541">
                    <w:pPr>
                      <w:pStyle w:val="a6"/>
                    </w:pPr>
                    <w:r>
                      <w:fldChar w:fldCharType="begin"/>
                    </w:r>
                    <w:r>
                      <w:instrText xml:space="preserve"> TITLE  \* MERGEFORMAT </w:instrText>
                    </w:r>
                    <w:r>
                      <w:fldChar w:fldCharType="separate"/>
                    </w:r>
                    <w:r>
                      <w:t>ECE/ADN/61</w:t>
                    </w:r>
                    <w:r>
                      <w:fldChar w:fldCharType="end"/>
                    </w:r>
                  </w:p>
                  <w:p w14:paraId="380BD346" w14:textId="77777777" w:rsidR="00EE4541" w:rsidRDefault="00EE454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E70D" w14:textId="40EF4EC5" w:rsidR="00EE4541" w:rsidRPr="00EE4541" w:rsidRDefault="00EE4541" w:rsidP="00EE4541">
    <w:r>
      <w:rPr>
        <w:noProof/>
      </w:rPr>
      <mc:AlternateContent>
        <mc:Choice Requires="wps">
          <w:drawing>
            <wp:anchor distT="0" distB="0" distL="114300" distR="114300" simplePos="0" relativeHeight="251666432" behindDoc="0" locked="0" layoutInCell="1" allowOverlap="1" wp14:anchorId="37ADABD1" wp14:editId="1C34086D">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A54B0DA" w14:textId="29989190" w:rsidR="00EE4541" w:rsidRPr="00BB18E5" w:rsidRDefault="0086798C" w:rsidP="00EE4541">
                          <w:pPr>
                            <w:pStyle w:val="a6"/>
                            <w:jc w:val="right"/>
                          </w:pPr>
                          <w:r>
                            <w:fldChar w:fldCharType="begin"/>
                          </w:r>
                          <w:r>
                            <w:instrText xml:space="preserve"> TITLE  \* MERGEFORMAT </w:instrText>
                          </w:r>
                          <w:r>
                            <w:fldChar w:fldCharType="separate"/>
                          </w:r>
                          <w:r>
                            <w:t>ECE/ADN/61</w:t>
                          </w:r>
                          <w:r>
                            <w:fldChar w:fldCharType="end"/>
                          </w:r>
                        </w:p>
                        <w:p w14:paraId="60DAECAD" w14:textId="77777777" w:rsidR="00EE4541" w:rsidRDefault="00EE45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ADABD1" id="_x0000_t202" coordsize="21600,21600" o:spt="202" path="m,l,21600r21600,l21600,xe">
              <v:stroke joinstyle="miter"/>
              <v:path gradientshapeok="t" o:connecttype="rect"/>
            </v:shapetype>
            <v:shape id="Надпись 14" o:spid="_x0000_s1031"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" fillcolor="#4f81bd [3204]" stroked="f" strokeweight=".5pt">
              <v:fill opacity="0"/>
              <v:path arrowok="t"/>
              <v:textbox style="layout-flow:vertical" inset="0,0,0,0">
                <w:txbxContent>
                  <w:p w14:paraId="5A54B0DA" w14:textId="29989190" w:rsidR="00EE4541" w:rsidRPr="00BB18E5" w:rsidRDefault="0086798C" w:rsidP="00EE4541">
                    <w:pPr>
                      <w:pStyle w:val="a6"/>
                      <w:jc w:val="right"/>
                    </w:pPr>
                    <w:r>
                      <w:fldChar w:fldCharType="begin"/>
                    </w:r>
                    <w:r>
                      <w:instrText xml:space="preserve"> TITLE  \* MERGEFORMAT </w:instrText>
                    </w:r>
                    <w:r>
                      <w:fldChar w:fldCharType="separate"/>
                    </w:r>
                    <w:r>
                      <w:t>ECE/ADN/61</w:t>
                    </w:r>
                    <w:r>
                      <w:fldChar w:fldCharType="end"/>
                    </w:r>
                  </w:p>
                  <w:p w14:paraId="60DAECAD" w14:textId="77777777" w:rsidR="00EE4541" w:rsidRDefault="00EE454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FD21" w14:textId="38014B29" w:rsidR="00136A01" w:rsidRPr="00136A01" w:rsidRDefault="0048592B" w:rsidP="00136A01">
    <w:pPr>
      <w:pStyle w:val="a6"/>
    </w:pPr>
    <w:fldSimple w:instr=" TITLE  \* MERGEFORMAT ">
      <w:r w:rsidR="0086798C">
        <w:t>ECE/ADN/61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2"/>
      <w:lvlText w:val="%2."/>
      <w:lvlJc w:val="left"/>
      <w:pPr>
        <w:tabs>
          <w:tab w:val="num" w:pos="1440"/>
        </w:tabs>
        <w:ind w:left="1440" w:hanging="360"/>
      </w:pPr>
    </w:lvl>
    <w:lvl w:ilvl="2" w:tplc="040C001B" w:tentative="1">
      <w:start w:val="1"/>
      <w:numFmt w:val="lowerRoman"/>
      <w:pStyle w:val="3"/>
      <w:lvlText w:val="%3."/>
      <w:lvlJc w:val="right"/>
      <w:pPr>
        <w:tabs>
          <w:tab w:val="num" w:pos="2160"/>
        </w:tabs>
        <w:ind w:left="2160" w:hanging="180"/>
      </w:pPr>
    </w:lvl>
    <w:lvl w:ilvl="3" w:tplc="040C000F" w:tentative="1">
      <w:start w:val="1"/>
      <w:numFmt w:val="decimal"/>
      <w:pStyle w:val="4"/>
      <w:lvlText w:val="%4."/>
      <w:lvlJc w:val="left"/>
      <w:pPr>
        <w:tabs>
          <w:tab w:val="num" w:pos="2880"/>
        </w:tabs>
        <w:ind w:left="2880" w:hanging="360"/>
      </w:pPr>
    </w:lvl>
    <w:lvl w:ilvl="4" w:tplc="040C0019" w:tentative="1">
      <w:start w:val="1"/>
      <w:numFmt w:val="lowerLetter"/>
      <w:pStyle w:val="5"/>
      <w:lvlText w:val="%5."/>
      <w:lvlJc w:val="left"/>
      <w:pPr>
        <w:tabs>
          <w:tab w:val="num" w:pos="3600"/>
        </w:tabs>
        <w:ind w:left="3600" w:hanging="360"/>
      </w:pPr>
    </w:lvl>
    <w:lvl w:ilvl="5" w:tplc="040C001B" w:tentative="1">
      <w:start w:val="1"/>
      <w:numFmt w:val="lowerRoman"/>
      <w:pStyle w:val="6"/>
      <w:lvlText w:val="%6."/>
      <w:lvlJc w:val="right"/>
      <w:pPr>
        <w:tabs>
          <w:tab w:val="num" w:pos="4320"/>
        </w:tabs>
        <w:ind w:left="4320" w:hanging="180"/>
      </w:pPr>
    </w:lvl>
    <w:lvl w:ilvl="6" w:tplc="040C000F" w:tentative="1">
      <w:start w:val="1"/>
      <w:numFmt w:val="decimal"/>
      <w:pStyle w:val="7"/>
      <w:lvlText w:val="%7."/>
      <w:lvlJc w:val="left"/>
      <w:pPr>
        <w:tabs>
          <w:tab w:val="num" w:pos="5040"/>
        </w:tabs>
        <w:ind w:left="5040" w:hanging="360"/>
      </w:pPr>
    </w:lvl>
    <w:lvl w:ilvl="7" w:tplc="040C0019" w:tentative="1">
      <w:start w:val="1"/>
      <w:numFmt w:val="lowerLetter"/>
      <w:pStyle w:val="8"/>
      <w:lvlText w:val="%8."/>
      <w:lvlJc w:val="left"/>
      <w:pPr>
        <w:tabs>
          <w:tab w:val="num" w:pos="5760"/>
        </w:tabs>
        <w:ind w:left="5760" w:hanging="360"/>
      </w:pPr>
    </w:lvl>
    <w:lvl w:ilvl="8" w:tplc="040C001B" w:tentative="1">
      <w:start w:val="1"/>
      <w:numFmt w:val="lowerRoman"/>
      <w:pStyle w:val="9"/>
      <w:lvlText w:val="%9."/>
      <w:lvlJc w:val="right"/>
      <w:pPr>
        <w:tabs>
          <w:tab w:val="num" w:pos="6480"/>
        </w:tabs>
        <w:ind w:left="6480"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2438"/>
        </w:tabs>
        <w:ind w:left="2438" w:hanging="170"/>
      </w:pPr>
      <w:rPr>
        <w:rFonts w:ascii="Times New Roman" w:hAnsi="Times New Roman" w:cs="Times New Roman"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5"/>
  </w:num>
  <w:num w:numId="2">
    <w:abstractNumId w:val="17"/>
  </w:num>
  <w:num w:numId="3">
    <w:abstractNumId w:val="15"/>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24"/>
  </w:num>
  <w:num w:numId="23">
    <w:abstractNumId w:val="18"/>
  </w:num>
  <w:num w:numId="24">
    <w:abstractNumId w:val="12"/>
  </w:num>
  <w:num w:numId="25">
    <w:abstractNumId w:val="10"/>
  </w:num>
  <w:num w:numId="26">
    <w:abstractNumId w:val="22"/>
  </w:num>
  <w:num w:numId="27">
    <w:abstractNumId w:val="14"/>
  </w:num>
  <w:num w:numId="28">
    <w:abstractNumId w:val="11"/>
  </w:num>
  <w:num w:numId="29">
    <w:abstractNumId w:val="27"/>
  </w:num>
  <w:num w:numId="30">
    <w:abstractNumId w:val="16"/>
  </w:num>
  <w:num w:numId="31">
    <w:abstractNumId w:val="13"/>
  </w:num>
  <w:num w:numId="32">
    <w:abstractNumId w:val="23"/>
  </w:num>
  <w:num w:numId="33">
    <w:abstractNumId w:val="23"/>
  </w:num>
  <w:num w:numId="34">
    <w:abstractNumId w:val="23"/>
  </w:num>
  <w:num w:numId="3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CC"/>
    <w:rsid w:val="00033EE1"/>
    <w:rsid w:val="00036E80"/>
    <w:rsid w:val="00042B72"/>
    <w:rsid w:val="000558BD"/>
    <w:rsid w:val="000A5553"/>
    <w:rsid w:val="000B57E7"/>
    <w:rsid w:val="000B6373"/>
    <w:rsid w:val="000C015D"/>
    <w:rsid w:val="000D69BB"/>
    <w:rsid w:val="000E4E5B"/>
    <w:rsid w:val="000F09DF"/>
    <w:rsid w:val="000F61B2"/>
    <w:rsid w:val="000F63FC"/>
    <w:rsid w:val="001075E9"/>
    <w:rsid w:val="00136A01"/>
    <w:rsid w:val="0014152F"/>
    <w:rsid w:val="00152619"/>
    <w:rsid w:val="00170C24"/>
    <w:rsid w:val="00180183"/>
    <w:rsid w:val="0018024D"/>
    <w:rsid w:val="0018649F"/>
    <w:rsid w:val="00196389"/>
    <w:rsid w:val="001B3EF6"/>
    <w:rsid w:val="001C4BEC"/>
    <w:rsid w:val="001C76EF"/>
    <w:rsid w:val="001C7A89"/>
    <w:rsid w:val="001D3D46"/>
    <w:rsid w:val="001E03E4"/>
    <w:rsid w:val="001E7BEA"/>
    <w:rsid w:val="002037CC"/>
    <w:rsid w:val="00210525"/>
    <w:rsid w:val="00255343"/>
    <w:rsid w:val="0027151D"/>
    <w:rsid w:val="00280E94"/>
    <w:rsid w:val="002A2EFC"/>
    <w:rsid w:val="002A6CC9"/>
    <w:rsid w:val="002B0106"/>
    <w:rsid w:val="002B74B1"/>
    <w:rsid w:val="002C0E18"/>
    <w:rsid w:val="002D5AAC"/>
    <w:rsid w:val="002E472A"/>
    <w:rsid w:val="002E5067"/>
    <w:rsid w:val="002F405F"/>
    <w:rsid w:val="002F7EEC"/>
    <w:rsid w:val="00301299"/>
    <w:rsid w:val="00305C08"/>
    <w:rsid w:val="00307FB6"/>
    <w:rsid w:val="00317339"/>
    <w:rsid w:val="00322004"/>
    <w:rsid w:val="00326655"/>
    <w:rsid w:val="003402C2"/>
    <w:rsid w:val="00341641"/>
    <w:rsid w:val="00366AD8"/>
    <w:rsid w:val="00381C24"/>
    <w:rsid w:val="00387CD4"/>
    <w:rsid w:val="00391117"/>
    <w:rsid w:val="003958D0"/>
    <w:rsid w:val="003A0D43"/>
    <w:rsid w:val="003A48CE"/>
    <w:rsid w:val="003B00E5"/>
    <w:rsid w:val="003C1F1E"/>
    <w:rsid w:val="003C614A"/>
    <w:rsid w:val="003E0B46"/>
    <w:rsid w:val="003F372C"/>
    <w:rsid w:val="00407B78"/>
    <w:rsid w:val="00424203"/>
    <w:rsid w:val="00427A76"/>
    <w:rsid w:val="0043044B"/>
    <w:rsid w:val="00452493"/>
    <w:rsid w:val="00453318"/>
    <w:rsid w:val="00454AF2"/>
    <w:rsid w:val="00454E07"/>
    <w:rsid w:val="00471B02"/>
    <w:rsid w:val="00472C5C"/>
    <w:rsid w:val="0048592B"/>
    <w:rsid w:val="00485F8A"/>
    <w:rsid w:val="0048730E"/>
    <w:rsid w:val="00496A16"/>
    <w:rsid w:val="004E05B7"/>
    <w:rsid w:val="004E6F66"/>
    <w:rsid w:val="0050108D"/>
    <w:rsid w:val="00513081"/>
    <w:rsid w:val="00517901"/>
    <w:rsid w:val="00521836"/>
    <w:rsid w:val="00526683"/>
    <w:rsid w:val="00526DB8"/>
    <w:rsid w:val="005639C1"/>
    <w:rsid w:val="005709E0"/>
    <w:rsid w:val="00572E19"/>
    <w:rsid w:val="005932E9"/>
    <w:rsid w:val="005961C8"/>
    <w:rsid w:val="005966F1"/>
    <w:rsid w:val="005C12BC"/>
    <w:rsid w:val="005D7914"/>
    <w:rsid w:val="005D7ACD"/>
    <w:rsid w:val="005E2B41"/>
    <w:rsid w:val="005F0B42"/>
    <w:rsid w:val="00610161"/>
    <w:rsid w:val="00617A43"/>
    <w:rsid w:val="00625174"/>
    <w:rsid w:val="00633541"/>
    <w:rsid w:val="006345DB"/>
    <w:rsid w:val="00640F49"/>
    <w:rsid w:val="00667E20"/>
    <w:rsid w:val="00680D03"/>
    <w:rsid w:val="00681A10"/>
    <w:rsid w:val="006A1ED8"/>
    <w:rsid w:val="006A7548"/>
    <w:rsid w:val="006C2031"/>
    <w:rsid w:val="006D461A"/>
    <w:rsid w:val="006F35EE"/>
    <w:rsid w:val="007021FF"/>
    <w:rsid w:val="00712895"/>
    <w:rsid w:val="00734ACB"/>
    <w:rsid w:val="00740545"/>
    <w:rsid w:val="00757357"/>
    <w:rsid w:val="00792497"/>
    <w:rsid w:val="00806737"/>
    <w:rsid w:val="00821A37"/>
    <w:rsid w:val="00825F8D"/>
    <w:rsid w:val="00834B71"/>
    <w:rsid w:val="008467FD"/>
    <w:rsid w:val="0086445C"/>
    <w:rsid w:val="0086798C"/>
    <w:rsid w:val="00870746"/>
    <w:rsid w:val="00894693"/>
    <w:rsid w:val="00895333"/>
    <w:rsid w:val="008A08D7"/>
    <w:rsid w:val="008A37C8"/>
    <w:rsid w:val="008B6909"/>
    <w:rsid w:val="008D30A7"/>
    <w:rsid w:val="008D53B6"/>
    <w:rsid w:val="008E03F0"/>
    <w:rsid w:val="008F7609"/>
    <w:rsid w:val="00901210"/>
    <w:rsid w:val="0090597C"/>
    <w:rsid w:val="00906890"/>
    <w:rsid w:val="00911BE4"/>
    <w:rsid w:val="00951972"/>
    <w:rsid w:val="009577F3"/>
    <w:rsid w:val="009608F3"/>
    <w:rsid w:val="009636BE"/>
    <w:rsid w:val="00994020"/>
    <w:rsid w:val="009A24AC"/>
    <w:rsid w:val="009A6321"/>
    <w:rsid w:val="009C2112"/>
    <w:rsid w:val="009C59D7"/>
    <w:rsid w:val="009C6FE6"/>
    <w:rsid w:val="009D7E7D"/>
    <w:rsid w:val="00A14DA8"/>
    <w:rsid w:val="00A312BC"/>
    <w:rsid w:val="00A3667D"/>
    <w:rsid w:val="00A444D4"/>
    <w:rsid w:val="00A81DC1"/>
    <w:rsid w:val="00A84021"/>
    <w:rsid w:val="00A84D35"/>
    <w:rsid w:val="00A917B3"/>
    <w:rsid w:val="00AB4B51"/>
    <w:rsid w:val="00AB5993"/>
    <w:rsid w:val="00AC0FDE"/>
    <w:rsid w:val="00B10CC7"/>
    <w:rsid w:val="00B13EAA"/>
    <w:rsid w:val="00B36DF7"/>
    <w:rsid w:val="00B539E7"/>
    <w:rsid w:val="00B62458"/>
    <w:rsid w:val="00B76950"/>
    <w:rsid w:val="00B86407"/>
    <w:rsid w:val="00BB18E5"/>
    <w:rsid w:val="00BB5735"/>
    <w:rsid w:val="00BC18B2"/>
    <w:rsid w:val="00BD33EE"/>
    <w:rsid w:val="00BE1B55"/>
    <w:rsid w:val="00BE1CC7"/>
    <w:rsid w:val="00C01C32"/>
    <w:rsid w:val="00C106D6"/>
    <w:rsid w:val="00C119AE"/>
    <w:rsid w:val="00C15562"/>
    <w:rsid w:val="00C5240C"/>
    <w:rsid w:val="00C60F0C"/>
    <w:rsid w:val="00C71E84"/>
    <w:rsid w:val="00C805C9"/>
    <w:rsid w:val="00C92939"/>
    <w:rsid w:val="00CA1679"/>
    <w:rsid w:val="00CB151C"/>
    <w:rsid w:val="00CE5A1A"/>
    <w:rsid w:val="00CF55F6"/>
    <w:rsid w:val="00D30304"/>
    <w:rsid w:val="00D33D63"/>
    <w:rsid w:val="00D41ADB"/>
    <w:rsid w:val="00D5253A"/>
    <w:rsid w:val="00D62A83"/>
    <w:rsid w:val="00D873A8"/>
    <w:rsid w:val="00D90028"/>
    <w:rsid w:val="00D90138"/>
    <w:rsid w:val="00D9145B"/>
    <w:rsid w:val="00DA3768"/>
    <w:rsid w:val="00DB1076"/>
    <w:rsid w:val="00DD78D1"/>
    <w:rsid w:val="00DE32CD"/>
    <w:rsid w:val="00DF5767"/>
    <w:rsid w:val="00DF71B9"/>
    <w:rsid w:val="00E12C5F"/>
    <w:rsid w:val="00E3288B"/>
    <w:rsid w:val="00E574CC"/>
    <w:rsid w:val="00E66660"/>
    <w:rsid w:val="00E73F76"/>
    <w:rsid w:val="00EA2931"/>
    <w:rsid w:val="00EA2C9F"/>
    <w:rsid w:val="00EA420E"/>
    <w:rsid w:val="00ED0BDA"/>
    <w:rsid w:val="00EE142A"/>
    <w:rsid w:val="00EE4541"/>
    <w:rsid w:val="00EF1360"/>
    <w:rsid w:val="00EF3220"/>
    <w:rsid w:val="00F02B7F"/>
    <w:rsid w:val="00F0547E"/>
    <w:rsid w:val="00F2523A"/>
    <w:rsid w:val="00F43903"/>
    <w:rsid w:val="00F53515"/>
    <w:rsid w:val="00F94155"/>
    <w:rsid w:val="00F9783F"/>
    <w:rsid w:val="00FA13C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A7E65F"/>
  <w15:docId w15:val="{34D0FC2F-C9E9-48E4-9130-571F9608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1"/>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uiPriority w:val="1"/>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uiPriority w:val="1"/>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ZchnZchn"/>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uiPriority w:val="99"/>
    <w:rsid w:val="00617A43"/>
    <w:rPr>
      <w:color w:val="800080" w:themeColor="followedHyperlink"/>
      <w:u w:val="none"/>
    </w:rPr>
  </w:style>
  <w:style w:type="character" w:styleId="af4">
    <w:name w:val="Strong"/>
    <w:basedOn w:val="a1"/>
    <w:uiPriority w:val="22"/>
    <w:qFormat/>
    <w:rsid w:val="00C15562"/>
    <w:rPr>
      <w:b/>
      <w:bCs/>
    </w:rPr>
  </w:style>
  <w:style w:type="character" w:customStyle="1" w:styleId="SingleTxtGZchnZchn">
    <w:name w:val="_ Single Txt_G Zchn Zchn"/>
    <w:link w:val="SingleTxtG"/>
    <w:rsid w:val="00C15562"/>
    <w:rPr>
      <w:lang w:val="ru-RU" w:eastAsia="en-US"/>
    </w:rPr>
  </w:style>
  <w:style w:type="character" w:customStyle="1" w:styleId="H1GChar">
    <w:name w:val="_ H_1_G Char"/>
    <w:link w:val="H1G"/>
    <w:qFormat/>
    <w:rsid w:val="00C15562"/>
    <w:rPr>
      <w:b/>
      <w:sz w:val="24"/>
      <w:lang w:val="ru-RU" w:eastAsia="ru-RU"/>
    </w:rPr>
  </w:style>
  <w:style w:type="character" w:customStyle="1" w:styleId="H23GChar">
    <w:name w:val="_ H_2/3_G Char"/>
    <w:link w:val="H23G"/>
    <w:rsid w:val="00C15562"/>
    <w:rPr>
      <w:b/>
      <w:lang w:val="ru-RU" w:eastAsia="ru-RU"/>
    </w:rPr>
  </w:style>
  <w:style w:type="character" w:customStyle="1" w:styleId="SingleTxtGCar">
    <w:name w:val="_ Single Txt_G Car"/>
    <w:rsid w:val="00C15562"/>
    <w:rPr>
      <w:lang w:val="en-GB" w:eastAsia="en-US" w:bidi="ar-SA"/>
    </w:rPr>
  </w:style>
  <w:style w:type="table" w:customStyle="1" w:styleId="Tabellenraster2">
    <w:name w:val="Tabellenraster2"/>
    <w:basedOn w:val="a2"/>
    <w:next w:val="ad"/>
    <w:rsid w:val="00C1556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qFormat/>
    <w:rsid w:val="00C15562"/>
    <w:rPr>
      <w:lang w:eastAsia="en-US"/>
    </w:rPr>
  </w:style>
  <w:style w:type="character" w:customStyle="1" w:styleId="HChGChar">
    <w:name w:val="_ H _Ch_G Char"/>
    <w:link w:val="HChG"/>
    <w:qFormat/>
    <w:rsid w:val="00C15562"/>
    <w:rPr>
      <w:b/>
      <w:sz w:val="28"/>
      <w:lang w:val="ru-RU" w:eastAsia="ru-RU"/>
    </w:rPr>
  </w:style>
  <w:style w:type="paragraph" w:customStyle="1" w:styleId="SingleTxt">
    <w:name w:val="__Single Txt"/>
    <w:basedOn w:val="a0"/>
    <w:rsid w:val="00C15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cs="Times New Roman"/>
      <w:spacing w:val="4"/>
      <w:w w:val="103"/>
      <w:kern w:val="14"/>
      <w:szCs w:val="20"/>
      <w:lang w:val="en-GB" w:eastAsia="zh-CN"/>
    </w:rPr>
  </w:style>
  <w:style w:type="character" w:customStyle="1" w:styleId="20">
    <w:name w:val="Заголовок 2 Знак"/>
    <w:basedOn w:val="a1"/>
    <w:link w:val="2"/>
    <w:rsid w:val="00C15562"/>
    <w:rPr>
      <w:rFonts w:eastAsiaTheme="minorHAnsi" w:cs="Arial"/>
      <w:bCs/>
      <w:iCs/>
      <w:szCs w:val="28"/>
      <w:lang w:val="ru-RU" w:eastAsia="en-US"/>
    </w:rPr>
  </w:style>
  <w:style w:type="character" w:customStyle="1" w:styleId="30">
    <w:name w:val="Заголовок 3 Знак"/>
    <w:basedOn w:val="a1"/>
    <w:link w:val="3"/>
    <w:uiPriority w:val="1"/>
    <w:rsid w:val="00C15562"/>
    <w:rPr>
      <w:rFonts w:ascii="Arial" w:eastAsiaTheme="minorHAnsi" w:hAnsi="Arial" w:cs="Arial"/>
      <w:b/>
      <w:bCs/>
      <w:sz w:val="26"/>
      <w:szCs w:val="26"/>
      <w:lang w:val="ru-RU" w:eastAsia="en-US"/>
    </w:rPr>
  </w:style>
  <w:style w:type="character" w:customStyle="1" w:styleId="40">
    <w:name w:val="Заголовок 4 Знак"/>
    <w:basedOn w:val="a1"/>
    <w:link w:val="4"/>
    <w:uiPriority w:val="1"/>
    <w:rsid w:val="00C15562"/>
    <w:rPr>
      <w:rFonts w:eastAsiaTheme="minorHAnsi" w:cstheme="minorBidi"/>
      <w:b/>
      <w:bCs/>
      <w:sz w:val="28"/>
      <w:szCs w:val="28"/>
      <w:lang w:val="ru-RU" w:eastAsia="en-US"/>
    </w:rPr>
  </w:style>
  <w:style w:type="character" w:customStyle="1" w:styleId="50">
    <w:name w:val="Заголовок 5 Знак"/>
    <w:basedOn w:val="a1"/>
    <w:link w:val="5"/>
    <w:rsid w:val="00C15562"/>
    <w:rPr>
      <w:rFonts w:eastAsiaTheme="minorHAnsi" w:cstheme="minorBidi"/>
      <w:b/>
      <w:bCs/>
      <w:i/>
      <w:iCs/>
      <w:sz w:val="26"/>
      <w:szCs w:val="26"/>
      <w:lang w:val="ru-RU" w:eastAsia="en-US"/>
    </w:rPr>
  </w:style>
  <w:style w:type="character" w:customStyle="1" w:styleId="60">
    <w:name w:val="Заголовок 6 Знак"/>
    <w:basedOn w:val="a1"/>
    <w:link w:val="6"/>
    <w:rsid w:val="00C15562"/>
    <w:rPr>
      <w:rFonts w:eastAsiaTheme="minorHAnsi" w:cstheme="minorBidi"/>
      <w:b/>
      <w:bCs/>
      <w:sz w:val="22"/>
      <w:szCs w:val="22"/>
      <w:lang w:val="ru-RU" w:eastAsia="en-US"/>
    </w:rPr>
  </w:style>
  <w:style w:type="character" w:customStyle="1" w:styleId="70">
    <w:name w:val="Заголовок 7 Знак"/>
    <w:basedOn w:val="a1"/>
    <w:link w:val="7"/>
    <w:rsid w:val="00C15562"/>
    <w:rPr>
      <w:rFonts w:eastAsiaTheme="minorHAnsi" w:cstheme="minorBidi"/>
      <w:sz w:val="24"/>
      <w:szCs w:val="24"/>
      <w:lang w:val="ru-RU" w:eastAsia="en-US"/>
    </w:rPr>
  </w:style>
  <w:style w:type="character" w:customStyle="1" w:styleId="80">
    <w:name w:val="Заголовок 8 Знак"/>
    <w:basedOn w:val="a1"/>
    <w:link w:val="8"/>
    <w:rsid w:val="00C15562"/>
    <w:rPr>
      <w:rFonts w:eastAsiaTheme="minorHAnsi" w:cstheme="minorBidi"/>
      <w:i/>
      <w:iCs/>
      <w:sz w:val="24"/>
      <w:szCs w:val="24"/>
      <w:lang w:val="ru-RU" w:eastAsia="en-US"/>
    </w:rPr>
  </w:style>
  <w:style w:type="character" w:customStyle="1" w:styleId="90">
    <w:name w:val="Заголовок 9 Знак"/>
    <w:basedOn w:val="a1"/>
    <w:link w:val="9"/>
    <w:rsid w:val="00C15562"/>
    <w:rPr>
      <w:rFonts w:ascii="Arial" w:eastAsiaTheme="minorHAnsi" w:hAnsi="Arial" w:cs="Arial"/>
      <w:sz w:val="22"/>
      <w:szCs w:val="22"/>
      <w:lang w:val="ru-RU" w:eastAsia="en-US"/>
    </w:rPr>
  </w:style>
  <w:style w:type="paragraph" w:customStyle="1" w:styleId="ParNoG">
    <w:name w:val="_ParNo_G"/>
    <w:basedOn w:val="SingleTxtG"/>
    <w:qFormat/>
    <w:rsid w:val="00C15562"/>
    <w:pPr>
      <w:numPr>
        <w:numId w:val="24"/>
      </w:numPr>
      <w:tabs>
        <w:tab w:val="clear" w:pos="2268"/>
        <w:tab w:val="clear" w:pos="2835"/>
      </w:tabs>
      <w:suppressAutoHyphens w:val="0"/>
    </w:pPr>
    <w:rPr>
      <w:lang w:val="en-GB"/>
    </w:rPr>
  </w:style>
  <w:style w:type="paragraph" w:styleId="af5">
    <w:name w:val="Plain Text"/>
    <w:basedOn w:val="a0"/>
    <w:link w:val="af6"/>
    <w:rsid w:val="00C15562"/>
    <w:rPr>
      <w:rFonts w:eastAsia="Times New Roman" w:cs="Courier New"/>
      <w:szCs w:val="20"/>
      <w:lang w:val="en-GB"/>
    </w:rPr>
  </w:style>
  <w:style w:type="character" w:customStyle="1" w:styleId="af6">
    <w:name w:val="Текст Знак"/>
    <w:basedOn w:val="a1"/>
    <w:link w:val="af5"/>
    <w:rsid w:val="00C15562"/>
    <w:rPr>
      <w:rFonts w:cs="Courier New"/>
      <w:lang w:val="en-GB" w:eastAsia="en-US"/>
    </w:rPr>
  </w:style>
  <w:style w:type="paragraph" w:styleId="af7">
    <w:name w:val="Body Text"/>
    <w:basedOn w:val="a0"/>
    <w:next w:val="a0"/>
    <w:link w:val="af8"/>
    <w:rsid w:val="00C15562"/>
    <w:rPr>
      <w:rFonts w:eastAsia="Times New Roman" w:cs="Times New Roman"/>
      <w:szCs w:val="20"/>
      <w:lang w:val="en-GB"/>
    </w:rPr>
  </w:style>
  <w:style w:type="character" w:customStyle="1" w:styleId="af8">
    <w:name w:val="Основной текст Знак"/>
    <w:basedOn w:val="a1"/>
    <w:link w:val="af7"/>
    <w:rsid w:val="00C15562"/>
    <w:rPr>
      <w:lang w:val="en-GB" w:eastAsia="en-US"/>
    </w:rPr>
  </w:style>
  <w:style w:type="paragraph" w:styleId="af9">
    <w:name w:val="Body Text Indent"/>
    <w:basedOn w:val="a0"/>
    <w:link w:val="afa"/>
    <w:rsid w:val="00C15562"/>
    <w:pPr>
      <w:spacing w:after="120"/>
      <w:ind w:left="283"/>
    </w:pPr>
    <w:rPr>
      <w:rFonts w:eastAsia="Times New Roman" w:cs="Times New Roman"/>
      <w:szCs w:val="20"/>
      <w:lang w:val="en-GB"/>
    </w:rPr>
  </w:style>
  <w:style w:type="character" w:customStyle="1" w:styleId="afa">
    <w:name w:val="Основной текст с отступом Знак"/>
    <w:basedOn w:val="a1"/>
    <w:link w:val="af9"/>
    <w:rsid w:val="00C15562"/>
    <w:rPr>
      <w:lang w:val="en-GB" w:eastAsia="en-US"/>
    </w:rPr>
  </w:style>
  <w:style w:type="paragraph" w:styleId="afb">
    <w:name w:val="Block Text"/>
    <w:basedOn w:val="a0"/>
    <w:rsid w:val="00C15562"/>
    <w:pPr>
      <w:ind w:left="1440" w:right="1440"/>
    </w:pPr>
    <w:rPr>
      <w:rFonts w:eastAsia="Times New Roman" w:cs="Times New Roman"/>
      <w:szCs w:val="20"/>
      <w:lang w:val="en-GB"/>
    </w:rPr>
  </w:style>
  <w:style w:type="character" w:styleId="afc">
    <w:name w:val="annotation reference"/>
    <w:basedOn w:val="a1"/>
    <w:rsid w:val="00C15562"/>
    <w:rPr>
      <w:sz w:val="6"/>
    </w:rPr>
  </w:style>
  <w:style w:type="paragraph" w:styleId="afd">
    <w:name w:val="annotation text"/>
    <w:basedOn w:val="a0"/>
    <w:link w:val="afe"/>
    <w:uiPriority w:val="99"/>
    <w:semiHidden/>
    <w:rsid w:val="00C15562"/>
    <w:rPr>
      <w:rFonts w:eastAsia="Times New Roman" w:cs="Times New Roman"/>
      <w:szCs w:val="20"/>
      <w:lang w:val="en-GB"/>
    </w:rPr>
  </w:style>
  <w:style w:type="character" w:customStyle="1" w:styleId="afe">
    <w:name w:val="Текст примечания Знак"/>
    <w:basedOn w:val="a1"/>
    <w:link w:val="afd"/>
    <w:uiPriority w:val="99"/>
    <w:semiHidden/>
    <w:rsid w:val="00C15562"/>
    <w:rPr>
      <w:lang w:val="en-GB" w:eastAsia="en-US"/>
    </w:rPr>
  </w:style>
  <w:style w:type="character" w:styleId="aff">
    <w:name w:val="line number"/>
    <w:basedOn w:val="a1"/>
    <w:rsid w:val="00C15562"/>
    <w:rPr>
      <w:sz w:val="14"/>
    </w:rPr>
  </w:style>
  <w:style w:type="numbering" w:styleId="111111">
    <w:name w:val="Outline List 2"/>
    <w:basedOn w:val="a3"/>
    <w:semiHidden/>
    <w:rsid w:val="00C15562"/>
    <w:pPr>
      <w:numPr>
        <w:numId w:val="26"/>
      </w:numPr>
    </w:pPr>
  </w:style>
  <w:style w:type="numbering" w:styleId="1ai">
    <w:name w:val="Outline List 1"/>
    <w:basedOn w:val="a3"/>
    <w:semiHidden/>
    <w:rsid w:val="00C15562"/>
    <w:pPr>
      <w:numPr>
        <w:numId w:val="27"/>
      </w:numPr>
    </w:pPr>
  </w:style>
  <w:style w:type="numbering" w:styleId="a">
    <w:name w:val="Outline List 3"/>
    <w:basedOn w:val="a3"/>
    <w:semiHidden/>
    <w:rsid w:val="00C15562"/>
    <w:pPr>
      <w:numPr>
        <w:numId w:val="28"/>
      </w:numPr>
    </w:pPr>
  </w:style>
  <w:style w:type="paragraph" w:styleId="21">
    <w:name w:val="Body Text 2"/>
    <w:basedOn w:val="a0"/>
    <w:link w:val="22"/>
    <w:rsid w:val="00C15562"/>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C15562"/>
    <w:rPr>
      <w:lang w:val="en-GB" w:eastAsia="en-US"/>
    </w:rPr>
  </w:style>
  <w:style w:type="paragraph" w:styleId="31">
    <w:name w:val="Body Text 3"/>
    <w:basedOn w:val="a0"/>
    <w:link w:val="32"/>
    <w:rsid w:val="00C15562"/>
    <w:pPr>
      <w:spacing w:after="120"/>
    </w:pPr>
    <w:rPr>
      <w:rFonts w:eastAsia="Times New Roman" w:cs="Times New Roman"/>
      <w:sz w:val="16"/>
      <w:szCs w:val="16"/>
      <w:lang w:val="en-GB"/>
    </w:rPr>
  </w:style>
  <w:style w:type="character" w:customStyle="1" w:styleId="32">
    <w:name w:val="Основной текст 3 Знак"/>
    <w:basedOn w:val="a1"/>
    <w:link w:val="31"/>
    <w:rsid w:val="00C15562"/>
    <w:rPr>
      <w:sz w:val="16"/>
      <w:szCs w:val="16"/>
      <w:lang w:val="en-GB" w:eastAsia="en-US"/>
    </w:rPr>
  </w:style>
  <w:style w:type="paragraph" w:styleId="aff0">
    <w:name w:val="Body Text First Indent"/>
    <w:basedOn w:val="af7"/>
    <w:link w:val="aff1"/>
    <w:rsid w:val="00C15562"/>
    <w:pPr>
      <w:spacing w:after="120"/>
      <w:ind w:firstLine="210"/>
    </w:pPr>
  </w:style>
  <w:style w:type="character" w:customStyle="1" w:styleId="aff1">
    <w:name w:val="Красная строка Знак"/>
    <w:basedOn w:val="af8"/>
    <w:link w:val="aff0"/>
    <w:rsid w:val="00C15562"/>
    <w:rPr>
      <w:lang w:val="en-GB" w:eastAsia="en-US"/>
    </w:rPr>
  </w:style>
  <w:style w:type="paragraph" w:styleId="23">
    <w:name w:val="Body Text First Indent 2"/>
    <w:basedOn w:val="af9"/>
    <w:link w:val="24"/>
    <w:rsid w:val="00C15562"/>
    <w:pPr>
      <w:ind w:firstLine="210"/>
    </w:pPr>
  </w:style>
  <w:style w:type="character" w:customStyle="1" w:styleId="24">
    <w:name w:val="Красная строка 2 Знак"/>
    <w:basedOn w:val="afa"/>
    <w:link w:val="23"/>
    <w:rsid w:val="00C15562"/>
    <w:rPr>
      <w:lang w:val="en-GB" w:eastAsia="en-US"/>
    </w:rPr>
  </w:style>
  <w:style w:type="paragraph" w:styleId="25">
    <w:name w:val="Body Text Indent 2"/>
    <w:basedOn w:val="a0"/>
    <w:link w:val="26"/>
    <w:rsid w:val="00C15562"/>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C15562"/>
    <w:rPr>
      <w:lang w:val="en-GB" w:eastAsia="en-US"/>
    </w:rPr>
  </w:style>
  <w:style w:type="paragraph" w:styleId="33">
    <w:name w:val="Body Text Indent 3"/>
    <w:basedOn w:val="a0"/>
    <w:link w:val="34"/>
    <w:rsid w:val="00C15562"/>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C15562"/>
    <w:rPr>
      <w:sz w:val="16"/>
      <w:szCs w:val="16"/>
      <w:lang w:val="en-GB" w:eastAsia="en-US"/>
    </w:rPr>
  </w:style>
  <w:style w:type="paragraph" w:styleId="aff2">
    <w:name w:val="Closing"/>
    <w:basedOn w:val="a0"/>
    <w:link w:val="aff3"/>
    <w:rsid w:val="00C15562"/>
    <w:pPr>
      <w:ind w:left="4252"/>
    </w:pPr>
    <w:rPr>
      <w:rFonts w:eastAsia="Times New Roman" w:cs="Times New Roman"/>
      <w:szCs w:val="20"/>
      <w:lang w:val="en-GB"/>
    </w:rPr>
  </w:style>
  <w:style w:type="character" w:customStyle="1" w:styleId="aff3">
    <w:name w:val="Прощание Знак"/>
    <w:basedOn w:val="a1"/>
    <w:link w:val="aff2"/>
    <w:rsid w:val="00C15562"/>
    <w:rPr>
      <w:lang w:val="en-GB" w:eastAsia="en-US"/>
    </w:rPr>
  </w:style>
  <w:style w:type="paragraph" w:styleId="aff4">
    <w:name w:val="Date"/>
    <w:basedOn w:val="a0"/>
    <w:next w:val="a0"/>
    <w:link w:val="aff5"/>
    <w:uiPriority w:val="99"/>
    <w:rsid w:val="00C15562"/>
    <w:rPr>
      <w:rFonts w:eastAsia="Times New Roman" w:cs="Times New Roman"/>
      <w:szCs w:val="20"/>
      <w:lang w:val="en-GB"/>
    </w:rPr>
  </w:style>
  <w:style w:type="character" w:customStyle="1" w:styleId="aff5">
    <w:name w:val="Дата Знак"/>
    <w:basedOn w:val="a1"/>
    <w:link w:val="aff4"/>
    <w:uiPriority w:val="99"/>
    <w:rsid w:val="00C15562"/>
    <w:rPr>
      <w:lang w:val="en-GB" w:eastAsia="en-US"/>
    </w:rPr>
  </w:style>
  <w:style w:type="paragraph" w:styleId="aff6">
    <w:name w:val="E-mail Signature"/>
    <w:basedOn w:val="a0"/>
    <w:link w:val="aff7"/>
    <w:rsid w:val="00C15562"/>
    <w:rPr>
      <w:rFonts w:eastAsia="Times New Roman" w:cs="Times New Roman"/>
      <w:szCs w:val="20"/>
      <w:lang w:val="en-GB"/>
    </w:rPr>
  </w:style>
  <w:style w:type="character" w:customStyle="1" w:styleId="aff7">
    <w:name w:val="Электронная подпись Знак"/>
    <w:basedOn w:val="a1"/>
    <w:link w:val="aff6"/>
    <w:rsid w:val="00C15562"/>
    <w:rPr>
      <w:lang w:val="en-GB" w:eastAsia="en-US"/>
    </w:rPr>
  </w:style>
  <w:style w:type="character" w:styleId="aff8">
    <w:name w:val="Emphasis"/>
    <w:basedOn w:val="a1"/>
    <w:qFormat/>
    <w:rsid w:val="00C15562"/>
    <w:rPr>
      <w:i/>
      <w:iCs/>
    </w:rPr>
  </w:style>
  <w:style w:type="paragraph" w:styleId="27">
    <w:name w:val="envelope return"/>
    <w:basedOn w:val="a0"/>
    <w:rsid w:val="00C15562"/>
    <w:rPr>
      <w:rFonts w:ascii="Arial" w:eastAsia="Times New Roman" w:hAnsi="Arial" w:cs="Arial"/>
      <w:szCs w:val="20"/>
      <w:lang w:val="en-GB"/>
    </w:rPr>
  </w:style>
  <w:style w:type="character" w:styleId="HTML">
    <w:name w:val="HTML Acronym"/>
    <w:basedOn w:val="a1"/>
    <w:rsid w:val="00C15562"/>
  </w:style>
  <w:style w:type="paragraph" w:styleId="HTML0">
    <w:name w:val="HTML Address"/>
    <w:basedOn w:val="a0"/>
    <w:link w:val="HTML1"/>
    <w:rsid w:val="00C15562"/>
    <w:rPr>
      <w:rFonts w:eastAsia="Times New Roman" w:cs="Times New Roman"/>
      <w:i/>
      <w:iCs/>
      <w:szCs w:val="20"/>
      <w:lang w:val="en-GB"/>
    </w:rPr>
  </w:style>
  <w:style w:type="character" w:customStyle="1" w:styleId="HTML1">
    <w:name w:val="Адрес HTML Знак"/>
    <w:basedOn w:val="a1"/>
    <w:link w:val="HTML0"/>
    <w:rsid w:val="00C15562"/>
    <w:rPr>
      <w:i/>
      <w:iCs/>
      <w:lang w:val="en-GB" w:eastAsia="en-US"/>
    </w:rPr>
  </w:style>
  <w:style w:type="character" w:styleId="HTML2">
    <w:name w:val="HTML Cite"/>
    <w:basedOn w:val="a1"/>
    <w:rsid w:val="00C15562"/>
    <w:rPr>
      <w:i/>
      <w:iCs/>
    </w:rPr>
  </w:style>
  <w:style w:type="character" w:styleId="HTML3">
    <w:name w:val="HTML Code"/>
    <w:basedOn w:val="a1"/>
    <w:rsid w:val="00C15562"/>
    <w:rPr>
      <w:rFonts w:ascii="Courier New" w:hAnsi="Courier New" w:cs="Courier New"/>
      <w:sz w:val="20"/>
      <w:szCs w:val="20"/>
    </w:rPr>
  </w:style>
  <w:style w:type="character" w:styleId="HTML4">
    <w:name w:val="HTML Definition"/>
    <w:basedOn w:val="a1"/>
    <w:rsid w:val="00C15562"/>
    <w:rPr>
      <w:i/>
      <w:iCs/>
    </w:rPr>
  </w:style>
  <w:style w:type="character" w:styleId="HTML5">
    <w:name w:val="HTML Keyboard"/>
    <w:basedOn w:val="a1"/>
    <w:rsid w:val="00C15562"/>
    <w:rPr>
      <w:rFonts w:ascii="Courier New" w:hAnsi="Courier New" w:cs="Courier New"/>
      <w:sz w:val="20"/>
      <w:szCs w:val="20"/>
    </w:rPr>
  </w:style>
  <w:style w:type="paragraph" w:styleId="HTML6">
    <w:name w:val="HTML Preformatted"/>
    <w:basedOn w:val="a0"/>
    <w:link w:val="HTML7"/>
    <w:semiHidden/>
    <w:rsid w:val="00C15562"/>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C15562"/>
    <w:rPr>
      <w:rFonts w:ascii="Courier New" w:hAnsi="Courier New" w:cs="Courier New"/>
      <w:lang w:val="en-GB" w:eastAsia="en-US"/>
    </w:rPr>
  </w:style>
  <w:style w:type="character" w:styleId="HTML8">
    <w:name w:val="HTML Sample"/>
    <w:basedOn w:val="a1"/>
    <w:rsid w:val="00C15562"/>
    <w:rPr>
      <w:rFonts w:ascii="Courier New" w:hAnsi="Courier New" w:cs="Courier New"/>
    </w:rPr>
  </w:style>
  <w:style w:type="character" w:styleId="HTML9">
    <w:name w:val="HTML Typewriter"/>
    <w:basedOn w:val="a1"/>
    <w:rsid w:val="00C15562"/>
    <w:rPr>
      <w:rFonts w:ascii="Courier New" w:hAnsi="Courier New" w:cs="Courier New"/>
      <w:sz w:val="20"/>
      <w:szCs w:val="20"/>
    </w:rPr>
  </w:style>
  <w:style w:type="character" w:styleId="HTMLa">
    <w:name w:val="HTML Variable"/>
    <w:basedOn w:val="a1"/>
    <w:rsid w:val="00C15562"/>
    <w:rPr>
      <w:i/>
      <w:iCs/>
    </w:rPr>
  </w:style>
  <w:style w:type="paragraph" w:styleId="aff9">
    <w:name w:val="List"/>
    <w:basedOn w:val="a0"/>
    <w:uiPriority w:val="99"/>
    <w:qFormat/>
    <w:rsid w:val="00C15562"/>
    <w:pPr>
      <w:ind w:left="283" w:hanging="283"/>
    </w:pPr>
    <w:rPr>
      <w:rFonts w:eastAsia="Times New Roman" w:cs="Times New Roman"/>
      <w:szCs w:val="20"/>
      <w:lang w:val="en-GB"/>
    </w:rPr>
  </w:style>
  <w:style w:type="paragraph" w:styleId="28">
    <w:name w:val="List 2"/>
    <w:basedOn w:val="a0"/>
    <w:uiPriority w:val="99"/>
    <w:rsid w:val="00C15562"/>
    <w:pPr>
      <w:ind w:left="566" w:hanging="283"/>
    </w:pPr>
    <w:rPr>
      <w:rFonts w:eastAsia="Times New Roman" w:cs="Times New Roman"/>
      <w:szCs w:val="20"/>
      <w:lang w:val="en-GB"/>
    </w:rPr>
  </w:style>
  <w:style w:type="paragraph" w:styleId="35">
    <w:name w:val="List 3"/>
    <w:basedOn w:val="a0"/>
    <w:uiPriority w:val="99"/>
    <w:rsid w:val="00C15562"/>
    <w:pPr>
      <w:ind w:left="849" w:hanging="283"/>
    </w:pPr>
    <w:rPr>
      <w:rFonts w:eastAsia="Times New Roman" w:cs="Times New Roman"/>
      <w:szCs w:val="20"/>
      <w:lang w:val="en-GB"/>
    </w:rPr>
  </w:style>
  <w:style w:type="paragraph" w:styleId="41">
    <w:name w:val="List 4"/>
    <w:basedOn w:val="a0"/>
    <w:uiPriority w:val="99"/>
    <w:rsid w:val="00C15562"/>
    <w:pPr>
      <w:ind w:left="1132" w:hanging="283"/>
    </w:pPr>
    <w:rPr>
      <w:rFonts w:eastAsia="Times New Roman" w:cs="Times New Roman"/>
      <w:szCs w:val="20"/>
      <w:lang w:val="en-GB"/>
    </w:rPr>
  </w:style>
  <w:style w:type="paragraph" w:styleId="51">
    <w:name w:val="List 5"/>
    <w:basedOn w:val="a0"/>
    <w:rsid w:val="00C15562"/>
    <w:pPr>
      <w:ind w:left="1415" w:hanging="283"/>
    </w:pPr>
    <w:rPr>
      <w:rFonts w:eastAsia="Times New Roman" w:cs="Times New Roman"/>
      <w:szCs w:val="20"/>
      <w:lang w:val="en-GB"/>
    </w:rPr>
  </w:style>
  <w:style w:type="paragraph" w:styleId="affa">
    <w:name w:val="List Bullet"/>
    <w:basedOn w:val="a0"/>
    <w:uiPriority w:val="99"/>
    <w:qFormat/>
    <w:rsid w:val="00C15562"/>
    <w:pPr>
      <w:tabs>
        <w:tab w:val="num" w:pos="360"/>
      </w:tabs>
      <w:ind w:left="360" w:hanging="360"/>
    </w:pPr>
    <w:rPr>
      <w:rFonts w:eastAsia="Times New Roman" w:cs="Times New Roman"/>
      <w:szCs w:val="20"/>
      <w:lang w:val="en-GB"/>
    </w:rPr>
  </w:style>
  <w:style w:type="paragraph" w:styleId="29">
    <w:name w:val="List Bullet 2"/>
    <w:basedOn w:val="a0"/>
    <w:uiPriority w:val="99"/>
    <w:rsid w:val="00C15562"/>
    <w:pPr>
      <w:tabs>
        <w:tab w:val="num" w:pos="643"/>
      </w:tabs>
      <w:ind w:left="643" w:hanging="360"/>
    </w:pPr>
    <w:rPr>
      <w:rFonts w:eastAsia="Times New Roman" w:cs="Times New Roman"/>
      <w:szCs w:val="20"/>
      <w:lang w:val="en-GB"/>
    </w:rPr>
  </w:style>
  <w:style w:type="paragraph" w:styleId="36">
    <w:name w:val="List Bullet 3"/>
    <w:basedOn w:val="a0"/>
    <w:uiPriority w:val="99"/>
    <w:rsid w:val="00C15562"/>
    <w:pPr>
      <w:tabs>
        <w:tab w:val="num" w:pos="926"/>
      </w:tabs>
      <w:ind w:left="926" w:hanging="360"/>
    </w:pPr>
    <w:rPr>
      <w:rFonts w:eastAsia="Times New Roman" w:cs="Times New Roman"/>
      <w:szCs w:val="20"/>
      <w:lang w:val="en-GB"/>
    </w:rPr>
  </w:style>
  <w:style w:type="paragraph" w:styleId="42">
    <w:name w:val="List Bullet 4"/>
    <w:basedOn w:val="a0"/>
    <w:rsid w:val="00C15562"/>
    <w:pPr>
      <w:tabs>
        <w:tab w:val="num" w:pos="1209"/>
      </w:tabs>
      <w:ind w:left="1209" w:hanging="360"/>
    </w:pPr>
    <w:rPr>
      <w:rFonts w:eastAsia="Times New Roman" w:cs="Times New Roman"/>
      <w:szCs w:val="20"/>
      <w:lang w:val="en-GB"/>
    </w:rPr>
  </w:style>
  <w:style w:type="paragraph" w:styleId="52">
    <w:name w:val="List Bullet 5"/>
    <w:basedOn w:val="a0"/>
    <w:rsid w:val="00C15562"/>
    <w:pPr>
      <w:tabs>
        <w:tab w:val="num" w:pos="1492"/>
      </w:tabs>
      <w:ind w:left="1492" w:hanging="360"/>
    </w:pPr>
    <w:rPr>
      <w:rFonts w:eastAsia="Times New Roman" w:cs="Times New Roman"/>
      <w:szCs w:val="20"/>
      <w:lang w:val="en-GB"/>
    </w:rPr>
  </w:style>
  <w:style w:type="paragraph" w:styleId="affb">
    <w:name w:val="List Continue"/>
    <w:basedOn w:val="a0"/>
    <w:rsid w:val="00C15562"/>
    <w:pPr>
      <w:spacing w:after="120"/>
      <w:ind w:left="283"/>
    </w:pPr>
    <w:rPr>
      <w:rFonts w:eastAsia="Times New Roman" w:cs="Times New Roman"/>
      <w:szCs w:val="20"/>
      <w:lang w:val="en-GB"/>
    </w:rPr>
  </w:style>
  <w:style w:type="paragraph" w:styleId="2a">
    <w:name w:val="List Continue 2"/>
    <w:basedOn w:val="a0"/>
    <w:rsid w:val="00C15562"/>
    <w:pPr>
      <w:spacing w:after="120"/>
      <w:ind w:left="566"/>
    </w:pPr>
    <w:rPr>
      <w:rFonts w:eastAsia="Times New Roman" w:cs="Times New Roman"/>
      <w:szCs w:val="20"/>
      <w:lang w:val="en-GB"/>
    </w:rPr>
  </w:style>
  <w:style w:type="paragraph" w:styleId="37">
    <w:name w:val="List Continue 3"/>
    <w:basedOn w:val="a0"/>
    <w:rsid w:val="00C15562"/>
    <w:pPr>
      <w:spacing w:after="120"/>
      <w:ind w:left="849"/>
    </w:pPr>
    <w:rPr>
      <w:rFonts w:eastAsia="Times New Roman" w:cs="Times New Roman"/>
      <w:szCs w:val="20"/>
      <w:lang w:val="en-GB"/>
    </w:rPr>
  </w:style>
  <w:style w:type="paragraph" w:styleId="43">
    <w:name w:val="List Continue 4"/>
    <w:basedOn w:val="a0"/>
    <w:rsid w:val="00C15562"/>
    <w:pPr>
      <w:spacing w:after="120"/>
      <w:ind w:left="1132"/>
    </w:pPr>
    <w:rPr>
      <w:rFonts w:eastAsia="Times New Roman" w:cs="Times New Roman"/>
      <w:szCs w:val="20"/>
      <w:lang w:val="en-GB"/>
    </w:rPr>
  </w:style>
  <w:style w:type="paragraph" w:styleId="53">
    <w:name w:val="List Continue 5"/>
    <w:basedOn w:val="a0"/>
    <w:rsid w:val="00C15562"/>
    <w:pPr>
      <w:spacing w:after="120"/>
      <w:ind w:left="1415"/>
    </w:pPr>
    <w:rPr>
      <w:rFonts w:eastAsia="Times New Roman" w:cs="Times New Roman"/>
      <w:szCs w:val="20"/>
      <w:lang w:val="en-GB"/>
    </w:rPr>
  </w:style>
  <w:style w:type="paragraph" w:styleId="affc">
    <w:name w:val="List Number"/>
    <w:basedOn w:val="a0"/>
    <w:uiPriority w:val="99"/>
    <w:rsid w:val="00C15562"/>
    <w:pPr>
      <w:tabs>
        <w:tab w:val="num" w:pos="360"/>
      </w:tabs>
      <w:ind w:left="360" w:hanging="360"/>
    </w:pPr>
    <w:rPr>
      <w:rFonts w:eastAsia="Times New Roman" w:cs="Times New Roman"/>
      <w:szCs w:val="20"/>
      <w:lang w:val="en-GB"/>
    </w:rPr>
  </w:style>
  <w:style w:type="paragraph" w:styleId="2b">
    <w:name w:val="List Number 2"/>
    <w:basedOn w:val="a0"/>
    <w:rsid w:val="00C15562"/>
    <w:pPr>
      <w:tabs>
        <w:tab w:val="num" w:pos="643"/>
      </w:tabs>
      <w:ind w:left="643" w:hanging="360"/>
    </w:pPr>
    <w:rPr>
      <w:rFonts w:eastAsia="Times New Roman" w:cs="Times New Roman"/>
      <w:szCs w:val="20"/>
      <w:lang w:val="en-GB"/>
    </w:rPr>
  </w:style>
  <w:style w:type="paragraph" w:styleId="38">
    <w:name w:val="List Number 3"/>
    <w:basedOn w:val="a0"/>
    <w:rsid w:val="00C15562"/>
    <w:pPr>
      <w:tabs>
        <w:tab w:val="num" w:pos="926"/>
      </w:tabs>
      <w:ind w:left="926" w:hanging="360"/>
    </w:pPr>
    <w:rPr>
      <w:rFonts w:eastAsia="Times New Roman" w:cs="Times New Roman"/>
      <w:szCs w:val="20"/>
      <w:lang w:val="en-GB"/>
    </w:rPr>
  </w:style>
  <w:style w:type="paragraph" w:styleId="44">
    <w:name w:val="List Number 4"/>
    <w:basedOn w:val="a0"/>
    <w:rsid w:val="00C15562"/>
    <w:pPr>
      <w:tabs>
        <w:tab w:val="num" w:pos="1209"/>
      </w:tabs>
      <w:ind w:left="1209" w:hanging="360"/>
    </w:pPr>
    <w:rPr>
      <w:rFonts w:eastAsia="Times New Roman" w:cs="Times New Roman"/>
      <w:szCs w:val="20"/>
      <w:lang w:val="en-GB"/>
    </w:rPr>
  </w:style>
  <w:style w:type="paragraph" w:styleId="54">
    <w:name w:val="List Number 5"/>
    <w:basedOn w:val="a0"/>
    <w:rsid w:val="00C15562"/>
    <w:pPr>
      <w:tabs>
        <w:tab w:val="num" w:pos="1492"/>
      </w:tabs>
      <w:ind w:left="1492" w:hanging="360"/>
    </w:pPr>
    <w:rPr>
      <w:rFonts w:eastAsia="Times New Roman" w:cs="Times New Roman"/>
      <w:szCs w:val="20"/>
      <w:lang w:val="en-GB"/>
    </w:rPr>
  </w:style>
  <w:style w:type="paragraph" w:styleId="affd">
    <w:name w:val="Message Header"/>
    <w:basedOn w:val="a0"/>
    <w:link w:val="affe"/>
    <w:rsid w:val="00C155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e">
    <w:name w:val="Шапка Знак"/>
    <w:basedOn w:val="a1"/>
    <w:link w:val="affd"/>
    <w:rsid w:val="00C15562"/>
    <w:rPr>
      <w:rFonts w:ascii="Arial" w:hAnsi="Arial" w:cs="Arial"/>
      <w:sz w:val="24"/>
      <w:szCs w:val="24"/>
      <w:shd w:val="pct20" w:color="auto" w:fill="auto"/>
      <w:lang w:val="en-GB" w:eastAsia="en-US"/>
    </w:rPr>
  </w:style>
  <w:style w:type="paragraph" w:styleId="afff">
    <w:name w:val="Normal (Web)"/>
    <w:basedOn w:val="a0"/>
    <w:rsid w:val="00C15562"/>
    <w:rPr>
      <w:rFonts w:eastAsia="Times New Roman" w:cs="Times New Roman"/>
      <w:sz w:val="24"/>
      <w:szCs w:val="24"/>
      <w:lang w:val="en-GB"/>
    </w:rPr>
  </w:style>
  <w:style w:type="paragraph" w:styleId="afff0">
    <w:name w:val="Normal Indent"/>
    <w:basedOn w:val="a0"/>
    <w:rsid w:val="00C15562"/>
    <w:pPr>
      <w:ind w:left="567"/>
    </w:pPr>
    <w:rPr>
      <w:rFonts w:eastAsia="Times New Roman" w:cs="Times New Roman"/>
      <w:szCs w:val="20"/>
      <w:lang w:val="en-GB"/>
    </w:rPr>
  </w:style>
  <w:style w:type="paragraph" w:styleId="afff1">
    <w:name w:val="Note Heading"/>
    <w:basedOn w:val="a0"/>
    <w:next w:val="a0"/>
    <w:link w:val="afff2"/>
    <w:rsid w:val="00C15562"/>
    <w:rPr>
      <w:rFonts w:eastAsia="Times New Roman" w:cs="Times New Roman"/>
      <w:szCs w:val="20"/>
      <w:lang w:val="en-GB"/>
    </w:rPr>
  </w:style>
  <w:style w:type="character" w:customStyle="1" w:styleId="afff2">
    <w:name w:val="Заголовок записки Знак"/>
    <w:basedOn w:val="a1"/>
    <w:link w:val="afff1"/>
    <w:rsid w:val="00C15562"/>
    <w:rPr>
      <w:lang w:val="en-GB" w:eastAsia="en-US"/>
    </w:rPr>
  </w:style>
  <w:style w:type="paragraph" w:styleId="afff3">
    <w:name w:val="Salutation"/>
    <w:basedOn w:val="a0"/>
    <w:next w:val="a0"/>
    <w:link w:val="afff4"/>
    <w:rsid w:val="00C15562"/>
    <w:rPr>
      <w:rFonts w:eastAsia="Times New Roman" w:cs="Times New Roman"/>
      <w:szCs w:val="20"/>
      <w:lang w:val="en-GB"/>
    </w:rPr>
  </w:style>
  <w:style w:type="character" w:customStyle="1" w:styleId="afff4">
    <w:name w:val="Приветствие Знак"/>
    <w:basedOn w:val="a1"/>
    <w:link w:val="afff3"/>
    <w:rsid w:val="00C15562"/>
    <w:rPr>
      <w:lang w:val="en-GB" w:eastAsia="en-US"/>
    </w:rPr>
  </w:style>
  <w:style w:type="paragraph" w:styleId="afff5">
    <w:name w:val="Signature"/>
    <w:basedOn w:val="a0"/>
    <w:link w:val="afff6"/>
    <w:rsid w:val="00C15562"/>
    <w:pPr>
      <w:ind w:left="4252"/>
    </w:pPr>
    <w:rPr>
      <w:rFonts w:eastAsia="Times New Roman" w:cs="Times New Roman"/>
      <w:szCs w:val="20"/>
      <w:lang w:val="en-GB"/>
    </w:rPr>
  </w:style>
  <w:style w:type="character" w:customStyle="1" w:styleId="afff6">
    <w:name w:val="Подпись Знак"/>
    <w:basedOn w:val="a1"/>
    <w:link w:val="afff5"/>
    <w:rsid w:val="00C15562"/>
    <w:rPr>
      <w:lang w:val="en-GB" w:eastAsia="en-US"/>
    </w:rPr>
  </w:style>
  <w:style w:type="paragraph" w:styleId="afff7">
    <w:name w:val="Subtitle"/>
    <w:basedOn w:val="a0"/>
    <w:link w:val="afff8"/>
    <w:qFormat/>
    <w:rsid w:val="00C15562"/>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C15562"/>
    <w:rPr>
      <w:rFonts w:ascii="Arial" w:hAnsi="Arial" w:cs="Arial"/>
      <w:sz w:val="24"/>
      <w:szCs w:val="24"/>
      <w:lang w:val="en-GB" w:eastAsia="en-US"/>
    </w:rPr>
  </w:style>
  <w:style w:type="table" w:styleId="11">
    <w:name w:val="Table 3D effects 1"/>
    <w:basedOn w:val="a2"/>
    <w:semiHidden/>
    <w:rsid w:val="00C1556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C1556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C1556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C1556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C1556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C1556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C1556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C1556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C1556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C1556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C1556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C1556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C1556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C1556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C1556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C1556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C1556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C1556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C1556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C1556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C1556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C1556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C1556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C1556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C1556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C1556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1556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1556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1556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1556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1556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1556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1556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C1556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C1556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C1556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C1556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C1556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C1556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C1556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C1556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1556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1556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C15562"/>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C15562"/>
    <w:rPr>
      <w:rFonts w:ascii="Arial" w:hAnsi="Arial" w:cs="Arial"/>
      <w:b/>
      <w:bCs/>
      <w:kern w:val="28"/>
      <w:sz w:val="32"/>
      <w:szCs w:val="32"/>
      <w:lang w:val="en-GB" w:eastAsia="en-US"/>
    </w:rPr>
  </w:style>
  <w:style w:type="paragraph" w:styleId="affff">
    <w:name w:val="envelope address"/>
    <w:basedOn w:val="a0"/>
    <w:uiPriority w:val="98"/>
    <w:rsid w:val="00C15562"/>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p1">
    <w:name w:val="p1"/>
    <w:basedOn w:val="a0"/>
    <w:rsid w:val="00C15562"/>
    <w:pPr>
      <w:suppressAutoHyphens w:val="0"/>
      <w:spacing w:line="240" w:lineRule="auto"/>
    </w:pPr>
    <w:rPr>
      <w:rFonts w:cs="Times New Roman"/>
      <w:sz w:val="17"/>
      <w:szCs w:val="17"/>
      <w:lang w:val="en-US"/>
    </w:rPr>
  </w:style>
  <w:style w:type="character" w:customStyle="1" w:styleId="apple-converted-space">
    <w:name w:val="apple-converted-space"/>
    <w:basedOn w:val="a1"/>
    <w:rsid w:val="00C15562"/>
  </w:style>
  <w:style w:type="paragraph" w:styleId="affff0">
    <w:name w:val="annotation subject"/>
    <w:basedOn w:val="afd"/>
    <w:next w:val="afd"/>
    <w:link w:val="affff1"/>
    <w:unhideWhenUsed/>
    <w:rsid w:val="00C15562"/>
    <w:pPr>
      <w:spacing w:line="240" w:lineRule="auto"/>
    </w:pPr>
    <w:rPr>
      <w:b/>
      <w:bCs/>
    </w:rPr>
  </w:style>
  <w:style w:type="character" w:customStyle="1" w:styleId="affff1">
    <w:name w:val="Тема примечания Знак"/>
    <w:basedOn w:val="afe"/>
    <w:link w:val="affff0"/>
    <w:rsid w:val="00C15562"/>
    <w:rPr>
      <w:b/>
      <w:bCs/>
      <w:lang w:val="en-GB" w:eastAsia="en-US"/>
    </w:rPr>
  </w:style>
  <w:style w:type="paragraph" w:styleId="affff2">
    <w:name w:val="Revision"/>
    <w:hidden/>
    <w:uiPriority w:val="99"/>
    <w:semiHidden/>
    <w:rsid w:val="00C15562"/>
    <w:rPr>
      <w:lang w:val="en-GB" w:eastAsia="en-US"/>
    </w:rPr>
  </w:style>
  <w:style w:type="paragraph" w:styleId="affff3">
    <w:name w:val="List Paragraph"/>
    <w:basedOn w:val="a0"/>
    <w:uiPriority w:val="34"/>
    <w:qFormat/>
    <w:rsid w:val="00C15562"/>
    <w:pPr>
      <w:ind w:left="720"/>
      <w:contextualSpacing/>
    </w:pPr>
    <w:rPr>
      <w:rFonts w:eastAsia="Times New Roman" w:cs="Times New Roman"/>
      <w:szCs w:val="20"/>
      <w:lang w:val="en-GB"/>
    </w:rPr>
  </w:style>
  <w:style w:type="paragraph" w:styleId="affff4">
    <w:name w:val="No Spacing"/>
    <w:uiPriority w:val="1"/>
    <w:qFormat/>
    <w:rsid w:val="00C15562"/>
    <w:rPr>
      <w:rFonts w:eastAsia="Calibri"/>
      <w:color w:val="000000"/>
      <w:sz w:val="24"/>
      <w:szCs w:val="24"/>
      <w:lang w:val="en-US" w:eastAsia="en-US"/>
    </w:rPr>
  </w:style>
  <w:style w:type="paragraph" w:customStyle="1" w:styleId="TableParagraph">
    <w:name w:val="Table Paragraph"/>
    <w:basedOn w:val="a0"/>
    <w:uiPriority w:val="1"/>
    <w:qFormat/>
    <w:rsid w:val="00C15562"/>
    <w:pPr>
      <w:widowControl w:val="0"/>
      <w:suppressAutoHyphens w:val="0"/>
      <w:autoSpaceDE w:val="0"/>
      <w:autoSpaceDN w:val="0"/>
      <w:spacing w:line="240" w:lineRule="auto"/>
      <w:jc w:val="center"/>
    </w:pPr>
    <w:rPr>
      <w:rFonts w:eastAsia="Times New Roman" w:cs="Times New Roman"/>
      <w:sz w:val="22"/>
      <w:lang w:val="en-US"/>
    </w:rPr>
  </w:style>
  <w:style w:type="paragraph" w:customStyle="1" w:styleId="Default">
    <w:name w:val="Default"/>
    <w:rsid w:val="00C15562"/>
    <w:pPr>
      <w:widowControl w:val="0"/>
      <w:autoSpaceDE w:val="0"/>
      <w:autoSpaceDN w:val="0"/>
      <w:adjustRightInd w:val="0"/>
    </w:pPr>
    <w:rPr>
      <w:color w:val="000000"/>
      <w:sz w:val="24"/>
      <w:szCs w:val="24"/>
      <w:lang w:val="en-US" w:eastAsia="en-US"/>
    </w:rPr>
  </w:style>
  <w:style w:type="paragraph" w:customStyle="1" w:styleId="Style1">
    <w:name w:val="Style1"/>
    <w:basedOn w:val="a0"/>
    <w:rsid w:val="00C15562"/>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en-US"/>
    </w:rPr>
  </w:style>
  <w:style w:type="paragraph" w:customStyle="1" w:styleId="NumDocPara">
    <w:name w:val="Num©Doc Para"/>
    <w:basedOn w:val="a0"/>
    <w:rsid w:val="00C15562"/>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af7"/>
    <w:rsid w:val="00C15562"/>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8">
    <w:name w:val="Абзац списка1"/>
    <w:basedOn w:val="a0"/>
    <w:rsid w:val="00C15562"/>
    <w:pPr>
      <w:suppressAutoHyphens w:val="0"/>
      <w:spacing w:after="200" w:line="276" w:lineRule="auto"/>
      <w:ind w:left="720"/>
      <w:contextualSpacing/>
    </w:pPr>
    <w:rPr>
      <w:rFonts w:ascii="Calibri" w:eastAsia="Calibri" w:hAnsi="Calibri" w:cs="Times New Roman"/>
      <w:sz w:val="22"/>
    </w:rPr>
  </w:style>
  <w:style w:type="character" w:customStyle="1" w:styleId="refresult">
    <w:name w:val="ref_result"/>
    <w:basedOn w:val="a1"/>
    <w:rsid w:val="00C15562"/>
  </w:style>
  <w:style w:type="paragraph" w:customStyle="1" w:styleId="Points">
    <w:name w:val="Points"/>
    <w:basedOn w:val="af7"/>
    <w:rsid w:val="00C15562"/>
    <w:pPr>
      <w:numPr>
        <w:numId w:val="29"/>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C15562"/>
    <w:pPr>
      <w:tabs>
        <w:tab w:val="num" w:pos="570"/>
      </w:tabs>
      <w:spacing w:before="60" w:after="60" w:line="280" w:lineRule="exact"/>
      <w:ind w:left="570" w:hanging="570"/>
    </w:pPr>
  </w:style>
  <w:style w:type="paragraph" w:customStyle="1" w:styleId="Tablecaption">
    <w:name w:val="Table caption"/>
    <w:basedOn w:val="af7"/>
    <w:rsid w:val="00C15562"/>
    <w:pPr>
      <w:suppressAutoHyphens w:val="0"/>
      <w:spacing w:before="240" w:after="120" w:line="280" w:lineRule="atLeast"/>
      <w:ind w:left="142" w:hanging="142"/>
      <w:jc w:val="center"/>
    </w:pPr>
    <w:rPr>
      <w:rFonts w:eastAsia="Calibri"/>
      <w:b/>
      <w:bCs/>
      <w:i/>
      <w:iCs/>
      <w:sz w:val="24"/>
      <w:lang w:val="en-AU" w:eastAsia="en-AU"/>
    </w:rPr>
  </w:style>
  <w:style w:type="paragraph" w:styleId="2f3">
    <w:name w:val="Quote"/>
    <w:basedOn w:val="af7"/>
    <w:link w:val="2f4"/>
    <w:qFormat/>
    <w:rsid w:val="00C15562"/>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2f4">
    <w:name w:val="Цитата 2 Знак"/>
    <w:basedOn w:val="a1"/>
    <w:link w:val="2f3"/>
    <w:rsid w:val="00C15562"/>
    <w:rPr>
      <w:rFonts w:ascii="Arial" w:eastAsia="Calibri" w:hAnsi="Arial" w:cs="Arial"/>
      <w:lang w:val="en-AU" w:eastAsia="en-AU"/>
    </w:rPr>
  </w:style>
  <w:style w:type="paragraph" w:customStyle="1" w:styleId="DocList">
    <w:name w:val="DocList"/>
    <w:basedOn w:val="SingleTxtG"/>
    <w:rsid w:val="00C15562"/>
    <w:pPr>
      <w:tabs>
        <w:tab w:val="clear" w:pos="1701"/>
        <w:tab w:val="clear" w:pos="2268"/>
        <w:tab w:val="clear" w:pos="2835"/>
      </w:tabs>
      <w:spacing w:after="240"/>
      <w:ind w:left="3701" w:right="1138" w:hanging="2002"/>
      <w:jc w:val="left"/>
    </w:pPr>
    <w:rPr>
      <w:i/>
      <w:lang w:val="en-US"/>
    </w:rPr>
  </w:style>
  <w:style w:type="paragraph" w:customStyle="1" w:styleId="Body1">
    <w:name w:val="Body 1"/>
    <w:rsid w:val="00C15562"/>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a2"/>
    <w:next w:val="ad"/>
    <w:uiPriority w:val="59"/>
    <w:rsid w:val="00C15562"/>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unhideWhenUsed/>
    <w:rsid w:val="00C15562"/>
    <w:rPr>
      <w:color w:val="605E5C"/>
      <w:shd w:val="clear" w:color="auto" w:fill="E1DFDD"/>
    </w:rPr>
  </w:style>
  <w:style w:type="table" w:customStyle="1" w:styleId="TableGrid1">
    <w:name w:val="Table Grid1"/>
    <w:basedOn w:val="a2"/>
    <w:next w:val="ad"/>
    <w:rsid w:val="00C15562"/>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caption"/>
    <w:basedOn w:val="a0"/>
    <w:next w:val="a0"/>
    <w:unhideWhenUsed/>
    <w:qFormat/>
    <w:rsid w:val="00C15562"/>
    <w:pPr>
      <w:spacing w:after="200" w:line="240" w:lineRule="auto"/>
    </w:pPr>
    <w:rPr>
      <w:rFonts w:eastAsia="Times New Roman" w:cs="Times New Roman"/>
      <w:i/>
      <w:iCs/>
      <w:color w:val="1F497D" w:themeColor="text2"/>
      <w:sz w:val="18"/>
      <w:szCs w:val="18"/>
      <w:lang w:val="en-US"/>
    </w:rPr>
  </w:style>
  <w:style w:type="character" w:styleId="affff6">
    <w:name w:val="Unresolved Mention"/>
    <w:basedOn w:val="a1"/>
    <w:uiPriority w:val="99"/>
    <w:semiHidden/>
    <w:unhideWhenUsed/>
    <w:rsid w:val="00C15562"/>
    <w:rPr>
      <w:color w:val="808080"/>
      <w:shd w:val="clear" w:color="auto" w:fill="E6E6E6"/>
    </w:rPr>
  </w:style>
  <w:style w:type="numbering" w:customStyle="1" w:styleId="Listformatpunktlista">
    <w:name w:val="Listformat punktlista"/>
    <w:uiPriority w:val="99"/>
    <w:rsid w:val="00C15562"/>
    <w:pPr>
      <w:numPr>
        <w:numId w:val="30"/>
      </w:numPr>
    </w:pPr>
  </w:style>
  <w:style w:type="paragraph" w:customStyle="1" w:styleId="Normalefterlista">
    <w:name w:val="Normal efter lista"/>
    <w:next w:val="a0"/>
    <w:semiHidden/>
    <w:rsid w:val="00C15562"/>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C15562"/>
    <w:pPr>
      <w:numPr>
        <w:numId w:val="31"/>
      </w:numPr>
    </w:pPr>
  </w:style>
  <w:style w:type="paragraph" w:customStyle="1" w:styleId="Dokumentinfo">
    <w:name w:val="Dokument info"/>
    <w:next w:val="a0"/>
    <w:uiPriority w:val="99"/>
    <w:semiHidden/>
    <w:rsid w:val="00C15562"/>
    <w:pPr>
      <w:spacing w:line="259" w:lineRule="auto"/>
    </w:pPr>
    <w:rPr>
      <w:rFonts w:asciiTheme="majorHAnsi" w:eastAsiaTheme="minorHAnsi" w:hAnsiTheme="majorHAnsi" w:cstheme="minorBidi"/>
      <w:sz w:val="18"/>
      <w:szCs w:val="23"/>
      <w:lang w:val="sv-SE" w:eastAsia="en-US"/>
    </w:rPr>
  </w:style>
  <w:style w:type="paragraph" w:customStyle="1" w:styleId="Erref">
    <w:name w:val="Er ref"/>
    <w:basedOn w:val="aff4"/>
    <w:next w:val="a0"/>
    <w:semiHidden/>
    <w:rsid w:val="00C15562"/>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aff4"/>
    <w:next w:val="a0"/>
    <w:semiHidden/>
    <w:rsid w:val="00C15562"/>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a9"/>
    <w:next w:val="a9"/>
    <w:semiHidden/>
    <w:rsid w:val="00C15562"/>
    <w:pPr>
      <w:tabs>
        <w:tab w:val="clear" w:pos="9639"/>
        <w:tab w:val="center" w:pos="4536"/>
        <w:tab w:val="right" w:pos="9072"/>
      </w:tabs>
      <w:suppressAutoHyphens w:val="0"/>
      <w:spacing w:after="160" w:line="240" w:lineRule="auto"/>
    </w:pPr>
    <w:rPr>
      <w:rFonts w:asciiTheme="majorHAnsi" w:eastAsiaTheme="minorHAnsi" w:hAnsiTheme="majorHAnsi" w:cstheme="minorBidi"/>
      <w:b/>
      <w:szCs w:val="23"/>
      <w:lang w:val="sv-SE" w:eastAsia="en-US"/>
    </w:rPr>
  </w:style>
  <w:style w:type="paragraph" w:customStyle="1" w:styleId="Sidnr">
    <w:name w:val="Sidnr"/>
    <w:basedOn w:val="a9"/>
    <w:semiHidden/>
    <w:rsid w:val="00C15562"/>
    <w:pPr>
      <w:tabs>
        <w:tab w:val="clear" w:pos="9639"/>
        <w:tab w:val="center" w:pos="4536"/>
        <w:tab w:val="right" w:pos="9072"/>
      </w:tabs>
      <w:suppressAutoHyphens w:val="0"/>
      <w:spacing w:after="160" w:line="240" w:lineRule="auto"/>
      <w:ind w:left="360" w:hanging="360"/>
    </w:pPr>
    <w:rPr>
      <w:rFonts w:asciiTheme="majorHAnsi" w:eastAsiaTheme="minorHAnsi" w:hAnsiTheme="majorHAnsi" w:cstheme="minorBidi"/>
      <w:sz w:val="18"/>
      <w:szCs w:val="23"/>
      <w:lang w:val="sv-SE" w:eastAsia="en-US"/>
    </w:rPr>
  </w:style>
  <w:style w:type="paragraph" w:customStyle="1" w:styleId="Normalefterpunktlista">
    <w:name w:val="Normal efter punktlista"/>
    <w:basedOn w:val="Normalefterlista"/>
    <w:next w:val="a0"/>
    <w:semiHidden/>
    <w:rsid w:val="00C15562"/>
  </w:style>
  <w:style w:type="paragraph" w:customStyle="1" w:styleId="Dokumentrubrik">
    <w:name w:val="Dokument rubrik"/>
    <w:basedOn w:val="a0"/>
    <w:uiPriority w:val="99"/>
    <w:semiHidden/>
    <w:rsid w:val="00C15562"/>
    <w:pPr>
      <w:suppressAutoHyphens w:val="0"/>
      <w:spacing w:line="259" w:lineRule="auto"/>
    </w:pPr>
    <w:rPr>
      <w:rFonts w:asciiTheme="majorHAnsi" w:hAnsiTheme="majorHAnsi"/>
      <w:b/>
      <w:sz w:val="18"/>
      <w:szCs w:val="23"/>
      <w:lang w:val="sv-SE"/>
    </w:rPr>
  </w:style>
  <w:style w:type="paragraph" w:customStyle="1" w:styleId="Hlsningsfras">
    <w:name w:val="Hälsningsfras"/>
    <w:basedOn w:val="a0"/>
    <w:next w:val="a0"/>
    <w:uiPriority w:val="99"/>
    <w:semiHidden/>
    <w:qFormat/>
    <w:rsid w:val="00C15562"/>
    <w:pPr>
      <w:suppressAutoHyphens w:val="0"/>
      <w:spacing w:after="160" w:line="259" w:lineRule="auto"/>
    </w:pPr>
    <w:rPr>
      <w:rFonts w:asciiTheme="minorHAnsi" w:hAnsiTheme="minorHAnsi"/>
      <w:b/>
      <w:sz w:val="23"/>
      <w:szCs w:val="23"/>
      <w:lang w:val="sv-SE"/>
    </w:rPr>
  </w:style>
  <w:style w:type="paragraph" w:customStyle="1" w:styleId="msonormal0">
    <w:name w:val="msonormal"/>
    <w:basedOn w:val="a0"/>
    <w:rsid w:val="00C1556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font0">
    <w:name w:val="font0"/>
    <w:basedOn w:val="a0"/>
    <w:rsid w:val="00C15562"/>
    <w:pPr>
      <w:suppressAutoHyphens w:val="0"/>
      <w:spacing w:before="100" w:beforeAutospacing="1" w:after="100" w:afterAutospacing="1" w:line="240" w:lineRule="auto"/>
    </w:pPr>
    <w:rPr>
      <w:rFonts w:eastAsia="Times New Roman" w:cs="Times New Roman"/>
      <w:szCs w:val="20"/>
      <w:lang w:val="sv-SE" w:eastAsia="sv-SE"/>
    </w:rPr>
  </w:style>
  <w:style w:type="paragraph" w:customStyle="1" w:styleId="font5">
    <w:name w:val="font5"/>
    <w:basedOn w:val="a0"/>
    <w:rsid w:val="00C15562"/>
    <w:pPr>
      <w:suppressAutoHyphens w:val="0"/>
      <w:spacing w:before="100" w:beforeAutospacing="1" w:after="100" w:afterAutospacing="1" w:line="240" w:lineRule="auto"/>
    </w:pPr>
    <w:rPr>
      <w:rFonts w:eastAsia="Times New Roman" w:cs="Times New Roman"/>
      <w:color w:val="FF0000"/>
      <w:szCs w:val="20"/>
      <w:lang w:val="sv-SE" w:eastAsia="sv-SE"/>
    </w:rPr>
  </w:style>
  <w:style w:type="paragraph" w:customStyle="1" w:styleId="xl73">
    <w:name w:val="xl73"/>
    <w:basedOn w:val="a0"/>
    <w:rsid w:val="00C1556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74">
    <w:name w:val="xl74"/>
    <w:basedOn w:val="a0"/>
    <w:rsid w:val="00C15562"/>
    <w:pP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75">
    <w:name w:val="xl75"/>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76">
    <w:name w:val="xl76"/>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77">
    <w:name w:val="xl77"/>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78">
    <w:name w:val="xl78"/>
    <w:basedOn w:val="a0"/>
    <w:rsid w:val="00C15562"/>
    <w:pP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79">
    <w:name w:val="xl79"/>
    <w:basedOn w:val="a0"/>
    <w:rsid w:val="00C15562"/>
    <w:pP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0">
    <w:name w:val="xl80"/>
    <w:basedOn w:val="a0"/>
    <w:rsid w:val="00C15562"/>
    <w:pPr>
      <w:pBdr>
        <w:right w:val="single" w:sz="8"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1">
    <w:name w:val="xl81"/>
    <w:basedOn w:val="a0"/>
    <w:rsid w:val="00C15562"/>
    <w:pPr>
      <w:pBdr>
        <w:left w:val="single" w:sz="8"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2">
    <w:name w:val="xl82"/>
    <w:basedOn w:val="a0"/>
    <w:rsid w:val="00C15562"/>
    <w:pP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83">
    <w:name w:val="xl83"/>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4">
    <w:name w:val="xl84"/>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85">
    <w:name w:val="xl85"/>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6">
    <w:name w:val="xl86"/>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87">
    <w:name w:val="xl87"/>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8">
    <w:name w:val="xl88"/>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89">
    <w:name w:val="xl89"/>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0">
    <w:name w:val="xl90"/>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1">
    <w:name w:val="xl91"/>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2">
    <w:name w:val="xl92"/>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3">
    <w:name w:val="xl93"/>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4">
    <w:name w:val="xl94"/>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5">
    <w:name w:val="xl95"/>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6">
    <w:name w:val="xl96"/>
    <w:basedOn w:val="a0"/>
    <w:rsid w:val="00C1556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97">
    <w:name w:val="xl97"/>
    <w:basedOn w:val="a0"/>
    <w:rsid w:val="00C1556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8">
    <w:name w:val="xl98"/>
    <w:basedOn w:val="a0"/>
    <w:rsid w:val="00C1556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99">
    <w:name w:val="xl99"/>
    <w:basedOn w:val="a0"/>
    <w:rsid w:val="00C15562"/>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0">
    <w:name w:val="xl100"/>
    <w:basedOn w:val="a0"/>
    <w:rsid w:val="00C1556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1">
    <w:name w:val="xl101"/>
    <w:basedOn w:val="a0"/>
    <w:rsid w:val="00C1556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2">
    <w:name w:val="xl102"/>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3">
    <w:name w:val="xl103"/>
    <w:basedOn w:val="a0"/>
    <w:rsid w:val="00C1556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4">
    <w:name w:val="xl104"/>
    <w:basedOn w:val="a0"/>
    <w:rsid w:val="00C1556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5">
    <w:name w:val="xl105"/>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6">
    <w:name w:val="xl106"/>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07">
    <w:name w:val="xl107"/>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08">
    <w:name w:val="xl108"/>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09">
    <w:name w:val="xl109"/>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0">
    <w:name w:val="xl110"/>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1">
    <w:name w:val="xl111"/>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2">
    <w:name w:val="xl112"/>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3">
    <w:name w:val="xl113"/>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4">
    <w:name w:val="xl114"/>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5">
    <w:name w:val="xl115"/>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6">
    <w:name w:val="xl116"/>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17">
    <w:name w:val="xl117"/>
    <w:basedOn w:val="a0"/>
    <w:rsid w:val="00C15562"/>
    <w:pPr>
      <w:pBdr>
        <w:top w:val="single" w:sz="4" w:space="0" w:color="auto"/>
        <w:lef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18">
    <w:name w:val="xl118"/>
    <w:basedOn w:val="a0"/>
    <w:rsid w:val="00C1556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19">
    <w:name w:val="xl119"/>
    <w:basedOn w:val="a0"/>
    <w:rsid w:val="00C1556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0">
    <w:name w:val="xl120"/>
    <w:basedOn w:val="a0"/>
    <w:rsid w:val="00C15562"/>
    <w:pPr>
      <w:pBdr>
        <w:top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1">
    <w:name w:val="xl121"/>
    <w:basedOn w:val="a0"/>
    <w:rsid w:val="00C15562"/>
    <w:pPr>
      <w:pBdr>
        <w:top w:val="single" w:sz="4" w:space="0" w:color="auto"/>
        <w:lef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2">
    <w:name w:val="xl122"/>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3">
    <w:name w:val="xl123"/>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24">
    <w:name w:val="xl124"/>
    <w:basedOn w:val="a0"/>
    <w:rsid w:val="00C15562"/>
    <w:pP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5">
    <w:name w:val="xl125"/>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color w:val="00B050"/>
      <w:sz w:val="24"/>
      <w:szCs w:val="24"/>
      <w:lang w:val="sv-SE" w:eastAsia="sv-SE"/>
    </w:rPr>
  </w:style>
  <w:style w:type="paragraph" w:customStyle="1" w:styleId="xl126">
    <w:name w:val="xl126"/>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27">
    <w:name w:val="xl127"/>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18"/>
      <w:szCs w:val="18"/>
      <w:lang w:val="sv-SE" w:eastAsia="sv-SE"/>
    </w:rPr>
  </w:style>
  <w:style w:type="paragraph" w:customStyle="1" w:styleId="xl128">
    <w:name w:val="xl128"/>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color w:val="00B050"/>
      <w:sz w:val="24"/>
      <w:szCs w:val="24"/>
      <w:lang w:val="sv-SE" w:eastAsia="sv-SE"/>
    </w:rPr>
  </w:style>
  <w:style w:type="paragraph" w:customStyle="1" w:styleId="xl129">
    <w:name w:val="xl129"/>
    <w:basedOn w:val="a0"/>
    <w:rsid w:val="00C1556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0">
    <w:name w:val="xl130"/>
    <w:basedOn w:val="a0"/>
    <w:rsid w:val="00C15562"/>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1">
    <w:name w:val="xl131"/>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color w:val="00B050"/>
      <w:sz w:val="24"/>
      <w:szCs w:val="24"/>
      <w:lang w:val="sv-SE" w:eastAsia="sv-SE"/>
    </w:rPr>
  </w:style>
  <w:style w:type="paragraph" w:customStyle="1" w:styleId="xl132">
    <w:name w:val="xl132"/>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3">
    <w:name w:val="xl133"/>
    <w:basedOn w:val="a0"/>
    <w:rsid w:val="00C15562"/>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4">
    <w:name w:val="xl134"/>
    <w:basedOn w:val="a0"/>
    <w:rsid w:val="00C15562"/>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35">
    <w:name w:val="xl135"/>
    <w:basedOn w:val="a0"/>
    <w:rsid w:val="00C1556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6">
    <w:name w:val="xl136"/>
    <w:basedOn w:val="a0"/>
    <w:rsid w:val="00C15562"/>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37">
    <w:name w:val="xl137"/>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38">
    <w:name w:val="xl138"/>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sv-SE" w:eastAsia="sv-SE"/>
    </w:rPr>
  </w:style>
  <w:style w:type="paragraph" w:customStyle="1" w:styleId="xl139">
    <w:name w:val="xl139"/>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color w:val="00B050"/>
      <w:sz w:val="24"/>
      <w:szCs w:val="24"/>
      <w:lang w:val="sv-SE" w:eastAsia="sv-SE"/>
    </w:rPr>
  </w:style>
  <w:style w:type="paragraph" w:customStyle="1" w:styleId="xl140">
    <w:name w:val="xl140"/>
    <w:basedOn w:val="a0"/>
    <w:rsid w:val="00C15562"/>
    <w:pP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141">
    <w:name w:val="xl141"/>
    <w:basedOn w:val="a0"/>
    <w:rsid w:val="00C15562"/>
    <w:pPr>
      <w:pBdr>
        <w:top w:val="single" w:sz="4" w:space="0" w:color="auto"/>
      </w:pBdr>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42">
    <w:name w:val="xl142"/>
    <w:basedOn w:val="a0"/>
    <w:rsid w:val="00C155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18"/>
      <w:szCs w:val="18"/>
      <w:lang w:val="sv-SE" w:eastAsia="sv-SE"/>
    </w:rPr>
  </w:style>
  <w:style w:type="paragraph" w:customStyle="1" w:styleId="xl143">
    <w:name w:val="xl143"/>
    <w:basedOn w:val="a0"/>
    <w:rsid w:val="00C15562"/>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4">
    <w:name w:val="xl144"/>
    <w:basedOn w:val="a0"/>
    <w:rsid w:val="00C15562"/>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5">
    <w:name w:val="xl145"/>
    <w:basedOn w:val="a0"/>
    <w:rsid w:val="00C1556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6">
    <w:name w:val="xl146"/>
    <w:basedOn w:val="a0"/>
    <w:rsid w:val="00C1556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7">
    <w:name w:val="xl147"/>
    <w:basedOn w:val="a0"/>
    <w:rsid w:val="00C1556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rFonts w:eastAsia="Times New Roman" w:cs="Times New Roman"/>
      <w:sz w:val="24"/>
      <w:szCs w:val="24"/>
      <w:lang w:val="sv-SE" w:eastAsia="sv-SE"/>
    </w:rPr>
  </w:style>
  <w:style w:type="paragraph" w:customStyle="1" w:styleId="xl148">
    <w:name w:val="xl148"/>
    <w:basedOn w:val="a0"/>
    <w:rsid w:val="00C1556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49">
    <w:name w:val="xl149"/>
    <w:basedOn w:val="a0"/>
    <w:rsid w:val="00C1556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150">
    <w:name w:val="xl150"/>
    <w:basedOn w:val="a0"/>
    <w:rsid w:val="00C15562"/>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Times New Roman" w:cs="Times New Roman"/>
      <w:sz w:val="24"/>
      <w:szCs w:val="24"/>
      <w:lang w:val="sv-SE" w:eastAsia="sv-SE"/>
    </w:rPr>
  </w:style>
  <w:style w:type="paragraph" w:customStyle="1" w:styleId="xl71">
    <w:name w:val="xl71"/>
    <w:basedOn w:val="a0"/>
    <w:rsid w:val="00C15562"/>
    <w:pPr>
      <w:pBdr>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b/>
      <w:bCs/>
      <w:sz w:val="24"/>
      <w:szCs w:val="24"/>
      <w:lang w:val="sv-SE" w:eastAsia="sv-SE"/>
    </w:rPr>
  </w:style>
  <w:style w:type="paragraph" w:customStyle="1" w:styleId="xl72">
    <w:name w:val="xl72"/>
    <w:basedOn w:val="a0"/>
    <w:rsid w:val="00C1556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b/>
      <w:bCs/>
      <w:sz w:val="24"/>
      <w:szCs w:val="24"/>
      <w:lang w:val="sv-SE" w:eastAsia="sv-SE"/>
    </w:rPr>
  </w:style>
  <w:style w:type="paragraph" w:customStyle="1" w:styleId="Tabelltekst">
    <w:name w:val="Tabelltekst"/>
    <w:uiPriority w:val="99"/>
    <w:rsid w:val="00C15562"/>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C15562"/>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C15562"/>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C15562"/>
    <w:pPr>
      <w:widowControl w:val="0"/>
      <w:autoSpaceDE w:val="0"/>
      <w:autoSpaceDN w:val="0"/>
      <w:adjustRightInd w:val="0"/>
      <w:spacing w:line="20" w:lineRule="exact"/>
      <w:jc w:val="both"/>
    </w:pPr>
    <w:rPr>
      <w:rFonts w:eastAsiaTheme="minorEastAsia"/>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en.eu" TargetMode="External"/><Relationship Id="rId18" Type="http://schemas.openxmlformats.org/officeDocument/2006/relationships/hyperlink" Target="http://www.uic.org" TargetMode="External"/><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yperlink" Target="https://unece.org/standardized-model-checklists" TargetMode="External"/><Relationship Id="rId34" Type="http://schemas.openxmlformats.org/officeDocument/2006/relationships/footer" Target="footer7.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o.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ga.eu"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mo.org"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www.astm.org" TargetMode="External"/><Relationship Id="rId19" Type="http://schemas.openxmlformats.org/officeDocument/2006/relationships/hyperlink" Target="https://unece.org/multilateral-agreements" TargetMode="Externa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ganet.com" TargetMode="External"/><Relationship Id="rId14" Type="http://schemas.openxmlformats.org/officeDocument/2006/relationships/hyperlink" Target="http://www.icao.org"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www.unece.org" TargetMode="External"/><Relationship Id="rId17" Type="http://schemas.openxmlformats.org/officeDocument/2006/relationships/hyperlink" Target="http://www.iaea.org"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customXml" Target="../customXml/item3.xml"/><Relationship Id="rId20" Type="http://schemas.openxmlformats.org/officeDocument/2006/relationships/hyperlink" Target="http://www.unece.org/trans/danger/danger.html" TargetMode="External"/><Relationship Id="rId41"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6831E-BDFB-4A3A-ADE7-CA6133552DAC}">
  <ds:schemaRefs>
    <ds:schemaRef ds:uri="http://schemas.openxmlformats.org/officeDocument/2006/bibliography"/>
  </ds:schemaRefs>
</ds:datastoreItem>
</file>

<file path=customXml/itemProps2.xml><?xml version="1.0" encoding="utf-8"?>
<ds:datastoreItem xmlns:ds="http://schemas.openxmlformats.org/officeDocument/2006/customXml" ds:itemID="{D8C45BEE-A9FA-463B-892E-71DAC7CE952D}"/>
</file>

<file path=customXml/itemProps3.xml><?xml version="1.0" encoding="utf-8"?>
<ds:datastoreItem xmlns:ds="http://schemas.openxmlformats.org/officeDocument/2006/customXml" ds:itemID="{52DC9FC8-0230-4245-B5F4-2906849E6552}"/>
</file>

<file path=docProps/app.xml><?xml version="1.0" encoding="utf-8"?>
<Properties xmlns="http://schemas.openxmlformats.org/officeDocument/2006/extended-properties" xmlns:vt="http://schemas.openxmlformats.org/officeDocument/2006/docPropsVTypes">
  <Template>ECE.dotm</Template>
  <TotalTime>0</TotalTime>
  <Pages>37</Pages>
  <Words>9561</Words>
  <Characters>65351</Characters>
  <Application>Microsoft Office Word</Application>
  <DocSecurity>0</DocSecurity>
  <Lines>544</Lines>
  <Paragraphs>149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ECE/ADN/61</vt:lpstr>
      <vt:lpstr>A/</vt:lpstr>
      <vt:lpstr>A/</vt:lpstr>
    </vt:vector>
  </TitlesOfParts>
  <Company>DCM</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ECE/ADN/61</dc:title>
  <dc:subject/>
  <dc:creator>Elena IZOTOVA</dc:creator>
  <cp:keywords/>
  <cp:lastModifiedBy>Elena Izotova</cp:lastModifiedBy>
  <cp:revision>3</cp:revision>
  <cp:lastPrinted>2022-06-23T11:36:00Z</cp:lastPrinted>
  <dcterms:created xsi:type="dcterms:W3CDTF">2022-06-23T11:36:00Z</dcterms:created>
  <dcterms:modified xsi:type="dcterms:W3CDTF">2022-06-23T11:36:00Z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